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A38E" w14:textId="21F0566E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E46585">
        <w:rPr>
          <w:rFonts w:ascii="Informal Roman" w:hAnsi="Informal Roman" w:cs="Times New Roman"/>
          <w:b/>
          <w:sz w:val="72"/>
          <w:szCs w:val="72"/>
        </w:rPr>
        <w:t>5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6A2C2828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A </w:t>
      </w:r>
      <w:r w:rsidR="008F00FD">
        <w:rPr>
          <w:rFonts w:ascii="Bradley Hand ITC" w:hAnsi="Bradley Hand ITC" w:cs="Times New Roman"/>
          <w:b/>
          <w:i/>
          <w:sz w:val="24"/>
          <w:szCs w:val="24"/>
        </w:rPr>
        <w:t>5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te davanja za djecu svih dobi od predškole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172E576D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D0CD2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sredstava općina izdvaja za financiranje dječjih vrtića, programa obvezne predškole,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>Prihodi od prodaje neproizvedene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7B0B772A" w:rsidR="00EA6382" w:rsidRDefault="00EA6382" w:rsidP="00EA6382">
                            <w:pPr>
                              <w:jc w:val="center"/>
                            </w:pPr>
                            <w:r>
                              <w:t>+ preneseni višak iz prethodnih razdoblja</w:t>
                            </w:r>
                            <w:r w:rsidR="008F00FD">
                              <w:t xml:space="preserve"> </w:t>
                            </w:r>
                            <w:r w:rsidR="0080187F">
                              <w:t>211.014,37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7B0B772A" w:rsidR="00EA6382" w:rsidRDefault="00EA6382" w:rsidP="00EA6382">
                      <w:pPr>
                        <w:jc w:val="center"/>
                      </w:pPr>
                      <w:r>
                        <w:t>+ preneseni višak iz prethodnih razdoblja</w:t>
                      </w:r>
                      <w:r w:rsidR="008F00FD">
                        <w:t xml:space="preserve"> </w:t>
                      </w:r>
                      <w:r w:rsidR="0080187F">
                        <w:t>211.014,37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0FCAFE46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0B242D58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80187F">
        <w:rPr>
          <w:rFonts w:ascii="Times New Roman" w:hAnsi="Times New Roman" w:cs="Times New Roman"/>
          <w:b/>
          <w:i/>
          <w:sz w:val="32"/>
          <w:szCs w:val="32"/>
        </w:rPr>
        <w:t>179.204,78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04980E95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80187F">
        <w:rPr>
          <w:rFonts w:ascii="Times New Roman" w:hAnsi="Times New Roman" w:cs="Times New Roman"/>
          <w:b/>
          <w:i/>
          <w:sz w:val="32"/>
          <w:szCs w:val="32"/>
        </w:rPr>
        <w:t>455.219,15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5A75C432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67BA96A6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7F">
        <w:rPr>
          <w:rFonts w:ascii="Times New Roman" w:hAnsi="Times New Roman" w:cs="Times New Roman"/>
          <w:b/>
          <w:i/>
          <w:sz w:val="24"/>
          <w:szCs w:val="24"/>
        </w:rPr>
        <w:t>87.032,23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59DD1EC4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D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.860,00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7ADF0A7B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>mjere i aktivnosti za osiguranje rada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 xml:space="preserve"> iz djelokruga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0187F">
        <w:rPr>
          <w:rFonts w:ascii="Times New Roman" w:hAnsi="Times New Roman" w:cs="Times New Roman"/>
          <w:b/>
          <w:i/>
          <w:sz w:val="24"/>
          <w:szCs w:val="24"/>
        </w:rPr>
        <w:t>32.570,29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041D4043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0187F">
        <w:rPr>
          <w:rFonts w:ascii="Times New Roman" w:hAnsi="Times New Roman" w:cs="Times New Roman"/>
          <w:b/>
          <w:i/>
          <w:sz w:val="24"/>
          <w:szCs w:val="24"/>
        </w:rPr>
        <w:t>31.384,71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>, a obuhvaća rashode za održavanje javne rasvjete, održavanje i uređenje javnih zelenih površina, održavanje groblja, nerazvrstanih cesta</w:t>
      </w:r>
      <w:r w:rsidR="002D533F">
        <w:rPr>
          <w:rFonts w:ascii="Times New Roman" w:hAnsi="Times New Roman" w:cs="Times New Roman"/>
          <w:sz w:val="24"/>
          <w:szCs w:val="24"/>
        </w:rPr>
        <w:t xml:space="preserve">, </w:t>
      </w:r>
      <w:r w:rsidR="00724D9F">
        <w:rPr>
          <w:rFonts w:ascii="Times New Roman" w:hAnsi="Times New Roman" w:cs="Times New Roman"/>
          <w:sz w:val="24"/>
          <w:szCs w:val="24"/>
        </w:rPr>
        <w:t>ostalih građevina javne namjene</w:t>
      </w:r>
      <w:r w:rsidR="002D533F">
        <w:rPr>
          <w:rFonts w:ascii="Times New Roman" w:hAnsi="Times New Roman" w:cs="Times New Roman"/>
          <w:sz w:val="24"/>
          <w:szCs w:val="24"/>
        </w:rPr>
        <w:t xml:space="preserve">, javnih parkirališta i građevina javne odvodnje oborinskih voda. </w:t>
      </w:r>
    </w:p>
    <w:p w14:paraId="04725B56" w14:textId="6A4AC560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80187F">
        <w:rPr>
          <w:rFonts w:ascii="Times New Roman" w:hAnsi="Times New Roman" w:cs="Times New Roman"/>
          <w:b/>
          <w:i/>
          <w:sz w:val="24"/>
          <w:szCs w:val="24"/>
        </w:rPr>
        <w:t>70.954,92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</w:t>
      </w:r>
      <w:r w:rsidR="002D533F">
        <w:rPr>
          <w:rFonts w:ascii="Times New Roman" w:hAnsi="Times New Roman" w:cs="Times New Roman"/>
          <w:sz w:val="24"/>
          <w:szCs w:val="24"/>
        </w:rPr>
        <w:t xml:space="preserve"> za izgradnju  </w:t>
      </w:r>
      <w:r w:rsidR="001A0417">
        <w:rPr>
          <w:rFonts w:ascii="Times New Roman" w:hAnsi="Times New Roman" w:cs="Times New Roman"/>
          <w:sz w:val="24"/>
          <w:szCs w:val="24"/>
        </w:rPr>
        <w:t>sportskog igrališta u naselju Palača</w:t>
      </w:r>
      <w:r w:rsidR="0080187F">
        <w:rPr>
          <w:rFonts w:ascii="Times New Roman" w:hAnsi="Times New Roman" w:cs="Times New Roman"/>
          <w:sz w:val="24"/>
          <w:szCs w:val="24"/>
        </w:rPr>
        <w:t>.</w:t>
      </w:r>
    </w:p>
    <w:p w14:paraId="322697C8" w14:textId="3D42190C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1A0417">
        <w:rPr>
          <w:rFonts w:ascii="Times New Roman" w:hAnsi="Times New Roman" w:cs="Times New Roman"/>
          <w:sz w:val="24"/>
          <w:szCs w:val="24"/>
        </w:rPr>
        <w:t xml:space="preserve"> 1</w:t>
      </w:r>
      <w:r w:rsidR="0080187F">
        <w:rPr>
          <w:rFonts w:ascii="Times New Roman" w:hAnsi="Times New Roman" w:cs="Times New Roman"/>
          <w:sz w:val="24"/>
          <w:szCs w:val="24"/>
        </w:rPr>
        <w:t>0.500,00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>am mobilnog reciklažnog dvoriš</w:t>
      </w:r>
      <w:r w:rsidR="0080187F">
        <w:rPr>
          <w:rFonts w:ascii="Times New Roman" w:hAnsi="Times New Roman" w:cs="Times New Roman"/>
          <w:sz w:val="24"/>
          <w:szCs w:val="24"/>
        </w:rPr>
        <w:t>ta te odvoz i zbrinjavanje komunalnog otpada iz spremnika postavljenim na javnim površinama  u naseljima Općine.</w:t>
      </w:r>
    </w:p>
    <w:p w14:paraId="5BA492AE" w14:textId="1229DA46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01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7.320,00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 xml:space="preserve">a obuhvaća rashode </w:t>
      </w:r>
      <w:r w:rsidR="0080187F">
        <w:rPr>
          <w:rFonts w:ascii="Times New Roman" w:hAnsi="Times New Roman" w:cs="Times New Roman"/>
          <w:sz w:val="24"/>
          <w:szCs w:val="24"/>
        </w:rPr>
        <w:t>za tekuće pomoći udrugama čiji rad doprinosi napretku poljoprivredne proizvodnje te rashode za financiranje edukacije za rukovanje pesticidima svim registriranim poljoprivrednim gospodarstvima na području Općine.</w:t>
      </w:r>
    </w:p>
    <w:p w14:paraId="539BF27A" w14:textId="35B3C4F3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0187F">
        <w:rPr>
          <w:rFonts w:ascii="Times New Roman" w:hAnsi="Times New Roman" w:cs="Times New Roman"/>
          <w:b/>
          <w:i/>
          <w:sz w:val="24"/>
          <w:szCs w:val="24"/>
        </w:rPr>
        <w:t>299.891,47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</w:t>
      </w:r>
      <w:r w:rsidR="00817F48">
        <w:rPr>
          <w:rFonts w:ascii="Times New Roman" w:hAnsi="Times New Roman" w:cs="Times New Roman"/>
          <w:sz w:val="24"/>
          <w:szCs w:val="24"/>
        </w:rPr>
        <w:t xml:space="preserve"> te rashode za provedbu projekta „Zaželi bolji život u općini Šodolovci – FAZA II“.</w:t>
      </w:r>
    </w:p>
    <w:p w14:paraId="20B22749" w14:textId="4D9F9543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4D381A">
        <w:rPr>
          <w:rFonts w:ascii="Times New Roman" w:hAnsi="Times New Roman" w:cs="Times New Roman"/>
          <w:b/>
          <w:i/>
          <w:sz w:val="24"/>
          <w:szCs w:val="24"/>
        </w:rPr>
        <w:t>35.632,64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4C36A62F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4D381A">
        <w:rPr>
          <w:rFonts w:ascii="Times New Roman" w:hAnsi="Times New Roman" w:cs="Times New Roman"/>
          <w:b/>
          <w:i/>
          <w:sz w:val="24"/>
          <w:szCs w:val="24"/>
        </w:rPr>
        <w:t>88.425,75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predškole),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6B9D832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4D381A">
        <w:rPr>
          <w:rFonts w:ascii="Times New Roman" w:hAnsi="Times New Roman" w:cs="Times New Roman"/>
          <w:b/>
          <w:i/>
          <w:sz w:val="24"/>
          <w:szCs w:val="24"/>
        </w:rPr>
        <w:t>43.850,00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</w:t>
      </w:r>
      <w:r w:rsidR="001A0417">
        <w:rPr>
          <w:rFonts w:ascii="Times New Roman" w:hAnsi="Times New Roman" w:cs="Times New Roman"/>
          <w:sz w:val="24"/>
          <w:szCs w:val="24"/>
        </w:rPr>
        <w:t xml:space="preserve"> uređenje i opremanje sportskih sadržaja na području Općine Šodolovci.</w:t>
      </w:r>
    </w:p>
    <w:p w14:paraId="3FC7A540" w14:textId="04D278E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3DA0933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D381A">
        <w:rPr>
          <w:rFonts w:ascii="Times New Roman" w:hAnsi="Times New Roman" w:cs="Times New Roman"/>
          <w:b/>
          <w:i/>
          <w:sz w:val="24"/>
          <w:szCs w:val="24"/>
        </w:rPr>
        <w:t>3.330,31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 xml:space="preserve">Osim navedenog u okviru ovog programa provodi se i sufinanciranje rada 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3163C3FC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4D381A">
        <w:rPr>
          <w:rFonts w:ascii="Times New Roman" w:hAnsi="Times New Roman" w:cs="Times New Roman"/>
          <w:b/>
          <w:i/>
          <w:sz w:val="24"/>
          <w:szCs w:val="24"/>
        </w:rPr>
        <w:t>74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0,00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6F4A55CC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4D38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285.036,19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adaptacije i opremanja unutrašnjosti društvenog doma u naselju Paulin Dvor, izgradnja nadstrešnica za rad udruga u naseljim</w:t>
      </w:r>
      <w:r w:rsidR="001A0417">
        <w:rPr>
          <w:rFonts w:ascii="Times New Roman" w:hAnsi="Times New Roman" w:cs="Times New Roman"/>
          <w:sz w:val="24"/>
          <w:szCs w:val="24"/>
        </w:rPr>
        <w:t>a</w:t>
      </w:r>
      <w:r w:rsidR="00DA2CF8">
        <w:rPr>
          <w:rFonts w:ascii="Times New Roman" w:hAnsi="Times New Roman" w:cs="Times New Roman"/>
          <w:sz w:val="24"/>
          <w:szCs w:val="24"/>
        </w:rPr>
        <w:t xml:space="preserve"> Ada i Palača</w:t>
      </w:r>
      <w:r w:rsidR="00817F48">
        <w:rPr>
          <w:rFonts w:ascii="Times New Roman" w:hAnsi="Times New Roman" w:cs="Times New Roman"/>
          <w:sz w:val="24"/>
          <w:szCs w:val="24"/>
        </w:rPr>
        <w:t>, adaptacija poslovnog objekta u Šodolovcima sa izgradnjom vanjskog produžetka</w:t>
      </w:r>
      <w:r w:rsidR="001A0417">
        <w:rPr>
          <w:rFonts w:ascii="Times New Roman" w:hAnsi="Times New Roman" w:cs="Times New Roman"/>
          <w:sz w:val="24"/>
          <w:szCs w:val="24"/>
        </w:rPr>
        <w:t xml:space="preserve">, uređenje pristupne površine s uređenjem </w:t>
      </w:r>
      <w:r w:rsidR="00695FD7">
        <w:rPr>
          <w:rFonts w:ascii="Times New Roman" w:hAnsi="Times New Roman" w:cs="Times New Roman"/>
          <w:sz w:val="24"/>
          <w:szCs w:val="24"/>
        </w:rPr>
        <w:t>okoliša društvenog doma u naselju Petrova Slatina.</w:t>
      </w:r>
    </w:p>
    <w:p w14:paraId="063DD513" w14:textId="65932B77" w:rsidR="00DA2CF8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60,00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3708ABE5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31ECEBB7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695FD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31ECEBB7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695FD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20C8F8D1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A2CF8">
        <w:rPr>
          <w:rFonts w:ascii="Times New Roman" w:hAnsi="Times New Roman" w:cs="Times New Roman"/>
          <w:b/>
          <w:i/>
          <w:sz w:val="28"/>
          <w:szCs w:val="28"/>
        </w:rPr>
        <w:t>Pametna i održiva rješenja na području Općine Šodolovci</w:t>
      </w:r>
    </w:p>
    <w:p w14:paraId="4F5B61FE" w14:textId="330D13A0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  <w:r w:rsidR="00FB7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naselju Palača</w:t>
      </w:r>
    </w:p>
    <w:p w14:paraId="033E75E5" w14:textId="750164F4" w:rsidR="00DA2CF8" w:rsidRDefault="001F46C0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 Palača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483A0DEA" w14:textId="799ECC62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4ADBC" wp14:editId="5DF9FC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65503974" name="Strelica: desno 4655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E111" id="Strelica: desno 465503974" o:spid="_x0000_s1026" type="#_x0000_t13" style="position:absolute;margin-left:0;margin-top:1.45pt;width:6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i opremanje sportskih sadržaja u općini Šodolovci</w:t>
      </w:r>
    </w:p>
    <w:p w14:paraId="5396AD76" w14:textId="6FC5E9EA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897184" wp14:editId="71D4B3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050232302" name="Strelica: desno 10502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D62" id="Strelica: desno 1050232302" o:spid="_x0000_s1026" type="#_x0000_t13" style="position:absolute;margin-left:0;margin-top:1.45pt;width:6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Zaželi bolji život u općini Šodolovci – FAZA II</w:t>
      </w:r>
    </w:p>
    <w:p w14:paraId="50B54A48" w14:textId="71DA0FA7" w:rsidR="00DD7B00" w:rsidRPr="00695FD7" w:rsidRDefault="004F7E06" w:rsidP="00695FD7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Adaptacija i opremanje unutrašnjosti društvenog doma u naselju P. Dvor</w:t>
      </w:r>
    </w:p>
    <w:p w14:paraId="1BEA11A8" w14:textId="4C2008D0" w:rsidR="00DD7B00" w:rsidRPr="00695FD7" w:rsidRDefault="00FB7B8C" w:rsidP="00695FD7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F2B1EE" wp14:editId="4EA0CD6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125367960" name="Strelica: desno 11253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7B2A" id="Strelica: desno 1125367960" o:spid="_x0000_s1026" type="#_x0000_t13" style="position:absolute;margin-left:0;margin-top:1.45pt;width:6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4A038A4" w14:textId="599F103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Izgradnja nadstrešnica za rad udruga u naseljima Ada i Palača</w:t>
      </w:r>
    </w:p>
    <w:p w14:paraId="59F375B3" w14:textId="77777777" w:rsidR="003C761E" w:rsidRDefault="00695FD7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53C289" wp14:editId="175AC56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02381445" name="Strelica: desno 150238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5A9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502381445" o:spid="_x0000_s1026" type="#_x0000_t13" style="position:absolute;margin-left:0;margin-top:1.5pt;width:66.7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AA6E75"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Uređenje pristupne površine s uređenjem okoliša društvenog doma u Petrovoj Slatini</w:t>
      </w:r>
    </w:p>
    <w:p w14:paraId="062B7DDD" w14:textId="77777777" w:rsidR="003C761E" w:rsidRDefault="003C761E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0111BC2F" w14:textId="77777777" w:rsidR="003C761E" w:rsidRDefault="003C761E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ACE19FB" w14:textId="4D884D7E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1FE3" w14:textId="77777777" w:rsidR="00280B51" w:rsidRDefault="00280B51" w:rsidP="004262A6">
      <w:pPr>
        <w:spacing w:after="0" w:line="240" w:lineRule="auto"/>
      </w:pPr>
      <w:r>
        <w:separator/>
      </w:r>
    </w:p>
  </w:endnote>
  <w:endnote w:type="continuationSeparator" w:id="0">
    <w:p w14:paraId="045F5FDC" w14:textId="77777777" w:rsidR="00280B51" w:rsidRDefault="00280B51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47BE" w14:textId="77777777" w:rsidR="00280B51" w:rsidRDefault="00280B51" w:rsidP="004262A6">
      <w:pPr>
        <w:spacing w:after="0" w:line="240" w:lineRule="auto"/>
      </w:pPr>
      <w:r>
        <w:separator/>
      </w:r>
    </w:p>
  </w:footnote>
  <w:footnote w:type="continuationSeparator" w:id="0">
    <w:p w14:paraId="41288BB1" w14:textId="77777777" w:rsidR="00280B51" w:rsidRDefault="00280B51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409DF"/>
    <w:rsid w:val="0006237B"/>
    <w:rsid w:val="000E05F1"/>
    <w:rsid w:val="000E30BA"/>
    <w:rsid w:val="00106876"/>
    <w:rsid w:val="00127D4C"/>
    <w:rsid w:val="001644BE"/>
    <w:rsid w:val="0017196C"/>
    <w:rsid w:val="00175EA4"/>
    <w:rsid w:val="001778D7"/>
    <w:rsid w:val="00190239"/>
    <w:rsid w:val="001A0417"/>
    <w:rsid w:val="001B57F0"/>
    <w:rsid w:val="001E2C73"/>
    <w:rsid w:val="001F3E8C"/>
    <w:rsid w:val="001F46C0"/>
    <w:rsid w:val="00224087"/>
    <w:rsid w:val="002378F6"/>
    <w:rsid w:val="002608F7"/>
    <w:rsid w:val="002611CB"/>
    <w:rsid w:val="00270A25"/>
    <w:rsid w:val="00280B51"/>
    <w:rsid w:val="002924B8"/>
    <w:rsid w:val="002D533F"/>
    <w:rsid w:val="00352B19"/>
    <w:rsid w:val="003714D3"/>
    <w:rsid w:val="00394860"/>
    <w:rsid w:val="003A7EFE"/>
    <w:rsid w:val="003C0397"/>
    <w:rsid w:val="003C1FE7"/>
    <w:rsid w:val="003C761E"/>
    <w:rsid w:val="003E394F"/>
    <w:rsid w:val="003F40A3"/>
    <w:rsid w:val="004262A6"/>
    <w:rsid w:val="00463D3E"/>
    <w:rsid w:val="004A0075"/>
    <w:rsid w:val="004D381A"/>
    <w:rsid w:val="004F7E06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95FD7"/>
    <w:rsid w:val="006A1CAC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567C"/>
    <w:rsid w:val="0080187F"/>
    <w:rsid w:val="008105D5"/>
    <w:rsid w:val="00817F48"/>
    <w:rsid w:val="008207E3"/>
    <w:rsid w:val="0082343E"/>
    <w:rsid w:val="00827073"/>
    <w:rsid w:val="008B04E0"/>
    <w:rsid w:val="008D452B"/>
    <w:rsid w:val="008E0710"/>
    <w:rsid w:val="008F00FD"/>
    <w:rsid w:val="00901BF2"/>
    <w:rsid w:val="0095155F"/>
    <w:rsid w:val="0096546B"/>
    <w:rsid w:val="0096627C"/>
    <w:rsid w:val="009943D8"/>
    <w:rsid w:val="009C5FB4"/>
    <w:rsid w:val="009D7721"/>
    <w:rsid w:val="00A02869"/>
    <w:rsid w:val="00A14966"/>
    <w:rsid w:val="00A17522"/>
    <w:rsid w:val="00A21CD4"/>
    <w:rsid w:val="00A7401C"/>
    <w:rsid w:val="00A8373C"/>
    <w:rsid w:val="00AA1098"/>
    <w:rsid w:val="00AA6E75"/>
    <w:rsid w:val="00AC0E96"/>
    <w:rsid w:val="00AF1897"/>
    <w:rsid w:val="00B03734"/>
    <w:rsid w:val="00B22507"/>
    <w:rsid w:val="00B269BA"/>
    <w:rsid w:val="00B75654"/>
    <w:rsid w:val="00B765F2"/>
    <w:rsid w:val="00B97949"/>
    <w:rsid w:val="00BA6EA5"/>
    <w:rsid w:val="00BE35CB"/>
    <w:rsid w:val="00BE48F4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721B5"/>
    <w:rsid w:val="00D9156D"/>
    <w:rsid w:val="00D9360E"/>
    <w:rsid w:val="00D95099"/>
    <w:rsid w:val="00DA2CF8"/>
    <w:rsid w:val="00DD0CD2"/>
    <w:rsid w:val="00DD2A52"/>
    <w:rsid w:val="00DD7B00"/>
    <w:rsid w:val="00DF4679"/>
    <w:rsid w:val="00DF65DE"/>
    <w:rsid w:val="00E06E56"/>
    <w:rsid w:val="00E15CA5"/>
    <w:rsid w:val="00E16EBA"/>
    <w:rsid w:val="00E46585"/>
    <w:rsid w:val="00E619BF"/>
    <w:rsid w:val="00EA2690"/>
    <w:rsid w:val="00EA6382"/>
    <w:rsid w:val="00EA7143"/>
    <w:rsid w:val="00ED4455"/>
    <w:rsid w:val="00F22659"/>
    <w:rsid w:val="00F42FE0"/>
    <w:rsid w:val="00F509EF"/>
    <w:rsid w:val="00F7318D"/>
    <w:rsid w:val="00F90486"/>
    <w:rsid w:val="00F96A29"/>
    <w:rsid w:val="00FB7B8C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2025.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 (347.526,60 €)</c:v>
                </c:pt>
                <c:pt idx="1">
                  <c:v>Pomoći iz inozemstva i od subjekata unutar općeg proračuna (587.124,18 €)</c:v>
                </c:pt>
                <c:pt idx="2">
                  <c:v>Prihodi od imovine  (95.877,62 €)</c:v>
                </c:pt>
                <c:pt idx="3">
                  <c:v>Prihodi od upravnih i administrativnih pristojbi, pristojbi po posebnim propisima i naknada  (60.476,38 €)</c:v>
                </c:pt>
                <c:pt idx="4">
                  <c:v>Prihodi od donacija (88.000,00 €)</c:v>
                </c:pt>
                <c:pt idx="5">
                  <c:v>Kazne upravne mjere i ostali prihodi  (200,00 €)</c:v>
                </c:pt>
                <c:pt idx="6">
                  <c:v>Prihodi od prodaje neproizvedene dugotrajne imovine (65.000,00 €)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347526.6</c:v>
                </c:pt>
                <c:pt idx="1">
                  <c:v>587124.18000000005</c:v>
                </c:pt>
                <c:pt idx="2">
                  <c:v>95877.62</c:v>
                </c:pt>
                <c:pt idx="3">
                  <c:v>60476.38</c:v>
                </c:pt>
                <c:pt idx="4">
                  <c:v>88000</c:v>
                </c:pt>
                <c:pt idx="5">
                  <c:v>200</c:v>
                </c:pt>
                <c:pt idx="6">
                  <c:v>65000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24</cp:revision>
  <cp:lastPrinted>2018-01-16T10:10:00Z</cp:lastPrinted>
  <dcterms:created xsi:type="dcterms:W3CDTF">2020-03-31T12:19:00Z</dcterms:created>
  <dcterms:modified xsi:type="dcterms:W3CDTF">2025-04-04T07:48:00Z</dcterms:modified>
</cp:coreProperties>
</file>