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496" w14:textId="77C5A78F" w:rsid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F12F68" wp14:editId="5AB47AFA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6E11" w14:textId="7AB59E54" w:rsidR="0027395E" w:rsidRP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46560BC" w14:textId="77777777" w:rsidR="0027395E" w:rsidRPr="00CF3C03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03CFD5C" w14:textId="1BDA808A" w:rsidR="0027395E" w:rsidRPr="00CF3C03" w:rsidRDefault="0027395E" w:rsidP="0027395E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D0B65E" w14:textId="74BA0777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1FBD5D70" w14:textId="3EB6593F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A8B44" w14:textId="020DB78D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75BD6" w14:textId="5CCC8228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odredbi Zakona o udrugama („Narodne novine“ broj 74/14, 70/17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 i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), članka 8. Uredbe o kriterijima, m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jerilima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postupcima financiranja i ugovaranja programa i projekata od interesa za opće 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dobro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provode udruge- u daljnjem tekstu: Uredba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</w:t>
      </w:r>
      <w:r w:rsidR="006265C8" w:rsidRPr="007C5D82">
        <w:rPr>
          <w:rFonts w:ascii="Times New Roman" w:eastAsia="Calibri" w:hAnsi="Times New Roman" w:cs="Times New Roman"/>
          <w:bCs/>
          <w:sz w:val="24"/>
          <w:szCs w:val="24"/>
        </w:rPr>
        <w:t>2/21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05. siječnja</w:t>
      </w:r>
      <w:r w:rsidR="00D2016D" w:rsidRPr="00782B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 xml:space="preserve">. godine donosi </w:t>
      </w:r>
    </w:p>
    <w:p w14:paraId="5DD31438" w14:textId="05BB9F42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96492" w14:textId="191829B2" w:rsidR="0027395E" w:rsidRP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1A912ECB" w14:textId="20EAF50D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Raspisivanja javnih natječaja i javnih poziva financiranja udruga iz proračuna Općine Šodolovci 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808E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.godin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14:paraId="4EC1F704" w14:textId="77777777" w:rsidR="007445DB" w:rsidRDefault="007445DB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347CE" w14:textId="37069522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1764" w14:textId="5A189B8E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D147298" w14:textId="389A27FB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FCA94B" w14:textId="3A6B32E7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se planom definiraju natječaji i javni pozivi za dodjelu financijskih sredstava koje će raspisivati Općina Šodolovci 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>, ukupna vrijednost natječaja, okvirni broj planiranih ugovora, okvirni datum raspisivanja natječaja, rok na koji se ostvaruje financijska podrška te okvirni datum ugovaranja projekta.</w:t>
      </w:r>
    </w:p>
    <w:p w14:paraId="3895C2A2" w14:textId="645896B8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AF0D4" w14:textId="5A1B6D8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9458412" w14:textId="2AE890F0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0D1E54" w14:textId="649E76E7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2E44790D" w14:textId="372F2F52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734C2" w14:textId="77777777" w:rsidR="007445DB" w:rsidRDefault="007445DB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966FE" w14:textId="3977F1A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Članak 3.</w:t>
      </w:r>
    </w:p>
    <w:p w14:paraId="497E7287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40ABBD" w14:textId="54748030" w:rsidR="00D1289E" w:rsidRDefault="00D1289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za provedbu natječaja i javnih poziva osigurat će se u Proračunu Općine Šodolovci za 20</w:t>
      </w:r>
      <w:r w:rsidR="00991C0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godinu a Plan raspisivanja natječaja i javnih poziva definira se u tablici u prilogu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6BF7E8C" w14:textId="5B66A93C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773D9D" w14:textId="12FC7D3D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B5D389E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0064C6" w14:textId="5E9401C8" w:rsidR="00F073FB" w:rsidRDefault="00F073FB" w:rsidP="00F0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0E2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objavit će se u „službenom glasniku Općine Šodolovci“.</w:t>
      </w:r>
    </w:p>
    <w:p w14:paraId="12657751" w14:textId="42CBA5C5" w:rsidR="00EE7D55" w:rsidRDefault="00EE7D55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F94D4" w14:textId="5FCD6A59" w:rsidR="00D1289E" w:rsidRPr="00D344F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675B04C" w14:textId="7B044596" w:rsidR="00D1289E" w:rsidRPr="007445DB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F72504">
        <w:rPr>
          <w:rFonts w:ascii="Times New Roman" w:eastAsia="Calibri" w:hAnsi="Times New Roman" w:cs="Times New Roman"/>
          <w:bCs/>
          <w:sz w:val="24"/>
          <w:szCs w:val="24"/>
        </w:rPr>
        <w:t>402-05/24-01/1</w:t>
      </w:r>
    </w:p>
    <w:p w14:paraId="5111710D" w14:textId="3BA6C3BA" w:rsidR="00D1289E" w:rsidRPr="007445DB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7C5D82" w:rsidRPr="007445DB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871930" w:rsidRPr="007445DB">
        <w:rPr>
          <w:rFonts w:ascii="Times New Roman" w:eastAsia="Calibri" w:hAnsi="Times New Roman" w:cs="Times New Roman"/>
          <w:bCs/>
          <w:sz w:val="24"/>
          <w:szCs w:val="24"/>
        </w:rPr>
        <w:t>58-36-02-2</w:t>
      </w:r>
      <w:r w:rsidR="001808E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871930" w:rsidRPr="007445DB">
        <w:rPr>
          <w:rFonts w:ascii="Times New Roman" w:eastAsia="Calibri" w:hAnsi="Times New Roman" w:cs="Times New Roman"/>
          <w:bCs/>
          <w:sz w:val="24"/>
          <w:szCs w:val="24"/>
        </w:rPr>
        <w:t>-1</w:t>
      </w:r>
    </w:p>
    <w:p w14:paraId="3CC39B64" w14:textId="2D049D44" w:rsidR="00D11FBB" w:rsidRPr="006A1C43" w:rsidRDefault="00D1289E" w:rsidP="00D11F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A1C43">
        <w:rPr>
          <w:rFonts w:ascii="Times New Roman" w:eastAsia="Calibri" w:hAnsi="Times New Roman" w:cs="Times New Roman"/>
          <w:bCs/>
          <w:sz w:val="24"/>
          <w:szCs w:val="24"/>
        </w:rPr>
        <w:t>Šodolovci</w:t>
      </w:r>
      <w:r w:rsidR="007C5D82" w:rsidRPr="006A1C4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11FBB" w:rsidRPr="006A1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05. siječnja 202</w:t>
      </w:r>
      <w:r w:rsidR="00782BB9" w:rsidRPr="00782BB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95415" w:rsidRPr="00782BB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4CD3AD9" w14:textId="080B7454" w:rsidR="00D1289E" w:rsidRDefault="00D1289E" w:rsidP="007445DB">
      <w:pPr>
        <w:spacing w:after="0" w:line="240" w:lineRule="auto"/>
        <w:ind w:left="115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Općinski načelnik:</w:t>
      </w:r>
      <w:r w:rsidR="00D11FB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Dragan Zorić</w:t>
      </w:r>
    </w:p>
    <w:p w14:paraId="5C32DC64" w14:textId="2080D91F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64F02" w14:textId="14E1C3E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25A6B9" w14:textId="74947D0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CC489" w14:textId="565CC410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DA833D" w14:textId="3CE9847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AF40" w14:textId="1472200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3E7C9" w14:textId="3D200726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BF23D6" w14:textId="0FCE72D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8F22E" w14:textId="1E0FB88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63F59" w14:textId="4259174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F698A" w14:textId="0BE0D66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E369C" w14:textId="29D1EEE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C76497" w14:textId="7D6AF00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77ACA" w14:textId="0A7E520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E9F2E" w14:textId="50CD751C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DDEDD" w14:textId="6A0B9D5F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A14497" w14:textId="77D13117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9EED3B" w14:textId="77777777" w:rsidR="00B95283" w:rsidRPr="00F43363" w:rsidRDefault="00B95283" w:rsidP="00B952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1.</w:t>
      </w:r>
    </w:p>
    <w:p w14:paraId="53FF996B" w14:textId="77777777" w:rsidR="00B95283" w:rsidRDefault="00B95283" w:rsidP="00B952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AD856D" w14:textId="7355740F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</w:t>
      </w:r>
      <w:r w:rsidR="001808E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0EE45B20" w14:textId="77777777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B95283" w14:paraId="6EE323B7" w14:textId="77777777" w:rsidTr="00252AD0">
        <w:trPr>
          <w:trHeight w:val="750"/>
        </w:trPr>
        <w:tc>
          <w:tcPr>
            <w:tcW w:w="704" w:type="dxa"/>
          </w:tcPr>
          <w:p w14:paraId="69889AC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38A617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56D738CF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19AB4461" w14:textId="77777777" w:rsidR="00B95283" w:rsidRPr="00804BC2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5A6AF549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5450C6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od </w:t>
            </w:r>
          </w:p>
        </w:tc>
        <w:tc>
          <w:tcPr>
            <w:tcW w:w="1550" w:type="dxa"/>
          </w:tcPr>
          <w:p w14:paraId="39D2E2E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6A57038A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272FC69C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B95283" w14:paraId="1D327BEF" w14:textId="77777777" w:rsidTr="00252AD0">
        <w:trPr>
          <w:trHeight w:val="3048"/>
        </w:trPr>
        <w:tc>
          <w:tcPr>
            <w:tcW w:w="704" w:type="dxa"/>
            <w:vMerge w:val="restart"/>
          </w:tcPr>
          <w:p w14:paraId="1ADE038B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523A99E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2D2E10ED" w14:textId="60B232D9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</w:t>
            </w:r>
            <w:r w:rsidR="001808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.godinu</w:t>
            </w:r>
          </w:p>
          <w:p w14:paraId="5B4C12D0" w14:textId="77777777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7A90AE" w14:textId="458D04A6" w:rsidR="005843E8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21.360,00 </w:t>
            </w:r>
            <w:r w:rsidRPr="00804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490D11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7437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690D4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2420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EECCC6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5283" w14:paraId="1797DA9B" w14:textId="77777777" w:rsidTr="00252AD0">
        <w:trPr>
          <w:trHeight w:val="619"/>
        </w:trPr>
        <w:tc>
          <w:tcPr>
            <w:tcW w:w="704" w:type="dxa"/>
            <w:vMerge/>
          </w:tcPr>
          <w:p w14:paraId="34C9358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181EC4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661160E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5597CA3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B3468A2" w14:textId="5C1034D0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2.650,00 </w:t>
            </w: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649ED67B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C971F66" w14:textId="4680159E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0C9C696B" w14:textId="7C300B7B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6784EDC8" w14:textId="10E7E6CA" w:rsidR="00B95283" w:rsidRPr="004074C2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D703F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95283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D703F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B95283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71A30F88" w14:textId="5F529A8C" w:rsidR="00B95283" w:rsidRPr="004074C2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5283" w14:paraId="6614D305" w14:textId="77777777" w:rsidTr="00252AD0">
        <w:trPr>
          <w:trHeight w:val="405"/>
        </w:trPr>
        <w:tc>
          <w:tcPr>
            <w:tcW w:w="704" w:type="dxa"/>
            <w:vMerge/>
          </w:tcPr>
          <w:p w14:paraId="37AA2C13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699E7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6CF1BCC2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10E343C8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AC194F" w14:textId="6BFD6A62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9.810,00 </w:t>
            </w: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5A53DABE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DFB8C5B" w14:textId="11915F15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16445707" w14:textId="50692AB7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56CB6475" w14:textId="3DEEC62B" w:rsidR="00B95283" w:rsidRPr="004074C2" w:rsidRDefault="00D703F8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01.03.2024.</w:t>
            </w:r>
          </w:p>
        </w:tc>
        <w:tc>
          <w:tcPr>
            <w:tcW w:w="1550" w:type="dxa"/>
          </w:tcPr>
          <w:p w14:paraId="53D9D031" w14:textId="50B49DBF" w:rsidR="00B95283" w:rsidRPr="004074C2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5283" w14:paraId="2E2A5CBB" w14:textId="77777777" w:rsidTr="00252AD0">
        <w:trPr>
          <w:trHeight w:val="274"/>
        </w:trPr>
        <w:tc>
          <w:tcPr>
            <w:tcW w:w="704" w:type="dxa"/>
            <w:vMerge/>
          </w:tcPr>
          <w:p w14:paraId="47F0643F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42A145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5331D2D8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39728F32" w14:textId="58958B18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8.900,00 </w:t>
            </w: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550" w:type="dxa"/>
          </w:tcPr>
          <w:p w14:paraId="7AEC4C2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6315518" w14:textId="08E73603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31.12.202</w:t>
            </w:r>
            <w:r w:rsidR="00180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3D9A6218" w14:textId="11C64B8A" w:rsidR="00B95283" w:rsidRPr="002A11A1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="002A11A1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B95283" w:rsidRPr="002A1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66B20D88" w14:textId="580AA24D" w:rsidR="00B95283" w:rsidRPr="004074C2" w:rsidRDefault="00D703F8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01.03.2024.</w:t>
            </w:r>
          </w:p>
        </w:tc>
        <w:tc>
          <w:tcPr>
            <w:tcW w:w="1550" w:type="dxa"/>
          </w:tcPr>
          <w:p w14:paraId="57BDF9F0" w14:textId="7DA610C5" w:rsidR="00B95283" w:rsidRPr="004074C2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</w:t>
            </w:r>
            <w:r w:rsidR="00DE65E8"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07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7AF060EF" w14:textId="273824B2" w:rsidR="00F43363" w:rsidRPr="00F43363" w:rsidRDefault="00F43363" w:rsidP="002277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3363" w:rsidRPr="00F43363" w:rsidSect="001918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E"/>
    <w:rsid w:val="00034054"/>
    <w:rsid w:val="00043240"/>
    <w:rsid w:val="000C394C"/>
    <w:rsid w:val="000E283A"/>
    <w:rsid w:val="00104D68"/>
    <w:rsid w:val="00177298"/>
    <w:rsid w:val="001808E5"/>
    <w:rsid w:val="00191835"/>
    <w:rsid w:val="002277A1"/>
    <w:rsid w:val="0027395E"/>
    <w:rsid w:val="002A11A1"/>
    <w:rsid w:val="002B4FE9"/>
    <w:rsid w:val="002D0C9B"/>
    <w:rsid w:val="003E27AF"/>
    <w:rsid w:val="004074C2"/>
    <w:rsid w:val="005843E8"/>
    <w:rsid w:val="006265C8"/>
    <w:rsid w:val="006A1C43"/>
    <w:rsid w:val="006E352E"/>
    <w:rsid w:val="00737FE5"/>
    <w:rsid w:val="007445DB"/>
    <w:rsid w:val="00782BB9"/>
    <w:rsid w:val="0079446C"/>
    <w:rsid w:val="007C5D82"/>
    <w:rsid w:val="007E6F37"/>
    <w:rsid w:val="008044E7"/>
    <w:rsid w:val="00804BC2"/>
    <w:rsid w:val="008206B7"/>
    <w:rsid w:val="00871930"/>
    <w:rsid w:val="008E10EF"/>
    <w:rsid w:val="008F6B5B"/>
    <w:rsid w:val="009872A1"/>
    <w:rsid w:val="00991C0F"/>
    <w:rsid w:val="009E6FC2"/>
    <w:rsid w:val="009E7DF0"/>
    <w:rsid w:val="009F0FF8"/>
    <w:rsid w:val="00B33FAD"/>
    <w:rsid w:val="00B345DC"/>
    <w:rsid w:val="00B95283"/>
    <w:rsid w:val="00BC5B0C"/>
    <w:rsid w:val="00C17A74"/>
    <w:rsid w:val="00C81FB8"/>
    <w:rsid w:val="00CA4227"/>
    <w:rsid w:val="00D11FBB"/>
    <w:rsid w:val="00D1289E"/>
    <w:rsid w:val="00D2016D"/>
    <w:rsid w:val="00D344FE"/>
    <w:rsid w:val="00D703F8"/>
    <w:rsid w:val="00D73084"/>
    <w:rsid w:val="00D95415"/>
    <w:rsid w:val="00DE65E8"/>
    <w:rsid w:val="00E21D74"/>
    <w:rsid w:val="00E440AA"/>
    <w:rsid w:val="00E543A4"/>
    <w:rsid w:val="00E84DA2"/>
    <w:rsid w:val="00EE7D55"/>
    <w:rsid w:val="00F00469"/>
    <w:rsid w:val="00F073FB"/>
    <w:rsid w:val="00F43363"/>
    <w:rsid w:val="00F72504"/>
    <w:rsid w:val="00F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A51"/>
  <w15:chartTrackingRefBased/>
  <w15:docId w15:val="{575550C3-3683-4E41-9BB2-15FE429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47</cp:revision>
  <cp:lastPrinted>2023-01-20T06:42:00Z</cp:lastPrinted>
  <dcterms:created xsi:type="dcterms:W3CDTF">2021-10-19T11:34:00Z</dcterms:created>
  <dcterms:modified xsi:type="dcterms:W3CDTF">2024-01-29T12:58:00Z</dcterms:modified>
</cp:coreProperties>
</file>