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74457890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14:paraId="45AD9693" w14:textId="3341C77E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49FBDBB5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CB23D5" w:rsidRPr="00D43CD7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prosinca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45AC2B45" w:rsidR="00F52936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2277CC">
        <w:rPr>
          <w:rFonts w:ascii="Times New Roman" w:eastAsia="Calibri" w:hAnsi="Times New Roman" w:cs="Times New Roman"/>
          <w:b/>
          <w:sz w:val="32"/>
          <w:szCs w:val="32"/>
        </w:rPr>
        <w:t>9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40102737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A40B8E">
        <w:rPr>
          <w:rFonts w:ascii="Times New Roman" w:eastAsia="Calibri" w:hAnsi="Times New Roman" w:cs="Times New Roman"/>
          <w:sz w:val="24"/>
          <w:szCs w:val="24"/>
        </w:rPr>
        <w:t>petak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40B8E">
        <w:rPr>
          <w:rFonts w:ascii="Times New Roman" w:eastAsia="Calibri" w:hAnsi="Times New Roman" w:cs="Times New Roman"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>u prostorijama Općine Šodolovci, u Šodolovcima, Ive Andrića 3,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6D6505EE" w:rsidR="00E43D55" w:rsidRP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40B8E">
        <w:rPr>
          <w:rFonts w:ascii="Times New Roman" w:eastAsia="Calibri" w:hAnsi="Times New Roman" w:cs="Times New Roman"/>
          <w:sz w:val="24"/>
          <w:szCs w:val="24"/>
        </w:rPr>
        <w:t>8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3EA26C45" w14:textId="2547C206" w:rsidR="002277CC" w:rsidRDefault="002277CC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III. izmjena i dopuna Proračuna Općine Šodolovci za 2023. godinu,</w:t>
      </w:r>
    </w:p>
    <w:p w14:paraId="21A66DF2" w14:textId="522EB804" w:rsidR="00A40B8E" w:rsidRDefault="00A40B8E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III. izmjena i dopuna Programa javnih potreba u sportu Općine Šodolovci za 2023. godinu,</w:t>
      </w:r>
    </w:p>
    <w:p w14:paraId="39E6D5AE" w14:textId="33ECF08E" w:rsidR="00A40B8E" w:rsidRDefault="00A40B8E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III. izmjena i dopuna Programa održavanja objekata i uređaja komunalne infrastrukture Općine Šodolovci za 2023. godinu,</w:t>
      </w:r>
    </w:p>
    <w:p w14:paraId="2CAFA22B" w14:textId="6517E029" w:rsidR="00A40B8E" w:rsidRDefault="00A40B8E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III. izmjena i dopuna Programa utroška sredstava šumskog doprinosa za 2023. godinu,</w:t>
      </w:r>
    </w:p>
    <w:p w14:paraId="18C08DB5" w14:textId="342A54C9" w:rsidR="00F52936" w:rsidRPr="006B57A2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 s projekcijama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5</w:t>
      </w:r>
      <w:r w:rsidRPr="006B57A2">
        <w:rPr>
          <w:rFonts w:ascii="Times New Roman" w:eastAsia="Calibri" w:hAnsi="Times New Roman" w:cs="Times New Roman"/>
          <w:sz w:val="24"/>
          <w:szCs w:val="24"/>
        </w:rPr>
        <w:t>. i 202</w:t>
      </w:r>
      <w:r w:rsidR="00A40B8E">
        <w:rPr>
          <w:rFonts w:ascii="Times New Roman" w:eastAsia="Calibri" w:hAnsi="Times New Roman" w:cs="Times New Roman"/>
          <w:sz w:val="24"/>
          <w:szCs w:val="24"/>
        </w:rPr>
        <w:t>6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E0925A2" w14:textId="3CD9AA16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izvršenju Proračuna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FF57944" w14:textId="631021E6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socijalne skrbi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739EF21" w14:textId="51E5F884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kulturi i religiji Općine Šodolovci u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0497C57F" w14:textId="6C84E78D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sportu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D803A08" w14:textId="331F856A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predškolskom odgoju i obrazovanju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B3F14C8" w14:textId="5BBF0860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 Programa održavanja objekata i uređaja komunalne infrastrukture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E0D0842" w14:textId="097E2AC9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gradnje objekata i uređaja komunalne infrastrukture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502B061" w14:textId="4324C6BB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naknade za zadržavanje nezakonito izgrađenih zgrada u prostoru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335625D" w14:textId="24783C17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šumskog doprinosa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20B5D8F" w14:textId="05CD09E9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ostvarenih raspolaganjem poljoprivrednim zemljištem u vlasništvu Republike Hrvatske na području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910ED46" w14:textId="5CCD7DA3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vodnog doprinosa za 20</w:t>
      </w:r>
      <w:r w:rsidR="002277CC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96B645C" w14:textId="187F0D7C" w:rsidR="00F52936" w:rsidRPr="00975897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Plana razvoja sustava civilne zaštite na području 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 s financijskim učincima za razdoblje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.-202</w:t>
      </w:r>
      <w:r w:rsidR="00A40B8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 godina,</w:t>
      </w:r>
    </w:p>
    <w:p w14:paraId="77F5CD4C" w14:textId="59B5933E" w:rsidR="00F52936" w:rsidRPr="008D53DE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Analize stanja sustava civilne zaštite na području Općine Šodolovci u 202</w:t>
      </w:r>
      <w:r w:rsidR="00A40B8E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2BD1DF70" w14:textId="65BD7EA5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raspoređivanju sredstava iz proračuna Općine Šodolovci za redovito godišnje financiranje političkih stranaka i nezavisnih vijećnika Općinskog vijeća </w:t>
      </w:r>
      <w:r w:rsidRPr="001243B9">
        <w:rPr>
          <w:rFonts w:ascii="Times New Roman" w:eastAsia="Calibri" w:hAnsi="Times New Roman" w:cs="Times New Roman"/>
          <w:sz w:val="24"/>
          <w:szCs w:val="24"/>
        </w:rPr>
        <w:t>Općine Šodolovci za 202</w:t>
      </w:r>
      <w:r w:rsidR="00A40B8E">
        <w:rPr>
          <w:rFonts w:ascii="Times New Roman" w:eastAsia="Calibri" w:hAnsi="Times New Roman" w:cs="Times New Roman"/>
          <w:sz w:val="24"/>
          <w:szCs w:val="24"/>
        </w:rPr>
        <w:t>4</w:t>
      </w:r>
      <w:r w:rsidRPr="001243B9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D7584DC" w14:textId="32FBAF73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Odluke o usvajanju Godišnjeg Plana upravljanja i raspolaganja imovinom u vlasništvu Općine Šodolovci za 202</w:t>
      </w:r>
      <w:r w:rsidR="002277CC">
        <w:rPr>
          <w:rFonts w:ascii="Times New Roman" w:eastAsia="Calibri" w:hAnsi="Times New Roman" w:cs="Times New Roman"/>
          <w:sz w:val="24"/>
          <w:szCs w:val="24"/>
        </w:rPr>
        <w:t>4</w:t>
      </w:r>
      <w:r w:rsidRPr="001243B9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076B61B" w14:textId="5D81EE05" w:rsidR="00F52936" w:rsidRPr="002277CC" w:rsidRDefault="00F52936" w:rsidP="002277CC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donošenju Plana djelovanja u području prirodnih nepogoda za 202</w:t>
      </w:r>
      <w:r w:rsidR="002277CC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2277CC">
        <w:rPr>
          <w:rFonts w:ascii="Times New Roman" w:eastAsia="Calibri" w:hAnsi="Times New Roman" w:cs="Times New Roman"/>
          <w:sz w:val="24"/>
          <w:szCs w:val="24"/>
        </w:rPr>
        <w:t>godinu,</w:t>
      </w:r>
    </w:p>
    <w:p w14:paraId="471756D5" w14:textId="31A944B1" w:rsidR="00F52936" w:rsidRDefault="00F52936" w:rsidP="002277CC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2277CC">
        <w:rPr>
          <w:rFonts w:ascii="Times New Roman" w:eastAsia="Calibri" w:hAnsi="Times New Roman" w:cs="Times New Roman"/>
          <w:sz w:val="24"/>
          <w:szCs w:val="24"/>
        </w:rPr>
        <w:t>Prijedlog Godišnjeg Plana davanja koncesija na području Općine Šodolovci za 202</w:t>
      </w:r>
      <w:r w:rsidR="00883A45">
        <w:rPr>
          <w:rFonts w:ascii="Times New Roman" w:eastAsia="Calibri" w:hAnsi="Times New Roman" w:cs="Times New Roman"/>
          <w:sz w:val="24"/>
          <w:szCs w:val="24"/>
        </w:rPr>
        <w:t>4</w:t>
      </w:r>
      <w:r w:rsidRPr="002277CC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4ED1CB4" w14:textId="74873A2C" w:rsidR="002277CC" w:rsidRDefault="002277CC" w:rsidP="002277CC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Zaključka o usvajanju Procjene ugroženosti od požara i tehnoloških eksplozija za područje Općine Šodolovci (Usklađena),</w:t>
      </w:r>
    </w:p>
    <w:p w14:paraId="1E0E312E" w14:textId="4DB4D383" w:rsidR="00E43D55" w:rsidRDefault="00E43D55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E43D55">
        <w:rPr>
          <w:rFonts w:ascii="Times New Roman" w:eastAsia="Calibri" w:hAnsi="Times New Roman" w:cs="Times New Roman"/>
          <w:sz w:val="24"/>
          <w:szCs w:val="24"/>
        </w:rPr>
        <w:t>Prijedlog Odluke o izmjenama i dopunama Odluke o načinu pružanja javne usluge sakupljanja komunalnog otpada na području Općine Šodolovci,</w:t>
      </w:r>
    </w:p>
    <w:p w14:paraId="66C0653F" w14:textId="56BCB7EE" w:rsidR="00E43D55" w:rsidRPr="00E43D55" w:rsidRDefault="00E43D55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visini poreznih stopa godišnjeg poreza na dohodak na području Općine Šodolovci, </w:t>
      </w:r>
    </w:p>
    <w:p w14:paraId="292FAE9C" w14:textId="05AE4F2F" w:rsidR="00F52936" w:rsidRPr="001243B9" w:rsidRDefault="00F52936" w:rsidP="00F529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0A0CEAC3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Telenta</w:t>
      </w:r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6F742DE2" w:rsidR="009C5FB4" w:rsidRPr="00032321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  <w:r w:rsidR="00F52936"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E2601"/>
    <w:rsid w:val="001F0D96"/>
    <w:rsid w:val="002277CC"/>
    <w:rsid w:val="002618D0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5E362C"/>
    <w:rsid w:val="005F15F8"/>
    <w:rsid w:val="006066EA"/>
    <w:rsid w:val="00617CEC"/>
    <w:rsid w:val="006260EC"/>
    <w:rsid w:val="006B57A2"/>
    <w:rsid w:val="006F09C5"/>
    <w:rsid w:val="006F647C"/>
    <w:rsid w:val="007151E7"/>
    <w:rsid w:val="007300ED"/>
    <w:rsid w:val="0073040D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375F0"/>
    <w:rsid w:val="00A40B8E"/>
    <w:rsid w:val="00A44A51"/>
    <w:rsid w:val="00A7564D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E12788"/>
    <w:rsid w:val="00E34548"/>
    <w:rsid w:val="00E43D55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35</cp:revision>
  <cp:lastPrinted>2022-11-12T17:25:00Z</cp:lastPrinted>
  <dcterms:created xsi:type="dcterms:W3CDTF">2021-03-29T13:01:00Z</dcterms:created>
  <dcterms:modified xsi:type="dcterms:W3CDTF">2023-12-13T20:17:00Z</dcterms:modified>
</cp:coreProperties>
</file>