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5EA1" w14:textId="77777777" w:rsidR="00E12F30" w:rsidRPr="00F575C3" w:rsidRDefault="00E12F30" w:rsidP="00E12F30">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13B90402" w14:textId="77777777" w:rsidR="00E12F30" w:rsidRPr="00F575C3" w:rsidRDefault="00E12F30" w:rsidP="00E12F30">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3BDB7913" w14:textId="77777777" w:rsidR="00E12F30" w:rsidRDefault="00E12F30" w:rsidP="00E12F30">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E12F30" w14:paraId="799B87E0" w14:textId="77777777" w:rsidTr="00507712">
        <w:trPr>
          <w:trHeight w:val="729"/>
        </w:trPr>
        <w:tc>
          <w:tcPr>
            <w:tcW w:w="2145" w:type="dxa"/>
            <w:tcBorders>
              <w:bottom w:val="single" w:sz="4" w:space="0" w:color="auto"/>
            </w:tcBorders>
          </w:tcPr>
          <w:p w14:paraId="6DC09827" w14:textId="77777777" w:rsidR="00E12F30" w:rsidRPr="00EE55FD" w:rsidRDefault="00E12F30" w:rsidP="00507712">
            <w:pPr>
              <w:jc w:val="center"/>
              <w:rPr>
                <w:rFonts w:ascii="Times New Roman" w:hAnsi="Times New Roman" w:cs="Times New Roman"/>
                <w:b/>
                <w:bCs/>
              </w:rPr>
            </w:pPr>
            <w:r w:rsidRPr="00EE55FD">
              <w:rPr>
                <w:rFonts w:ascii="Times New Roman" w:hAnsi="Times New Roman" w:cs="Times New Roman"/>
                <w:b/>
                <w:bCs/>
              </w:rPr>
              <w:t>GODINA XX</w:t>
            </w:r>
            <w:r>
              <w:rPr>
                <w:rFonts w:ascii="Times New Roman" w:hAnsi="Times New Roman" w:cs="Times New Roman"/>
                <w:b/>
                <w:bCs/>
              </w:rPr>
              <w:t>V</w:t>
            </w:r>
          </w:p>
        </w:tc>
        <w:tc>
          <w:tcPr>
            <w:tcW w:w="4410" w:type="dxa"/>
          </w:tcPr>
          <w:p w14:paraId="109A1099" w14:textId="314E2799" w:rsidR="00E12F30" w:rsidRPr="00EE55FD" w:rsidRDefault="00E12F30" w:rsidP="00507712">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w:t>
            </w:r>
            <w:r w:rsidR="00833C58">
              <w:rPr>
                <w:rFonts w:ascii="Times New Roman" w:hAnsi="Times New Roman" w:cs="Times New Roman"/>
                <w:b/>
                <w:bCs/>
              </w:rPr>
              <w:t>30</w:t>
            </w:r>
            <w:r w:rsidR="00CE0417">
              <w:rPr>
                <w:rFonts w:ascii="Times New Roman" w:hAnsi="Times New Roman" w:cs="Times New Roman"/>
                <w:b/>
                <w:bCs/>
              </w:rPr>
              <w:t>.</w:t>
            </w:r>
            <w:r>
              <w:rPr>
                <w:rFonts w:ascii="Times New Roman" w:hAnsi="Times New Roman" w:cs="Times New Roman"/>
                <w:b/>
                <w:bCs/>
              </w:rPr>
              <w:t xml:space="preserve"> </w:t>
            </w:r>
            <w:r w:rsidR="00833C58">
              <w:rPr>
                <w:rFonts w:ascii="Times New Roman" w:hAnsi="Times New Roman" w:cs="Times New Roman"/>
                <w:b/>
                <w:bCs/>
              </w:rPr>
              <w:t>svibnja</w:t>
            </w:r>
            <w:r>
              <w:rPr>
                <w:rFonts w:ascii="Times New Roman" w:hAnsi="Times New Roman" w:cs="Times New Roman"/>
                <w:b/>
                <w:bCs/>
              </w:rPr>
              <w:t xml:space="preserve"> 2022.</w:t>
            </w:r>
          </w:p>
        </w:tc>
        <w:tc>
          <w:tcPr>
            <w:tcW w:w="2625" w:type="dxa"/>
          </w:tcPr>
          <w:p w14:paraId="017B7DF3" w14:textId="4DFD7F1E" w:rsidR="00E12F30" w:rsidRPr="00EE55FD" w:rsidRDefault="00E12F30" w:rsidP="00507712">
            <w:pPr>
              <w:jc w:val="center"/>
              <w:rPr>
                <w:rFonts w:ascii="Times New Roman" w:hAnsi="Times New Roman" w:cs="Times New Roman"/>
                <w:b/>
                <w:bCs/>
              </w:rPr>
            </w:pPr>
            <w:r w:rsidRPr="00EE55FD">
              <w:rPr>
                <w:rFonts w:ascii="Times New Roman" w:hAnsi="Times New Roman" w:cs="Times New Roman"/>
                <w:b/>
                <w:bCs/>
              </w:rPr>
              <w:t xml:space="preserve">BROJ </w:t>
            </w:r>
            <w:r w:rsidR="00833C58">
              <w:rPr>
                <w:rFonts w:ascii="Times New Roman" w:hAnsi="Times New Roman" w:cs="Times New Roman"/>
                <w:b/>
                <w:bCs/>
              </w:rPr>
              <w:t>4</w:t>
            </w:r>
          </w:p>
        </w:tc>
      </w:tr>
    </w:tbl>
    <w:p w14:paraId="5EB889D8" w14:textId="77777777" w:rsidR="00E12F30" w:rsidRPr="00F575C3" w:rsidRDefault="00E12F30" w:rsidP="00E12F30">
      <w:pPr>
        <w:jc w:val="both"/>
        <w:rPr>
          <w:rFonts w:ascii="Times New Roman" w:hAnsi="Times New Roman" w:cs="Times New Roman"/>
          <w:u w:val="single"/>
        </w:rPr>
      </w:pPr>
    </w:p>
    <w:p w14:paraId="688D1761" w14:textId="77777777" w:rsidR="00E12F30" w:rsidRDefault="00E12F30" w:rsidP="00E12F30">
      <w:pPr>
        <w:rPr>
          <w:rFonts w:ascii="Times New Roman" w:hAnsi="Times New Roman" w:cs="Times New Roman"/>
          <w:b/>
          <w:sz w:val="28"/>
          <w:szCs w:val="28"/>
          <w:u w:val="single"/>
        </w:rPr>
      </w:pPr>
    </w:p>
    <w:p w14:paraId="07C6E45F" w14:textId="77777777" w:rsidR="00E12F30" w:rsidRDefault="00E12F30" w:rsidP="00E12F30">
      <w:pPr>
        <w:rPr>
          <w:rFonts w:ascii="Times New Roman" w:hAnsi="Times New Roman" w:cs="Times New Roman"/>
          <w:b/>
          <w:sz w:val="28"/>
          <w:szCs w:val="28"/>
          <w:u w:val="single"/>
        </w:rPr>
      </w:pPr>
    </w:p>
    <w:p w14:paraId="7433B4D9" w14:textId="77777777" w:rsidR="00E12F30" w:rsidRDefault="00E12F30" w:rsidP="00E12F30">
      <w:pPr>
        <w:rPr>
          <w:rFonts w:ascii="Times New Roman" w:hAnsi="Times New Roman" w:cs="Times New Roman"/>
          <w:b/>
          <w:sz w:val="28"/>
          <w:szCs w:val="28"/>
          <w:u w:val="single"/>
        </w:rPr>
      </w:pPr>
    </w:p>
    <w:p w14:paraId="7EADECB4" w14:textId="77777777" w:rsidR="00E12F30" w:rsidRDefault="00E12F30" w:rsidP="00E12F30">
      <w:pPr>
        <w:jc w:val="center"/>
        <w:rPr>
          <w:rFonts w:ascii="Times New Roman" w:hAnsi="Times New Roman" w:cs="Times New Roman"/>
          <w:b/>
          <w:sz w:val="28"/>
          <w:szCs w:val="28"/>
          <w:u w:val="single"/>
        </w:rPr>
      </w:pPr>
      <w:r>
        <w:rPr>
          <w:noProof/>
        </w:rPr>
        <w:drawing>
          <wp:inline distT="0" distB="0" distL="0" distR="0" wp14:anchorId="60CEBE4C" wp14:editId="766750EF">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715EA99A" w14:textId="77777777" w:rsidR="00E12F30" w:rsidRDefault="00E12F30" w:rsidP="00E12F30">
      <w:pPr>
        <w:rPr>
          <w:rFonts w:ascii="Times New Roman" w:hAnsi="Times New Roman" w:cs="Times New Roman"/>
          <w:b/>
          <w:sz w:val="28"/>
          <w:szCs w:val="28"/>
          <w:u w:val="single"/>
        </w:rPr>
      </w:pPr>
    </w:p>
    <w:p w14:paraId="579D6EA8" w14:textId="77777777" w:rsidR="00E12F30" w:rsidRDefault="00E12F30" w:rsidP="00E12F30">
      <w:pPr>
        <w:jc w:val="center"/>
        <w:rPr>
          <w:rFonts w:ascii="Times New Roman" w:hAnsi="Times New Roman" w:cs="Times New Roman"/>
          <w:b/>
          <w:sz w:val="28"/>
          <w:szCs w:val="28"/>
          <w:u w:val="single"/>
        </w:rPr>
      </w:pPr>
    </w:p>
    <w:p w14:paraId="4DAB0AA8" w14:textId="77777777" w:rsidR="00E12F30" w:rsidRDefault="00E12F30" w:rsidP="00E12F30">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E12F30" w14:paraId="5E6DEA3D" w14:textId="77777777" w:rsidTr="00507712">
        <w:trPr>
          <w:trHeight w:val="1410"/>
        </w:trPr>
        <w:tc>
          <w:tcPr>
            <w:tcW w:w="8745" w:type="dxa"/>
          </w:tcPr>
          <w:p w14:paraId="35C4B0E3"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55C2D6D8"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2EB90944"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0BA545A8"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39C00672" w14:textId="77777777" w:rsidR="00E12F30" w:rsidRDefault="00E12F30" w:rsidP="00E12F30"/>
    <w:p w14:paraId="16C4068D" w14:textId="77777777" w:rsidR="00E12F30" w:rsidRPr="001A5F5C" w:rsidRDefault="00E12F30" w:rsidP="00E12F30">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793C1F78" w14:textId="77777777" w:rsidR="00E12F30" w:rsidRDefault="00E12F30" w:rsidP="00E12F30">
      <w:pPr>
        <w:spacing w:line="240" w:lineRule="auto"/>
        <w:jc w:val="both"/>
        <w:rPr>
          <w:rFonts w:ascii="Times New Roman" w:eastAsia="Calibri" w:hAnsi="Times New Roman" w:cs="Times New Roman"/>
          <w:bCs/>
          <w:sz w:val="24"/>
          <w:szCs w:val="24"/>
        </w:rPr>
      </w:pPr>
    </w:p>
    <w:p w14:paraId="12902D0B" w14:textId="767BC198" w:rsidR="00E12F30" w:rsidRDefault="00E12F30" w:rsidP="008943ED">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VIJEĆA</w:t>
      </w:r>
      <w:r w:rsidRPr="00A6225A">
        <w:rPr>
          <w:rFonts w:ascii="Times New Roman" w:eastAsia="Calibri" w:hAnsi="Times New Roman" w:cs="Times New Roman"/>
          <w:b/>
          <w:i/>
          <w:iCs/>
          <w:sz w:val="24"/>
          <w:szCs w:val="24"/>
          <w:u w:val="single"/>
        </w:rPr>
        <w:t>:</w:t>
      </w:r>
    </w:p>
    <w:p w14:paraId="401CA895" w14:textId="6853D816" w:rsidR="00E12F30" w:rsidRPr="00833C58" w:rsidRDefault="00833C58" w:rsidP="008943ED">
      <w:pPr>
        <w:spacing w:line="240" w:lineRule="auto"/>
        <w:jc w:val="both"/>
        <w:rPr>
          <w:rFonts w:ascii="Times New Roman" w:hAnsi="Times New Roman" w:cs="Times New Roman"/>
          <w:sz w:val="24"/>
          <w:szCs w:val="24"/>
        </w:rPr>
      </w:pPr>
      <w:r w:rsidRPr="00833C58">
        <w:rPr>
          <w:rFonts w:ascii="Times New Roman" w:eastAsia="Calibri" w:hAnsi="Times New Roman" w:cs="Times New Roman"/>
          <w:bCs/>
          <w:sz w:val="24"/>
          <w:szCs w:val="24"/>
        </w:rPr>
        <w:t>1.</w:t>
      </w:r>
      <w:r>
        <w:rPr>
          <w:rFonts w:ascii="Times New Roman" w:hAnsi="Times New Roman" w:cs="Times New Roman"/>
          <w:sz w:val="24"/>
          <w:szCs w:val="24"/>
        </w:rPr>
        <w:t xml:space="preserve"> </w:t>
      </w:r>
      <w:r w:rsidR="00E12F30" w:rsidRPr="00833C58">
        <w:rPr>
          <w:rFonts w:ascii="Times New Roman" w:hAnsi="Times New Roman" w:cs="Times New Roman"/>
          <w:sz w:val="24"/>
          <w:szCs w:val="24"/>
        </w:rPr>
        <w:t xml:space="preserve">Zaključak o usvajanju zapisnika sa </w:t>
      </w:r>
      <w:r w:rsidRPr="00833C58">
        <w:rPr>
          <w:rFonts w:ascii="Times New Roman" w:hAnsi="Times New Roman" w:cs="Times New Roman"/>
          <w:sz w:val="24"/>
          <w:szCs w:val="24"/>
        </w:rPr>
        <w:t>7</w:t>
      </w:r>
      <w:r w:rsidR="00E12F30" w:rsidRPr="00833C58">
        <w:rPr>
          <w:rFonts w:ascii="Times New Roman" w:hAnsi="Times New Roman" w:cs="Times New Roman"/>
          <w:sz w:val="24"/>
          <w:szCs w:val="24"/>
        </w:rPr>
        <w:t>. sjednice Općinskog vijeća Općine Šodolovci ………………………………………………………………………………………………….</w:t>
      </w:r>
      <w:r w:rsidR="00480335">
        <w:rPr>
          <w:rFonts w:ascii="Times New Roman" w:hAnsi="Times New Roman" w:cs="Times New Roman"/>
          <w:sz w:val="24"/>
          <w:szCs w:val="24"/>
        </w:rPr>
        <w:t>4</w:t>
      </w:r>
    </w:p>
    <w:p w14:paraId="64649EB6" w14:textId="6FF4557A" w:rsidR="00833C58" w:rsidRDefault="00833C58" w:rsidP="008943ED">
      <w:pPr>
        <w:spacing w:line="240" w:lineRule="auto"/>
        <w:jc w:val="both"/>
        <w:rPr>
          <w:rFonts w:ascii="Times New Roman" w:hAnsi="Times New Roman" w:cs="Times New Roman"/>
          <w:sz w:val="24"/>
          <w:szCs w:val="24"/>
        </w:rPr>
      </w:pPr>
      <w:r w:rsidRPr="00833C58">
        <w:rPr>
          <w:rFonts w:ascii="Times New Roman" w:hAnsi="Times New Roman" w:cs="Times New Roman"/>
          <w:sz w:val="24"/>
          <w:szCs w:val="24"/>
        </w:rPr>
        <w:t>2.</w:t>
      </w:r>
      <w:r>
        <w:rPr>
          <w:rFonts w:ascii="Times New Roman" w:hAnsi="Times New Roman" w:cs="Times New Roman"/>
          <w:sz w:val="24"/>
          <w:szCs w:val="24"/>
        </w:rPr>
        <w:t xml:space="preserve"> Godišnji izvještaj o izvršenju Proračuna Općine Šodolovci za 2021. godinu……………….</w:t>
      </w:r>
      <w:r w:rsidR="00480335">
        <w:rPr>
          <w:rFonts w:ascii="Times New Roman" w:hAnsi="Times New Roman" w:cs="Times New Roman"/>
          <w:sz w:val="24"/>
          <w:szCs w:val="24"/>
        </w:rPr>
        <w:t>..5</w:t>
      </w:r>
    </w:p>
    <w:p w14:paraId="32011BCE" w14:textId="09EF2A40" w:rsidR="00833C58" w:rsidRDefault="00833C58"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3. Odluka o raspodjeli rezultata poslovanja Općine Šodolovci za 2021. godinu……………</w:t>
      </w:r>
      <w:r w:rsidR="00480335">
        <w:rPr>
          <w:rFonts w:ascii="Times New Roman" w:hAnsi="Times New Roman" w:cs="Times New Roman"/>
          <w:sz w:val="24"/>
          <w:szCs w:val="24"/>
        </w:rPr>
        <w:t>…54</w:t>
      </w:r>
    </w:p>
    <w:p w14:paraId="76B4B586" w14:textId="7EAC86BC" w:rsidR="00833C58" w:rsidRDefault="00833C58"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bookmarkStart w:id="0" w:name="_Hlk109465790"/>
      <w:r>
        <w:rPr>
          <w:rFonts w:ascii="Times New Roman" w:hAnsi="Times New Roman" w:cs="Times New Roman"/>
          <w:sz w:val="24"/>
          <w:szCs w:val="24"/>
        </w:rPr>
        <w:t>Zaključak o prihvaćanju izvješća o ostvarenju programa javnih potreba u kulturi i religiji na području Općine Šodolovci za 2021. godinu…………………………………………………</w:t>
      </w:r>
      <w:r w:rsidR="00480335">
        <w:rPr>
          <w:rFonts w:ascii="Times New Roman" w:hAnsi="Times New Roman" w:cs="Times New Roman"/>
          <w:sz w:val="24"/>
          <w:szCs w:val="24"/>
        </w:rPr>
        <w:t>55</w:t>
      </w:r>
    </w:p>
    <w:p w14:paraId="2B74A992" w14:textId="0F43B311" w:rsidR="00833C58" w:rsidRDefault="00833C58"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Zaključak o prihvaćanju izvješća o ostvarenju programa javnih potreba u sportu </w:t>
      </w:r>
      <w:r w:rsidR="008C0163">
        <w:rPr>
          <w:rFonts w:ascii="Times New Roman" w:hAnsi="Times New Roman" w:cs="Times New Roman"/>
          <w:sz w:val="24"/>
          <w:szCs w:val="24"/>
        </w:rPr>
        <w:t>na području Općine Šodolovci za 2021. godinu…………………………………………………</w:t>
      </w:r>
      <w:r w:rsidR="00480335">
        <w:rPr>
          <w:rFonts w:ascii="Times New Roman" w:hAnsi="Times New Roman" w:cs="Times New Roman"/>
          <w:sz w:val="24"/>
          <w:szCs w:val="24"/>
        </w:rPr>
        <w:t>…………55</w:t>
      </w:r>
    </w:p>
    <w:p w14:paraId="6195F31B" w14:textId="2F1FD64A" w:rsidR="008C0163" w:rsidRDefault="008C0163"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6. Zaključak o prihvaćanju izvješća o ostvarenju programa javnih potreba u socijalnoj skrbi Općine Šodolovci za 2021. godinu……………………………………………………</w:t>
      </w:r>
      <w:r w:rsidR="00B77BCD">
        <w:rPr>
          <w:rFonts w:ascii="Times New Roman" w:hAnsi="Times New Roman" w:cs="Times New Roman"/>
          <w:sz w:val="24"/>
          <w:szCs w:val="24"/>
        </w:rPr>
        <w:t>…</w:t>
      </w:r>
      <w:r>
        <w:rPr>
          <w:rFonts w:ascii="Times New Roman" w:hAnsi="Times New Roman" w:cs="Times New Roman"/>
          <w:sz w:val="24"/>
          <w:szCs w:val="24"/>
        </w:rPr>
        <w:t>……</w:t>
      </w:r>
      <w:r w:rsidR="00B77BCD">
        <w:rPr>
          <w:rFonts w:ascii="Times New Roman" w:hAnsi="Times New Roman" w:cs="Times New Roman"/>
          <w:sz w:val="24"/>
          <w:szCs w:val="24"/>
        </w:rPr>
        <w:t>56</w:t>
      </w:r>
    </w:p>
    <w:p w14:paraId="79D32B21" w14:textId="51C18BAB" w:rsidR="008C0163" w:rsidRDefault="008C0163"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7. Zaključak o prihvaćanju izvješća o ostvarenju programa javnih potreba u predškolskom odgoju i obrazovanju na području Općine Šodolovci za 2021. godinu………………………</w:t>
      </w:r>
      <w:r w:rsidR="00B77BCD">
        <w:rPr>
          <w:rFonts w:ascii="Times New Roman" w:hAnsi="Times New Roman" w:cs="Times New Roman"/>
          <w:sz w:val="24"/>
          <w:szCs w:val="24"/>
        </w:rPr>
        <w:t>...57</w:t>
      </w:r>
    </w:p>
    <w:p w14:paraId="5B8448C5" w14:textId="785EDE60" w:rsidR="008C0163" w:rsidRDefault="008C0163"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8. Zaključak o prihvaćanju izvješća o ostvarenju programa održavanja objekata i uređaja komunalne infrastrukture Općine Šodolovci za 2021. godinu………………………………</w:t>
      </w:r>
      <w:r w:rsidR="00B77BCD">
        <w:rPr>
          <w:rFonts w:ascii="Times New Roman" w:hAnsi="Times New Roman" w:cs="Times New Roman"/>
          <w:sz w:val="24"/>
          <w:szCs w:val="24"/>
        </w:rPr>
        <w:t>...57</w:t>
      </w:r>
    </w:p>
    <w:p w14:paraId="0865B1A9" w14:textId="22832685" w:rsidR="008C0163" w:rsidRDefault="008C0163"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9. Zaključak o prihvaćanju izvješća o ostvarenju programa gradnje objekata i uređaja komunalne infrastrukture Općine Šodolovci za 2021. godinu……………………………</w:t>
      </w:r>
      <w:r w:rsidR="00B77BCD">
        <w:rPr>
          <w:rFonts w:ascii="Times New Roman" w:hAnsi="Times New Roman" w:cs="Times New Roman"/>
          <w:sz w:val="24"/>
          <w:szCs w:val="24"/>
        </w:rPr>
        <w:t>…...58</w:t>
      </w:r>
    </w:p>
    <w:p w14:paraId="6B0E6213" w14:textId="24BF78D1" w:rsidR="008C0163" w:rsidRDefault="008C0163"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10. Zaključak o prihvaćanju izvješća o ostvarenju programa utroška sredstava naknade za zadržavanje nezakonito izgrađenih zgrada u prostoru Općine Šodolovci za 2021. godinu</w:t>
      </w:r>
      <w:r w:rsidR="00B77BCD">
        <w:rPr>
          <w:rFonts w:ascii="Times New Roman" w:hAnsi="Times New Roman" w:cs="Times New Roman"/>
          <w:sz w:val="24"/>
          <w:szCs w:val="24"/>
        </w:rPr>
        <w:t>……59</w:t>
      </w:r>
    </w:p>
    <w:p w14:paraId="12611D05" w14:textId="069E1416" w:rsidR="008C0163" w:rsidRDefault="008C0163"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11. Zaključak o prihvaćanju izvješća o ostvarenju programa utroška sredstava šumskog doprinosa za 2021. godinu……………………………………………………………………</w:t>
      </w:r>
      <w:r w:rsidR="00B77BCD">
        <w:rPr>
          <w:rFonts w:ascii="Times New Roman" w:hAnsi="Times New Roman" w:cs="Times New Roman"/>
          <w:sz w:val="24"/>
          <w:szCs w:val="24"/>
        </w:rPr>
        <w:t>.60</w:t>
      </w:r>
    </w:p>
    <w:p w14:paraId="7BA4D5A1" w14:textId="032F2577" w:rsidR="008C0163" w:rsidRDefault="008C0163"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12. Zaključak o prihvaćanju izvješća o ostvarenju programa</w:t>
      </w:r>
      <w:r w:rsidR="006D4E6E">
        <w:rPr>
          <w:rFonts w:ascii="Times New Roman" w:hAnsi="Times New Roman" w:cs="Times New Roman"/>
          <w:sz w:val="24"/>
          <w:szCs w:val="24"/>
        </w:rPr>
        <w:t xml:space="preserve"> </w:t>
      </w:r>
      <w:r>
        <w:rPr>
          <w:rFonts w:ascii="Times New Roman" w:hAnsi="Times New Roman" w:cs="Times New Roman"/>
          <w:sz w:val="24"/>
          <w:szCs w:val="24"/>
        </w:rPr>
        <w:t xml:space="preserve">utroška sredstava ostvarenih raspolaganjem poljoprivrednim zemljištem u vlasništvu Republike Hrvatske na </w:t>
      </w:r>
      <w:r w:rsidR="006D4E6E">
        <w:rPr>
          <w:rFonts w:ascii="Times New Roman" w:hAnsi="Times New Roman" w:cs="Times New Roman"/>
          <w:sz w:val="24"/>
          <w:szCs w:val="24"/>
        </w:rPr>
        <w:t>području</w:t>
      </w:r>
      <w:r>
        <w:rPr>
          <w:rFonts w:ascii="Times New Roman" w:hAnsi="Times New Roman" w:cs="Times New Roman"/>
          <w:sz w:val="24"/>
          <w:szCs w:val="24"/>
        </w:rPr>
        <w:t xml:space="preserve"> Općine Šodolovci </w:t>
      </w:r>
      <w:r w:rsidR="006D4E6E">
        <w:rPr>
          <w:rFonts w:ascii="Times New Roman" w:hAnsi="Times New Roman" w:cs="Times New Roman"/>
          <w:sz w:val="24"/>
          <w:szCs w:val="24"/>
        </w:rPr>
        <w:t>za 2021. godinu…………………………………………………………</w:t>
      </w:r>
      <w:r w:rsidR="00B77BCD">
        <w:rPr>
          <w:rFonts w:ascii="Times New Roman" w:hAnsi="Times New Roman" w:cs="Times New Roman"/>
          <w:sz w:val="24"/>
          <w:szCs w:val="24"/>
        </w:rPr>
        <w:t>…60</w:t>
      </w:r>
    </w:p>
    <w:p w14:paraId="47541EDF" w14:textId="505E6FE4" w:rsidR="006D4E6E" w:rsidRDefault="006D4E6E"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13. Zaključak o prihvaćanju izvješća o ostvarenju programa utroška sredstava vodnog doprinosa za 2021. godinu……………………………………………………………………</w:t>
      </w:r>
      <w:r w:rsidR="00B77BCD">
        <w:rPr>
          <w:rFonts w:ascii="Times New Roman" w:hAnsi="Times New Roman" w:cs="Times New Roman"/>
          <w:sz w:val="24"/>
          <w:szCs w:val="24"/>
        </w:rPr>
        <w:t>.61</w:t>
      </w:r>
    </w:p>
    <w:p w14:paraId="08CC3DB0" w14:textId="3114F6AD" w:rsidR="006D4E6E" w:rsidRDefault="006D4E6E"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14. Zaključak o prihvaćanju izvješća o obavljenom popisu imovine i obveza Općine Šodolovci sa stanjem na dan 331.12.2021. godine……………………………………………</w:t>
      </w:r>
      <w:r w:rsidR="00B77BCD">
        <w:rPr>
          <w:rFonts w:ascii="Times New Roman" w:hAnsi="Times New Roman" w:cs="Times New Roman"/>
          <w:sz w:val="24"/>
          <w:szCs w:val="24"/>
        </w:rPr>
        <w:t>…………..62</w:t>
      </w:r>
    </w:p>
    <w:p w14:paraId="039B00AD" w14:textId="6205B3A8" w:rsidR="006D4E6E" w:rsidRDefault="006D4E6E"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15. Zaključak o prihvaćanju izvješća o radu općinskog načelnika Općine Šodolovci za razdoblje od 01.07.2021. do 31.12.2021. godine………………………………………………</w:t>
      </w:r>
      <w:r w:rsidR="00B77BCD">
        <w:rPr>
          <w:rFonts w:ascii="Times New Roman" w:hAnsi="Times New Roman" w:cs="Times New Roman"/>
          <w:sz w:val="24"/>
          <w:szCs w:val="24"/>
        </w:rPr>
        <w:t>………...62</w:t>
      </w:r>
    </w:p>
    <w:p w14:paraId="5B5824E3" w14:textId="2F78E3ED" w:rsidR="006D4E6E" w:rsidRDefault="006D4E6E"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16. Zaključak o prihvaćanju izvješća o primjeni agrotehničkih mjera i mjera za uređenje i održavanje poljoprivrednih rudina na području Općine Šodolovci za 2021. godinu…………</w:t>
      </w:r>
      <w:r w:rsidR="00B77BCD">
        <w:rPr>
          <w:rFonts w:ascii="Times New Roman" w:hAnsi="Times New Roman" w:cs="Times New Roman"/>
          <w:sz w:val="24"/>
          <w:szCs w:val="24"/>
        </w:rPr>
        <w:t>..63</w:t>
      </w:r>
    </w:p>
    <w:p w14:paraId="1E9A9157" w14:textId="3A522E9F" w:rsidR="006D4E6E" w:rsidRDefault="006D4E6E"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17. Zaključak o prihvaćanju izvješća o stanju zaštite od požara na području Općine Šodolovci u 2021. godini…………………………………………………………………………………</w:t>
      </w:r>
      <w:bookmarkEnd w:id="0"/>
      <w:r w:rsidR="00B77BCD">
        <w:rPr>
          <w:rFonts w:ascii="Times New Roman" w:hAnsi="Times New Roman" w:cs="Times New Roman"/>
          <w:sz w:val="24"/>
          <w:szCs w:val="24"/>
        </w:rPr>
        <w:t>64</w:t>
      </w:r>
    </w:p>
    <w:p w14:paraId="57B805FB" w14:textId="6696F7C3" w:rsidR="006D4E6E" w:rsidRDefault="006D4E6E"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18. I. izmjene i dopune Proračuna Općine Šodolovci za 2022. godinu…………………..…….</w:t>
      </w:r>
      <w:r w:rsidR="00B77BCD">
        <w:rPr>
          <w:rFonts w:ascii="Times New Roman" w:hAnsi="Times New Roman" w:cs="Times New Roman"/>
          <w:sz w:val="24"/>
          <w:szCs w:val="24"/>
        </w:rPr>
        <w:t>65</w:t>
      </w:r>
    </w:p>
    <w:p w14:paraId="2A10369F" w14:textId="09FCB4F1" w:rsidR="006D4E6E" w:rsidRDefault="006D4E6E"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19. I</w:t>
      </w:r>
      <w:r w:rsidR="008943ED">
        <w:rPr>
          <w:rFonts w:ascii="Times New Roman" w:hAnsi="Times New Roman" w:cs="Times New Roman"/>
          <w:sz w:val="24"/>
          <w:szCs w:val="24"/>
        </w:rPr>
        <w:t>.</w:t>
      </w:r>
      <w:r>
        <w:rPr>
          <w:rFonts w:ascii="Times New Roman" w:hAnsi="Times New Roman" w:cs="Times New Roman"/>
          <w:sz w:val="24"/>
          <w:szCs w:val="24"/>
        </w:rPr>
        <w:t xml:space="preserve"> izmjene i dopune programa javnih potreba </w:t>
      </w:r>
      <w:r w:rsidR="008943ED">
        <w:rPr>
          <w:rFonts w:ascii="Times New Roman" w:hAnsi="Times New Roman" w:cs="Times New Roman"/>
          <w:sz w:val="24"/>
          <w:szCs w:val="24"/>
        </w:rPr>
        <w:t>u kulturi i religiji Općine Šodolovci za 2022. godinu…………………………………………………………………………………………</w:t>
      </w:r>
      <w:r w:rsidR="00B77BCD">
        <w:rPr>
          <w:rFonts w:ascii="Times New Roman" w:hAnsi="Times New Roman" w:cs="Times New Roman"/>
          <w:sz w:val="24"/>
          <w:szCs w:val="24"/>
        </w:rPr>
        <w:t>89</w:t>
      </w:r>
    </w:p>
    <w:p w14:paraId="2E848489" w14:textId="56ACB2C1" w:rsidR="008943ED" w:rsidRDefault="008943ED"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20. I. izmjene i dopune programa javnih potreba u sportu Općine Šodolovci za 2022. godinu..</w:t>
      </w:r>
      <w:r w:rsidR="00B77BCD">
        <w:rPr>
          <w:rFonts w:ascii="Times New Roman" w:hAnsi="Times New Roman" w:cs="Times New Roman"/>
          <w:sz w:val="24"/>
          <w:szCs w:val="24"/>
        </w:rPr>
        <w:t>.91</w:t>
      </w:r>
    </w:p>
    <w:p w14:paraId="29B7CD8E" w14:textId="7B2F9839" w:rsidR="008943ED" w:rsidRDefault="008943ED"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21. I. izmjene i dopune programa javnih potreba u predškolskom odgoju i obrazovanju Općine Šodolovci za 2022. godinu……………………………………………………………………</w:t>
      </w:r>
      <w:r w:rsidR="00B77BCD">
        <w:rPr>
          <w:rFonts w:ascii="Times New Roman" w:hAnsi="Times New Roman" w:cs="Times New Roman"/>
          <w:sz w:val="24"/>
          <w:szCs w:val="24"/>
        </w:rPr>
        <w:t>92</w:t>
      </w:r>
    </w:p>
    <w:p w14:paraId="1912FFF5" w14:textId="63A0A002" w:rsidR="008943ED" w:rsidRDefault="008943ED"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22. I. izmjene i dopune programa održavanja objekata i uređaja komunalne infrastrukture Općine Šodolovci za 2022. godinu……………………………………………………………</w:t>
      </w:r>
      <w:r w:rsidR="00B77BCD">
        <w:rPr>
          <w:rFonts w:ascii="Times New Roman" w:hAnsi="Times New Roman" w:cs="Times New Roman"/>
          <w:sz w:val="24"/>
          <w:szCs w:val="24"/>
        </w:rPr>
        <w:t>94</w:t>
      </w:r>
    </w:p>
    <w:p w14:paraId="44276D64" w14:textId="7D98C9E1" w:rsidR="008943ED" w:rsidRDefault="008943ED"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23. I. izmjene i dopune programa gradnje objekata i uređaja komunalne infrastrukture Općine Šodolovci za 2022. godinu……………………………………………………………</w:t>
      </w:r>
      <w:r w:rsidR="00B77BCD">
        <w:rPr>
          <w:rFonts w:ascii="Times New Roman" w:hAnsi="Times New Roman" w:cs="Times New Roman"/>
          <w:sz w:val="24"/>
          <w:szCs w:val="24"/>
        </w:rPr>
        <w:t>...</w:t>
      </w:r>
      <w:r>
        <w:rPr>
          <w:rFonts w:ascii="Times New Roman" w:hAnsi="Times New Roman" w:cs="Times New Roman"/>
          <w:sz w:val="24"/>
          <w:szCs w:val="24"/>
        </w:rPr>
        <w:t>……</w:t>
      </w:r>
      <w:r w:rsidR="00B77BCD">
        <w:rPr>
          <w:rFonts w:ascii="Times New Roman" w:hAnsi="Times New Roman" w:cs="Times New Roman"/>
          <w:sz w:val="24"/>
          <w:szCs w:val="24"/>
        </w:rPr>
        <w:t>103</w:t>
      </w:r>
    </w:p>
    <w:p w14:paraId="7DAFFAA0" w14:textId="136974CD" w:rsidR="008943ED" w:rsidRDefault="008943ED"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24. I. izmjene i dopune programa utroška sredstava ostvarenih raspolaganjem poljoprivrednim zemljištem u vlasništvu Republike Hrvatske na području Općine Šodolovci za 2022. godin</w:t>
      </w:r>
      <w:r w:rsidR="00B77BCD">
        <w:rPr>
          <w:rFonts w:ascii="Times New Roman" w:hAnsi="Times New Roman" w:cs="Times New Roman"/>
          <w:sz w:val="24"/>
          <w:szCs w:val="24"/>
        </w:rPr>
        <w:t>u……………………………………………………………………………………….</w:t>
      </w:r>
      <w:r>
        <w:rPr>
          <w:rFonts w:ascii="Times New Roman" w:hAnsi="Times New Roman" w:cs="Times New Roman"/>
          <w:sz w:val="24"/>
          <w:szCs w:val="24"/>
        </w:rPr>
        <w:t>.</w:t>
      </w:r>
      <w:r w:rsidR="00B77BCD">
        <w:rPr>
          <w:rFonts w:ascii="Times New Roman" w:hAnsi="Times New Roman" w:cs="Times New Roman"/>
          <w:sz w:val="24"/>
          <w:szCs w:val="24"/>
        </w:rPr>
        <w:t>107</w:t>
      </w:r>
    </w:p>
    <w:p w14:paraId="467FB12E" w14:textId="3F1F3E35" w:rsidR="008943ED" w:rsidRDefault="008943ED"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00847809">
        <w:rPr>
          <w:rFonts w:ascii="Times New Roman" w:hAnsi="Times New Roman" w:cs="Times New Roman"/>
          <w:sz w:val="24"/>
          <w:szCs w:val="24"/>
        </w:rPr>
        <w:t>I. izmjene i dopune programa utroška sredstava naknade za zadržavanje nezakonito izgrađenih zgrada u prostoru za 2022. godinu……………………………………………</w:t>
      </w:r>
      <w:r w:rsidR="00B77BCD">
        <w:rPr>
          <w:rFonts w:ascii="Times New Roman" w:hAnsi="Times New Roman" w:cs="Times New Roman"/>
          <w:sz w:val="24"/>
          <w:szCs w:val="24"/>
        </w:rPr>
        <w:t>..</w:t>
      </w:r>
      <w:r w:rsidR="00847809">
        <w:rPr>
          <w:rFonts w:ascii="Times New Roman" w:hAnsi="Times New Roman" w:cs="Times New Roman"/>
          <w:sz w:val="24"/>
          <w:szCs w:val="24"/>
        </w:rPr>
        <w:t>…</w:t>
      </w:r>
      <w:r w:rsidR="00B77BCD">
        <w:rPr>
          <w:rFonts w:ascii="Times New Roman" w:hAnsi="Times New Roman" w:cs="Times New Roman"/>
          <w:sz w:val="24"/>
          <w:szCs w:val="24"/>
        </w:rPr>
        <w:t>109</w:t>
      </w:r>
    </w:p>
    <w:p w14:paraId="2CCFFCCE" w14:textId="03E131F4" w:rsidR="00847809" w:rsidRDefault="00847809"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26. I. izmjene i dopune programa utroška sredstava šumskog doprinosa za 2022. godinu…</w:t>
      </w:r>
      <w:r w:rsidR="00B77BCD">
        <w:rPr>
          <w:rFonts w:ascii="Times New Roman" w:hAnsi="Times New Roman" w:cs="Times New Roman"/>
          <w:sz w:val="24"/>
          <w:szCs w:val="24"/>
        </w:rPr>
        <w:t>...110</w:t>
      </w:r>
    </w:p>
    <w:p w14:paraId="228A63DB" w14:textId="00C3DBF3" w:rsidR="00847809" w:rsidRDefault="00847809"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27. I. izmjene i dopune programa utroška sredstava vodnog doprinosa za 2022. godinu…</w:t>
      </w:r>
      <w:r w:rsidR="00B77BCD">
        <w:rPr>
          <w:rFonts w:ascii="Times New Roman" w:hAnsi="Times New Roman" w:cs="Times New Roman"/>
          <w:sz w:val="24"/>
          <w:szCs w:val="24"/>
        </w:rPr>
        <w:t>….111</w:t>
      </w:r>
    </w:p>
    <w:p w14:paraId="2FE7FB8E" w14:textId="1EB2D3E1" w:rsidR="00847809" w:rsidRDefault="00847809"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28. Plan motrenja, čuvanja i ophodnje otvorenog prostora i građevina za koje prijeti povećana opasnost od nastajanja i širenja požara na području Općine Šodolovci u 2022. godini………</w:t>
      </w:r>
      <w:r w:rsidR="00B77BCD">
        <w:rPr>
          <w:rFonts w:ascii="Times New Roman" w:hAnsi="Times New Roman" w:cs="Times New Roman"/>
          <w:sz w:val="24"/>
          <w:szCs w:val="24"/>
        </w:rPr>
        <w:t>112</w:t>
      </w:r>
    </w:p>
    <w:p w14:paraId="46B67251" w14:textId="3D3AA6A5" w:rsidR="00847809" w:rsidRDefault="00847809"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29. Odluka o mjerama zaštite od požara za vrijeme žetve i vršidbe na području Općine Šodolovci u 2022. godini……………………………………………………………………</w:t>
      </w:r>
      <w:r w:rsidR="00B77BCD">
        <w:rPr>
          <w:rFonts w:ascii="Times New Roman" w:hAnsi="Times New Roman" w:cs="Times New Roman"/>
          <w:sz w:val="24"/>
          <w:szCs w:val="24"/>
        </w:rPr>
        <w:t>.113</w:t>
      </w:r>
    </w:p>
    <w:p w14:paraId="5C740A26" w14:textId="555AE32D" w:rsidR="00847809" w:rsidRDefault="00847809"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30. Odluka o posebnim mjerama zaštite od požara pri spaljivanju otpadnih materijala na poljoprivrednim i drugim površinama na području Općine Šodolovci za 2022. godinu……</w:t>
      </w:r>
      <w:r w:rsidR="00B93EBF">
        <w:rPr>
          <w:rFonts w:ascii="Times New Roman" w:hAnsi="Times New Roman" w:cs="Times New Roman"/>
          <w:sz w:val="24"/>
          <w:szCs w:val="24"/>
        </w:rPr>
        <w:t>.116</w:t>
      </w:r>
    </w:p>
    <w:p w14:paraId="79F4297C" w14:textId="38D4C373" w:rsidR="00847809" w:rsidRDefault="00847809"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Odluka o stavljanju van snage </w:t>
      </w:r>
      <w:r w:rsidR="00F0459F">
        <w:rPr>
          <w:rFonts w:ascii="Times New Roman" w:hAnsi="Times New Roman" w:cs="Times New Roman"/>
          <w:sz w:val="24"/>
          <w:szCs w:val="24"/>
        </w:rPr>
        <w:t>O</w:t>
      </w:r>
      <w:r>
        <w:rPr>
          <w:rFonts w:ascii="Times New Roman" w:hAnsi="Times New Roman" w:cs="Times New Roman"/>
          <w:sz w:val="24"/>
          <w:szCs w:val="24"/>
        </w:rPr>
        <w:t xml:space="preserve">dluke </w:t>
      </w:r>
      <w:r w:rsidR="00F0459F">
        <w:rPr>
          <w:rFonts w:ascii="Times New Roman" w:hAnsi="Times New Roman" w:cs="Times New Roman"/>
          <w:sz w:val="24"/>
          <w:szCs w:val="24"/>
        </w:rPr>
        <w:t>o obračunu i naplati naknade za razvoj………….</w:t>
      </w:r>
      <w:r w:rsidR="00B93EBF">
        <w:rPr>
          <w:rFonts w:ascii="Times New Roman" w:hAnsi="Times New Roman" w:cs="Times New Roman"/>
          <w:sz w:val="24"/>
          <w:szCs w:val="24"/>
        </w:rPr>
        <w:t>118</w:t>
      </w:r>
    </w:p>
    <w:p w14:paraId="6D08E68F" w14:textId="5AAC19A4" w:rsidR="00F0459F" w:rsidRDefault="00F0459F"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32. Provedbeni plan unapređenja zaštite od požara na području Općine Šodolovci za 2022. godinu………………………………………………………………………………………</w:t>
      </w:r>
      <w:r w:rsidR="00B93EBF">
        <w:rPr>
          <w:rFonts w:ascii="Times New Roman" w:hAnsi="Times New Roman" w:cs="Times New Roman"/>
          <w:sz w:val="24"/>
          <w:szCs w:val="24"/>
        </w:rPr>
        <w:t>..119</w:t>
      </w:r>
    </w:p>
    <w:p w14:paraId="14FD8172" w14:textId="2F1D02D7" w:rsidR="00F0459F" w:rsidRDefault="00F0459F"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33. Etički kodeks nositelja političkih dužnosti u Općini Šodolovci………………………</w:t>
      </w:r>
      <w:r w:rsidR="00B93EBF">
        <w:rPr>
          <w:rFonts w:ascii="Times New Roman" w:hAnsi="Times New Roman" w:cs="Times New Roman"/>
          <w:sz w:val="24"/>
          <w:szCs w:val="24"/>
        </w:rPr>
        <w:t>.</w:t>
      </w:r>
      <w:r>
        <w:rPr>
          <w:rFonts w:ascii="Times New Roman" w:hAnsi="Times New Roman" w:cs="Times New Roman"/>
          <w:sz w:val="24"/>
          <w:szCs w:val="24"/>
        </w:rPr>
        <w:t>…</w:t>
      </w:r>
      <w:r w:rsidR="00B93EBF">
        <w:rPr>
          <w:rFonts w:ascii="Times New Roman" w:hAnsi="Times New Roman" w:cs="Times New Roman"/>
          <w:sz w:val="24"/>
          <w:szCs w:val="24"/>
        </w:rPr>
        <w:t>121</w:t>
      </w:r>
    </w:p>
    <w:p w14:paraId="480AC90E" w14:textId="583FE596" w:rsidR="00F0459F" w:rsidRPr="00833C58" w:rsidRDefault="00F0459F"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34. Zaključak o prihvaćanju zamolbe za doznaku sredstava Eparhiji Osječko-poljskoj i baranjskoj…………………………………………………………………………………</w:t>
      </w:r>
      <w:r w:rsidR="00B93EBF">
        <w:rPr>
          <w:rFonts w:ascii="Times New Roman" w:hAnsi="Times New Roman" w:cs="Times New Roman"/>
          <w:sz w:val="24"/>
          <w:szCs w:val="24"/>
        </w:rPr>
        <w:t>…125</w:t>
      </w:r>
    </w:p>
    <w:p w14:paraId="752F5D2E" w14:textId="77777777" w:rsidR="00E12F30" w:rsidRPr="00833C58" w:rsidRDefault="00E12F30" w:rsidP="008943ED">
      <w:pPr>
        <w:spacing w:line="240" w:lineRule="auto"/>
        <w:jc w:val="both"/>
        <w:rPr>
          <w:rFonts w:ascii="Times New Roman" w:eastAsia="Calibri" w:hAnsi="Times New Roman" w:cs="Times New Roman"/>
          <w:b/>
          <w:i/>
          <w:iCs/>
          <w:sz w:val="24"/>
          <w:szCs w:val="24"/>
          <w:u w:val="single"/>
        </w:rPr>
      </w:pPr>
    </w:p>
    <w:p w14:paraId="6425F1B9" w14:textId="1054B15C" w:rsidR="00E12F30" w:rsidRDefault="00E12F30" w:rsidP="008943ED">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NAČELNIKA</w:t>
      </w:r>
      <w:r w:rsidRPr="00A6225A">
        <w:rPr>
          <w:rFonts w:ascii="Times New Roman" w:eastAsia="Calibri" w:hAnsi="Times New Roman" w:cs="Times New Roman"/>
          <w:b/>
          <w:i/>
          <w:iCs/>
          <w:sz w:val="24"/>
          <w:szCs w:val="24"/>
          <w:u w:val="single"/>
        </w:rPr>
        <w:t>:</w:t>
      </w:r>
    </w:p>
    <w:p w14:paraId="10C8EBB6" w14:textId="0ECB10BA" w:rsidR="00F0459F" w:rsidRPr="00F0459F" w:rsidRDefault="00F0459F" w:rsidP="00F0459F">
      <w:pPr>
        <w:spacing w:line="240" w:lineRule="auto"/>
        <w:jc w:val="both"/>
        <w:rPr>
          <w:rFonts w:ascii="Times New Roman" w:hAnsi="Times New Roman" w:cs="Times New Roman"/>
          <w:sz w:val="24"/>
          <w:szCs w:val="24"/>
        </w:rPr>
      </w:pPr>
      <w:r>
        <w:rPr>
          <w:rFonts w:ascii="Times New Roman" w:hAnsi="Times New Roman" w:cs="Times New Roman"/>
          <w:sz w:val="24"/>
          <w:szCs w:val="24"/>
        </w:rPr>
        <w:t>1. Izvješće</w:t>
      </w:r>
      <w:r w:rsidRPr="00F0459F">
        <w:rPr>
          <w:rFonts w:ascii="Times New Roman" w:hAnsi="Times New Roman" w:cs="Times New Roman"/>
          <w:sz w:val="24"/>
          <w:szCs w:val="24"/>
        </w:rPr>
        <w:t xml:space="preserve"> o ostvarenju programa javnih potreba u kulturi i religiji na području Općine Šodolovci za 2021. godinu……………………………………………………</w:t>
      </w:r>
      <w:r w:rsidR="00B93EBF">
        <w:rPr>
          <w:rFonts w:ascii="Times New Roman" w:hAnsi="Times New Roman" w:cs="Times New Roman"/>
          <w:sz w:val="24"/>
          <w:szCs w:val="24"/>
        </w:rPr>
        <w:t>……………...126</w:t>
      </w:r>
    </w:p>
    <w:p w14:paraId="07074C9C" w14:textId="2C7A1521" w:rsidR="00F0459F" w:rsidRPr="00F0459F" w:rsidRDefault="00F0459F" w:rsidP="00F0459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ostvarenju programa javnih potreba u sportu na području Općine Šodolovci za 2021. godinu…………………………………………………</w:t>
      </w:r>
      <w:r w:rsidR="00B93EBF">
        <w:rPr>
          <w:rFonts w:ascii="Times New Roman" w:hAnsi="Times New Roman" w:cs="Times New Roman"/>
          <w:sz w:val="24"/>
          <w:szCs w:val="24"/>
        </w:rPr>
        <w:t>………………………………127</w:t>
      </w:r>
    </w:p>
    <w:p w14:paraId="3E12A595" w14:textId="5978445A" w:rsidR="00F0459F" w:rsidRPr="00F0459F" w:rsidRDefault="00F0459F" w:rsidP="00F0459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ostvarenju programa javnih potreba u socijalnoj skrbi Općine Šodolovci za 2021. godinu……………………………………………………………</w:t>
      </w:r>
      <w:r w:rsidR="00B93EBF">
        <w:rPr>
          <w:rFonts w:ascii="Times New Roman" w:hAnsi="Times New Roman" w:cs="Times New Roman"/>
          <w:sz w:val="24"/>
          <w:szCs w:val="24"/>
        </w:rPr>
        <w:t>…………………………..128</w:t>
      </w:r>
    </w:p>
    <w:p w14:paraId="6C6725B6" w14:textId="69B966A4" w:rsidR="00F0459F" w:rsidRPr="00F0459F" w:rsidRDefault="00F0459F" w:rsidP="00F0459F">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ostvarenju programa javnih potreba u predškolskom odgoju i obrazovanju na području Općine Šodolovci za 2021. godinu………………………</w:t>
      </w:r>
      <w:r w:rsidR="00B93EBF">
        <w:rPr>
          <w:rFonts w:ascii="Times New Roman" w:hAnsi="Times New Roman" w:cs="Times New Roman"/>
          <w:sz w:val="24"/>
          <w:szCs w:val="24"/>
        </w:rPr>
        <w:t>………………………...129</w:t>
      </w:r>
    </w:p>
    <w:p w14:paraId="4C1E9620" w14:textId="63478CDC" w:rsidR="00F0459F" w:rsidRPr="00F0459F" w:rsidRDefault="00F0459F" w:rsidP="00F0459F">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ostvarenju programa održavanja objekata i uređaja komunalne infrastrukture Općine Šodolovci za 2021. godinu………………………………</w:t>
      </w:r>
      <w:r w:rsidR="00B93EBF">
        <w:rPr>
          <w:rFonts w:ascii="Times New Roman" w:hAnsi="Times New Roman" w:cs="Times New Roman"/>
          <w:sz w:val="24"/>
          <w:szCs w:val="24"/>
        </w:rPr>
        <w:t>…………………………..131</w:t>
      </w:r>
    </w:p>
    <w:p w14:paraId="4C722FC0" w14:textId="181300A9" w:rsidR="00F0459F" w:rsidRPr="00F0459F" w:rsidRDefault="00F0459F" w:rsidP="00F0459F">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ostvarenju programa gradnje objekata i uređaja komunalne infrastrukture Općine Šodolovci za 2021. godinu……………………………</w:t>
      </w:r>
      <w:r w:rsidR="00B93EBF">
        <w:rPr>
          <w:rFonts w:ascii="Times New Roman" w:hAnsi="Times New Roman" w:cs="Times New Roman"/>
          <w:sz w:val="24"/>
          <w:szCs w:val="24"/>
        </w:rPr>
        <w:t>……………………………………...135</w:t>
      </w:r>
    </w:p>
    <w:p w14:paraId="539EC8B1" w14:textId="26444A42" w:rsidR="00F0459F" w:rsidRPr="00F0459F" w:rsidRDefault="00F0459F" w:rsidP="00F0459F">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ostvarenju programa utroška sredstava naknade za zadržavanje nezakonito izgrađenih zgrada u prostoru Općine Šodolovci za 2021. godinu</w:t>
      </w:r>
      <w:r w:rsidR="00B93EBF">
        <w:rPr>
          <w:rFonts w:ascii="Times New Roman" w:hAnsi="Times New Roman" w:cs="Times New Roman"/>
          <w:sz w:val="24"/>
          <w:szCs w:val="24"/>
        </w:rPr>
        <w:t>……………………………138</w:t>
      </w:r>
    </w:p>
    <w:p w14:paraId="0D861661" w14:textId="2506825D" w:rsidR="00F0459F" w:rsidRPr="00F0459F" w:rsidRDefault="00F0459F" w:rsidP="00F0459F">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ostvarenju programa utroška sredstava šumskog doprinosa za 2021. godinu……………………………………………………………………</w:t>
      </w:r>
      <w:r w:rsidR="00B93EBF">
        <w:rPr>
          <w:rFonts w:ascii="Times New Roman" w:hAnsi="Times New Roman" w:cs="Times New Roman"/>
          <w:sz w:val="24"/>
          <w:szCs w:val="24"/>
        </w:rPr>
        <w:t>…………………..139</w:t>
      </w:r>
    </w:p>
    <w:p w14:paraId="6C15462D" w14:textId="466C57FC" w:rsidR="00F0459F" w:rsidRPr="00F0459F" w:rsidRDefault="00F0459F" w:rsidP="00F0459F">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ostvarenju programa utroška sredstava ostvarenih raspolaganjem poljoprivrednim zemljištem u vlasništvu Republike Hrvatske na području Općine Šodolovci za 2021. godinu…………………………………………………………</w:t>
      </w:r>
      <w:r w:rsidR="00B93EBF">
        <w:rPr>
          <w:rFonts w:ascii="Times New Roman" w:hAnsi="Times New Roman" w:cs="Times New Roman"/>
          <w:sz w:val="24"/>
          <w:szCs w:val="24"/>
        </w:rPr>
        <w:t>……………………………..140</w:t>
      </w:r>
    </w:p>
    <w:p w14:paraId="07321C5F" w14:textId="4500533C" w:rsidR="00F0459F" w:rsidRPr="00F0459F" w:rsidRDefault="00F0459F" w:rsidP="00F0459F">
      <w:pPr>
        <w:spacing w:line="240" w:lineRule="auto"/>
        <w:jc w:val="both"/>
        <w:rPr>
          <w:rFonts w:ascii="Times New Roman" w:hAnsi="Times New Roman" w:cs="Times New Roman"/>
          <w:sz w:val="24"/>
          <w:szCs w:val="24"/>
        </w:rPr>
      </w:pPr>
      <w:r w:rsidRPr="00F0459F">
        <w:rPr>
          <w:rFonts w:ascii="Times New Roman" w:hAnsi="Times New Roman" w:cs="Times New Roman"/>
          <w:sz w:val="24"/>
          <w:szCs w:val="24"/>
        </w:rPr>
        <w:t>1</w:t>
      </w:r>
      <w:r>
        <w:rPr>
          <w:rFonts w:ascii="Times New Roman" w:hAnsi="Times New Roman" w:cs="Times New Roman"/>
          <w:sz w:val="24"/>
          <w:szCs w:val="24"/>
        </w:rPr>
        <w:t>0</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ostvarenju programa utroška sredstava vodnog doprinosa za 2021. godinu……………………………………………………………………</w:t>
      </w:r>
      <w:r w:rsidR="00B93EBF">
        <w:rPr>
          <w:rFonts w:ascii="Times New Roman" w:hAnsi="Times New Roman" w:cs="Times New Roman"/>
          <w:sz w:val="24"/>
          <w:szCs w:val="24"/>
        </w:rPr>
        <w:t>…………………..142</w:t>
      </w:r>
    </w:p>
    <w:p w14:paraId="28770AE8" w14:textId="6E33579E" w:rsidR="00F0459F" w:rsidRPr="00F0459F" w:rsidRDefault="00F0459F" w:rsidP="00F0459F">
      <w:pPr>
        <w:spacing w:line="240" w:lineRule="auto"/>
        <w:jc w:val="both"/>
        <w:rPr>
          <w:rFonts w:ascii="Times New Roman" w:hAnsi="Times New Roman" w:cs="Times New Roman"/>
          <w:sz w:val="24"/>
          <w:szCs w:val="24"/>
        </w:rPr>
      </w:pPr>
      <w:r w:rsidRPr="00F0459F">
        <w:rPr>
          <w:rFonts w:ascii="Times New Roman" w:hAnsi="Times New Roman" w:cs="Times New Roman"/>
          <w:sz w:val="24"/>
          <w:szCs w:val="24"/>
        </w:rPr>
        <w:t>1</w:t>
      </w:r>
      <w:r>
        <w:rPr>
          <w:rFonts w:ascii="Times New Roman" w:hAnsi="Times New Roman" w:cs="Times New Roman"/>
          <w:sz w:val="24"/>
          <w:szCs w:val="24"/>
        </w:rPr>
        <w:t>1</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obavljenom popisu imovine i obveza Općine Šodolovci sa stanjem na dan 331.12.2021. godine……………………………………………</w:t>
      </w:r>
      <w:r w:rsidR="00B93EBF">
        <w:rPr>
          <w:rFonts w:ascii="Times New Roman" w:hAnsi="Times New Roman" w:cs="Times New Roman"/>
          <w:sz w:val="24"/>
          <w:szCs w:val="24"/>
        </w:rPr>
        <w:t>……………………………143</w:t>
      </w:r>
    </w:p>
    <w:p w14:paraId="79EA2811" w14:textId="570036E7" w:rsidR="00F0459F" w:rsidRPr="00F0459F" w:rsidRDefault="00F0459F" w:rsidP="00F0459F">
      <w:pPr>
        <w:spacing w:line="240" w:lineRule="auto"/>
        <w:jc w:val="both"/>
        <w:rPr>
          <w:rFonts w:ascii="Times New Roman" w:hAnsi="Times New Roman" w:cs="Times New Roman"/>
          <w:sz w:val="24"/>
          <w:szCs w:val="24"/>
        </w:rPr>
      </w:pPr>
      <w:r w:rsidRPr="00F0459F">
        <w:rPr>
          <w:rFonts w:ascii="Times New Roman" w:hAnsi="Times New Roman" w:cs="Times New Roman"/>
          <w:sz w:val="24"/>
          <w:szCs w:val="24"/>
        </w:rPr>
        <w:t>1</w:t>
      </w:r>
      <w:r>
        <w:rPr>
          <w:rFonts w:ascii="Times New Roman" w:hAnsi="Times New Roman" w:cs="Times New Roman"/>
          <w:sz w:val="24"/>
          <w:szCs w:val="24"/>
        </w:rPr>
        <w:t>2</w:t>
      </w:r>
      <w:r w:rsidRPr="00F0459F">
        <w:rPr>
          <w:rFonts w:ascii="Times New Roman" w:hAnsi="Times New Roman" w:cs="Times New Roman"/>
          <w:sz w:val="24"/>
          <w:szCs w:val="24"/>
        </w:rPr>
        <w:t xml:space="preserve">.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radu općinskog načelnika Općine Šodolovci </w:t>
      </w:r>
      <w:r w:rsidR="00BA031E">
        <w:rPr>
          <w:rFonts w:ascii="Times New Roman" w:hAnsi="Times New Roman" w:cs="Times New Roman"/>
          <w:sz w:val="24"/>
          <w:szCs w:val="24"/>
        </w:rPr>
        <w:t>u razdoblju</w:t>
      </w:r>
      <w:r w:rsidRPr="00F0459F">
        <w:rPr>
          <w:rFonts w:ascii="Times New Roman" w:hAnsi="Times New Roman" w:cs="Times New Roman"/>
          <w:sz w:val="24"/>
          <w:szCs w:val="24"/>
        </w:rPr>
        <w:t xml:space="preserve"> od </w:t>
      </w:r>
      <w:r w:rsidR="00BA031E">
        <w:rPr>
          <w:rFonts w:ascii="Times New Roman" w:hAnsi="Times New Roman" w:cs="Times New Roman"/>
          <w:sz w:val="24"/>
          <w:szCs w:val="24"/>
        </w:rPr>
        <w:t xml:space="preserve">1. srpnja </w:t>
      </w:r>
      <w:r w:rsidRPr="00F0459F">
        <w:rPr>
          <w:rFonts w:ascii="Times New Roman" w:hAnsi="Times New Roman" w:cs="Times New Roman"/>
          <w:sz w:val="24"/>
          <w:szCs w:val="24"/>
        </w:rPr>
        <w:t>2021. do 31.</w:t>
      </w:r>
      <w:r w:rsidR="00BA031E">
        <w:rPr>
          <w:rFonts w:ascii="Times New Roman" w:hAnsi="Times New Roman" w:cs="Times New Roman"/>
          <w:sz w:val="24"/>
          <w:szCs w:val="24"/>
        </w:rPr>
        <w:t xml:space="preserve"> prosinca</w:t>
      </w:r>
      <w:r w:rsidR="00BA031E" w:rsidRPr="00F0459F">
        <w:rPr>
          <w:rFonts w:ascii="Times New Roman" w:hAnsi="Times New Roman" w:cs="Times New Roman"/>
          <w:sz w:val="24"/>
          <w:szCs w:val="24"/>
        </w:rPr>
        <w:t xml:space="preserve"> </w:t>
      </w:r>
      <w:r w:rsidRPr="00F0459F">
        <w:rPr>
          <w:rFonts w:ascii="Times New Roman" w:hAnsi="Times New Roman" w:cs="Times New Roman"/>
          <w:sz w:val="24"/>
          <w:szCs w:val="24"/>
        </w:rPr>
        <w:t>2021. godine………………………………………………</w:t>
      </w:r>
      <w:r w:rsidR="00B93EBF">
        <w:rPr>
          <w:rFonts w:ascii="Times New Roman" w:hAnsi="Times New Roman" w:cs="Times New Roman"/>
          <w:sz w:val="24"/>
          <w:szCs w:val="24"/>
        </w:rPr>
        <w:t>……………………148</w:t>
      </w:r>
    </w:p>
    <w:p w14:paraId="27100073" w14:textId="48061470" w:rsidR="00F0459F" w:rsidRPr="00F0459F" w:rsidRDefault="00F0459F" w:rsidP="00F0459F">
      <w:pPr>
        <w:spacing w:line="240" w:lineRule="auto"/>
        <w:jc w:val="both"/>
        <w:rPr>
          <w:rFonts w:ascii="Times New Roman" w:hAnsi="Times New Roman" w:cs="Times New Roman"/>
          <w:sz w:val="24"/>
          <w:szCs w:val="24"/>
        </w:rPr>
      </w:pPr>
      <w:r w:rsidRPr="00F0459F">
        <w:rPr>
          <w:rFonts w:ascii="Times New Roman" w:hAnsi="Times New Roman" w:cs="Times New Roman"/>
          <w:sz w:val="24"/>
          <w:szCs w:val="24"/>
        </w:rPr>
        <w:t xml:space="preserve">16.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primjeni agrotehničkih mjera i mjera za uređenje i održavanje poljoprivrednih rudina na području Općine Šodolovci za 2021. godinu……………</w:t>
      </w:r>
      <w:r w:rsidR="00B93EBF">
        <w:rPr>
          <w:rFonts w:ascii="Times New Roman" w:hAnsi="Times New Roman" w:cs="Times New Roman"/>
          <w:sz w:val="24"/>
          <w:szCs w:val="24"/>
        </w:rPr>
        <w:t>…………………………152</w:t>
      </w:r>
    </w:p>
    <w:p w14:paraId="19A1DA75" w14:textId="214C7F67" w:rsidR="00F0317D" w:rsidRDefault="00F0459F" w:rsidP="00F0459F">
      <w:pPr>
        <w:spacing w:line="240" w:lineRule="auto"/>
        <w:jc w:val="both"/>
        <w:rPr>
          <w:rFonts w:ascii="Times New Roman" w:hAnsi="Times New Roman" w:cs="Times New Roman"/>
          <w:sz w:val="24"/>
          <w:szCs w:val="24"/>
        </w:rPr>
      </w:pPr>
      <w:r w:rsidRPr="00F0459F">
        <w:rPr>
          <w:rFonts w:ascii="Times New Roman" w:hAnsi="Times New Roman" w:cs="Times New Roman"/>
          <w:sz w:val="24"/>
          <w:szCs w:val="24"/>
        </w:rPr>
        <w:t xml:space="preserve">17. </w:t>
      </w:r>
      <w:r>
        <w:rPr>
          <w:rFonts w:ascii="Times New Roman" w:hAnsi="Times New Roman" w:cs="Times New Roman"/>
          <w:sz w:val="24"/>
          <w:szCs w:val="24"/>
        </w:rPr>
        <w:t>Izvješće</w:t>
      </w:r>
      <w:r w:rsidRPr="00F0459F">
        <w:rPr>
          <w:rFonts w:ascii="Times New Roman" w:hAnsi="Times New Roman" w:cs="Times New Roman"/>
          <w:sz w:val="24"/>
          <w:szCs w:val="24"/>
        </w:rPr>
        <w:t xml:space="preserve"> o stanju zaštite od požara na području Općine Šodolovci u 2021. godini…………………………………………………………………………………</w:t>
      </w:r>
      <w:r w:rsidR="00B93EBF">
        <w:rPr>
          <w:rFonts w:ascii="Times New Roman" w:hAnsi="Times New Roman" w:cs="Times New Roman"/>
          <w:sz w:val="24"/>
          <w:szCs w:val="24"/>
        </w:rPr>
        <w:t>……..161</w:t>
      </w:r>
    </w:p>
    <w:p w14:paraId="38490D16" w14:textId="69493FB6" w:rsidR="00F0317D" w:rsidRDefault="008615D0" w:rsidP="008943ED">
      <w:pPr>
        <w:spacing w:line="240" w:lineRule="auto"/>
        <w:jc w:val="both"/>
        <w:rPr>
          <w:rFonts w:ascii="Times New Roman" w:hAnsi="Times New Roman" w:cs="Times New Roman"/>
          <w:sz w:val="24"/>
          <w:szCs w:val="24"/>
        </w:rPr>
      </w:pPr>
      <w:r>
        <w:rPr>
          <w:rFonts w:ascii="Times New Roman" w:hAnsi="Times New Roman" w:cs="Times New Roman"/>
          <w:sz w:val="24"/>
          <w:szCs w:val="24"/>
        </w:rPr>
        <w:t>18. V. izmjene i dopune Plana nabave Općine Šodolovci za 2022. godinu</w:t>
      </w:r>
      <w:r w:rsidR="00B93EBF">
        <w:rPr>
          <w:rFonts w:ascii="Times New Roman" w:hAnsi="Times New Roman" w:cs="Times New Roman"/>
          <w:sz w:val="24"/>
          <w:szCs w:val="24"/>
        </w:rPr>
        <w:t>…………………..165</w:t>
      </w:r>
    </w:p>
    <w:p w14:paraId="27123359" w14:textId="006217A8" w:rsidR="00F0317D" w:rsidRDefault="00F0317D" w:rsidP="008943ED">
      <w:pPr>
        <w:spacing w:line="240" w:lineRule="auto"/>
        <w:jc w:val="both"/>
        <w:rPr>
          <w:rFonts w:ascii="Times New Roman" w:hAnsi="Times New Roman" w:cs="Times New Roman"/>
          <w:sz w:val="24"/>
          <w:szCs w:val="24"/>
        </w:rPr>
      </w:pPr>
    </w:p>
    <w:p w14:paraId="4E3246AC" w14:textId="79CE08A1" w:rsidR="00BA031E" w:rsidRDefault="00BA031E" w:rsidP="008943ED">
      <w:pPr>
        <w:spacing w:line="240" w:lineRule="auto"/>
        <w:jc w:val="both"/>
        <w:rPr>
          <w:rFonts w:ascii="Times New Roman" w:hAnsi="Times New Roman" w:cs="Times New Roman"/>
          <w:sz w:val="24"/>
          <w:szCs w:val="24"/>
        </w:rPr>
      </w:pPr>
    </w:p>
    <w:p w14:paraId="702DF009" w14:textId="2D5E8AAC" w:rsidR="00BA031E" w:rsidRDefault="00BA031E" w:rsidP="008943ED">
      <w:pPr>
        <w:spacing w:line="240" w:lineRule="auto"/>
        <w:jc w:val="both"/>
        <w:rPr>
          <w:rFonts w:ascii="Times New Roman" w:hAnsi="Times New Roman" w:cs="Times New Roman"/>
          <w:sz w:val="24"/>
          <w:szCs w:val="24"/>
        </w:rPr>
      </w:pPr>
    </w:p>
    <w:p w14:paraId="1EFAB6A3" w14:textId="133D5001" w:rsidR="00BA031E" w:rsidRDefault="00BA031E" w:rsidP="008943ED">
      <w:pPr>
        <w:spacing w:line="240" w:lineRule="auto"/>
        <w:jc w:val="both"/>
        <w:rPr>
          <w:rFonts w:ascii="Times New Roman" w:hAnsi="Times New Roman" w:cs="Times New Roman"/>
          <w:sz w:val="24"/>
          <w:szCs w:val="24"/>
        </w:rPr>
      </w:pPr>
    </w:p>
    <w:p w14:paraId="3232E019" w14:textId="64CBFF96" w:rsidR="00BA031E" w:rsidRDefault="00BA031E" w:rsidP="008943ED">
      <w:pPr>
        <w:spacing w:line="240" w:lineRule="auto"/>
        <w:jc w:val="both"/>
        <w:rPr>
          <w:rFonts w:ascii="Times New Roman" w:hAnsi="Times New Roman" w:cs="Times New Roman"/>
          <w:sz w:val="24"/>
          <w:szCs w:val="24"/>
        </w:rPr>
      </w:pPr>
    </w:p>
    <w:p w14:paraId="01191BE6" w14:textId="3B500A71" w:rsidR="00BA031E" w:rsidRDefault="00BA031E" w:rsidP="008943ED">
      <w:pPr>
        <w:spacing w:line="240" w:lineRule="auto"/>
        <w:jc w:val="both"/>
        <w:rPr>
          <w:rFonts w:ascii="Times New Roman" w:hAnsi="Times New Roman" w:cs="Times New Roman"/>
          <w:sz w:val="24"/>
          <w:szCs w:val="24"/>
        </w:rPr>
      </w:pPr>
    </w:p>
    <w:p w14:paraId="08AD5A43" w14:textId="7D6C66AC" w:rsidR="00BA031E" w:rsidRDefault="00BA031E" w:rsidP="008943ED">
      <w:pPr>
        <w:spacing w:line="240" w:lineRule="auto"/>
        <w:jc w:val="both"/>
        <w:rPr>
          <w:rFonts w:ascii="Times New Roman" w:hAnsi="Times New Roman" w:cs="Times New Roman"/>
          <w:sz w:val="24"/>
          <w:szCs w:val="24"/>
        </w:rPr>
      </w:pPr>
    </w:p>
    <w:p w14:paraId="42ABC660" w14:textId="52E62E4F" w:rsidR="00BA031E" w:rsidRDefault="00BA031E" w:rsidP="008943ED">
      <w:pPr>
        <w:spacing w:line="240" w:lineRule="auto"/>
        <w:jc w:val="both"/>
        <w:rPr>
          <w:rFonts w:ascii="Times New Roman" w:hAnsi="Times New Roman" w:cs="Times New Roman"/>
          <w:sz w:val="24"/>
          <w:szCs w:val="24"/>
        </w:rPr>
      </w:pPr>
    </w:p>
    <w:p w14:paraId="638B79F1" w14:textId="78D20C4E" w:rsidR="00BA031E" w:rsidRDefault="00BA031E" w:rsidP="008943ED">
      <w:pPr>
        <w:spacing w:line="240" w:lineRule="auto"/>
        <w:jc w:val="both"/>
        <w:rPr>
          <w:rFonts w:ascii="Times New Roman" w:hAnsi="Times New Roman" w:cs="Times New Roman"/>
          <w:sz w:val="24"/>
          <w:szCs w:val="24"/>
        </w:rPr>
      </w:pPr>
    </w:p>
    <w:p w14:paraId="0F54B226" w14:textId="77777777" w:rsidR="00BA031E" w:rsidRPr="00BA031E" w:rsidRDefault="00BA031E" w:rsidP="00BA031E">
      <w:pPr>
        <w:jc w:val="both"/>
        <w:rPr>
          <w:rFonts w:ascii="Times New Roman" w:eastAsia="Calibri" w:hAnsi="Times New Roman" w:cs="Times New Roman"/>
          <w:sz w:val="24"/>
          <w:szCs w:val="24"/>
        </w:rPr>
      </w:pPr>
      <w:r w:rsidRPr="00BA031E">
        <w:rPr>
          <w:rFonts w:ascii="Times New Roman" w:eastAsia="Calibri" w:hAnsi="Times New Roman" w:cs="Times New Roman"/>
          <w:sz w:val="24"/>
          <w:szCs w:val="24"/>
        </w:rPr>
        <w:lastRenderedPageBreak/>
        <w:t>Na temelju članka 31. Statuta Općine Šodolovci („službeni glasnik općine Šodolovci“ broj 2/21) Općinsko vijeće Općine Šodolovci na svojoj 8. sjednici održanoj dana 27. svibnja 2022. godine donosi</w:t>
      </w:r>
    </w:p>
    <w:p w14:paraId="3F4323D0" w14:textId="77777777" w:rsidR="00BA031E" w:rsidRPr="00BA031E" w:rsidRDefault="00BA031E" w:rsidP="00BA031E">
      <w:pPr>
        <w:jc w:val="both"/>
        <w:rPr>
          <w:rFonts w:ascii="Times New Roman" w:eastAsia="Calibri" w:hAnsi="Times New Roman" w:cs="Times New Roman"/>
          <w:sz w:val="24"/>
          <w:szCs w:val="24"/>
        </w:rPr>
      </w:pPr>
    </w:p>
    <w:p w14:paraId="0DC1AB65" w14:textId="77777777" w:rsidR="00BA031E" w:rsidRPr="00BA031E" w:rsidRDefault="00BA031E" w:rsidP="00BA031E">
      <w:pPr>
        <w:jc w:val="center"/>
        <w:rPr>
          <w:rFonts w:ascii="Times New Roman" w:eastAsia="Calibri" w:hAnsi="Times New Roman" w:cs="Times New Roman"/>
          <w:b/>
          <w:sz w:val="24"/>
          <w:szCs w:val="24"/>
        </w:rPr>
      </w:pPr>
      <w:r w:rsidRPr="00BA031E">
        <w:rPr>
          <w:rFonts w:ascii="Times New Roman" w:eastAsia="Calibri" w:hAnsi="Times New Roman" w:cs="Times New Roman"/>
          <w:b/>
          <w:sz w:val="24"/>
          <w:szCs w:val="24"/>
        </w:rPr>
        <w:t>ZAKLJUČAK</w:t>
      </w:r>
    </w:p>
    <w:p w14:paraId="59D90A72" w14:textId="77777777" w:rsidR="00BA031E" w:rsidRPr="00BA031E" w:rsidRDefault="00BA031E" w:rsidP="00BA031E">
      <w:pPr>
        <w:jc w:val="center"/>
        <w:rPr>
          <w:rFonts w:ascii="Times New Roman" w:eastAsia="Calibri" w:hAnsi="Times New Roman" w:cs="Times New Roman"/>
          <w:b/>
          <w:sz w:val="24"/>
          <w:szCs w:val="24"/>
        </w:rPr>
      </w:pPr>
      <w:r w:rsidRPr="00BA031E">
        <w:rPr>
          <w:rFonts w:ascii="Times New Roman" w:eastAsia="Calibri" w:hAnsi="Times New Roman" w:cs="Times New Roman"/>
          <w:b/>
          <w:sz w:val="24"/>
          <w:szCs w:val="24"/>
        </w:rPr>
        <w:t xml:space="preserve">o usvajanju zapisnika sa 7. sjednice </w:t>
      </w:r>
    </w:p>
    <w:p w14:paraId="76729F90" w14:textId="77777777" w:rsidR="00BA031E" w:rsidRPr="00BA031E" w:rsidRDefault="00BA031E" w:rsidP="00BA031E">
      <w:pPr>
        <w:jc w:val="center"/>
        <w:rPr>
          <w:rFonts w:ascii="Times New Roman" w:eastAsia="Calibri" w:hAnsi="Times New Roman" w:cs="Times New Roman"/>
          <w:b/>
          <w:sz w:val="24"/>
          <w:szCs w:val="24"/>
        </w:rPr>
      </w:pPr>
      <w:r w:rsidRPr="00BA031E">
        <w:rPr>
          <w:rFonts w:ascii="Times New Roman" w:eastAsia="Calibri" w:hAnsi="Times New Roman" w:cs="Times New Roman"/>
          <w:b/>
          <w:sz w:val="24"/>
          <w:szCs w:val="24"/>
        </w:rPr>
        <w:t>Općinskog vijeća Općine Šodolovci</w:t>
      </w:r>
    </w:p>
    <w:p w14:paraId="26604396" w14:textId="77777777" w:rsidR="00BA031E" w:rsidRPr="00BA031E" w:rsidRDefault="00BA031E" w:rsidP="00BA031E">
      <w:pPr>
        <w:jc w:val="center"/>
        <w:rPr>
          <w:rFonts w:ascii="Times New Roman" w:eastAsia="Calibri" w:hAnsi="Times New Roman" w:cs="Times New Roman"/>
          <w:b/>
          <w:sz w:val="24"/>
          <w:szCs w:val="24"/>
        </w:rPr>
      </w:pPr>
    </w:p>
    <w:p w14:paraId="560D9719" w14:textId="77777777" w:rsidR="00BA031E" w:rsidRPr="00BA031E" w:rsidRDefault="00BA031E" w:rsidP="00BA031E">
      <w:pPr>
        <w:jc w:val="center"/>
        <w:rPr>
          <w:rFonts w:ascii="Times New Roman" w:eastAsia="Calibri" w:hAnsi="Times New Roman" w:cs="Times New Roman"/>
          <w:b/>
          <w:sz w:val="24"/>
          <w:szCs w:val="24"/>
        </w:rPr>
      </w:pPr>
    </w:p>
    <w:p w14:paraId="626A9078" w14:textId="77777777" w:rsidR="00BA031E" w:rsidRPr="00BA031E" w:rsidRDefault="00BA031E" w:rsidP="00BA031E">
      <w:pPr>
        <w:jc w:val="center"/>
        <w:rPr>
          <w:rFonts w:ascii="Times New Roman" w:eastAsia="Calibri" w:hAnsi="Times New Roman" w:cs="Times New Roman"/>
          <w:sz w:val="24"/>
          <w:szCs w:val="24"/>
        </w:rPr>
      </w:pPr>
      <w:r w:rsidRPr="00BA031E">
        <w:rPr>
          <w:rFonts w:ascii="Times New Roman" w:eastAsia="Calibri" w:hAnsi="Times New Roman" w:cs="Times New Roman"/>
          <w:sz w:val="24"/>
          <w:szCs w:val="24"/>
        </w:rPr>
        <w:t>Članak 1.</w:t>
      </w:r>
    </w:p>
    <w:p w14:paraId="2D352522" w14:textId="77777777" w:rsidR="00BA031E" w:rsidRPr="00BA031E" w:rsidRDefault="00BA031E" w:rsidP="00BA031E">
      <w:pPr>
        <w:jc w:val="both"/>
        <w:rPr>
          <w:rFonts w:ascii="Times New Roman" w:eastAsia="Calibri" w:hAnsi="Times New Roman" w:cs="Times New Roman"/>
          <w:sz w:val="24"/>
          <w:szCs w:val="24"/>
        </w:rPr>
      </w:pPr>
      <w:r w:rsidRPr="00BA031E">
        <w:rPr>
          <w:rFonts w:ascii="Times New Roman" w:eastAsia="Calibri" w:hAnsi="Times New Roman" w:cs="Times New Roman"/>
          <w:sz w:val="24"/>
          <w:szCs w:val="24"/>
        </w:rPr>
        <w:t>Usvaja se Zapisnik sa 7. sjednice Općinskog vijeća Općine Šodolovci, održane 11. travnja 2022. godine.</w:t>
      </w:r>
    </w:p>
    <w:p w14:paraId="6ADE6583" w14:textId="77777777" w:rsidR="00BA031E" w:rsidRPr="00BA031E" w:rsidRDefault="00BA031E" w:rsidP="00BA031E">
      <w:pPr>
        <w:jc w:val="both"/>
        <w:rPr>
          <w:rFonts w:ascii="Times New Roman" w:eastAsia="Calibri" w:hAnsi="Times New Roman" w:cs="Times New Roman"/>
          <w:sz w:val="24"/>
          <w:szCs w:val="24"/>
        </w:rPr>
      </w:pPr>
    </w:p>
    <w:p w14:paraId="70E93C76" w14:textId="77777777" w:rsidR="00BA031E" w:rsidRPr="00BA031E" w:rsidRDefault="00BA031E" w:rsidP="00BA031E">
      <w:pPr>
        <w:jc w:val="center"/>
        <w:rPr>
          <w:rFonts w:ascii="Times New Roman" w:eastAsia="Calibri" w:hAnsi="Times New Roman" w:cs="Times New Roman"/>
          <w:sz w:val="24"/>
          <w:szCs w:val="24"/>
        </w:rPr>
      </w:pPr>
      <w:r w:rsidRPr="00BA031E">
        <w:rPr>
          <w:rFonts w:ascii="Times New Roman" w:eastAsia="Calibri" w:hAnsi="Times New Roman" w:cs="Times New Roman"/>
          <w:sz w:val="24"/>
          <w:szCs w:val="24"/>
        </w:rPr>
        <w:t>Članak 2.</w:t>
      </w:r>
    </w:p>
    <w:p w14:paraId="3EC16E08" w14:textId="77777777" w:rsidR="00BA031E" w:rsidRPr="00BA031E" w:rsidRDefault="00BA031E" w:rsidP="00BA031E">
      <w:pPr>
        <w:jc w:val="both"/>
        <w:rPr>
          <w:rFonts w:ascii="Times New Roman" w:eastAsia="Calibri" w:hAnsi="Times New Roman" w:cs="Times New Roman"/>
          <w:sz w:val="24"/>
          <w:szCs w:val="24"/>
        </w:rPr>
      </w:pPr>
      <w:r w:rsidRPr="00BA031E">
        <w:rPr>
          <w:rFonts w:ascii="Times New Roman" w:eastAsia="Calibri" w:hAnsi="Times New Roman" w:cs="Times New Roman"/>
          <w:sz w:val="24"/>
          <w:szCs w:val="24"/>
        </w:rPr>
        <w:t>Ovaj Zaključak objavit će se u „Službenom glasniku Općine Šodolovci“.</w:t>
      </w:r>
    </w:p>
    <w:p w14:paraId="1DA709CA" w14:textId="77777777" w:rsidR="00BA031E" w:rsidRPr="00BA031E" w:rsidRDefault="00BA031E" w:rsidP="00BA031E">
      <w:pPr>
        <w:jc w:val="both"/>
        <w:rPr>
          <w:rFonts w:ascii="Times New Roman" w:eastAsia="Calibri" w:hAnsi="Times New Roman" w:cs="Times New Roman"/>
          <w:sz w:val="24"/>
          <w:szCs w:val="24"/>
        </w:rPr>
      </w:pPr>
    </w:p>
    <w:p w14:paraId="2C2F5EE7" w14:textId="77777777" w:rsidR="00BA031E" w:rsidRPr="00BA031E" w:rsidRDefault="00BA031E" w:rsidP="00BA031E">
      <w:pPr>
        <w:jc w:val="both"/>
        <w:rPr>
          <w:rFonts w:ascii="Times New Roman" w:eastAsia="Calibri" w:hAnsi="Times New Roman" w:cs="Times New Roman"/>
          <w:sz w:val="24"/>
          <w:szCs w:val="24"/>
        </w:rPr>
      </w:pPr>
    </w:p>
    <w:p w14:paraId="30589990" w14:textId="77777777" w:rsidR="00BA031E" w:rsidRPr="00BA031E" w:rsidRDefault="00BA031E" w:rsidP="00BA031E">
      <w:pPr>
        <w:jc w:val="both"/>
        <w:rPr>
          <w:rFonts w:ascii="Times New Roman" w:eastAsia="Calibri" w:hAnsi="Times New Roman" w:cs="Times New Roman"/>
          <w:sz w:val="24"/>
          <w:szCs w:val="24"/>
        </w:rPr>
      </w:pPr>
      <w:r w:rsidRPr="00BA031E">
        <w:rPr>
          <w:rFonts w:ascii="Times New Roman" w:eastAsia="Calibri" w:hAnsi="Times New Roman" w:cs="Times New Roman"/>
          <w:sz w:val="24"/>
          <w:szCs w:val="24"/>
        </w:rPr>
        <w:t>KLASA: 024-03/22-02/2</w:t>
      </w:r>
    </w:p>
    <w:p w14:paraId="5207F464" w14:textId="77777777" w:rsidR="00BA031E" w:rsidRPr="00BA031E" w:rsidRDefault="00BA031E" w:rsidP="00BA031E">
      <w:pPr>
        <w:jc w:val="both"/>
        <w:rPr>
          <w:rFonts w:ascii="Times New Roman" w:eastAsia="Calibri" w:hAnsi="Times New Roman" w:cs="Times New Roman"/>
          <w:sz w:val="24"/>
          <w:szCs w:val="24"/>
        </w:rPr>
      </w:pPr>
      <w:r w:rsidRPr="00BA031E">
        <w:rPr>
          <w:rFonts w:ascii="Times New Roman" w:eastAsia="Calibri" w:hAnsi="Times New Roman" w:cs="Times New Roman"/>
          <w:sz w:val="24"/>
          <w:szCs w:val="24"/>
        </w:rPr>
        <w:t>URBROJ: 2158-36-01-22-4</w:t>
      </w:r>
    </w:p>
    <w:p w14:paraId="16377A52" w14:textId="77777777" w:rsidR="00BA031E" w:rsidRPr="00BA031E" w:rsidRDefault="00BA031E" w:rsidP="00BA031E">
      <w:pPr>
        <w:jc w:val="both"/>
        <w:rPr>
          <w:rFonts w:ascii="Times New Roman" w:eastAsia="Calibri" w:hAnsi="Times New Roman" w:cs="Times New Roman"/>
          <w:sz w:val="24"/>
          <w:szCs w:val="24"/>
        </w:rPr>
      </w:pPr>
      <w:r w:rsidRPr="00BA031E">
        <w:rPr>
          <w:rFonts w:ascii="Times New Roman" w:eastAsia="Calibri" w:hAnsi="Times New Roman" w:cs="Times New Roman"/>
          <w:sz w:val="24"/>
          <w:szCs w:val="24"/>
        </w:rPr>
        <w:t xml:space="preserve">Šodolovci, 27. svibnja 2022.                                   </w:t>
      </w:r>
    </w:p>
    <w:p w14:paraId="695C5508" w14:textId="77777777" w:rsidR="00BA031E" w:rsidRPr="00BA031E" w:rsidRDefault="00BA031E" w:rsidP="00BA031E">
      <w:pPr>
        <w:jc w:val="right"/>
        <w:rPr>
          <w:rFonts w:ascii="Times New Roman" w:eastAsia="Calibri" w:hAnsi="Times New Roman" w:cs="Times New Roman"/>
          <w:sz w:val="24"/>
          <w:szCs w:val="24"/>
        </w:rPr>
      </w:pPr>
      <w:r w:rsidRPr="00BA031E">
        <w:rPr>
          <w:rFonts w:ascii="Times New Roman" w:eastAsia="Calibri" w:hAnsi="Times New Roman" w:cs="Times New Roman"/>
          <w:sz w:val="24"/>
          <w:szCs w:val="24"/>
        </w:rPr>
        <w:t>PREDSJEDNIK OPĆINSKOG VIJEĆA:</w:t>
      </w:r>
    </w:p>
    <w:p w14:paraId="2D2F12E9" w14:textId="3ADD624A" w:rsidR="00BA031E" w:rsidRDefault="00BA031E" w:rsidP="00BA031E">
      <w:pPr>
        <w:spacing w:line="240" w:lineRule="auto"/>
        <w:jc w:val="both"/>
        <w:rPr>
          <w:rFonts w:ascii="Times New Roman" w:eastAsia="Calibri" w:hAnsi="Times New Roman" w:cs="Times New Roman"/>
          <w:sz w:val="24"/>
          <w:szCs w:val="24"/>
        </w:rPr>
      </w:pPr>
      <w:r w:rsidRPr="00BA031E">
        <w:rPr>
          <w:rFonts w:ascii="Times New Roman" w:eastAsia="Calibri" w:hAnsi="Times New Roman" w:cs="Times New Roman"/>
          <w:sz w:val="24"/>
          <w:szCs w:val="24"/>
        </w:rPr>
        <w:t xml:space="preserve">                                                                                                             Lazar Telenta</w:t>
      </w:r>
    </w:p>
    <w:p w14:paraId="15BFF4D8" w14:textId="77777777" w:rsidR="00BA031E" w:rsidRDefault="00BA031E" w:rsidP="00BA031E">
      <w:pPr>
        <w:spacing w:line="240" w:lineRule="auto"/>
        <w:jc w:val="center"/>
        <w:rPr>
          <w:rFonts w:ascii="Times New Roman" w:eastAsia="Calibri" w:hAnsi="Times New Roman" w:cs="Times New Roman"/>
          <w:sz w:val="24"/>
          <w:szCs w:val="24"/>
        </w:rPr>
      </w:pPr>
    </w:p>
    <w:p w14:paraId="4D02F8C0" w14:textId="77777777" w:rsidR="00BA031E" w:rsidRDefault="00BA031E" w:rsidP="00BA031E">
      <w:pPr>
        <w:jc w:val="center"/>
      </w:pPr>
      <w:r>
        <w:rPr>
          <w:rFonts w:ascii="Times New Roman" w:hAnsi="Times New Roman" w:cs="Times New Roman"/>
          <w:sz w:val="24"/>
          <w:szCs w:val="24"/>
        </w:rPr>
        <w:t>**********</w:t>
      </w:r>
    </w:p>
    <w:p w14:paraId="7FB2EEB1" w14:textId="77777777" w:rsidR="00A57D6C" w:rsidRDefault="00A57D6C" w:rsidP="00A57D6C">
      <w:r>
        <w:t xml:space="preserve">              </w:t>
      </w:r>
      <w:r>
        <w:rPr>
          <w:noProof/>
        </w:rPr>
        <w:drawing>
          <wp:inline distT="0" distB="0" distL="0" distR="0" wp14:anchorId="6FF597C2" wp14:editId="3BCBEBCE">
            <wp:extent cx="638175" cy="841474"/>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1799" cy="859438"/>
                    </a:xfrm>
                    <a:prstGeom prst="rect">
                      <a:avLst/>
                    </a:prstGeom>
                    <a:noFill/>
                    <a:ln>
                      <a:noFill/>
                    </a:ln>
                  </pic:spPr>
                </pic:pic>
              </a:graphicData>
            </a:graphic>
          </wp:inline>
        </w:drawing>
      </w:r>
    </w:p>
    <w:p w14:paraId="0E7BF816" w14:textId="77777777" w:rsidR="00A57D6C" w:rsidRPr="00F66033" w:rsidRDefault="00A57D6C" w:rsidP="00A57D6C">
      <w:pPr>
        <w:spacing w:after="0"/>
        <w:rPr>
          <w:rFonts w:cstheme="minorHAnsi"/>
          <w:sz w:val="24"/>
          <w:szCs w:val="24"/>
        </w:rPr>
      </w:pPr>
      <w:r w:rsidRPr="00F66033">
        <w:rPr>
          <w:rFonts w:cstheme="minorHAnsi"/>
          <w:sz w:val="24"/>
          <w:szCs w:val="24"/>
        </w:rPr>
        <w:t xml:space="preserve">     REPUBLIKA HRVATSKA</w:t>
      </w:r>
    </w:p>
    <w:p w14:paraId="44E91A2A" w14:textId="77777777" w:rsidR="00A57D6C" w:rsidRPr="00F66033" w:rsidRDefault="00A57D6C" w:rsidP="00A57D6C">
      <w:pPr>
        <w:spacing w:after="0"/>
        <w:rPr>
          <w:rFonts w:cstheme="minorHAnsi"/>
          <w:sz w:val="24"/>
          <w:szCs w:val="24"/>
        </w:rPr>
      </w:pPr>
      <w:r w:rsidRPr="00F66033">
        <w:rPr>
          <w:rFonts w:cstheme="minorHAnsi"/>
          <w:sz w:val="24"/>
          <w:szCs w:val="24"/>
        </w:rPr>
        <w:t>OSJEČKO – BARANJSKA ŽUPANIJA</w:t>
      </w:r>
    </w:p>
    <w:p w14:paraId="3D9DA39C" w14:textId="77777777" w:rsidR="00A57D6C" w:rsidRPr="00F66033" w:rsidRDefault="00A57D6C" w:rsidP="00A57D6C">
      <w:pPr>
        <w:spacing w:after="0"/>
        <w:rPr>
          <w:rFonts w:cstheme="minorHAnsi"/>
          <w:sz w:val="24"/>
          <w:szCs w:val="24"/>
        </w:rPr>
      </w:pPr>
      <w:r w:rsidRPr="00F66033">
        <w:rPr>
          <w:rFonts w:cstheme="minorHAnsi"/>
          <w:sz w:val="24"/>
          <w:szCs w:val="24"/>
        </w:rPr>
        <w:lastRenderedPageBreak/>
        <w:t xml:space="preserve">      OPĆINA ŠODOLOVCI</w:t>
      </w:r>
    </w:p>
    <w:p w14:paraId="639A7628" w14:textId="77777777" w:rsidR="00A57D6C" w:rsidRPr="00F66033" w:rsidRDefault="00A57D6C" w:rsidP="00A57D6C">
      <w:pPr>
        <w:spacing w:after="0"/>
        <w:rPr>
          <w:rFonts w:cstheme="minorHAnsi"/>
          <w:sz w:val="24"/>
          <w:szCs w:val="24"/>
        </w:rPr>
      </w:pPr>
      <w:r w:rsidRPr="00F66033">
        <w:rPr>
          <w:rFonts w:cstheme="minorHAnsi"/>
          <w:sz w:val="24"/>
          <w:szCs w:val="24"/>
        </w:rPr>
        <w:t xml:space="preserve">          Općinsko vijeće</w:t>
      </w:r>
    </w:p>
    <w:p w14:paraId="37B3B83F" w14:textId="77777777" w:rsidR="00A57D6C" w:rsidRPr="00F66033" w:rsidRDefault="00A57D6C" w:rsidP="00A57D6C">
      <w:pPr>
        <w:spacing w:after="0"/>
        <w:rPr>
          <w:rFonts w:cstheme="minorHAnsi"/>
          <w:sz w:val="24"/>
          <w:szCs w:val="24"/>
        </w:rPr>
      </w:pPr>
    </w:p>
    <w:p w14:paraId="04B008F4" w14:textId="77777777" w:rsidR="00A57D6C" w:rsidRPr="00B84F06" w:rsidRDefault="00A57D6C" w:rsidP="00A57D6C">
      <w:pPr>
        <w:spacing w:after="0"/>
        <w:rPr>
          <w:rFonts w:cstheme="minorHAnsi"/>
          <w:sz w:val="24"/>
          <w:szCs w:val="24"/>
        </w:rPr>
      </w:pPr>
      <w:r w:rsidRPr="00B84F06">
        <w:rPr>
          <w:rFonts w:cstheme="minorHAnsi"/>
          <w:sz w:val="24"/>
          <w:szCs w:val="24"/>
        </w:rPr>
        <w:t>KLASA: 400-04/21-01/1</w:t>
      </w:r>
    </w:p>
    <w:p w14:paraId="705437BA" w14:textId="77777777" w:rsidR="00A57D6C" w:rsidRPr="00B84F06" w:rsidRDefault="00A57D6C" w:rsidP="00A57D6C">
      <w:pPr>
        <w:spacing w:after="0"/>
        <w:rPr>
          <w:rFonts w:cstheme="minorHAnsi"/>
          <w:sz w:val="24"/>
          <w:szCs w:val="24"/>
        </w:rPr>
      </w:pPr>
      <w:r w:rsidRPr="00B84F06">
        <w:rPr>
          <w:rFonts w:cstheme="minorHAnsi"/>
          <w:sz w:val="24"/>
          <w:szCs w:val="24"/>
        </w:rPr>
        <w:t>URBROJ: 2158-36-01-22-2</w:t>
      </w:r>
    </w:p>
    <w:p w14:paraId="69EAD886" w14:textId="77777777" w:rsidR="00A57D6C" w:rsidRPr="00D43C08" w:rsidRDefault="00A57D6C" w:rsidP="00A57D6C">
      <w:pPr>
        <w:spacing w:after="0"/>
        <w:rPr>
          <w:rFonts w:cstheme="minorHAnsi"/>
          <w:color w:val="FF0000"/>
          <w:sz w:val="24"/>
          <w:szCs w:val="24"/>
        </w:rPr>
      </w:pPr>
    </w:p>
    <w:p w14:paraId="7181738E" w14:textId="77777777" w:rsidR="00A57D6C" w:rsidRPr="00B365FE" w:rsidRDefault="00A57D6C" w:rsidP="00A57D6C">
      <w:pPr>
        <w:spacing w:after="0"/>
        <w:rPr>
          <w:rFonts w:cstheme="minorHAnsi"/>
          <w:sz w:val="24"/>
          <w:szCs w:val="24"/>
        </w:rPr>
      </w:pPr>
      <w:r w:rsidRPr="00B365FE">
        <w:rPr>
          <w:rFonts w:cstheme="minorHAnsi"/>
          <w:sz w:val="24"/>
          <w:szCs w:val="24"/>
        </w:rPr>
        <w:t xml:space="preserve">Šodolovci, </w:t>
      </w:r>
      <w:r w:rsidRPr="007B5799">
        <w:rPr>
          <w:rFonts w:cstheme="minorHAnsi"/>
          <w:sz w:val="24"/>
          <w:szCs w:val="24"/>
        </w:rPr>
        <w:t xml:space="preserve">27. svibnja </w:t>
      </w:r>
      <w:r w:rsidRPr="00B365FE">
        <w:rPr>
          <w:rFonts w:cstheme="minorHAnsi"/>
          <w:sz w:val="24"/>
          <w:szCs w:val="24"/>
        </w:rPr>
        <w:t>202</w:t>
      </w:r>
      <w:r>
        <w:rPr>
          <w:rFonts w:cstheme="minorHAnsi"/>
          <w:sz w:val="24"/>
          <w:szCs w:val="24"/>
        </w:rPr>
        <w:t>2</w:t>
      </w:r>
      <w:r w:rsidRPr="00B365FE">
        <w:rPr>
          <w:rFonts w:cstheme="minorHAnsi"/>
          <w:sz w:val="24"/>
          <w:szCs w:val="24"/>
        </w:rPr>
        <w:t>.g.</w:t>
      </w:r>
    </w:p>
    <w:p w14:paraId="0E3AF77D" w14:textId="77777777" w:rsidR="00A57D6C" w:rsidRPr="00F66033" w:rsidRDefault="00A57D6C" w:rsidP="00A57D6C">
      <w:pPr>
        <w:spacing w:after="0"/>
        <w:rPr>
          <w:rFonts w:cstheme="minorHAnsi"/>
          <w:sz w:val="24"/>
          <w:szCs w:val="24"/>
        </w:rPr>
      </w:pPr>
    </w:p>
    <w:p w14:paraId="07353547" w14:textId="77777777" w:rsidR="00A57D6C" w:rsidRPr="00956A88" w:rsidRDefault="00A57D6C" w:rsidP="00A57D6C">
      <w:pPr>
        <w:spacing w:after="0"/>
        <w:jc w:val="both"/>
        <w:rPr>
          <w:rFonts w:cstheme="minorHAnsi"/>
          <w:color w:val="FF0000"/>
          <w:sz w:val="24"/>
          <w:szCs w:val="24"/>
        </w:rPr>
      </w:pPr>
      <w:r w:rsidRPr="00B84F06">
        <w:rPr>
          <w:rFonts w:cstheme="minorHAnsi"/>
          <w:sz w:val="24"/>
          <w:szCs w:val="24"/>
        </w:rPr>
        <w:t xml:space="preserve">Temeljem odredbi članka 89. Zakona o proračunu (Narodne novine broj 144/21), članka 16. Pravilnika o polugodišnjem i godišnjem izvještaju o izvršenju proračuna ( Narodne novine broj 24/13, 102/17, 1/20 i 147/20) i članka 31. Statuta Općine Šodolovci (Službeni glasnik Općine Šodolovci br. 2/21) Općinsko vijeće Općine Šodolovci na svojoj 8. sjednici održanoj dana </w:t>
      </w:r>
      <w:r w:rsidRPr="00367E5C">
        <w:rPr>
          <w:rFonts w:cstheme="minorHAnsi"/>
          <w:sz w:val="24"/>
          <w:szCs w:val="24"/>
        </w:rPr>
        <w:t>27. svibnja</w:t>
      </w:r>
      <w:r w:rsidRPr="00956A88">
        <w:rPr>
          <w:rFonts w:cstheme="minorHAnsi"/>
          <w:color w:val="FF0000"/>
          <w:sz w:val="24"/>
          <w:szCs w:val="24"/>
        </w:rPr>
        <w:t xml:space="preserve">  </w:t>
      </w:r>
      <w:r w:rsidRPr="00B84F06">
        <w:rPr>
          <w:rFonts w:cstheme="minorHAnsi"/>
          <w:sz w:val="24"/>
          <w:szCs w:val="24"/>
        </w:rPr>
        <w:t>2022. godine donosi:</w:t>
      </w:r>
    </w:p>
    <w:p w14:paraId="1F49A77B" w14:textId="77777777" w:rsidR="00A57D6C" w:rsidRPr="00B365FE" w:rsidRDefault="00A57D6C" w:rsidP="00A57D6C">
      <w:pPr>
        <w:spacing w:after="0"/>
        <w:jc w:val="both"/>
        <w:rPr>
          <w:rFonts w:cstheme="minorHAnsi"/>
          <w:sz w:val="20"/>
          <w:szCs w:val="20"/>
        </w:rPr>
      </w:pPr>
    </w:p>
    <w:p w14:paraId="67AAE67C" w14:textId="77777777" w:rsidR="00A57D6C" w:rsidRDefault="00A57D6C" w:rsidP="00A57D6C">
      <w:pPr>
        <w:spacing w:after="0"/>
        <w:jc w:val="both"/>
        <w:rPr>
          <w:rFonts w:cstheme="minorHAnsi"/>
          <w:sz w:val="20"/>
          <w:szCs w:val="20"/>
        </w:rPr>
      </w:pPr>
    </w:p>
    <w:p w14:paraId="225903DB" w14:textId="77777777" w:rsidR="00A57D6C" w:rsidRDefault="00A57D6C" w:rsidP="00A57D6C">
      <w:pPr>
        <w:spacing w:after="0"/>
        <w:jc w:val="both"/>
        <w:rPr>
          <w:rFonts w:cstheme="minorHAnsi"/>
          <w:sz w:val="20"/>
          <w:szCs w:val="20"/>
        </w:rPr>
      </w:pPr>
    </w:p>
    <w:p w14:paraId="4BF5B61C" w14:textId="77777777" w:rsidR="00A57D6C" w:rsidRPr="00D759A8" w:rsidRDefault="00A57D6C" w:rsidP="00A57D6C">
      <w:pPr>
        <w:spacing w:after="0"/>
        <w:jc w:val="both"/>
        <w:rPr>
          <w:rFonts w:cstheme="minorHAnsi"/>
          <w:sz w:val="20"/>
          <w:szCs w:val="20"/>
        </w:rPr>
      </w:pPr>
    </w:p>
    <w:p w14:paraId="2C5829F0" w14:textId="77777777" w:rsidR="00A57D6C" w:rsidRPr="00F66033" w:rsidRDefault="00A57D6C" w:rsidP="00A57D6C">
      <w:pPr>
        <w:spacing w:after="0"/>
        <w:jc w:val="center"/>
        <w:rPr>
          <w:rFonts w:cstheme="minorHAnsi"/>
          <w:b/>
          <w:bCs/>
          <w:i/>
          <w:iCs/>
          <w:sz w:val="36"/>
          <w:szCs w:val="36"/>
        </w:rPr>
      </w:pPr>
      <w:r>
        <w:rPr>
          <w:rFonts w:cstheme="minorHAnsi"/>
          <w:b/>
          <w:bCs/>
          <w:i/>
          <w:iCs/>
          <w:sz w:val="36"/>
          <w:szCs w:val="36"/>
        </w:rPr>
        <w:t>GODIŠNJI</w:t>
      </w:r>
      <w:r w:rsidRPr="00F66033">
        <w:rPr>
          <w:rFonts w:cstheme="minorHAnsi"/>
          <w:b/>
          <w:bCs/>
          <w:i/>
          <w:iCs/>
          <w:sz w:val="36"/>
          <w:szCs w:val="36"/>
        </w:rPr>
        <w:t xml:space="preserve"> IZVJEŠTAJ O IZVRŠENJU PRORAČUNA OPĆINE ŠODOLOVCI ZA 20</w:t>
      </w:r>
      <w:r>
        <w:rPr>
          <w:rFonts w:cstheme="minorHAnsi"/>
          <w:b/>
          <w:bCs/>
          <w:i/>
          <w:iCs/>
          <w:sz w:val="36"/>
          <w:szCs w:val="36"/>
        </w:rPr>
        <w:t>21</w:t>
      </w:r>
      <w:r w:rsidRPr="00F66033">
        <w:rPr>
          <w:rFonts w:cstheme="minorHAnsi"/>
          <w:b/>
          <w:bCs/>
          <w:i/>
          <w:iCs/>
          <w:sz w:val="36"/>
          <w:szCs w:val="36"/>
        </w:rPr>
        <w:t>.g.</w:t>
      </w:r>
    </w:p>
    <w:p w14:paraId="4D4DA6E4" w14:textId="77777777" w:rsidR="00A57D6C" w:rsidRDefault="00A57D6C" w:rsidP="00A57D6C">
      <w:pPr>
        <w:spacing w:after="0"/>
        <w:jc w:val="center"/>
        <w:rPr>
          <w:rFonts w:cstheme="minorHAnsi"/>
          <w:b/>
          <w:bCs/>
          <w:sz w:val="28"/>
          <w:szCs w:val="28"/>
        </w:rPr>
      </w:pPr>
    </w:p>
    <w:p w14:paraId="37085657" w14:textId="77777777" w:rsidR="00A57D6C" w:rsidRDefault="00A57D6C" w:rsidP="00A57D6C">
      <w:pPr>
        <w:spacing w:after="0"/>
        <w:jc w:val="center"/>
        <w:rPr>
          <w:rFonts w:cstheme="minorHAnsi"/>
          <w:b/>
          <w:bCs/>
          <w:sz w:val="28"/>
          <w:szCs w:val="28"/>
        </w:rPr>
      </w:pPr>
    </w:p>
    <w:p w14:paraId="55E51574" w14:textId="77777777" w:rsidR="00A57D6C" w:rsidRDefault="00A57D6C" w:rsidP="00A57D6C">
      <w:pPr>
        <w:spacing w:after="0"/>
        <w:jc w:val="center"/>
        <w:rPr>
          <w:rFonts w:cstheme="minorHAnsi"/>
          <w:b/>
          <w:bCs/>
          <w:sz w:val="28"/>
          <w:szCs w:val="28"/>
        </w:rPr>
      </w:pPr>
    </w:p>
    <w:p w14:paraId="5074F8C7" w14:textId="77777777" w:rsidR="00A57D6C" w:rsidRDefault="00A57D6C" w:rsidP="00A57D6C">
      <w:pPr>
        <w:spacing w:after="0"/>
        <w:jc w:val="center"/>
        <w:rPr>
          <w:rFonts w:cstheme="minorHAnsi"/>
          <w:b/>
          <w:bCs/>
          <w:sz w:val="28"/>
          <w:szCs w:val="28"/>
        </w:rPr>
      </w:pPr>
      <w:r>
        <w:rPr>
          <w:rFonts w:cstheme="minorHAnsi"/>
          <w:b/>
          <w:bCs/>
          <w:sz w:val="28"/>
          <w:szCs w:val="28"/>
        </w:rPr>
        <w:t>I. OPĆI DIO</w:t>
      </w:r>
    </w:p>
    <w:p w14:paraId="3278CAE0" w14:textId="77777777" w:rsidR="00A57D6C" w:rsidRDefault="00A57D6C" w:rsidP="00A57D6C">
      <w:pPr>
        <w:spacing w:after="0"/>
        <w:rPr>
          <w:rFonts w:cstheme="minorHAnsi"/>
          <w:b/>
          <w:bCs/>
          <w:sz w:val="24"/>
          <w:szCs w:val="24"/>
        </w:rPr>
      </w:pPr>
    </w:p>
    <w:p w14:paraId="5F0BD262" w14:textId="77777777" w:rsidR="00A57D6C" w:rsidRDefault="00A57D6C" w:rsidP="00A57D6C">
      <w:pPr>
        <w:spacing w:after="0"/>
        <w:jc w:val="center"/>
        <w:rPr>
          <w:rFonts w:cstheme="minorHAnsi"/>
          <w:b/>
          <w:bCs/>
          <w:sz w:val="24"/>
          <w:szCs w:val="24"/>
        </w:rPr>
      </w:pPr>
    </w:p>
    <w:p w14:paraId="6392DFBA" w14:textId="77777777" w:rsidR="00A57D6C" w:rsidRDefault="00A57D6C" w:rsidP="00A57D6C">
      <w:pPr>
        <w:spacing w:after="0"/>
        <w:rPr>
          <w:rFonts w:cstheme="minorHAnsi"/>
          <w:sz w:val="24"/>
          <w:szCs w:val="24"/>
        </w:rPr>
      </w:pPr>
      <w:r>
        <w:rPr>
          <w:rFonts w:cstheme="minorHAnsi"/>
          <w:sz w:val="24"/>
          <w:szCs w:val="24"/>
        </w:rPr>
        <w:t>Opći dio proračuna čini Račun prihoda i rashoda i Račun financiranja na razini odjeljka ekonomske klasifikacije, a sadrži:</w:t>
      </w:r>
    </w:p>
    <w:p w14:paraId="149DD284" w14:textId="77777777" w:rsidR="00A57D6C" w:rsidRDefault="00A57D6C">
      <w:pPr>
        <w:pStyle w:val="Odlomakpopisa"/>
        <w:numPr>
          <w:ilvl w:val="0"/>
          <w:numId w:val="1"/>
        </w:numPr>
        <w:spacing w:after="0" w:line="259" w:lineRule="auto"/>
        <w:rPr>
          <w:rFonts w:cstheme="minorHAnsi"/>
          <w:sz w:val="24"/>
          <w:szCs w:val="24"/>
        </w:rPr>
      </w:pPr>
      <w:r>
        <w:rPr>
          <w:rFonts w:cstheme="minorHAnsi"/>
          <w:sz w:val="24"/>
          <w:szCs w:val="24"/>
        </w:rPr>
        <w:t>Sažetak A. Račun prihoda i rashoda i B. Račun financiranja,</w:t>
      </w:r>
    </w:p>
    <w:p w14:paraId="05A1D3AB" w14:textId="77777777" w:rsidR="00A57D6C" w:rsidRDefault="00A57D6C">
      <w:pPr>
        <w:pStyle w:val="Odlomakpopisa"/>
        <w:numPr>
          <w:ilvl w:val="0"/>
          <w:numId w:val="1"/>
        </w:numPr>
        <w:spacing w:after="0" w:line="259" w:lineRule="auto"/>
        <w:rPr>
          <w:rFonts w:cstheme="minorHAnsi"/>
          <w:sz w:val="24"/>
          <w:szCs w:val="24"/>
        </w:rPr>
      </w:pPr>
      <w:r>
        <w:rPr>
          <w:rFonts w:cstheme="minorHAnsi"/>
          <w:sz w:val="24"/>
          <w:szCs w:val="24"/>
        </w:rPr>
        <w:t>A. Račun prihoda i rashoda,</w:t>
      </w:r>
    </w:p>
    <w:p w14:paraId="2C420610" w14:textId="77777777" w:rsidR="00A57D6C" w:rsidRDefault="00A57D6C">
      <w:pPr>
        <w:pStyle w:val="Odlomakpopisa"/>
        <w:numPr>
          <w:ilvl w:val="0"/>
          <w:numId w:val="1"/>
        </w:numPr>
        <w:spacing w:after="0" w:line="259" w:lineRule="auto"/>
        <w:rPr>
          <w:rFonts w:cstheme="minorHAnsi"/>
          <w:sz w:val="24"/>
          <w:szCs w:val="24"/>
        </w:rPr>
      </w:pPr>
      <w:r>
        <w:rPr>
          <w:rFonts w:cstheme="minorHAnsi"/>
          <w:sz w:val="24"/>
          <w:szCs w:val="24"/>
        </w:rPr>
        <w:t xml:space="preserve">B. Račun financiranja. </w:t>
      </w:r>
    </w:p>
    <w:p w14:paraId="7BEF5D77" w14:textId="77777777" w:rsidR="00A57D6C" w:rsidRDefault="00A57D6C" w:rsidP="00A57D6C">
      <w:pPr>
        <w:spacing w:after="0"/>
        <w:rPr>
          <w:rFonts w:cstheme="minorHAnsi"/>
          <w:sz w:val="24"/>
          <w:szCs w:val="24"/>
        </w:rPr>
      </w:pPr>
    </w:p>
    <w:p w14:paraId="28E18D47" w14:textId="77777777" w:rsidR="00A57D6C" w:rsidRDefault="00A57D6C" w:rsidP="00A57D6C">
      <w:pPr>
        <w:spacing w:after="0"/>
        <w:rPr>
          <w:rFonts w:cstheme="minorHAnsi"/>
          <w:sz w:val="24"/>
          <w:szCs w:val="24"/>
        </w:rPr>
      </w:pPr>
      <w:r>
        <w:rPr>
          <w:rFonts w:cstheme="minorHAnsi"/>
          <w:sz w:val="24"/>
          <w:szCs w:val="24"/>
        </w:rPr>
        <w:t>Sažetak A. Računa prihoda i rashoda i B. Računa financiranja sadrži prikaz ukupnih ostvarenih prihoda i primitaka te izvršenih rashoda i izdataka na razini razreda ekonomske klasifikacije.</w:t>
      </w:r>
    </w:p>
    <w:p w14:paraId="5F833897" w14:textId="77777777" w:rsidR="00A57D6C" w:rsidRDefault="00A57D6C" w:rsidP="00BA031E">
      <w:pPr>
        <w:spacing w:line="240" w:lineRule="auto"/>
        <w:jc w:val="both"/>
        <w:rPr>
          <w:rFonts w:ascii="Times New Roman" w:hAnsi="Times New Roman" w:cs="Times New Roman"/>
          <w:sz w:val="24"/>
          <w:szCs w:val="24"/>
        </w:rPr>
        <w:sectPr w:rsidR="00A57D6C" w:rsidSect="00EF49B9">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9" w:footer="709" w:gutter="0"/>
          <w:pgNumType w:start="0"/>
          <w:cols w:space="708"/>
          <w:titlePg/>
          <w:docGrid w:linePitch="360"/>
        </w:sectPr>
      </w:pPr>
    </w:p>
    <w:p w14:paraId="2F96A3F2" w14:textId="77777777" w:rsidR="00A57D6C" w:rsidRPr="003228CD" w:rsidRDefault="00A57D6C" w:rsidP="00A57D6C">
      <w:pPr>
        <w:spacing w:after="0"/>
        <w:rPr>
          <w:rFonts w:cstheme="minorHAnsi"/>
          <w:b/>
          <w:bCs/>
          <w:sz w:val="24"/>
          <w:szCs w:val="24"/>
        </w:rPr>
      </w:pPr>
      <w:r w:rsidRPr="003228CD">
        <w:rPr>
          <w:rFonts w:cstheme="minorHAnsi"/>
          <w:b/>
          <w:bCs/>
          <w:sz w:val="24"/>
          <w:szCs w:val="24"/>
        </w:rPr>
        <w:lastRenderedPageBreak/>
        <w:t>Tablica br. 1: Sažetak A. Računa prihoda i rashoda i B. Računa financiranja</w:t>
      </w:r>
    </w:p>
    <w:tbl>
      <w:tblPr>
        <w:tblW w:w="14803" w:type="dxa"/>
        <w:tblLook w:val="04A0" w:firstRow="1" w:lastRow="0" w:firstColumn="1" w:lastColumn="0" w:noHBand="0" w:noVBand="1"/>
      </w:tblPr>
      <w:tblGrid>
        <w:gridCol w:w="6841"/>
        <w:gridCol w:w="1556"/>
        <w:gridCol w:w="1556"/>
        <w:gridCol w:w="1501"/>
        <w:gridCol w:w="1501"/>
        <w:gridCol w:w="1062"/>
        <w:gridCol w:w="1062"/>
      </w:tblGrid>
      <w:tr w:rsidR="00A57D6C" w:rsidRPr="003228CD" w14:paraId="5BAE46F7" w14:textId="77777777" w:rsidTr="00BB46AC">
        <w:trPr>
          <w:trHeight w:val="555"/>
        </w:trPr>
        <w:tc>
          <w:tcPr>
            <w:tcW w:w="684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11C3A74" w14:textId="77777777" w:rsidR="00A57D6C" w:rsidRPr="003228CD" w:rsidRDefault="00A57D6C" w:rsidP="00BB46AC">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Račun / opis</w:t>
            </w:r>
          </w:p>
        </w:tc>
        <w:tc>
          <w:tcPr>
            <w:tcW w:w="1501" w:type="dxa"/>
            <w:tcBorders>
              <w:top w:val="single" w:sz="4" w:space="0" w:color="auto"/>
              <w:left w:val="nil"/>
              <w:bottom w:val="single" w:sz="4" w:space="0" w:color="auto"/>
              <w:right w:val="single" w:sz="4" w:space="0" w:color="auto"/>
            </w:tcBorders>
            <w:shd w:val="clear" w:color="000000" w:fill="8EA9DB"/>
            <w:vAlign w:val="bottom"/>
            <w:hideMark/>
          </w:tcPr>
          <w:p w14:paraId="72FB4F2D" w14:textId="77777777" w:rsidR="00A57D6C" w:rsidRPr="003228CD" w:rsidRDefault="00A57D6C" w:rsidP="00BB46AC">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Izvršenje 2020.</w:t>
            </w:r>
          </w:p>
        </w:tc>
        <w:tc>
          <w:tcPr>
            <w:tcW w:w="1501" w:type="dxa"/>
            <w:tcBorders>
              <w:top w:val="single" w:sz="4" w:space="0" w:color="auto"/>
              <w:left w:val="nil"/>
              <w:bottom w:val="single" w:sz="4" w:space="0" w:color="auto"/>
              <w:right w:val="single" w:sz="4" w:space="0" w:color="auto"/>
            </w:tcBorders>
            <w:shd w:val="clear" w:color="000000" w:fill="8EA9DB"/>
            <w:vAlign w:val="bottom"/>
            <w:hideMark/>
          </w:tcPr>
          <w:p w14:paraId="2E1965CA" w14:textId="77777777" w:rsidR="00A57D6C" w:rsidRPr="003228CD" w:rsidRDefault="00A57D6C" w:rsidP="00BB46AC">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Izvorni plan 2021.</w:t>
            </w:r>
          </w:p>
        </w:tc>
        <w:tc>
          <w:tcPr>
            <w:tcW w:w="1501" w:type="dxa"/>
            <w:tcBorders>
              <w:top w:val="single" w:sz="4" w:space="0" w:color="auto"/>
              <w:left w:val="nil"/>
              <w:bottom w:val="single" w:sz="4" w:space="0" w:color="auto"/>
              <w:right w:val="single" w:sz="4" w:space="0" w:color="auto"/>
            </w:tcBorders>
            <w:shd w:val="clear" w:color="000000" w:fill="8EA9DB"/>
            <w:vAlign w:val="bottom"/>
            <w:hideMark/>
          </w:tcPr>
          <w:p w14:paraId="1F62B45A" w14:textId="77777777" w:rsidR="00A57D6C" w:rsidRPr="003228CD" w:rsidRDefault="00A57D6C" w:rsidP="00BB46AC">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Tekući plan 2021.</w:t>
            </w:r>
          </w:p>
        </w:tc>
        <w:tc>
          <w:tcPr>
            <w:tcW w:w="1501" w:type="dxa"/>
            <w:tcBorders>
              <w:top w:val="single" w:sz="4" w:space="0" w:color="auto"/>
              <w:left w:val="nil"/>
              <w:bottom w:val="single" w:sz="4" w:space="0" w:color="auto"/>
              <w:right w:val="single" w:sz="4" w:space="0" w:color="auto"/>
            </w:tcBorders>
            <w:shd w:val="clear" w:color="000000" w:fill="8EA9DB"/>
            <w:vAlign w:val="bottom"/>
            <w:hideMark/>
          </w:tcPr>
          <w:p w14:paraId="28AD9C7D" w14:textId="77777777" w:rsidR="00A57D6C" w:rsidRPr="003228CD" w:rsidRDefault="00A57D6C" w:rsidP="00BB46AC">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Izvršenje 2021.</w:t>
            </w:r>
          </w:p>
        </w:tc>
        <w:tc>
          <w:tcPr>
            <w:tcW w:w="1012" w:type="dxa"/>
            <w:tcBorders>
              <w:top w:val="single" w:sz="4" w:space="0" w:color="auto"/>
              <w:left w:val="nil"/>
              <w:bottom w:val="single" w:sz="4" w:space="0" w:color="auto"/>
              <w:right w:val="single" w:sz="4" w:space="0" w:color="auto"/>
            </w:tcBorders>
            <w:shd w:val="clear" w:color="000000" w:fill="8EA9DB"/>
            <w:vAlign w:val="bottom"/>
            <w:hideMark/>
          </w:tcPr>
          <w:p w14:paraId="27593F4E" w14:textId="77777777" w:rsidR="00A57D6C" w:rsidRPr="003228CD" w:rsidRDefault="00A57D6C" w:rsidP="00BB46AC">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Indeks  4/1</w:t>
            </w:r>
          </w:p>
        </w:tc>
        <w:tc>
          <w:tcPr>
            <w:tcW w:w="946" w:type="dxa"/>
            <w:tcBorders>
              <w:top w:val="single" w:sz="4" w:space="0" w:color="auto"/>
              <w:left w:val="nil"/>
              <w:bottom w:val="single" w:sz="4" w:space="0" w:color="auto"/>
              <w:right w:val="single" w:sz="4" w:space="0" w:color="auto"/>
            </w:tcBorders>
            <w:shd w:val="clear" w:color="000000" w:fill="8EA9DB"/>
            <w:vAlign w:val="bottom"/>
            <w:hideMark/>
          </w:tcPr>
          <w:p w14:paraId="25DE4949" w14:textId="77777777" w:rsidR="00A57D6C" w:rsidRPr="003228CD" w:rsidRDefault="00A57D6C" w:rsidP="00BB46AC">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Indeks  4/3</w:t>
            </w:r>
          </w:p>
        </w:tc>
      </w:tr>
      <w:tr w:rsidR="00A57D6C" w:rsidRPr="003228CD" w14:paraId="188497DC"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47E55C94"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A. RAČUN PRIHODA I RASHODA</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451D745B" w14:textId="77777777" w:rsidR="00A57D6C" w:rsidRPr="003228CD" w:rsidRDefault="00A57D6C" w:rsidP="00BB46AC">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1</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160591B1" w14:textId="77777777" w:rsidR="00A57D6C" w:rsidRPr="003228CD" w:rsidRDefault="00A57D6C" w:rsidP="00BB46AC">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2</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6EB2E37A" w14:textId="77777777" w:rsidR="00A57D6C" w:rsidRPr="003228CD" w:rsidRDefault="00A57D6C" w:rsidP="00BB46AC">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3</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5FCDB7A7" w14:textId="77777777" w:rsidR="00A57D6C" w:rsidRPr="003228CD" w:rsidRDefault="00A57D6C" w:rsidP="00BB46AC">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4</w:t>
            </w:r>
          </w:p>
        </w:tc>
        <w:tc>
          <w:tcPr>
            <w:tcW w:w="1012" w:type="dxa"/>
            <w:tcBorders>
              <w:top w:val="nil"/>
              <w:left w:val="nil"/>
              <w:bottom w:val="single" w:sz="4" w:space="0" w:color="auto"/>
              <w:right w:val="single" w:sz="4" w:space="0" w:color="auto"/>
            </w:tcBorders>
            <w:shd w:val="clear" w:color="000000" w:fill="305496"/>
            <w:noWrap/>
            <w:vAlign w:val="bottom"/>
            <w:hideMark/>
          </w:tcPr>
          <w:p w14:paraId="720B7714" w14:textId="77777777" w:rsidR="00A57D6C" w:rsidRPr="003228CD" w:rsidRDefault="00A57D6C" w:rsidP="00BB46AC">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5</w:t>
            </w:r>
          </w:p>
        </w:tc>
        <w:tc>
          <w:tcPr>
            <w:tcW w:w="946" w:type="dxa"/>
            <w:tcBorders>
              <w:top w:val="nil"/>
              <w:left w:val="nil"/>
              <w:bottom w:val="single" w:sz="4" w:space="0" w:color="auto"/>
              <w:right w:val="single" w:sz="4" w:space="0" w:color="auto"/>
            </w:tcBorders>
            <w:shd w:val="clear" w:color="000000" w:fill="305496"/>
            <w:noWrap/>
            <w:vAlign w:val="bottom"/>
            <w:hideMark/>
          </w:tcPr>
          <w:p w14:paraId="3CE42C4F" w14:textId="77777777" w:rsidR="00A57D6C" w:rsidRPr="003228CD" w:rsidRDefault="00A57D6C" w:rsidP="00BB46AC">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6</w:t>
            </w:r>
          </w:p>
        </w:tc>
      </w:tr>
      <w:tr w:rsidR="00A57D6C" w:rsidRPr="003228CD" w14:paraId="38E1F703"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9F80"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6 Prihodi poslovanja</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126DBD68"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6.858.205,63</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1707F256"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8.699.064,16</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26E87F85"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7.471.450,52</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4070E696"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7.448.428,87</w:t>
            </w:r>
          </w:p>
        </w:tc>
        <w:tc>
          <w:tcPr>
            <w:tcW w:w="1012" w:type="dxa"/>
            <w:tcBorders>
              <w:top w:val="nil"/>
              <w:left w:val="nil"/>
              <w:bottom w:val="single" w:sz="4" w:space="0" w:color="auto"/>
              <w:right w:val="single" w:sz="4" w:space="0" w:color="auto"/>
            </w:tcBorders>
            <w:shd w:val="clear" w:color="auto" w:fill="auto"/>
            <w:noWrap/>
            <w:vAlign w:val="bottom"/>
          </w:tcPr>
          <w:p w14:paraId="464AD718"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108,60%</w:t>
            </w:r>
          </w:p>
        </w:tc>
        <w:tc>
          <w:tcPr>
            <w:tcW w:w="946" w:type="dxa"/>
            <w:tcBorders>
              <w:top w:val="nil"/>
              <w:left w:val="nil"/>
              <w:bottom w:val="single" w:sz="4" w:space="0" w:color="auto"/>
              <w:right w:val="single" w:sz="4" w:space="0" w:color="auto"/>
            </w:tcBorders>
            <w:shd w:val="clear" w:color="auto" w:fill="auto"/>
            <w:noWrap/>
            <w:vAlign w:val="bottom"/>
          </w:tcPr>
          <w:p w14:paraId="402A7BF3"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99,70%</w:t>
            </w:r>
          </w:p>
        </w:tc>
      </w:tr>
      <w:tr w:rsidR="00A57D6C" w:rsidRPr="003228CD" w14:paraId="76DEF7FA"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E10D8"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7 Prihodi od prodaje nefinancijske imovine</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2F6917BF"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428.273,40</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DC0B5BA"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500.000,00</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15089B61"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300.000,00</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063DA6FE"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304.560,04</w:t>
            </w:r>
          </w:p>
        </w:tc>
        <w:tc>
          <w:tcPr>
            <w:tcW w:w="1012" w:type="dxa"/>
            <w:tcBorders>
              <w:top w:val="nil"/>
              <w:left w:val="nil"/>
              <w:bottom w:val="single" w:sz="4" w:space="0" w:color="auto"/>
              <w:right w:val="single" w:sz="4" w:space="0" w:color="auto"/>
            </w:tcBorders>
            <w:shd w:val="clear" w:color="auto" w:fill="auto"/>
            <w:noWrap/>
            <w:vAlign w:val="bottom"/>
          </w:tcPr>
          <w:p w14:paraId="063C0E15"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71,20%</w:t>
            </w:r>
          </w:p>
        </w:tc>
        <w:tc>
          <w:tcPr>
            <w:tcW w:w="946" w:type="dxa"/>
            <w:tcBorders>
              <w:top w:val="nil"/>
              <w:left w:val="nil"/>
              <w:bottom w:val="single" w:sz="4" w:space="0" w:color="auto"/>
              <w:right w:val="single" w:sz="4" w:space="0" w:color="auto"/>
            </w:tcBorders>
            <w:shd w:val="clear" w:color="auto" w:fill="auto"/>
            <w:noWrap/>
            <w:vAlign w:val="bottom"/>
          </w:tcPr>
          <w:p w14:paraId="48F4EAC2"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101,60%</w:t>
            </w:r>
          </w:p>
        </w:tc>
      </w:tr>
      <w:tr w:rsidR="00A57D6C" w:rsidRPr="003228CD" w14:paraId="34608971"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C3A6A"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UKUPNI PRIHODI</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5B9D371"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7.286.479,03</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4F17536"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9.199.064,16</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2E2A6652"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7.771.450,52</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2BA41921"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7.752.988,91</w:t>
            </w:r>
          </w:p>
        </w:tc>
        <w:tc>
          <w:tcPr>
            <w:tcW w:w="1012" w:type="dxa"/>
            <w:tcBorders>
              <w:top w:val="nil"/>
              <w:left w:val="nil"/>
              <w:bottom w:val="single" w:sz="4" w:space="0" w:color="auto"/>
              <w:right w:val="single" w:sz="4" w:space="0" w:color="auto"/>
            </w:tcBorders>
            <w:shd w:val="clear" w:color="auto" w:fill="auto"/>
            <w:noWrap/>
            <w:vAlign w:val="bottom"/>
          </w:tcPr>
          <w:p w14:paraId="5164C973"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106,40%</w:t>
            </w:r>
          </w:p>
        </w:tc>
        <w:tc>
          <w:tcPr>
            <w:tcW w:w="946" w:type="dxa"/>
            <w:tcBorders>
              <w:top w:val="nil"/>
              <w:left w:val="nil"/>
              <w:bottom w:val="single" w:sz="4" w:space="0" w:color="auto"/>
              <w:right w:val="single" w:sz="4" w:space="0" w:color="auto"/>
            </w:tcBorders>
            <w:shd w:val="clear" w:color="auto" w:fill="auto"/>
            <w:noWrap/>
            <w:vAlign w:val="bottom"/>
          </w:tcPr>
          <w:p w14:paraId="22911F0A"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99,80%</w:t>
            </w:r>
          </w:p>
        </w:tc>
      </w:tr>
      <w:tr w:rsidR="00A57D6C" w:rsidRPr="003228CD" w14:paraId="12C23E06"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5807A"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3 Rashodi poslovanja</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7A9EACA5"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4.990.110,13</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4523E89"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6.641.460,25</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5235ECB4"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7.461.249,10</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79C6948C"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6.604.671,19</w:t>
            </w:r>
          </w:p>
        </w:tc>
        <w:tc>
          <w:tcPr>
            <w:tcW w:w="1012" w:type="dxa"/>
            <w:tcBorders>
              <w:top w:val="nil"/>
              <w:left w:val="nil"/>
              <w:bottom w:val="single" w:sz="4" w:space="0" w:color="auto"/>
              <w:right w:val="single" w:sz="4" w:space="0" w:color="auto"/>
            </w:tcBorders>
            <w:shd w:val="clear" w:color="auto" w:fill="auto"/>
            <w:noWrap/>
            <w:vAlign w:val="bottom"/>
          </w:tcPr>
          <w:p w14:paraId="523DB2EC"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132,40%</w:t>
            </w:r>
          </w:p>
        </w:tc>
        <w:tc>
          <w:tcPr>
            <w:tcW w:w="946" w:type="dxa"/>
            <w:tcBorders>
              <w:top w:val="nil"/>
              <w:left w:val="nil"/>
              <w:bottom w:val="single" w:sz="4" w:space="0" w:color="auto"/>
              <w:right w:val="single" w:sz="4" w:space="0" w:color="auto"/>
            </w:tcBorders>
            <w:shd w:val="clear" w:color="auto" w:fill="auto"/>
            <w:noWrap/>
            <w:vAlign w:val="bottom"/>
          </w:tcPr>
          <w:p w14:paraId="2405EF83"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88,60%</w:t>
            </w:r>
          </w:p>
        </w:tc>
      </w:tr>
      <w:tr w:rsidR="00A57D6C" w:rsidRPr="003228CD" w14:paraId="6B3051F4"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21FF5"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4 Rashodi za nabavu nefinancijske imovine</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5820C12F"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2.556.093,82</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7BA01757"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3.034.900,00</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47AC5AB1"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1.586.605,27</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A201C55"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1.355.079,78</w:t>
            </w:r>
          </w:p>
        </w:tc>
        <w:tc>
          <w:tcPr>
            <w:tcW w:w="1012" w:type="dxa"/>
            <w:tcBorders>
              <w:top w:val="nil"/>
              <w:left w:val="nil"/>
              <w:bottom w:val="single" w:sz="4" w:space="0" w:color="auto"/>
              <w:right w:val="single" w:sz="4" w:space="0" w:color="auto"/>
            </w:tcBorders>
            <w:shd w:val="clear" w:color="auto" w:fill="auto"/>
            <w:noWrap/>
            <w:vAlign w:val="bottom"/>
          </w:tcPr>
          <w:p w14:paraId="7CEBAF29"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53,10%</w:t>
            </w:r>
          </w:p>
        </w:tc>
        <w:tc>
          <w:tcPr>
            <w:tcW w:w="946" w:type="dxa"/>
            <w:tcBorders>
              <w:top w:val="nil"/>
              <w:left w:val="nil"/>
              <w:bottom w:val="single" w:sz="4" w:space="0" w:color="auto"/>
              <w:right w:val="single" w:sz="4" w:space="0" w:color="auto"/>
            </w:tcBorders>
            <w:shd w:val="clear" w:color="auto" w:fill="auto"/>
            <w:noWrap/>
            <w:vAlign w:val="bottom"/>
          </w:tcPr>
          <w:p w14:paraId="78ABA044"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85,40%</w:t>
            </w:r>
          </w:p>
        </w:tc>
      </w:tr>
      <w:tr w:rsidR="00A57D6C" w:rsidRPr="003228CD" w14:paraId="6F954472"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4E438"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UKUPNI RASHODI</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17740573"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7.546.203,95</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5901BCBB"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9.676.360,25</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2B2355D"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9.047.854,37</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79B60C0B"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7.959.750,97</w:t>
            </w:r>
          </w:p>
        </w:tc>
        <w:tc>
          <w:tcPr>
            <w:tcW w:w="1012" w:type="dxa"/>
            <w:tcBorders>
              <w:top w:val="nil"/>
              <w:left w:val="nil"/>
              <w:bottom w:val="single" w:sz="4" w:space="0" w:color="auto"/>
              <w:right w:val="single" w:sz="4" w:space="0" w:color="auto"/>
            </w:tcBorders>
            <w:shd w:val="clear" w:color="auto" w:fill="auto"/>
            <w:noWrap/>
            <w:vAlign w:val="bottom"/>
          </w:tcPr>
          <w:p w14:paraId="57F90B57"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105,50%</w:t>
            </w:r>
          </w:p>
        </w:tc>
        <w:tc>
          <w:tcPr>
            <w:tcW w:w="946" w:type="dxa"/>
            <w:tcBorders>
              <w:top w:val="nil"/>
              <w:left w:val="nil"/>
              <w:bottom w:val="single" w:sz="4" w:space="0" w:color="auto"/>
              <w:right w:val="single" w:sz="4" w:space="0" w:color="auto"/>
            </w:tcBorders>
            <w:shd w:val="clear" w:color="auto" w:fill="auto"/>
            <w:noWrap/>
            <w:vAlign w:val="bottom"/>
          </w:tcPr>
          <w:p w14:paraId="0834E080"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88,00%</w:t>
            </w:r>
          </w:p>
        </w:tc>
      </w:tr>
      <w:tr w:rsidR="00A57D6C" w:rsidRPr="003228CD" w14:paraId="6CD120BD"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FC139"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VIŠAK / MANJAK</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765492A0"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-259.724,92</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258A0C0C"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-477.296,09</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BFCEF04"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-1.276.403,85</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716A514E"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-206.762,06</w:t>
            </w:r>
          </w:p>
        </w:tc>
        <w:tc>
          <w:tcPr>
            <w:tcW w:w="1012" w:type="dxa"/>
            <w:tcBorders>
              <w:top w:val="nil"/>
              <w:left w:val="nil"/>
              <w:bottom w:val="single" w:sz="4" w:space="0" w:color="auto"/>
              <w:right w:val="single" w:sz="4" w:space="0" w:color="auto"/>
            </w:tcBorders>
            <w:shd w:val="clear" w:color="auto" w:fill="auto"/>
            <w:noWrap/>
            <w:vAlign w:val="bottom"/>
          </w:tcPr>
          <w:p w14:paraId="16BE09E9" w14:textId="77777777" w:rsidR="00A57D6C" w:rsidRPr="003228CD" w:rsidRDefault="00A57D6C" w:rsidP="00BB46AC">
            <w:pPr>
              <w:spacing w:after="0" w:line="240" w:lineRule="auto"/>
              <w:jc w:val="right"/>
              <w:rPr>
                <w:rFonts w:eastAsia="Times New Roman" w:cstheme="minorHAnsi"/>
                <w:b/>
                <w:bCs/>
                <w:sz w:val="24"/>
                <w:szCs w:val="24"/>
                <w:lang w:eastAsia="hr-HR"/>
              </w:rPr>
            </w:pPr>
          </w:p>
        </w:tc>
        <w:tc>
          <w:tcPr>
            <w:tcW w:w="946" w:type="dxa"/>
            <w:tcBorders>
              <w:top w:val="nil"/>
              <w:left w:val="nil"/>
              <w:bottom w:val="single" w:sz="4" w:space="0" w:color="auto"/>
              <w:right w:val="single" w:sz="4" w:space="0" w:color="auto"/>
            </w:tcBorders>
            <w:shd w:val="clear" w:color="auto" w:fill="auto"/>
            <w:noWrap/>
            <w:vAlign w:val="bottom"/>
          </w:tcPr>
          <w:p w14:paraId="138EEAC4" w14:textId="77777777" w:rsidR="00A57D6C" w:rsidRPr="003228CD" w:rsidRDefault="00A57D6C" w:rsidP="00BB46AC">
            <w:pPr>
              <w:spacing w:after="0" w:line="240" w:lineRule="auto"/>
              <w:jc w:val="right"/>
              <w:rPr>
                <w:rFonts w:eastAsia="Times New Roman" w:cstheme="minorHAnsi"/>
                <w:b/>
                <w:bCs/>
                <w:sz w:val="24"/>
                <w:szCs w:val="24"/>
                <w:lang w:eastAsia="hr-HR"/>
              </w:rPr>
            </w:pPr>
          </w:p>
        </w:tc>
      </w:tr>
      <w:tr w:rsidR="00A57D6C" w:rsidRPr="003228CD" w14:paraId="56FDBB55"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DE1F410"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B. RAČUN ZADUŽIVANJA / FINANCIRANJA</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505CD7F6"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14D5E385"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6C860F0D"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6DFC463A"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1012" w:type="dxa"/>
            <w:tcBorders>
              <w:top w:val="nil"/>
              <w:left w:val="nil"/>
              <w:bottom w:val="single" w:sz="4" w:space="0" w:color="auto"/>
              <w:right w:val="single" w:sz="4" w:space="0" w:color="auto"/>
            </w:tcBorders>
            <w:shd w:val="clear" w:color="000000" w:fill="305496"/>
            <w:noWrap/>
            <w:vAlign w:val="bottom"/>
            <w:hideMark/>
          </w:tcPr>
          <w:p w14:paraId="021F1D7A"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946" w:type="dxa"/>
            <w:tcBorders>
              <w:top w:val="nil"/>
              <w:left w:val="nil"/>
              <w:bottom w:val="single" w:sz="4" w:space="0" w:color="auto"/>
              <w:right w:val="single" w:sz="4" w:space="0" w:color="auto"/>
            </w:tcBorders>
            <w:shd w:val="clear" w:color="000000" w:fill="305496"/>
            <w:noWrap/>
            <w:vAlign w:val="bottom"/>
            <w:hideMark/>
          </w:tcPr>
          <w:p w14:paraId="7EBA9547"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r>
      <w:tr w:rsidR="00A57D6C" w:rsidRPr="003228CD" w14:paraId="278E1145"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88411"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8 Primici od financijske imovine i zaduživanja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4BF785C"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50.000,00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07948C0"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7E8B3BB"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543FFCC"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7CB92067"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946" w:type="dxa"/>
            <w:tcBorders>
              <w:top w:val="nil"/>
              <w:left w:val="nil"/>
              <w:bottom w:val="single" w:sz="4" w:space="0" w:color="auto"/>
              <w:right w:val="single" w:sz="4" w:space="0" w:color="auto"/>
            </w:tcBorders>
            <w:shd w:val="clear" w:color="auto" w:fill="auto"/>
            <w:noWrap/>
            <w:vAlign w:val="bottom"/>
            <w:hideMark/>
          </w:tcPr>
          <w:p w14:paraId="651D13D0"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r>
      <w:tr w:rsidR="00A57D6C" w:rsidRPr="003228CD" w14:paraId="3DEB68BE"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93D77"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5 Izdaci za financijsku imovinu i otplate zajmova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7EF7B6F3"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00327561"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ACDA956"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EE60A55"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4A2728AF"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 </w:t>
            </w:r>
          </w:p>
        </w:tc>
        <w:tc>
          <w:tcPr>
            <w:tcW w:w="946" w:type="dxa"/>
            <w:tcBorders>
              <w:top w:val="nil"/>
              <w:left w:val="nil"/>
              <w:bottom w:val="single" w:sz="4" w:space="0" w:color="auto"/>
              <w:right w:val="single" w:sz="4" w:space="0" w:color="auto"/>
            </w:tcBorders>
            <w:shd w:val="clear" w:color="auto" w:fill="auto"/>
            <w:noWrap/>
            <w:vAlign w:val="bottom"/>
            <w:hideMark/>
          </w:tcPr>
          <w:p w14:paraId="5B509831"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 </w:t>
            </w:r>
          </w:p>
        </w:tc>
      </w:tr>
      <w:tr w:rsidR="00A57D6C" w:rsidRPr="003228CD" w14:paraId="4E70A2C6"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E0BCE"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NETO ZADUŽIVANJE</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AB79BF4"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50.000,00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0E6A960"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7BFC7128"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E8E0EF5"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4AE0978F"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946" w:type="dxa"/>
            <w:tcBorders>
              <w:top w:val="nil"/>
              <w:left w:val="nil"/>
              <w:bottom w:val="single" w:sz="4" w:space="0" w:color="auto"/>
              <w:right w:val="single" w:sz="4" w:space="0" w:color="auto"/>
            </w:tcBorders>
            <w:shd w:val="clear" w:color="auto" w:fill="auto"/>
            <w:noWrap/>
            <w:vAlign w:val="bottom"/>
            <w:hideMark/>
          </w:tcPr>
          <w:p w14:paraId="25231886"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r>
      <w:tr w:rsidR="00A57D6C" w:rsidRPr="003228CD" w14:paraId="0C7BD42E" w14:textId="77777777" w:rsidTr="00BB46A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15474"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UKUPNI DONOS VIŠKA / MANJKA IZ PRETHODNE(IH) GODINA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3B1CDC4"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2.031.983,65</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72FBA0F"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2.031.983,65</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D01B3D5"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1.822.258,73</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055CB8D1"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1.821.995,49</w:t>
            </w:r>
          </w:p>
        </w:tc>
        <w:tc>
          <w:tcPr>
            <w:tcW w:w="1012" w:type="dxa"/>
            <w:tcBorders>
              <w:top w:val="nil"/>
              <w:left w:val="nil"/>
              <w:bottom w:val="single" w:sz="4" w:space="0" w:color="auto"/>
              <w:right w:val="single" w:sz="4" w:space="0" w:color="auto"/>
            </w:tcBorders>
            <w:shd w:val="clear" w:color="auto" w:fill="auto"/>
            <w:noWrap/>
            <w:vAlign w:val="bottom"/>
            <w:hideMark/>
          </w:tcPr>
          <w:p w14:paraId="512AD383"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 </w:t>
            </w:r>
          </w:p>
        </w:tc>
        <w:tc>
          <w:tcPr>
            <w:tcW w:w="946" w:type="dxa"/>
            <w:tcBorders>
              <w:top w:val="nil"/>
              <w:left w:val="nil"/>
              <w:bottom w:val="single" w:sz="4" w:space="0" w:color="auto"/>
              <w:right w:val="single" w:sz="4" w:space="0" w:color="auto"/>
            </w:tcBorders>
            <w:shd w:val="clear" w:color="auto" w:fill="auto"/>
            <w:noWrap/>
            <w:vAlign w:val="bottom"/>
            <w:hideMark/>
          </w:tcPr>
          <w:p w14:paraId="73011B28"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 </w:t>
            </w:r>
          </w:p>
        </w:tc>
      </w:tr>
      <w:tr w:rsidR="00A57D6C" w:rsidRPr="003228CD" w14:paraId="021EA733" w14:textId="77777777" w:rsidTr="00BB46AC">
        <w:trPr>
          <w:trHeight w:val="539"/>
        </w:trPr>
        <w:tc>
          <w:tcPr>
            <w:tcW w:w="68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87ABED" w14:textId="77777777" w:rsidR="00A57D6C" w:rsidRPr="003228CD" w:rsidRDefault="00A57D6C" w:rsidP="00BB46AC">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VIŠAK / MANJAK IZ PRETHODNE(IH) GODINE KOJI ĆE SE POKRITI / RASPOREDITI</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40DB53F4"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209.724,92</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9307B9A"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477.296,09</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402931F"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1.276.403,85</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41D2CD60" w14:textId="77777777" w:rsidR="00A57D6C" w:rsidRPr="003228CD" w:rsidRDefault="00A57D6C" w:rsidP="00BB46AC">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206.762,06</w:t>
            </w:r>
          </w:p>
        </w:tc>
        <w:tc>
          <w:tcPr>
            <w:tcW w:w="1012" w:type="dxa"/>
            <w:tcBorders>
              <w:top w:val="nil"/>
              <w:left w:val="nil"/>
              <w:bottom w:val="single" w:sz="4" w:space="0" w:color="auto"/>
              <w:right w:val="single" w:sz="4" w:space="0" w:color="auto"/>
            </w:tcBorders>
            <w:shd w:val="clear" w:color="auto" w:fill="auto"/>
            <w:noWrap/>
            <w:vAlign w:val="bottom"/>
            <w:hideMark/>
          </w:tcPr>
          <w:p w14:paraId="4F1DAFCB"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946" w:type="dxa"/>
            <w:tcBorders>
              <w:top w:val="nil"/>
              <w:left w:val="nil"/>
              <w:bottom w:val="single" w:sz="4" w:space="0" w:color="auto"/>
              <w:right w:val="single" w:sz="4" w:space="0" w:color="auto"/>
            </w:tcBorders>
            <w:shd w:val="clear" w:color="auto" w:fill="auto"/>
            <w:noWrap/>
            <w:vAlign w:val="bottom"/>
            <w:hideMark/>
          </w:tcPr>
          <w:p w14:paraId="40EDE95F" w14:textId="77777777" w:rsidR="00A57D6C" w:rsidRPr="003228CD" w:rsidRDefault="00A57D6C" w:rsidP="00BB46AC">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r>
      <w:tr w:rsidR="00A57D6C" w:rsidRPr="003228CD" w14:paraId="3B278F98" w14:textId="77777777" w:rsidTr="00BB46AC">
        <w:trPr>
          <w:trHeight w:val="539"/>
        </w:trPr>
        <w:tc>
          <w:tcPr>
            <w:tcW w:w="6841" w:type="dxa"/>
            <w:tcBorders>
              <w:top w:val="single" w:sz="4" w:space="0" w:color="auto"/>
              <w:left w:val="single" w:sz="4" w:space="0" w:color="auto"/>
              <w:bottom w:val="single" w:sz="4" w:space="0" w:color="auto"/>
              <w:right w:val="single" w:sz="4" w:space="0" w:color="auto"/>
            </w:tcBorders>
            <w:shd w:val="clear" w:color="000000" w:fill="305496"/>
            <w:vAlign w:val="bottom"/>
            <w:hideMark/>
          </w:tcPr>
          <w:p w14:paraId="6D010027"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xml:space="preserve">VIŠAK / MANJAK + NETO ZADUŽIVANJE / FINANCIRANJE + </w:t>
            </w:r>
            <w:r>
              <w:rPr>
                <w:rFonts w:eastAsia="Times New Roman" w:cstheme="minorHAnsi"/>
                <w:b/>
                <w:bCs/>
                <w:color w:val="FFFFFF"/>
                <w:sz w:val="24"/>
                <w:szCs w:val="24"/>
                <w:lang w:eastAsia="hr-HR"/>
              </w:rPr>
              <w:t>RASPOLOŽIVA SREDSTVA IZ PRETHODNIH GODINA</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5A6FD3F3"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r>
              <w:rPr>
                <w:rFonts w:eastAsia="Times New Roman" w:cstheme="minorHAnsi"/>
                <w:b/>
                <w:bCs/>
                <w:color w:val="FFFFFF"/>
                <w:sz w:val="24"/>
                <w:szCs w:val="24"/>
                <w:lang w:eastAsia="hr-HR"/>
              </w:rPr>
              <w:t>1.822.258,73</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0F2304E5"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r>
              <w:rPr>
                <w:rFonts w:eastAsia="Times New Roman" w:cstheme="minorHAnsi"/>
                <w:b/>
                <w:bCs/>
                <w:color w:val="FFFFFF"/>
                <w:sz w:val="24"/>
                <w:szCs w:val="24"/>
                <w:lang w:eastAsia="hr-HR"/>
              </w:rPr>
              <w:t>1.554.687,56</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4D7F8315"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r>
              <w:rPr>
                <w:rFonts w:eastAsia="Times New Roman" w:cstheme="minorHAnsi"/>
                <w:b/>
                <w:bCs/>
                <w:color w:val="FFFFFF"/>
                <w:sz w:val="24"/>
                <w:szCs w:val="24"/>
                <w:lang w:eastAsia="hr-HR"/>
              </w:rPr>
              <w:t>545.854,88</w:t>
            </w:r>
          </w:p>
        </w:tc>
        <w:tc>
          <w:tcPr>
            <w:tcW w:w="1501" w:type="dxa"/>
            <w:tcBorders>
              <w:top w:val="single" w:sz="4" w:space="0" w:color="auto"/>
              <w:left w:val="nil"/>
              <w:bottom w:val="single" w:sz="4" w:space="0" w:color="auto"/>
              <w:right w:val="single" w:sz="4" w:space="0" w:color="auto"/>
            </w:tcBorders>
            <w:shd w:val="clear" w:color="000000" w:fill="305496"/>
            <w:noWrap/>
            <w:vAlign w:val="bottom"/>
          </w:tcPr>
          <w:p w14:paraId="2FD497D1" w14:textId="77777777" w:rsidR="00A57D6C" w:rsidRPr="003228CD" w:rsidRDefault="00A57D6C" w:rsidP="00BB46AC">
            <w:pPr>
              <w:spacing w:after="0" w:line="240" w:lineRule="auto"/>
              <w:rPr>
                <w:rFonts w:eastAsia="Times New Roman" w:cstheme="minorHAnsi"/>
                <w:b/>
                <w:bCs/>
                <w:color w:val="FFFFFF"/>
                <w:sz w:val="24"/>
                <w:szCs w:val="24"/>
                <w:lang w:eastAsia="hr-HR"/>
              </w:rPr>
            </w:pPr>
            <w:r>
              <w:rPr>
                <w:rFonts w:eastAsia="Times New Roman" w:cstheme="minorHAnsi"/>
                <w:b/>
                <w:bCs/>
                <w:color w:val="FFFFFF"/>
                <w:sz w:val="24"/>
                <w:szCs w:val="24"/>
                <w:lang w:eastAsia="hr-HR"/>
              </w:rPr>
              <w:t>1.615.233,43</w:t>
            </w:r>
          </w:p>
        </w:tc>
        <w:tc>
          <w:tcPr>
            <w:tcW w:w="1012" w:type="dxa"/>
            <w:tcBorders>
              <w:top w:val="nil"/>
              <w:left w:val="nil"/>
              <w:bottom w:val="single" w:sz="4" w:space="0" w:color="auto"/>
              <w:right w:val="single" w:sz="4" w:space="0" w:color="auto"/>
            </w:tcBorders>
            <w:shd w:val="clear" w:color="000000" w:fill="305496"/>
            <w:noWrap/>
            <w:vAlign w:val="bottom"/>
            <w:hideMark/>
          </w:tcPr>
          <w:p w14:paraId="09D108F1"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946" w:type="dxa"/>
            <w:tcBorders>
              <w:top w:val="nil"/>
              <w:left w:val="nil"/>
              <w:bottom w:val="single" w:sz="4" w:space="0" w:color="auto"/>
              <w:right w:val="single" w:sz="4" w:space="0" w:color="auto"/>
            </w:tcBorders>
            <w:shd w:val="clear" w:color="000000" w:fill="305496"/>
            <w:noWrap/>
            <w:vAlign w:val="bottom"/>
            <w:hideMark/>
          </w:tcPr>
          <w:p w14:paraId="3350BB20" w14:textId="77777777" w:rsidR="00A57D6C" w:rsidRPr="003228CD" w:rsidRDefault="00A57D6C" w:rsidP="00BB46AC">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r>
    </w:tbl>
    <w:p w14:paraId="77BC934E" w14:textId="77777777" w:rsidR="00A57D6C" w:rsidRDefault="00A57D6C" w:rsidP="00A57D6C">
      <w:pPr>
        <w:spacing w:after="0"/>
        <w:rPr>
          <w:rFonts w:cstheme="minorHAnsi"/>
          <w:sz w:val="24"/>
          <w:szCs w:val="24"/>
        </w:rPr>
      </w:pPr>
    </w:p>
    <w:p w14:paraId="186C166B" w14:textId="77777777" w:rsidR="00A57D6C" w:rsidRDefault="00A57D6C" w:rsidP="00A57D6C">
      <w:pPr>
        <w:spacing w:after="0"/>
        <w:rPr>
          <w:rFonts w:cstheme="minorHAnsi"/>
          <w:sz w:val="24"/>
          <w:szCs w:val="24"/>
        </w:rPr>
      </w:pPr>
    </w:p>
    <w:p w14:paraId="05A4BCC0" w14:textId="77777777" w:rsidR="00A57D6C" w:rsidRDefault="00A57D6C" w:rsidP="00A57D6C">
      <w:pPr>
        <w:spacing w:after="0"/>
        <w:rPr>
          <w:rFonts w:cstheme="minorHAnsi"/>
          <w:sz w:val="24"/>
          <w:szCs w:val="24"/>
        </w:rPr>
      </w:pPr>
      <w:r>
        <w:rPr>
          <w:rFonts w:cstheme="minorHAnsi"/>
          <w:sz w:val="24"/>
          <w:szCs w:val="24"/>
        </w:rPr>
        <w:t>A. Račun prihoda i rashoda iskazuje se u sljedećim tablicama:</w:t>
      </w:r>
    </w:p>
    <w:p w14:paraId="1BE9B5DE" w14:textId="77777777" w:rsidR="00A57D6C" w:rsidRDefault="00A57D6C">
      <w:pPr>
        <w:pStyle w:val="Odlomakpopisa"/>
        <w:numPr>
          <w:ilvl w:val="0"/>
          <w:numId w:val="2"/>
        </w:numPr>
        <w:spacing w:after="0" w:line="259" w:lineRule="auto"/>
        <w:rPr>
          <w:rFonts w:cstheme="minorHAnsi"/>
          <w:sz w:val="24"/>
          <w:szCs w:val="24"/>
        </w:rPr>
      </w:pPr>
      <w:r>
        <w:rPr>
          <w:rFonts w:cstheme="minorHAnsi"/>
          <w:sz w:val="24"/>
          <w:szCs w:val="24"/>
        </w:rPr>
        <w:t>Prihodi i rashodi prema ekonomskoj klasifikaciji,</w:t>
      </w:r>
    </w:p>
    <w:p w14:paraId="6FF2CE40" w14:textId="77777777" w:rsidR="00A57D6C" w:rsidRDefault="00A57D6C">
      <w:pPr>
        <w:pStyle w:val="Odlomakpopisa"/>
        <w:numPr>
          <w:ilvl w:val="0"/>
          <w:numId w:val="2"/>
        </w:numPr>
        <w:spacing w:after="0" w:line="259" w:lineRule="auto"/>
        <w:rPr>
          <w:rFonts w:cstheme="minorHAnsi"/>
          <w:sz w:val="24"/>
          <w:szCs w:val="24"/>
        </w:rPr>
      </w:pPr>
      <w:r>
        <w:rPr>
          <w:rFonts w:cstheme="minorHAnsi"/>
          <w:sz w:val="24"/>
          <w:szCs w:val="24"/>
        </w:rPr>
        <w:t>Prihodi i rashodi prema izvorima financiranja</w:t>
      </w:r>
    </w:p>
    <w:p w14:paraId="50DF6DD4" w14:textId="77777777" w:rsidR="00A57D6C" w:rsidRDefault="00A57D6C">
      <w:pPr>
        <w:pStyle w:val="Odlomakpopisa"/>
        <w:numPr>
          <w:ilvl w:val="0"/>
          <w:numId w:val="2"/>
        </w:numPr>
        <w:spacing w:after="0" w:line="259" w:lineRule="auto"/>
        <w:rPr>
          <w:rFonts w:cstheme="minorHAnsi"/>
          <w:sz w:val="24"/>
          <w:szCs w:val="24"/>
        </w:rPr>
      </w:pPr>
      <w:r>
        <w:rPr>
          <w:rFonts w:cstheme="minorHAnsi"/>
          <w:sz w:val="24"/>
          <w:szCs w:val="24"/>
        </w:rPr>
        <w:t>Rashodi prema funkcijskoj klasifikaciji.</w:t>
      </w:r>
    </w:p>
    <w:p w14:paraId="26852C2B" w14:textId="77777777" w:rsidR="00A57D6C" w:rsidRDefault="00A57D6C" w:rsidP="00A57D6C">
      <w:pPr>
        <w:spacing w:after="0"/>
        <w:rPr>
          <w:rFonts w:cstheme="minorHAnsi"/>
          <w:sz w:val="24"/>
          <w:szCs w:val="24"/>
        </w:rPr>
      </w:pPr>
    </w:p>
    <w:p w14:paraId="5DFC3267" w14:textId="77777777" w:rsidR="00A57D6C" w:rsidRPr="00F2378B" w:rsidRDefault="00A57D6C" w:rsidP="00A57D6C">
      <w:pPr>
        <w:spacing w:after="0"/>
        <w:rPr>
          <w:rFonts w:cstheme="minorHAnsi"/>
          <w:sz w:val="24"/>
          <w:szCs w:val="24"/>
        </w:rPr>
      </w:pPr>
    </w:p>
    <w:p w14:paraId="2F268FE2" w14:textId="77777777" w:rsidR="00A57D6C" w:rsidRDefault="00A57D6C" w:rsidP="00A57D6C">
      <w:pPr>
        <w:spacing w:after="0"/>
        <w:rPr>
          <w:rFonts w:cstheme="minorHAnsi"/>
          <w:b/>
          <w:bCs/>
          <w:sz w:val="28"/>
          <w:szCs w:val="28"/>
        </w:rPr>
      </w:pPr>
      <w:r w:rsidRPr="00645D4A">
        <w:rPr>
          <w:rFonts w:cstheme="minorHAnsi"/>
          <w:b/>
          <w:bCs/>
          <w:sz w:val="28"/>
          <w:szCs w:val="28"/>
        </w:rPr>
        <w:lastRenderedPageBreak/>
        <w:t>A. Račun prihoda i rashoda</w:t>
      </w:r>
    </w:p>
    <w:p w14:paraId="756A8B3E" w14:textId="77777777" w:rsidR="00A57D6C" w:rsidRDefault="00A57D6C" w:rsidP="00A57D6C">
      <w:pPr>
        <w:spacing w:after="0"/>
        <w:rPr>
          <w:rFonts w:cstheme="minorHAnsi"/>
          <w:b/>
          <w:bCs/>
          <w:sz w:val="28"/>
          <w:szCs w:val="28"/>
        </w:rPr>
      </w:pPr>
    </w:p>
    <w:p w14:paraId="136CC7EE" w14:textId="77777777" w:rsidR="00A57D6C" w:rsidRDefault="00A57D6C" w:rsidP="00A57D6C">
      <w:pPr>
        <w:spacing w:after="0"/>
        <w:rPr>
          <w:rFonts w:cstheme="minorHAnsi"/>
          <w:b/>
          <w:bCs/>
          <w:sz w:val="24"/>
          <w:szCs w:val="24"/>
        </w:rPr>
      </w:pPr>
      <w:r>
        <w:rPr>
          <w:rFonts w:cstheme="minorHAnsi"/>
          <w:b/>
          <w:bCs/>
          <w:sz w:val="24"/>
          <w:szCs w:val="24"/>
        </w:rPr>
        <w:t>Tablica br. 2: Prihodi i rashodi prema ekonomskoj klasifikaciji</w:t>
      </w:r>
    </w:p>
    <w:p w14:paraId="4F3EB96C" w14:textId="77777777" w:rsidR="00A57D6C" w:rsidRPr="00645D4A" w:rsidRDefault="00A57D6C" w:rsidP="00A57D6C">
      <w:pPr>
        <w:spacing w:after="0"/>
        <w:rPr>
          <w:rFonts w:cstheme="minorHAnsi"/>
          <w:b/>
          <w:bCs/>
          <w:sz w:val="24"/>
          <w:szCs w:val="24"/>
        </w:rPr>
      </w:pPr>
    </w:p>
    <w:tbl>
      <w:tblPr>
        <w:tblW w:w="13994" w:type="dxa"/>
        <w:tblLook w:val="04A0" w:firstRow="1" w:lastRow="0" w:firstColumn="1" w:lastColumn="0" w:noHBand="0" w:noVBand="1"/>
      </w:tblPr>
      <w:tblGrid>
        <w:gridCol w:w="5426"/>
        <w:gridCol w:w="1572"/>
        <w:gridCol w:w="1501"/>
        <w:gridCol w:w="1754"/>
        <w:gridCol w:w="1501"/>
        <w:gridCol w:w="1178"/>
        <w:gridCol w:w="1062"/>
      </w:tblGrid>
      <w:tr w:rsidR="00A57D6C" w:rsidRPr="002E6C8D" w14:paraId="5E42FEE2" w14:textId="77777777" w:rsidTr="00BB46AC">
        <w:trPr>
          <w:trHeight w:val="60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345C3469" w14:textId="77777777" w:rsidR="00A57D6C" w:rsidRPr="002E6C8D" w:rsidRDefault="00A57D6C" w:rsidP="00BB46AC">
            <w:pPr>
              <w:spacing w:after="0"/>
              <w:rPr>
                <w:rFonts w:cstheme="minorHAnsi"/>
                <w:b/>
                <w:bCs/>
                <w:sz w:val="24"/>
                <w:szCs w:val="24"/>
              </w:rPr>
            </w:pPr>
            <w:r w:rsidRPr="002E6C8D">
              <w:rPr>
                <w:rFonts w:cstheme="minorHAnsi"/>
                <w:b/>
                <w:bCs/>
                <w:sz w:val="24"/>
                <w:szCs w:val="24"/>
              </w:rPr>
              <w:t>Račun / opis</w:t>
            </w:r>
          </w:p>
        </w:tc>
        <w:tc>
          <w:tcPr>
            <w:tcW w:w="1573"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5053614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Izvršenje 2020.</w:t>
            </w:r>
          </w:p>
        </w:tc>
        <w:tc>
          <w:tcPr>
            <w:tcW w:w="149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29C6F4E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Izvorni plan 2021.</w:t>
            </w:r>
          </w:p>
        </w:tc>
        <w:tc>
          <w:tcPr>
            <w:tcW w:w="1754"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50ADDFD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Tekući plan 2021.</w:t>
            </w:r>
          </w:p>
        </w:tc>
        <w:tc>
          <w:tcPr>
            <w:tcW w:w="150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39701A9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Izvršenje 2021.</w:t>
            </w:r>
          </w:p>
        </w:tc>
        <w:tc>
          <w:tcPr>
            <w:tcW w:w="117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CB9A9A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Indeks  4/1</w:t>
            </w:r>
          </w:p>
        </w:tc>
        <w:tc>
          <w:tcPr>
            <w:tcW w:w="1062"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9AEB42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Indeks  4/3</w:t>
            </w:r>
          </w:p>
        </w:tc>
      </w:tr>
      <w:tr w:rsidR="00A57D6C" w:rsidRPr="002E6C8D" w14:paraId="24B42F56"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4B390A74" w14:textId="77777777" w:rsidR="00A57D6C" w:rsidRPr="002E6C8D" w:rsidRDefault="00A57D6C" w:rsidP="00BB46AC">
            <w:pPr>
              <w:spacing w:after="0"/>
              <w:rPr>
                <w:rFonts w:cstheme="minorHAnsi"/>
                <w:b/>
                <w:bCs/>
                <w:color w:val="FFFFFF" w:themeColor="background1"/>
                <w:sz w:val="24"/>
                <w:szCs w:val="24"/>
              </w:rPr>
            </w:pPr>
            <w:r w:rsidRPr="002E6C8D">
              <w:rPr>
                <w:rFonts w:cstheme="minorHAnsi"/>
                <w:b/>
                <w:bCs/>
                <w:color w:val="FFFFFF" w:themeColor="background1"/>
                <w:sz w:val="24"/>
                <w:szCs w:val="24"/>
              </w:rPr>
              <w:t>A. RAČUN PRIHODA I RASHODA</w:t>
            </w:r>
          </w:p>
        </w:tc>
        <w:tc>
          <w:tcPr>
            <w:tcW w:w="1573"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652E2A0"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w:t>
            </w:r>
          </w:p>
        </w:tc>
        <w:tc>
          <w:tcPr>
            <w:tcW w:w="14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4CCEFD7"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2</w:t>
            </w:r>
          </w:p>
        </w:tc>
        <w:tc>
          <w:tcPr>
            <w:tcW w:w="175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519CB2C"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3</w:t>
            </w:r>
          </w:p>
        </w:tc>
        <w:tc>
          <w:tcPr>
            <w:tcW w:w="150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9941614"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4</w:t>
            </w:r>
          </w:p>
        </w:tc>
        <w:tc>
          <w:tcPr>
            <w:tcW w:w="117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11FAE7E"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5</w:t>
            </w:r>
          </w:p>
        </w:tc>
        <w:tc>
          <w:tcPr>
            <w:tcW w:w="1062"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775FE94"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6</w:t>
            </w:r>
          </w:p>
        </w:tc>
      </w:tr>
      <w:tr w:rsidR="00A57D6C" w:rsidRPr="002E6C8D" w14:paraId="757F04C8"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2F88B93B" w14:textId="77777777" w:rsidR="00A57D6C" w:rsidRPr="002E6C8D" w:rsidRDefault="00A57D6C" w:rsidP="00BB46AC">
            <w:pPr>
              <w:spacing w:after="0"/>
              <w:rPr>
                <w:rFonts w:cstheme="minorHAnsi"/>
                <w:b/>
                <w:bCs/>
                <w:color w:val="FFFFFF" w:themeColor="background1"/>
                <w:sz w:val="24"/>
                <w:szCs w:val="24"/>
              </w:rPr>
            </w:pPr>
            <w:r w:rsidRPr="002E6C8D">
              <w:rPr>
                <w:rFonts w:cstheme="minorHAnsi"/>
                <w:b/>
                <w:bCs/>
                <w:color w:val="FFFFFF" w:themeColor="background1"/>
                <w:sz w:val="24"/>
                <w:szCs w:val="24"/>
              </w:rPr>
              <w:t>6 Prihodi poslovanja</w:t>
            </w:r>
          </w:p>
        </w:tc>
        <w:tc>
          <w:tcPr>
            <w:tcW w:w="1573"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B36CEBF"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6.858.205,63</w:t>
            </w:r>
          </w:p>
        </w:tc>
        <w:tc>
          <w:tcPr>
            <w:tcW w:w="14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70A645B5"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8.699.064,16</w:t>
            </w:r>
          </w:p>
        </w:tc>
        <w:tc>
          <w:tcPr>
            <w:tcW w:w="175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5CD262B"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7.471.450,52</w:t>
            </w:r>
          </w:p>
        </w:tc>
        <w:tc>
          <w:tcPr>
            <w:tcW w:w="150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A3E0B60"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7.448.428,87</w:t>
            </w:r>
          </w:p>
        </w:tc>
        <w:tc>
          <w:tcPr>
            <w:tcW w:w="117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9472DDA"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108,61%</w:t>
            </w:r>
          </w:p>
        </w:tc>
        <w:tc>
          <w:tcPr>
            <w:tcW w:w="1062"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AB6E515"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99,69%</w:t>
            </w:r>
          </w:p>
        </w:tc>
      </w:tr>
      <w:tr w:rsidR="00A57D6C" w:rsidRPr="002E6C8D" w14:paraId="052AEBEB"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24E768AA" w14:textId="77777777" w:rsidR="00A57D6C" w:rsidRPr="002E6C8D" w:rsidRDefault="00A57D6C" w:rsidP="00BB46AC">
            <w:pPr>
              <w:spacing w:after="0"/>
              <w:rPr>
                <w:rFonts w:cstheme="minorHAnsi"/>
                <w:b/>
                <w:bCs/>
                <w:sz w:val="24"/>
                <w:szCs w:val="24"/>
              </w:rPr>
            </w:pPr>
            <w:r w:rsidRPr="002E6C8D">
              <w:rPr>
                <w:rFonts w:cstheme="minorHAnsi"/>
                <w:b/>
                <w:bCs/>
                <w:sz w:val="24"/>
                <w:szCs w:val="24"/>
              </w:rPr>
              <w:t>61 Prihodi od poreza</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CA70CE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3.733.397,56</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FA7279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3.652.531,42</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AA71A6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669.330,95</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7ADE5D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707.658,01</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557814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18,95%</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907A3F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105,73%</w:t>
            </w:r>
          </w:p>
        </w:tc>
      </w:tr>
      <w:tr w:rsidR="00A57D6C" w:rsidRPr="002E6C8D" w14:paraId="068ABB3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94307" w14:textId="77777777" w:rsidR="00A57D6C" w:rsidRPr="002E6C8D" w:rsidRDefault="00A57D6C" w:rsidP="00BB46AC">
            <w:pPr>
              <w:spacing w:after="0"/>
              <w:rPr>
                <w:rFonts w:cstheme="minorHAnsi"/>
                <w:b/>
                <w:bCs/>
                <w:sz w:val="24"/>
                <w:szCs w:val="24"/>
              </w:rPr>
            </w:pPr>
            <w:r w:rsidRPr="002E6C8D">
              <w:rPr>
                <w:rFonts w:cstheme="minorHAnsi"/>
                <w:b/>
                <w:bCs/>
                <w:sz w:val="24"/>
                <w:szCs w:val="24"/>
              </w:rPr>
              <w:t>611 Porez i prirez na dohodak</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A7D474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2.978.500,59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324193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3.447.831,42</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AE7B26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528.330,95</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5B3594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563.720,23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C74E66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18,93%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BB8406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106,70%</w:t>
            </w:r>
          </w:p>
        </w:tc>
      </w:tr>
      <w:tr w:rsidR="00A57D6C" w:rsidRPr="002E6C8D" w14:paraId="47A13F0E" w14:textId="77777777" w:rsidTr="00BB46AC">
        <w:trPr>
          <w:trHeight w:val="57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3C9E4C" w14:textId="77777777" w:rsidR="00A57D6C" w:rsidRPr="002E6C8D" w:rsidRDefault="00A57D6C" w:rsidP="00BB46AC">
            <w:pPr>
              <w:spacing w:after="0"/>
              <w:rPr>
                <w:rFonts w:cstheme="minorHAnsi"/>
                <w:sz w:val="24"/>
                <w:szCs w:val="24"/>
              </w:rPr>
            </w:pPr>
            <w:r w:rsidRPr="002E6C8D">
              <w:rPr>
                <w:rFonts w:cstheme="minorHAnsi"/>
                <w:sz w:val="24"/>
                <w:szCs w:val="24"/>
              </w:rPr>
              <w:t>6111 Porez i prirez na dohodak od nesamostalnog rada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7918C60" w14:textId="77777777" w:rsidR="00A57D6C" w:rsidRPr="002E6C8D" w:rsidRDefault="00A57D6C" w:rsidP="00BB46AC">
            <w:pPr>
              <w:spacing w:after="0"/>
              <w:jc w:val="center"/>
              <w:rPr>
                <w:rFonts w:cstheme="minorHAnsi"/>
                <w:sz w:val="24"/>
                <w:szCs w:val="24"/>
              </w:rPr>
            </w:pPr>
            <w:r w:rsidRPr="002E6C8D">
              <w:rPr>
                <w:rFonts w:cstheme="minorHAnsi"/>
                <w:sz w:val="24"/>
                <w:szCs w:val="24"/>
              </w:rPr>
              <w:t>2.848.435,14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5C2EC48"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1EF62D7"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7AFC665" w14:textId="77777777" w:rsidR="00A57D6C" w:rsidRPr="002E6C8D" w:rsidRDefault="00A57D6C" w:rsidP="00BB46AC">
            <w:pPr>
              <w:spacing w:after="0"/>
              <w:jc w:val="center"/>
              <w:rPr>
                <w:rFonts w:cstheme="minorHAnsi"/>
                <w:sz w:val="24"/>
                <w:szCs w:val="24"/>
              </w:rPr>
            </w:pPr>
            <w:r w:rsidRPr="002E6C8D">
              <w:rPr>
                <w:rFonts w:cstheme="minorHAnsi"/>
                <w:sz w:val="24"/>
                <w:szCs w:val="24"/>
              </w:rPr>
              <w:t>380.664,04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D5AE6EE" w14:textId="77777777" w:rsidR="00A57D6C" w:rsidRPr="002E6C8D" w:rsidRDefault="00A57D6C" w:rsidP="00BB46AC">
            <w:pPr>
              <w:spacing w:after="0"/>
              <w:jc w:val="center"/>
              <w:rPr>
                <w:rFonts w:cstheme="minorHAnsi"/>
                <w:sz w:val="24"/>
                <w:szCs w:val="24"/>
              </w:rPr>
            </w:pPr>
            <w:r w:rsidRPr="002E6C8D">
              <w:rPr>
                <w:rFonts w:cstheme="minorHAnsi"/>
                <w:sz w:val="24"/>
                <w:szCs w:val="24"/>
              </w:rPr>
              <w:t>13,36%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35A3B49"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365AFEB"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CC645" w14:textId="77777777" w:rsidR="00A57D6C" w:rsidRPr="002E6C8D" w:rsidRDefault="00A57D6C" w:rsidP="00BB46AC">
            <w:pPr>
              <w:spacing w:after="0"/>
              <w:rPr>
                <w:rFonts w:cstheme="minorHAnsi"/>
                <w:sz w:val="24"/>
                <w:szCs w:val="24"/>
              </w:rPr>
            </w:pPr>
            <w:r w:rsidRPr="002E6C8D">
              <w:rPr>
                <w:rFonts w:cstheme="minorHAnsi"/>
                <w:sz w:val="24"/>
                <w:szCs w:val="24"/>
              </w:rPr>
              <w:t>6112 Porez i prirez na dohodak od samostalnih djelatnosti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F4EF1CC" w14:textId="77777777" w:rsidR="00A57D6C" w:rsidRPr="002E6C8D" w:rsidRDefault="00A57D6C" w:rsidP="00BB46AC">
            <w:pPr>
              <w:spacing w:after="0"/>
              <w:jc w:val="center"/>
              <w:rPr>
                <w:rFonts w:cstheme="minorHAnsi"/>
                <w:sz w:val="24"/>
                <w:szCs w:val="24"/>
              </w:rPr>
            </w:pPr>
            <w:r w:rsidRPr="002E6C8D">
              <w:rPr>
                <w:rFonts w:cstheme="minorHAnsi"/>
                <w:sz w:val="24"/>
                <w:szCs w:val="24"/>
              </w:rPr>
              <w:t>142.306,61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29F09CF"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A4816D9"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AA17C10" w14:textId="77777777" w:rsidR="00A57D6C" w:rsidRPr="002E6C8D" w:rsidRDefault="00A57D6C" w:rsidP="00BB46AC">
            <w:pPr>
              <w:spacing w:after="0"/>
              <w:jc w:val="center"/>
              <w:rPr>
                <w:rFonts w:cstheme="minorHAnsi"/>
                <w:sz w:val="24"/>
                <w:szCs w:val="24"/>
              </w:rPr>
            </w:pPr>
            <w:r w:rsidRPr="002E6C8D">
              <w:rPr>
                <w:rFonts w:cstheme="minorHAnsi"/>
                <w:sz w:val="24"/>
                <w:szCs w:val="24"/>
              </w:rPr>
              <w:t>185.486,56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0216DF8" w14:textId="77777777" w:rsidR="00A57D6C" w:rsidRPr="002E6C8D" w:rsidRDefault="00A57D6C" w:rsidP="00BB46AC">
            <w:pPr>
              <w:spacing w:after="0"/>
              <w:jc w:val="center"/>
              <w:rPr>
                <w:rFonts w:cstheme="minorHAnsi"/>
                <w:sz w:val="24"/>
                <w:szCs w:val="24"/>
              </w:rPr>
            </w:pPr>
            <w:r w:rsidRPr="002E6C8D">
              <w:rPr>
                <w:rFonts w:cstheme="minorHAnsi"/>
                <w:sz w:val="24"/>
                <w:szCs w:val="24"/>
              </w:rPr>
              <w:t>130,34%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D849C1C"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0B8C16CC" w14:textId="77777777" w:rsidTr="00BB46AC">
        <w:trPr>
          <w:trHeight w:val="48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1AAABA" w14:textId="77777777" w:rsidR="00A57D6C" w:rsidRPr="002E6C8D" w:rsidRDefault="00A57D6C" w:rsidP="00BB46AC">
            <w:pPr>
              <w:spacing w:after="0"/>
              <w:rPr>
                <w:rFonts w:cstheme="minorHAnsi"/>
                <w:sz w:val="24"/>
                <w:szCs w:val="24"/>
              </w:rPr>
            </w:pPr>
            <w:r w:rsidRPr="002E6C8D">
              <w:rPr>
                <w:rFonts w:cstheme="minorHAnsi"/>
                <w:sz w:val="24"/>
                <w:szCs w:val="24"/>
              </w:rPr>
              <w:t>6113 Porez i prirez na dohodak od imovine i imovinskih prava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D14920A" w14:textId="77777777" w:rsidR="00A57D6C" w:rsidRPr="002E6C8D" w:rsidRDefault="00A57D6C" w:rsidP="00BB46AC">
            <w:pPr>
              <w:spacing w:after="0"/>
              <w:jc w:val="center"/>
              <w:rPr>
                <w:rFonts w:cstheme="minorHAnsi"/>
                <w:sz w:val="24"/>
                <w:szCs w:val="24"/>
              </w:rPr>
            </w:pPr>
            <w:r w:rsidRPr="002E6C8D">
              <w:rPr>
                <w:rFonts w:cstheme="minorHAnsi"/>
                <w:sz w:val="24"/>
                <w:szCs w:val="24"/>
              </w:rPr>
              <w:t>24.935,05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93355D5"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170C22B"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DD5B3C6" w14:textId="77777777" w:rsidR="00A57D6C" w:rsidRPr="002E6C8D" w:rsidRDefault="00A57D6C" w:rsidP="00BB46AC">
            <w:pPr>
              <w:spacing w:after="0"/>
              <w:jc w:val="center"/>
              <w:rPr>
                <w:rFonts w:cstheme="minorHAnsi"/>
                <w:sz w:val="24"/>
                <w:szCs w:val="24"/>
              </w:rPr>
            </w:pPr>
            <w:r w:rsidRPr="002E6C8D">
              <w:rPr>
                <w:rFonts w:cstheme="minorHAnsi"/>
                <w:sz w:val="24"/>
                <w:szCs w:val="24"/>
              </w:rPr>
              <w:t>42.883,35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5EB010" w14:textId="77777777" w:rsidR="00A57D6C" w:rsidRPr="002E6C8D" w:rsidRDefault="00A57D6C" w:rsidP="00BB46AC">
            <w:pPr>
              <w:spacing w:after="0"/>
              <w:jc w:val="center"/>
              <w:rPr>
                <w:rFonts w:cstheme="minorHAnsi"/>
                <w:sz w:val="24"/>
                <w:szCs w:val="24"/>
              </w:rPr>
            </w:pPr>
            <w:r w:rsidRPr="002E6C8D">
              <w:rPr>
                <w:rFonts w:cstheme="minorHAnsi"/>
                <w:sz w:val="24"/>
                <w:szCs w:val="24"/>
              </w:rPr>
              <w:t>171,98%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D951679"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2577B2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346E2" w14:textId="77777777" w:rsidR="00A57D6C" w:rsidRPr="002E6C8D" w:rsidRDefault="00A57D6C" w:rsidP="00BB46AC">
            <w:pPr>
              <w:spacing w:after="0"/>
              <w:rPr>
                <w:rFonts w:cstheme="minorHAnsi"/>
                <w:sz w:val="24"/>
                <w:szCs w:val="24"/>
              </w:rPr>
            </w:pPr>
            <w:r w:rsidRPr="002E6C8D">
              <w:rPr>
                <w:rFonts w:cstheme="minorHAnsi"/>
                <w:sz w:val="24"/>
                <w:szCs w:val="24"/>
              </w:rPr>
              <w:t>6114 Porez i prirez na dohodak od kapitala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DD31D79" w14:textId="77777777" w:rsidR="00A57D6C" w:rsidRPr="002E6C8D" w:rsidRDefault="00A57D6C" w:rsidP="00BB46AC">
            <w:pPr>
              <w:spacing w:after="0"/>
              <w:jc w:val="center"/>
              <w:rPr>
                <w:rFonts w:cstheme="minorHAnsi"/>
                <w:sz w:val="24"/>
                <w:szCs w:val="24"/>
              </w:rPr>
            </w:pPr>
            <w:r w:rsidRPr="002E6C8D">
              <w:rPr>
                <w:rFonts w:cstheme="minorHAnsi"/>
                <w:sz w:val="24"/>
                <w:szCs w:val="24"/>
              </w:rPr>
              <w:t>43.990,07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71E8ED6"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A5A8674"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DE4DA64" w14:textId="77777777" w:rsidR="00A57D6C" w:rsidRPr="002E6C8D" w:rsidRDefault="00A57D6C" w:rsidP="00BB46AC">
            <w:pPr>
              <w:spacing w:after="0"/>
              <w:jc w:val="center"/>
              <w:rPr>
                <w:rFonts w:cstheme="minorHAnsi"/>
                <w:sz w:val="24"/>
                <w:szCs w:val="24"/>
              </w:rPr>
            </w:pPr>
            <w:r w:rsidRPr="002E6C8D">
              <w:rPr>
                <w:rFonts w:cstheme="minorHAnsi"/>
                <w:sz w:val="24"/>
                <w:szCs w:val="24"/>
              </w:rPr>
              <w:t>70.260,08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F9B2EC0" w14:textId="77777777" w:rsidR="00A57D6C" w:rsidRPr="002E6C8D" w:rsidRDefault="00A57D6C" w:rsidP="00BB46AC">
            <w:pPr>
              <w:spacing w:after="0"/>
              <w:jc w:val="center"/>
              <w:rPr>
                <w:rFonts w:cstheme="minorHAnsi"/>
                <w:sz w:val="24"/>
                <w:szCs w:val="24"/>
              </w:rPr>
            </w:pPr>
            <w:r w:rsidRPr="002E6C8D">
              <w:rPr>
                <w:rFonts w:cstheme="minorHAnsi"/>
                <w:sz w:val="24"/>
                <w:szCs w:val="24"/>
              </w:rPr>
              <w:t>159,72%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F5D88D6"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9F2AF4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C0898" w14:textId="77777777" w:rsidR="00A57D6C" w:rsidRPr="002E6C8D" w:rsidRDefault="00A57D6C" w:rsidP="00BB46AC">
            <w:pPr>
              <w:spacing w:after="0"/>
              <w:rPr>
                <w:rFonts w:cstheme="minorHAnsi"/>
                <w:sz w:val="24"/>
                <w:szCs w:val="24"/>
              </w:rPr>
            </w:pPr>
            <w:r w:rsidRPr="002E6C8D">
              <w:rPr>
                <w:rFonts w:cstheme="minorHAnsi"/>
                <w:sz w:val="24"/>
                <w:szCs w:val="24"/>
              </w:rPr>
              <w:t>6115 Porez i prirez na dohodak po godišnjoj prijavi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B827401" w14:textId="77777777" w:rsidR="00A57D6C" w:rsidRPr="002E6C8D" w:rsidRDefault="00A57D6C" w:rsidP="00BB46AC">
            <w:pPr>
              <w:spacing w:after="0"/>
              <w:jc w:val="center"/>
              <w:rPr>
                <w:rFonts w:cstheme="minorHAnsi"/>
                <w:sz w:val="24"/>
                <w:szCs w:val="24"/>
              </w:rPr>
            </w:pPr>
            <w:r w:rsidRPr="002E6C8D">
              <w:rPr>
                <w:rFonts w:cstheme="minorHAnsi"/>
                <w:sz w:val="24"/>
                <w:szCs w:val="24"/>
              </w:rPr>
              <w:t>45.685,37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6A91A75"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0690160"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76697EA" w14:textId="77777777" w:rsidR="00A57D6C" w:rsidRPr="002E6C8D" w:rsidRDefault="00A57D6C" w:rsidP="00BB46AC">
            <w:pPr>
              <w:spacing w:after="0"/>
              <w:jc w:val="center"/>
              <w:rPr>
                <w:rFonts w:cstheme="minorHAnsi"/>
                <w:sz w:val="24"/>
                <w:szCs w:val="24"/>
              </w:rPr>
            </w:pPr>
            <w:r w:rsidRPr="002E6C8D">
              <w:rPr>
                <w:rFonts w:cstheme="minorHAnsi"/>
                <w:sz w:val="24"/>
                <w:szCs w:val="24"/>
              </w:rPr>
              <w:t>77.499,10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5DED641" w14:textId="77777777" w:rsidR="00A57D6C" w:rsidRPr="002E6C8D" w:rsidRDefault="00A57D6C" w:rsidP="00BB46AC">
            <w:pPr>
              <w:spacing w:after="0"/>
              <w:jc w:val="center"/>
              <w:rPr>
                <w:rFonts w:cstheme="minorHAnsi"/>
                <w:sz w:val="24"/>
                <w:szCs w:val="24"/>
              </w:rPr>
            </w:pPr>
            <w:r w:rsidRPr="002E6C8D">
              <w:rPr>
                <w:rFonts w:cstheme="minorHAnsi"/>
                <w:sz w:val="24"/>
                <w:szCs w:val="24"/>
              </w:rPr>
              <w:t>169,64%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0CE6B2F"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F0F933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C3D3E" w14:textId="77777777" w:rsidR="00A57D6C" w:rsidRPr="002E6C8D" w:rsidRDefault="00A57D6C" w:rsidP="00BB46AC">
            <w:pPr>
              <w:spacing w:after="0"/>
              <w:rPr>
                <w:rFonts w:cstheme="minorHAnsi"/>
                <w:sz w:val="24"/>
                <w:szCs w:val="24"/>
              </w:rPr>
            </w:pPr>
            <w:r w:rsidRPr="002E6C8D">
              <w:rPr>
                <w:rFonts w:cstheme="minorHAnsi"/>
                <w:sz w:val="24"/>
                <w:szCs w:val="24"/>
              </w:rPr>
              <w:t>6117 Povrat poreza i prireza na dohodak po godišnjoj prijavi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80661BF" w14:textId="77777777" w:rsidR="00A57D6C" w:rsidRPr="002E6C8D" w:rsidRDefault="00A57D6C" w:rsidP="00BB46AC">
            <w:pPr>
              <w:spacing w:after="0"/>
              <w:jc w:val="center"/>
              <w:rPr>
                <w:rFonts w:cstheme="minorHAnsi"/>
                <w:sz w:val="24"/>
                <w:szCs w:val="24"/>
              </w:rPr>
            </w:pPr>
            <w:r w:rsidRPr="002E6C8D">
              <w:rPr>
                <w:rFonts w:cstheme="minorHAnsi"/>
                <w:sz w:val="24"/>
                <w:szCs w:val="24"/>
              </w:rPr>
              <w:t>-126.851,65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7E0975B"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E1B5607"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9C00776" w14:textId="77777777" w:rsidR="00A57D6C" w:rsidRPr="002E6C8D" w:rsidRDefault="00A57D6C" w:rsidP="00BB46AC">
            <w:pPr>
              <w:spacing w:after="0"/>
              <w:jc w:val="center"/>
              <w:rPr>
                <w:rFonts w:cstheme="minorHAnsi"/>
                <w:sz w:val="24"/>
                <w:szCs w:val="24"/>
              </w:rPr>
            </w:pPr>
            <w:r w:rsidRPr="002E6C8D">
              <w:rPr>
                <w:rFonts w:cstheme="minorHAnsi"/>
                <w:sz w:val="24"/>
                <w:szCs w:val="24"/>
              </w:rPr>
              <w:t>-193.072,90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6EB0731" w14:textId="77777777" w:rsidR="00A57D6C" w:rsidRPr="002E6C8D" w:rsidRDefault="00A57D6C" w:rsidP="00BB46AC">
            <w:pPr>
              <w:spacing w:after="0"/>
              <w:jc w:val="center"/>
              <w:rPr>
                <w:rFonts w:cstheme="minorHAnsi"/>
                <w:sz w:val="24"/>
                <w:szCs w:val="24"/>
              </w:rPr>
            </w:pPr>
            <w:r w:rsidRPr="002E6C8D">
              <w:rPr>
                <w:rFonts w:cstheme="minorHAnsi"/>
                <w:sz w:val="24"/>
                <w:szCs w:val="24"/>
              </w:rPr>
              <w:t>152,20%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17FCE05"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5D0DF34"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0B447" w14:textId="77777777" w:rsidR="00A57D6C" w:rsidRPr="002E6C8D" w:rsidRDefault="00A57D6C" w:rsidP="00BB46AC">
            <w:pPr>
              <w:spacing w:after="0"/>
              <w:rPr>
                <w:rFonts w:cstheme="minorHAnsi"/>
                <w:b/>
                <w:bCs/>
                <w:sz w:val="24"/>
                <w:szCs w:val="24"/>
              </w:rPr>
            </w:pPr>
            <w:r w:rsidRPr="002E6C8D">
              <w:rPr>
                <w:rFonts w:cstheme="minorHAnsi"/>
                <w:b/>
                <w:bCs/>
                <w:sz w:val="24"/>
                <w:szCs w:val="24"/>
              </w:rPr>
              <w:t>613 Porezi na imovinu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160B9E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750.504,40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6C95A1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591150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140.000,00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9E0284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143.131,70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776D06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19,07%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4254B9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102,24%</w:t>
            </w:r>
          </w:p>
        </w:tc>
      </w:tr>
      <w:tr w:rsidR="00A57D6C" w:rsidRPr="002E6C8D" w14:paraId="565A12C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FAC74" w14:textId="77777777" w:rsidR="00A57D6C" w:rsidRPr="002E6C8D" w:rsidRDefault="00A57D6C" w:rsidP="00BB46AC">
            <w:pPr>
              <w:spacing w:after="0"/>
              <w:rPr>
                <w:rFonts w:cstheme="minorHAnsi"/>
                <w:sz w:val="24"/>
                <w:szCs w:val="24"/>
              </w:rPr>
            </w:pPr>
            <w:r w:rsidRPr="002E6C8D">
              <w:rPr>
                <w:rFonts w:cstheme="minorHAnsi"/>
                <w:sz w:val="24"/>
                <w:szCs w:val="24"/>
              </w:rPr>
              <w:t>6134 Povremeni porezi na imovinu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9579A75" w14:textId="77777777" w:rsidR="00A57D6C" w:rsidRPr="002E6C8D" w:rsidRDefault="00A57D6C" w:rsidP="00BB46AC">
            <w:pPr>
              <w:spacing w:after="0"/>
              <w:jc w:val="center"/>
              <w:rPr>
                <w:rFonts w:cstheme="minorHAnsi"/>
                <w:sz w:val="24"/>
                <w:szCs w:val="24"/>
              </w:rPr>
            </w:pPr>
            <w:r w:rsidRPr="002E6C8D">
              <w:rPr>
                <w:rFonts w:cstheme="minorHAnsi"/>
                <w:sz w:val="24"/>
                <w:szCs w:val="24"/>
              </w:rPr>
              <w:t>750.504,40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0CD5CD0"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16E5707"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10D7B9C" w14:textId="77777777" w:rsidR="00A57D6C" w:rsidRPr="002E6C8D" w:rsidRDefault="00A57D6C" w:rsidP="00BB46AC">
            <w:pPr>
              <w:spacing w:after="0"/>
              <w:jc w:val="center"/>
              <w:rPr>
                <w:rFonts w:cstheme="minorHAnsi"/>
                <w:sz w:val="24"/>
                <w:szCs w:val="24"/>
              </w:rPr>
            </w:pPr>
            <w:r w:rsidRPr="002E6C8D">
              <w:rPr>
                <w:rFonts w:cstheme="minorHAnsi"/>
                <w:sz w:val="24"/>
                <w:szCs w:val="24"/>
              </w:rPr>
              <w:t>143.131,70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D4C083C" w14:textId="77777777" w:rsidR="00A57D6C" w:rsidRPr="002E6C8D" w:rsidRDefault="00A57D6C" w:rsidP="00BB46AC">
            <w:pPr>
              <w:spacing w:after="0"/>
              <w:jc w:val="center"/>
              <w:rPr>
                <w:rFonts w:cstheme="minorHAnsi"/>
                <w:sz w:val="24"/>
                <w:szCs w:val="24"/>
              </w:rPr>
            </w:pPr>
            <w:r w:rsidRPr="002E6C8D">
              <w:rPr>
                <w:rFonts w:cstheme="minorHAnsi"/>
                <w:sz w:val="24"/>
                <w:szCs w:val="24"/>
              </w:rPr>
              <w:t>19,07%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8E4A350"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6944F311"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F002F" w14:textId="77777777" w:rsidR="00A57D6C" w:rsidRPr="002E6C8D" w:rsidRDefault="00A57D6C" w:rsidP="00BB46AC">
            <w:pPr>
              <w:spacing w:after="0"/>
              <w:rPr>
                <w:rFonts w:cstheme="minorHAnsi"/>
                <w:b/>
                <w:bCs/>
                <w:sz w:val="24"/>
                <w:szCs w:val="24"/>
              </w:rPr>
            </w:pPr>
            <w:r w:rsidRPr="002E6C8D">
              <w:rPr>
                <w:rFonts w:cstheme="minorHAnsi"/>
                <w:b/>
                <w:bCs/>
                <w:sz w:val="24"/>
                <w:szCs w:val="24"/>
              </w:rPr>
              <w:t>614 Porezi na robu i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106E52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4.392,57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091564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4.700,00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2A8484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CE9804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806,08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4EB030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18,35%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6DFF84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80,61%</w:t>
            </w:r>
          </w:p>
        </w:tc>
      </w:tr>
      <w:tr w:rsidR="00A57D6C" w:rsidRPr="002E6C8D" w14:paraId="56DB8D9B"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DB842" w14:textId="77777777" w:rsidR="00A57D6C" w:rsidRPr="002E6C8D" w:rsidRDefault="00A57D6C" w:rsidP="00BB46AC">
            <w:pPr>
              <w:spacing w:after="0"/>
              <w:rPr>
                <w:rFonts w:cstheme="minorHAnsi"/>
                <w:sz w:val="24"/>
                <w:szCs w:val="24"/>
              </w:rPr>
            </w:pPr>
            <w:r w:rsidRPr="002E6C8D">
              <w:rPr>
                <w:rFonts w:cstheme="minorHAnsi"/>
                <w:sz w:val="24"/>
                <w:szCs w:val="24"/>
              </w:rPr>
              <w:t>6142 Porez na promet</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60270BB" w14:textId="77777777" w:rsidR="00A57D6C" w:rsidRPr="002E6C8D" w:rsidRDefault="00A57D6C" w:rsidP="00BB46AC">
            <w:pPr>
              <w:spacing w:after="0"/>
              <w:jc w:val="center"/>
              <w:rPr>
                <w:rFonts w:cstheme="minorHAnsi"/>
                <w:sz w:val="24"/>
                <w:szCs w:val="24"/>
              </w:rPr>
            </w:pPr>
            <w:r w:rsidRPr="002E6C8D">
              <w:rPr>
                <w:rFonts w:cstheme="minorHAnsi"/>
                <w:sz w:val="24"/>
                <w:szCs w:val="24"/>
              </w:rPr>
              <w:t>3.828,51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6AB649C"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83FBB18"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FF95C77" w14:textId="77777777" w:rsidR="00A57D6C" w:rsidRPr="002E6C8D" w:rsidRDefault="00A57D6C" w:rsidP="00BB46AC">
            <w:pPr>
              <w:spacing w:after="0"/>
              <w:jc w:val="center"/>
              <w:rPr>
                <w:rFonts w:cstheme="minorHAnsi"/>
                <w:sz w:val="24"/>
                <w:szCs w:val="24"/>
              </w:rPr>
            </w:pPr>
            <w:r w:rsidRPr="002E6C8D">
              <w:rPr>
                <w:rFonts w:cstheme="minorHAnsi"/>
                <w:sz w:val="24"/>
                <w:szCs w:val="24"/>
              </w:rPr>
              <w:t>806,08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C5D056B" w14:textId="77777777" w:rsidR="00A57D6C" w:rsidRPr="002E6C8D" w:rsidRDefault="00A57D6C" w:rsidP="00BB46AC">
            <w:pPr>
              <w:spacing w:after="0"/>
              <w:jc w:val="center"/>
              <w:rPr>
                <w:rFonts w:cstheme="minorHAnsi"/>
                <w:sz w:val="24"/>
                <w:szCs w:val="24"/>
              </w:rPr>
            </w:pPr>
            <w:r w:rsidRPr="002E6C8D">
              <w:rPr>
                <w:rFonts w:cstheme="minorHAnsi"/>
                <w:sz w:val="24"/>
                <w:szCs w:val="24"/>
              </w:rPr>
              <w:t>21,05%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7A59895"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6D846A5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4485A" w14:textId="77777777" w:rsidR="00A57D6C" w:rsidRPr="002E6C8D" w:rsidRDefault="00A57D6C" w:rsidP="00BB46AC">
            <w:pPr>
              <w:spacing w:after="0"/>
              <w:rPr>
                <w:rFonts w:cstheme="minorHAnsi"/>
                <w:sz w:val="24"/>
                <w:szCs w:val="24"/>
              </w:rPr>
            </w:pPr>
            <w:r w:rsidRPr="002E6C8D">
              <w:rPr>
                <w:rFonts w:cstheme="minorHAnsi"/>
                <w:sz w:val="24"/>
                <w:szCs w:val="24"/>
              </w:rPr>
              <w:t>6145 Porezi na korištenje dobara ili izvođenje aktivnosti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DE884C1" w14:textId="77777777" w:rsidR="00A57D6C" w:rsidRPr="002E6C8D" w:rsidRDefault="00A57D6C" w:rsidP="00BB46AC">
            <w:pPr>
              <w:spacing w:after="0"/>
              <w:jc w:val="center"/>
              <w:rPr>
                <w:rFonts w:cstheme="minorHAnsi"/>
                <w:sz w:val="24"/>
                <w:szCs w:val="24"/>
              </w:rPr>
            </w:pPr>
            <w:r w:rsidRPr="002E6C8D">
              <w:rPr>
                <w:rFonts w:cstheme="minorHAnsi"/>
                <w:sz w:val="24"/>
                <w:szCs w:val="24"/>
              </w:rPr>
              <w:t>564,06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C39B4B4"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CD6605D"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73BBD1B"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9D28F3F"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DCE46F0"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108A3FE" w14:textId="77777777" w:rsidTr="00BB46AC">
        <w:trPr>
          <w:trHeight w:val="63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0BF0368B" w14:textId="77777777" w:rsidR="00A57D6C" w:rsidRPr="002E6C8D" w:rsidRDefault="00A57D6C" w:rsidP="00BB46AC">
            <w:pPr>
              <w:spacing w:after="0"/>
              <w:rPr>
                <w:rFonts w:cstheme="minorHAnsi"/>
                <w:b/>
                <w:bCs/>
                <w:sz w:val="24"/>
                <w:szCs w:val="24"/>
              </w:rPr>
            </w:pPr>
            <w:r w:rsidRPr="002E6C8D">
              <w:rPr>
                <w:rFonts w:cstheme="minorHAnsi"/>
                <w:b/>
                <w:bCs/>
                <w:sz w:val="24"/>
                <w:szCs w:val="24"/>
              </w:rPr>
              <w:lastRenderedPageBreak/>
              <w:t>63 Pomoći iz inozemstva i od subjekata unutar općeg proračuna</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969291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2.069.063,39</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25B4DB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4.019.966,72</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3C091C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5.488.134,64</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DA5AA0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5.654.629,25</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779B35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273,29%</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2E25CA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103,03%</w:t>
            </w:r>
          </w:p>
        </w:tc>
      </w:tr>
      <w:tr w:rsidR="00A57D6C" w:rsidRPr="002E6C8D" w14:paraId="061F1FDA" w14:textId="77777777" w:rsidTr="00BB46AC">
        <w:trPr>
          <w:trHeight w:val="585"/>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82BE6" w14:textId="77777777" w:rsidR="00A57D6C" w:rsidRPr="002E6C8D" w:rsidRDefault="00A57D6C" w:rsidP="00BB46AC">
            <w:pPr>
              <w:spacing w:after="0"/>
              <w:rPr>
                <w:rFonts w:cstheme="minorHAnsi"/>
                <w:b/>
                <w:bCs/>
                <w:sz w:val="24"/>
                <w:szCs w:val="24"/>
              </w:rPr>
            </w:pPr>
            <w:r w:rsidRPr="002E6C8D">
              <w:rPr>
                <w:rFonts w:cstheme="minorHAnsi"/>
                <w:b/>
                <w:bCs/>
                <w:sz w:val="24"/>
                <w:szCs w:val="24"/>
              </w:rPr>
              <w:t>632 Pomoći od međunarodnih organizacija te institucija i tijela EU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A0914A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113.569,21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96A65D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198.000,00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1D1F02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DF5E19A" w14:textId="77777777" w:rsidR="00A57D6C" w:rsidRPr="002E6C8D" w:rsidRDefault="00A57D6C" w:rsidP="00BB46AC">
            <w:pPr>
              <w:spacing w:after="0"/>
              <w:jc w:val="center"/>
              <w:rPr>
                <w:rFonts w:cstheme="minorHAnsi"/>
                <w:b/>
                <w:bCs/>
                <w:sz w:val="24"/>
                <w:szCs w:val="24"/>
              </w:rPr>
            </w:pPr>
            <w:r>
              <w:rPr>
                <w:rFonts w:cstheme="minorHAnsi"/>
                <w:b/>
                <w:bCs/>
                <w:sz w:val="24"/>
                <w:szCs w:val="24"/>
              </w:rPr>
              <w:t>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CDCB2F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9CA049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0F809A8C"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59F7F" w14:textId="77777777" w:rsidR="00A57D6C" w:rsidRPr="002E6C8D" w:rsidRDefault="00A57D6C" w:rsidP="00BB46AC">
            <w:pPr>
              <w:spacing w:after="0"/>
              <w:rPr>
                <w:rFonts w:cstheme="minorHAnsi"/>
                <w:sz w:val="24"/>
                <w:szCs w:val="24"/>
              </w:rPr>
            </w:pPr>
            <w:r w:rsidRPr="002E6C8D">
              <w:rPr>
                <w:rFonts w:cstheme="minorHAnsi"/>
                <w:sz w:val="24"/>
                <w:szCs w:val="24"/>
              </w:rPr>
              <w:t>6324 Kapitalne pomoći od institucija i tijela  EU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F94B8E9" w14:textId="77777777" w:rsidR="00A57D6C" w:rsidRPr="002E6C8D" w:rsidRDefault="00A57D6C" w:rsidP="00BB46AC">
            <w:pPr>
              <w:spacing w:after="0"/>
              <w:jc w:val="center"/>
              <w:rPr>
                <w:rFonts w:cstheme="minorHAnsi"/>
                <w:sz w:val="24"/>
                <w:szCs w:val="24"/>
              </w:rPr>
            </w:pPr>
            <w:r w:rsidRPr="002E6C8D">
              <w:rPr>
                <w:rFonts w:cstheme="minorHAnsi"/>
                <w:sz w:val="24"/>
                <w:szCs w:val="24"/>
              </w:rPr>
              <w:t>113.569,21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7867A2B"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D098DF3"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2978450"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9BBAD3B"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FF184CE"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1D182FC"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599D1" w14:textId="77777777" w:rsidR="00A57D6C" w:rsidRPr="002E6C8D" w:rsidRDefault="00A57D6C" w:rsidP="00BB46AC">
            <w:pPr>
              <w:spacing w:after="0"/>
              <w:rPr>
                <w:rFonts w:cstheme="minorHAnsi"/>
                <w:b/>
                <w:bCs/>
                <w:sz w:val="24"/>
                <w:szCs w:val="24"/>
              </w:rPr>
            </w:pPr>
            <w:r w:rsidRPr="002E6C8D">
              <w:rPr>
                <w:rFonts w:cstheme="minorHAnsi"/>
                <w:b/>
                <w:bCs/>
                <w:sz w:val="24"/>
                <w:szCs w:val="24"/>
              </w:rPr>
              <w:t>633 Pomoći proračunu iz drugih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8DAC02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688.647,04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B0AF1E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1.285.150,00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DEF4BC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2.871.986,68</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03B5DA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2.854.961,84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083837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414,58%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0582D5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99,41%</w:t>
            </w:r>
          </w:p>
        </w:tc>
      </w:tr>
      <w:tr w:rsidR="00A57D6C" w:rsidRPr="002E6C8D" w14:paraId="0415CAE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ABF7C" w14:textId="77777777" w:rsidR="00A57D6C" w:rsidRPr="002E6C8D" w:rsidRDefault="00A57D6C" w:rsidP="00BB46AC">
            <w:pPr>
              <w:spacing w:after="0"/>
              <w:rPr>
                <w:rFonts w:cstheme="minorHAnsi"/>
                <w:sz w:val="24"/>
                <w:szCs w:val="24"/>
              </w:rPr>
            </w:pPr>
            <w:r w:rsidRPr="002E6C8D">
              <w:rPr>
                <w:rFonts w:cstheme="minorHAnsi"/>
                <w:sz w:val="24"/>
                <w:szCs w:val="24"/>
              </w:rPr>
              <w:t>6331 Tekuće pomoći proračunu iz drugih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4B0CBE4" w14:textId="77777777" w:rsidR="00A57D6C" w:rsidRPr="002E6C8D" w:rsidRDefault="00A57D6C" w:rsidP="00BB46AC">
            <w:pPr>
              <w:spacing w:after="0"/>
              <w:jc w:val="center"/>
              <w:rPr>
                <w:rFonts w:cstheme="minorHAnsi"/>
                <w:sz w:val="24"/>
                <w:szCs w:val="24"/>
              </w:rPr>
            </w:pPr>
            <w:r w:rsidRPr="002E6C8D">
              <w:rPr>
                <w:rFonts w:cstheme="minorHAnsi"/>
                <w:sz w:val="24"/>
                <w:szCs w:val="24"/>
              </w:rPr>
              <w:t>225.495,04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D8ACD7B"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0F9D7D9"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BDA9CCF" w14:textId="77777777" w:rsidR="00A57D6C" w:rsidRPr="002E6C8D" w:rsidRDefault="00A57D6C" w:rsidP="00BB46AC">
            <w:pPr>
              <w:spacing w:after="0"/>
              <w:jc w:val="center"/>
              <w:rPr>
                <w:rFonts w:cstheme="minorHAnsi"/>
                <w:sz w:val="24"/>
                <w:szCs w:val="24"/>
              </w:rPr>
            </w:pPr>
            <w:r w:rsidRPr="002E6C8D">
              <w:rPr>
                <w:rFonts w:cstheme="minorHAnsi"/>
                <w:sz w:val="24"/>
                <w:szCs w:val="24"/>
              </w:rPr>
              <w:t>2.695.994,36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CBEB081" w14:textId="77777777" w:rsidR="00A57D6C" w:rsidRPr="002E6C8D" w:rsidRDefault="00A57D6C" w:rsidP="00BB46AC">
            <w:pPr>
              <w:spacing w:after="0"/>
              <w:jc w:val="center"/>
              <w:rPr>
                <w:rFonts w:cstheme="minorHAnsi"/>
                <w:sz w:val="24"/>
                <w:szCs w:val="24"/>
              </w:rPr>
            </w:pPr>
            <w:r w:rsidRPr="002E6C8D">
              <w:rPr>
                <w:rFonts w:cstheme="minorHAnsi"/>
                <w:sz w:val="24"/>
                <w:szCs w:val="24"/>
              </w:rPr>
              <w:t>1195,59%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A860FB7"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22F9CD5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D238" w14:textId="77777777" w:rsidR="00A57D6C" w:rsidRPr="002E6C8D" w:rsidRDefault="00A57D6C" w:rsidP="00BB46AC">
            <w:pPr>
              <w:spacing w:after="0"/>
              <w:rPr>
                <w:rFonts w:cstheme="minorHAnsi"/>
                <w:sz w:val="24"/>
                <w:szCs w:val="24"/>
              </w:rPr>
            </w:pPr>
            <w:r w:rsidRPr="002E6C8D">
              <w:rPr>
                <w:rFonts w:cstheme="minorHAnsi"/>
                <w:sz w:val="24"/>
                <w:szCs w:val="24"/>
              </w:rPr>
              <w:t>6332 Kapitalne pomoći proračunu iz drugih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D8B8C4E" w14:textId="77777777" w:rsidR="00A57D6C" w:rsidRPr="002E6C8D" w:rsidRDefault="00A57D6C" w:rsidP="00BB46AC">
            <w:pPr>
              <w:spacing w:after="0"/>
              <w:jc w:val="center"/>
              <w:rPr>
                <w:rFonts w:cstheme="minorHAnsi"/>
                <w:sz w:val="24"/>
                <w:szCs w:val="24"/>
              </w:rPr>
            </w:pPr>
            <w:r w:rsidRPr="002E6C8D">
              <w:rPr>
                <w:rFonts w:cstheme="minorHAnsi"/>
                <w:sz w:val="24"/>
                <w:szCs w:val="24"/>
              </w:rPr>
              <w:t>463.152,00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D925DA2"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31EECC3"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46DD7AB" w14:textId="77777777" w:rsidR="00A57D6C" w:rsidRPr="002E6C8D" w:rsidRDefault="00A57D6C" w:rsidP="00BB46AC">
            <w:pPr>
              <w:spacing w:after="0"/>
              <w:jc w:val="center"/>
              <w:rPr>
                <w:rFonts w:cstheme="minorHAnsi"/>
                <w:sz w:val="24"/>
                <w:szCs w:val="24"/>
              </w:rPr>
            </w:pPr>
            <w:r w:rsidRPr="002E6C8D">
              <w:rPr>
                <w:rFonts w:cstheme="minorHAnsi"/>
                <w:sz w:val="24"/>
                <w:szCs w:val="24"/>
              </w:rPr>
              <w:t>158.967,48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4F7AB5D" w14:textId="77777777" w:rsidR="00A57D6C" w:rsidRPr="002E6C8D" w:rsidRDefault="00A57D6C" w:rsidP="00BB46AC">
            <w:pPr>
              <w:spacing w:after="0"/>
              <w:jc w:val="center"/>
              <w:rPr>
                <w:rFonts w:cstheme="minorHAnsi"/>
                <w:sz w:val="24"/>
                <w:szCs w:val="24"/>
              </w:rPr>
            </w:pPr>
            <w:r w:rsidRPr="002E6C8D">
              <w:rPr>
                <w:rFonts w:cstheme="minorHAnsi"/>
                <w:sz w:val="24"/>
                <w:szCs w:val="24"/>
              </w:rPr>
              <w:t>34,32%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C75EC60"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D9DDA92"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70108" w14:textId="77777777" w:rsidR="00A57D6C" w:rsidRPr="002E6C8D" w:rsidRDefault="00A57D6C" w:rsidP="00BB46AC">
            <w:pPr>
              <w:spacing w:after="0"/>
              <w:rPr>
                <w:rFonts w:cstheme="minorHAnsi"/>
                <w:b/>
                <w:bCs/>
                <w:sz w:val="24"/>
                <w:szCs w:val="24"/>
              </w:rPr>
            </w:pPr>
            <w:r w:rsidRPr="002E6C8D">
              <w:rPr>
                <w:rFonts w:cstheme="minorHAnsi"/>
                <w:b/>
                <w:bCs/>
                <w:sz w:val="24"/>
                <w:szCs w:val="24"/>
              </w:rPr>
              <w:t>634 Pomoći od izvanproračunskih korisnika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2FF70D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C99A9C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295.500,00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E12E27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310.626,14</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586479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286.251,14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B7568A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23DF2F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92,15%</w:t>
            </w:r>
          </w:p>
        </w:tc>
      </w:tr>
      <w:tr w:rsidR="00A57D6C" w:rsidRPr="002E6C8D" w14:paraId="41869E9A"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6F6C6" w14:textId="77777777" w:rsidR="00A57D6C" w:rsidRPr="002E6C8D" w:rsidRDefault="00A57D6C" w:rsidP="00BB46AC">
            <w:pPr>
              <w:spacing w:after="0"/>
              <w:rPr>
                <w:rFonts w:cstheme="minorHAnsi"/>
                <w:sz w:val="24"/>
                <w:szCs w:val="24"/>
              </w:rPr>
            </w:pPr>
            <w:r w:rsidRPr="002E6C8D">
              <w:rPr>
                <w:rFonts w:cstheme="minorHAnsi"/>
                <w:sz w:val="24"/>
                <w:szCs w:val="24"/>
              </w:rPr>
              <w:t>6341 Tekuće pomoći od izvanproračunskih korisnika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0C5B457" w14:textId="77777777" w:rsidR="00A57D6C" w:rsidRPr="002E6C8D" w:rsidRDefault="00A57D6C" w:rsidP="00BB46AC">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BA4401A"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73BFEC2"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3A94619" w14:textId="77777777" w:rsidR="00A57D6C" w:rsidRPr="002E6C8D" w:rsidRDefault="00A57D6C" w:rsidP="00BB46AC">
            <w:pPr>
              <w:spacing w:after="0"/>
              <w:jc w:val="center"/>
              <w:rPr>
                <w:rFonts w:cstheme="minorHAnsi"/>
                <w:sz w:val="24"/>
                <w:szCs w:val="24"/>
              </w:rPr>
            </w:pPr>
            <w:r w:rsidRPr="002E6C8D">
              <w:rPr>
                <w:rFonts w:cstheme="minorHAnsi"/>
                <w:sz w:val="24"/>
                <w:szCs w:val="24"/>
              </w:rPr>
              <w:t>89.251,14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FF2FD08"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7E1EE7A"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08940F9"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F6371" w14:textId="77777777" w:rsidR="00A57D6C" w:rsidRPr="002E6C8D" w:rsidRDefault="00A57D6C" w:rsidP="00BB46AC">
            <w:pPr>
              <w:spacing w:after="0"/>
              <w:rPr>
                <w:rFonts w:cstheme="minorHAnsi"/>
                <w:sz w:val="24"/>
                <w:szCs w:val="24"/>
              </w:rPr>
            </w:pPr>
            <w:r w:rsidRPr="002E6C8D">
              <w:rPr>
                <w:rFonts w:cstheme="minorHAnsi"/>
                <w:sz w:val="24"/>
                <w:szCs w:val="24"/>
              </w:rPr>
              <w:t>6342 Kapitalne pomoći od izvanproračunskih korisnika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616DCAB"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61C2DD7"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21760E7"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5ED68EB" w14:textId="77777777" w:rsidR="00A57D6C" w:rsidRPr="002E6C8D" w:rsidRDefault="00A57D6C" w:rsidP="00BB46AC">
            <w:pPr>
              <w:spacing w:after="0"/>
              <w:jc w:val="center"/>
              <w:rPr>
                <w:rFonts w:cstheme="minorHAnsi"/>
                <w:sz w:val="24"/>
                <w:szCs w:val="24"/>
              </w:rPr>
            </w:pPr>
            <w:r w:rsidRPr="002E6C8D">
              <w:rPr>
                <w:rFonts w:cstheme="minorHAnsi"/>
                <w:sz w:val="24"/>
                <w:szCs w:val="24"/>
              </w:rPr>
              <w:t>197.000,00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FDEC187"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FB36729"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F06D48B"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E6952" w14:textId="77777777" w:rsidR="00A57D6C" w:rsidRPr="002E6C8D" w:rsidRDefault="00A57D6C" w:rsidP="00BB46AC">
            <w:pPr>
              <w:spacing w:after="0"/>
              <w:rPr>
                <w:rFonts w:cstheme="minorHAnsi"/>
                <w:b/>
                <w:bCs/>
                <w:sz w:val="24"/>
                <w:szCs w:val="24"/>
              </w:rPr>
            </w:pPr>
            <w:r w:rsidRPr="002E6C8D">
              <w:rPr>
                <w:rFonts w:cstheme="minorHAnsi"/>
                <w:b/>
                <w:bCs/>
                <w:sz w:val="24"/>
                <w:szCs w:val="24"/>
              </w:rPr>
              <w:t>638 Pomoći temeljem prijenosa EU sredstava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E6B58F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1.266.847,14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740BE0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2.241.316,72</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9C77C5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2.305.521,82</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4F924D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2.513.416,27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50717C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198,40%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C283F0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109,02%</w:t>
            </w:r>
          </w:p>
        </w:tc>
      </w:tr>
      <w:tr w:rsidR="00A57D6C" w:rsidRPr="002E6C8D" w14:paraId="22B449D4"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4D301" w14:textId="77777777" w:rsidR="00A57D6C" w:rsidRPr="002E6C8D" w:rsidRDefault="00A57D6C" w:rsidP="00BB46AC">
            <w:pPr>
              <w:spacing w:after="0"/>
              <w:rPr>
                <w:rFonts w:cstheme="minorHAnsi"/>
                <w:sz w:val="24"/>
                <w:szCs w:val="24"/>
              </w:rPr>
            </w:pPr>
            <w:r w:rsidRPr="002E6C8D">
              <w:rPr>
                <w:rFonts w:cstheme="minorHAnsi"/>
                <w:sz w:val="24"/>
                <w:szCs w:val="24"/>
              </w:rPr>
              <w:t>6381 Tekuće pomoći temeljem prijenosa EU sredstava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DEFA69A" w14:textId="77777777" w:rsidR="00A57D6C" w:rsidRPr="002E6C8D" w:rsidRDefault="00A57D6C" w:rsidP="00BB46AC">
            <w:pPr>
              <w:spacing w:after="0"/>
              <w:jc w:val="center"/>
              <w:rPr>
                <w:rFonts w:cstheme="minorHAnsi"/>
                <w:sz w:val="24"/>
                <w:szCs w:val="24"/>
              </w:rPr>
            </w:pPr>
            <w:r w:rsidRPr="002E6C8D">
              <w:rPr>
                <w:rFonts w:cstheme="minorHAnsi"/>
                <w:sz w:val="24"/>
                <w:szCs w:val="24"/>
              </w:rPr>
              <w:t>1.266.847,14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DD74899"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708E9B9"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BFB5DBC" w14:textId="77777777" w:rsidR="00A57D6C" w:rsidRPr="002E6C8D" w:rsidRDefault="00A57D6C" w:rsidP="00BB46AC">
            <w:pPr>
              <w:spacing w:after="0"/>
              <w:jc w:val="center"/>
              <w:rPr>
                <w:rFonts w:cstheme="minorHAnsi"/>
                <w:sz w:val="24"/>
                <w:szCs w:val="24"/>
              </w:rPr>
            </w:pPr>
            <w:r w:rsidRPr="002E6C8D">
              <w:rPr>
                <w:rFonts w:cstheme="minorHAnsi"/>
                <w:sz w:val="24"/>
                <w:szCs w:val="24"/>
              </w:rPr>
              <w:t>2.486.644,65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547D4FB" w14:textId="77777777" w:rsidR="00A57D6C" w:rsidRPr="002E6C8D" w:rsidRDefault="00A57D6C" w:rsidP="00BB46AC">
            <w:pPr>
              <w:spacing w:after="0"/>
              <w:jc w:val="center"/>
              <w:rPr>
                <w:rFonts w:cstheme="minorHAnsi"/>
                <w:sz w:val="24"/>
                <w:szCs w:val="24"/>
              </w:rPr>
            </w:pPr>
            <w:r w:rsidRPr="002E6C8D">
              <w:rPr>
                <w:rFonts w:cstheme="minorHAnsi"/>
                <w:sz w:val="24"/>
                <w:szCs w:val="24"/>
              </w:rPr>
              <w:t>196,29%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FC2794D"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C8E9A52"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10F19" w14:textId="77777777" w:rsidR="00A57D6C" w:rsidRPr="002E6C8D" w:rsidRDefault="00A57D6C" w:rsidP="00BB46AC">
            <w:pPr>
              <w:spacing w:after="0"/>
              <w:rPr>
                <w:rFonts w:cstheme="minorHAnsi"/>
                <w:sz w:val="24"/>
                <w:szCs w:val="24"/>
              </w:rPr>
            </w:pPr>
            <w:r w:rsidRPr="002E6C8D">
              <w:rPr>
                <w:rFonts w:cstheme="minorHAnsi"/>
                <w:sz w:val="24"/>
                <w:szCs w:val="24"/>
              </w:rPr>
              <w:t>6382 Kapitalne pomoći temeljem prijenosa EU sredstava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72D1E0D" w14:textId="77777777" w:rsidR="00A57D6C" w:rsidRPr="002E6C8D" w:rsidRDefault="00A57D6C" w:rsidP="00BB46AC">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8E6CF2F"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9A71E95" w14:textId="77777777" w:rsidR="00A57D6C" w:rsidRPr="002E6C8D" w:rsidRDefault="00A57D6C" w:rsidP="00BB46AC">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B4D122B" w14:textId="77777777" w:rsidR="00A57D6C" w:rsidRPr="002E6C8D" w:rsidRDefault="00A57D6C" w:rsidP="00BB46AC">
            <w:pPr>
              <w:spacing w:after="0"/>
              <w:jc w:val="center"/>
              <w:rPr>
                <w:rFonts w:cstheme="minorHAnsi"/>
                <w:sz w:val="24"/>
                <w:szCs w:val="24"/>
              </w:rPr>
            </w:pPr>
            <w:r w:rsidRPr="002E6C8D">
              <w:rPr>
                <w:rFonts w:cstheme="minorHAnsi"/>
                <w:sz w:val="24"/>
                <w:szCs w:val="24"/>
              </w:rPr>
              <w:t>26.771,62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6BEE5DE"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485655D"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17CE69AD"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45C3073E" w14:textId="77777777" w:rsidR="00A57D6C" w:rsidRPr="002E6C8D" w:rsidRDefault="00A57D6C" w:rsidP="00BB46AC">
            <w:pPr>
              <w:spacing w:after="0"/>
              <w:rPr>
                <w:rFonts w:cstheme="minorHAnsi"/>
                <w:b/>
                <w:bCs/>
                <w:sz w:val="24"/>
                <w:szCs w:val="24"/>
              </w:rPr>
            </w:pPr>
            <w:r w:rsidRPr="002E6C8D">
              <w:rPr>
                <w:rFonts w:cstheme="minorHAnsi"/>
                <w:b/>
                <w:bCs/>
                <w:sz w:val="24"/>
                <w:szCs w:val="24"/>
              </w:rPr>
              <w:t>64 Prihodi od imovine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5F9ABF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414.305,57</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647FA4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742.664,21</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25948D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852.041,98</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64B374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618.750,04</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E95090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149,35%</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687EE5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72,62%</w:t>
            </w:r>
          </w:p>
        </w:tc>
      </w:tr>
      <w:tr w:rsidR="00A57D6C" w:rsidRPr="002E6C8D" w14:paraId="38569BF0"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8D9ED" w14:textId="77777777" w:rsidR="00A57D6C" w:rsidRPr="002E6C8D" w:rsidRDefault="00A57D6C" w:rsidP="00BB46AC">
            <w:pPr>
              <w:spacing w:after="0"/>
              <w:rPr>
                <w:rFonts w:cstheme="minorHAnsi"/>
                <w:b/>
                <w:bCs/>
                <w:sz w:val="24"/>
                <w:szCs w:val="24"/>
              </w:rPr>
            </w:pPr>
            <w:r w:rsidRPr="002E6C8D">
              <w:rPr>
                <w:rFonts w:cstheme="minorHAnsi"/>
                <w:b/>
                <w:bCs/>
                <w:sz w:val="24"/>
                <w:szCs w:val="24"/>
              </w:rPr>
              <w:t>641 Prihodi od financijske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28D4F4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203,66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22681F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168,27</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A5515F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485,60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D3926E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635,16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497761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311,87%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19B27E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130,80%</w:t>
            </w:r>
          </w:p>
        </w:tc>
      </w:tr>
      <w:tr w:rsidR="00A57D6C" w:rsidRPr="002E6C8D" w14:paraId="265AA543"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929EA" w14:textId="77777777" w:rsidR="00A57D6C" w:rsidRPr="002E6C8D" w:rsidRDefault="00A57D6C" w:rsidP="00BB46AC">
            <w:pPr>
              <w:spacing w:after="0"/>
              <w:rPr>
                <w:rFonts w:cstheme="minorHAnsi"/>
                <w:sz w:val="24"/>
                <w:szCs w:val="24"/>
              </w:rPr>
            </w:pPr>
            <w:r w:rsidRPr="002E6C8D">
              <w:rPr>
                <w:rFonts w:cstheme="minorHAnsi"/>
                <w:sz w:val="24"/>
                <w:szCs w:val="24"/>
              </w:rPr>
              <w:t>6414 Prihodi od zateznih kamata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DB9F89C" w14:textId="77777777" w:rsidR="00A57D6C" w:rsidRPr="002E6C8D" w:rsidRDefault="00A57D6C" w:rsidP="00BB46AC">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283433A"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0B6D7A4"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17BAB09" w14:textId="77777777" w:rsidR="00A57D6C" w:rsidRPr="002E6C8D" w:rsidRDefault="00A57D6C" w:rsidP="00BB46AC">
            <w:pPr>
              <w:spacing w:after="0"/>
              <w:jc w:val="center"/>
              <w:rPr>
                <w:rFonts w:cstheme="minorHAnsi"/>
                <w:sz w:val="24"/>
                <w:szCs w:val="24"/>
              </w:rPr>
            </w:pPr>
            <w:r w:rsidRPr="002E6C8D">
              <w:rPr>
                <w:rFonts w:cstheme="minorHAnsi"/>
                <w:sz w:val="24"/>
                <w:szCs w:val="24"/>
              </w:rPr>
              <w:t>430,54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05D46DE"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574A13E"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26B7CFF4"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2B7BB" w14:textId="77777777" w:rsidR="00A57D6C" w:rsidRPr="002E6C8D" w:rsidRDefault="00A57D6C" w:rsidP="00BB46AC">
            <w:pPr>
              <w:spacing w:after="0"/>
              <w:rPr>
                <w:rFonts w:cstheme="minorHAnsi"/>
                <w:sz w:val="24"/>
                <w:szCs w:val="24"/>
              </w:rPr>
            </w:pPr>
            <w:r w:rsidRPr="002E6C8D">
              <w:rPr>
                <w:rFonts w:cstheme="minorHAnsi"/>
                <w:sz w:val="24"/>
                <w:szCs w:val="24"/>
              </w:rPr>
              <w:t>6419 Ostali prihodi od financijske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7CF6A34" w14:textId="77777777" w:rsidR="00A57D6C" w:rsidRPr="002E6C8D" w:rsidRDefault="00A57D6C" w:rsidP="00BB46AC">
            <w:pPr>
              <w:spacing w:after="0"/>
              <w:jc w:val="center"/>
              <w:rPr>
                <w:rFonts w:cstheme="minorHAnsi"/>
                <w:sz w:val="24"/>
                <w:szCs w:val="24"/>
              </w:rPr>
            </w:pPr>
            <w:r w:rsidRPr="002E6C8D">
              <w:rPr>
                <w:rFonts w:cstheme="minorHAnsi"/>
                <w:sz w:val="24"/>
                <w:szCs w:val="24"/>
              </w:rPr>
              <w:t>203,66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B2A5508"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20D15C2"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B088512" w14:textId="77777777" w:rsidR="00A57D6C" w:rsidRPr="002E6C8D" w:rsidRDefault="00A57D6C" w:rsidP="00BB46AC">
            <w:pPr>
              <w:spacing w:after="0"/>
              <w:jc w:val="center"/>
              <w:rPr>
                <w:rFonts w:cstheme="minorHAnsi"/>
                <w:sz w:val="24"/>
                <w:szCs w:val="24"/>
              </w:rPr>
            </w:pPr>
            <w:r w:rsidRPr="002E6C8D">
              <w:rPr>
                <w:rFonts w:cstheme="minorHAnsi"/>
                <w:sz w:val="24"/>
                <w:szCs w:val="24"/>
              </w:rPr>
              <w:t>204,62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0E5FC52" w14:textId="77777777" w:rsidR="00A57D6C" w:rsidRPr="002E6C8D" w:rsidRDefault="00A57D6C" w:rsidP="00BB46AC">
            <w:pPr>
              <w:spacing w:after="0"/>
              <w:jc w:val="center"/>
              <w:rPr>
                <w:rFonts w:cstheme="minorHAnsi"/>
                <w:sz w:val="24"/>
                <w:szCs w:val="24"/>
              </w:rPr>
            </w:pPr>
            <w:r w:rsidRPr="002E6C8D">
              <w:rPr>
                <w:rFonts w:cstheme="minorHAnsi"/>
                <w:sz w:val="24"/>
                <w:szCs w:val="24"/>
              </w:rPr>
              <w:t>100,47%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20DCE80"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33FEADD"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19A1B" w14:textId="77777777" w:rsidR="00A57D6C" w:rsidRPr="002E6C8D" w:rsidRDefault="00A57D6C" w:rsidP="00BB46AC">
            <w:pPr>
              <w:spacing w:after="0"/>
              <w:rPr>
                <w:rFonts w:cstheme="minorHAnsi"/>
                <w:b/>
                <w:bCs/>
                <w:sz w:val="24"/>
                <w:szCs w:val="24"/>
              </w:rPr>
            </w:pPr>
            <w:r w:rsidRPr="002E6C8D">
              <w:rPr>
                <w:rFonts w:cstheme="minorHAnsi"/>
                <w:b/>
                <w:bCs/>
                <w:sz w:val="24"/>
                <w:szCs w:val="24"/>
              </w:rPr>
              <w:t>642 Prihodi od nefinancijske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C71EF2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410.469,03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9F1647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742.495,94</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CA72DB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849.988,07</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492EB6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616.546,57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35DA14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150,21%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A0169A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72,54%</w:t>
            </w:r>
          </w:p>
        </w:tc>
      </w:tr>
      <w:tr w:rsidR="00A57D6C" w:rsidRPr="002E6C8D" w14:paraId="5C4C9E56"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1F209" w14:textId="77777777" w:rsidR="00A57D6C" w:rsidRPr="002E6C8D" w:rsidRDefault="00A57D6C" w:rsidP="00BB46AC">
            <w:pPr>
              <w:spacing w:after="0"/>
              <w:rPr>
                <w:rFonts w:cstheme="minorHAnsi"/>
                <w:sz w:val="24"/>
                <w:szCs w:val="24"/>
              </w:rPr>
            </w:pPr>
            <w:r w:rsidRPr="002E6C8D">
              <w:rPr>
                <w:rFonts w:cstheme="minorHAnsi"/>
                <w:sz w:val="24"/>
                <w:szCs w:val="24"/>
              </w:rPr>
              <w:t>6421 Naknade za koncesije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F4EFD43" w14:textId="77777777" w:rsidR="00A57D6C" w:rsidRPr="002E6C8D" w:rsidRDefault="00A57D6C" w:rsidP="00BB46AC">
            <w:pPr>
              <w:spacing w:after="0"/>
              <w:jc w:val="center"/>
              <w:rPr>
                <w:rFonts w:cstheme="minorHAnsi"/>
                <w:sz w:val="24"/>
                <w:szCs w:val="24"/>
              </w:rPr>
            </w:pPr>
            <w:r w:rsidRPr="002E6C8D">
              <w:rPr>
                <w:rFonts w:cstheme="minorHAnsi"/>
                <w:sz w:val="24"/>
                <w:szCs w:val="24"/>
              </w:rPr>
              <w:t>298.731,93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456E3CE"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46E4854"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5D986F8" w14:textId="77777777" w:rsidR="00A57D6C" w:rsidRPr="002E6C8D" w:rsidRDefault="00A57D6C" w:rsidP="00BB46AC">
            <w:pPr>
              <w:spacing w:after="0"/>
              <w:jc w:val="center"/>
              <w:rPr>
                <w:rFonts w:cstheme="minorHAnsi"/>
                <w:sz w:val="24"/>
                <w:szCs w:val="24"/>
              </w:rPr>
            </w:pPr>
            <w:r w:rsidRPr="002E6C8D">
              <w:rPr>
                <w:rFonts w:cstheme="minorHAnsi"/>
                <w:sz w:val="24"/>
                <w:szCs w:val="24"/>
              </w:rPr>
              <w:t>499.909,95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51BCABD" w14:textId="77777777" w:rsidR="00A57D6C" w:rsidRPr="002E6C8D" w:rsidRDefault="00A57D6C" w:rsidP="00BB46AC">
            <w:pPr>
              <w:spacing w:after="0"/>
              <w:jc w:val="center"/>
              <w:rPr>
                <w:rFonts w:cstheme="minorHAnsi"/>
                <w:sz w:val="24"/>
                <w:szCs w:val="24"/>
              </w:rPr>
            </w:pPr>
            <w:r w:rsidRPr="002E6C8D">
              <w:rPr>
                <w:rFonts w:cstheme="minorHAnsi"/>
                <w:sz w:val="24"/>
                <w:szCs w:val="24"/>
              </w:rPr>
              <w:t>167,34%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63D64B0"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3658E1F"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32063" w14:textId="77777777" w:rsidR="00A57D6C" w:rsidRPr="002E6C8D" w:rsidRDefault="00A57D6C" w:rsidP="00BB46AC">
            <w:pPr>
              <w:spacing w:after="0"/>
              <w:rPr>
                <w:rFonts w:cstheme="minorHAnsi"/>
                <w:sz w:val="24"/>
                <w:szCs w:val="24"/>
              </w:rPr>
            </w:pPr>
            <w:r w:rsidRPr="002E6C8D">
              <w:rPr>
                <w:rFonts w:cstheme="minorHAnsi"/>
                <w:sz w:val="24"/>
                <w:szCs w:val="24"/>
              </w:rPr>
              <w:t>6422 Prihodi od zakupa i iznajmljivanja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FDE32F5" w14:textId="77777777" w:rsidR="00A57D6C" w:rsidRPr="002E6C8D" w:rsidRDefault="00A57D6C" w:rsidP="00BB46AC">
            <w:pPr>
              <w:spacing w:after="0"/>
              <w:jc w:val="center"/>
              <w:rPr>
                <w:rFonts w:cstheme="minorHAnsi"/>
                <w:sz w:val="24"/>
                <w:szCs w:val="24"/>
              </w:rPr>
            </w:pPr>
            <w:r w:rsidRPr="002E6C8D">
              <w:rPr>
                <w:rFonts w:cstheme="minorHAnsi"/>
                <w:sz w:val="24"/>
                <w:szCs w:val="24"/>
              </w:rPr>
              <w:t>100.143,62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A55B54C"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51922B7"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05594EE" w14:textId="77777777" w:rsidR="00A57D6C" w:rsidRPr="002E6C8D" w:rsidRDefault="00A57D6C" w:rsidP="00BB46AC">
            <w:pPr>
              <w:spacing w:after="0"/>
              <w:jc w:val="center"/>
              <w:rPr>
                <w:rFonts w:cstheme="minorHAnsi"/>
                <w:sz w:val="24"/>
                <w:szCs w:val="24"/>
              </w:rPr>
            </w:pPr>
            <w:r w:rsidRPr="002E6C8D">
              <w:rPr>
                <w:rFonts w:cstheme="minorHAnsi"/>
                <w:sz w:val="24"/>
                <w:szCs w:val="24"/>
              </w:rPr>
              <w:t>98.594,57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E3F4F1F" w14:textId="77777777" w:rsidR="00A57D6C" w:rsidRPr="002E6C8D" w:rsidRDefault="00A57D6C" w:rsidP="00BB46AC">
            <w:pPr>
              <w:spacing w:after="0"/>
              <w:jc w:val="center"/>
              <w:rPr>
                <w:rFonts w:cstheme="minorHAnsi"/>
                <w:sz w:val="24"/>
                <w:szCs w:val="24"/>
              </w:rPr>
            </w:pPr>
            <w:r w:rsidRPr="002E6C8D">
              <w:rPr>
                <w:rFonts w:cstheme="minorHAnsi"/>
                <w:sz w:val="24"/>
                <w:szCs w:val="24"/>
              </w:rPr>
              <w:t>98,45%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DCB1806"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171D5FEF"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A237D" w14:textId="77777777" w:rsidR="00A57D6C" w:rsidRPr="002E6C8D" w:rsidRDefault="00A57D6C" w:rsidP="00BB46AC">
            <w:pPr>
              <w:spacing w:after="0"/>
              <w:rPr>
                <w:rFonts w:cstheme="minorHAnsi"/>
                <w:sz w:val="24"/>
                <w:szCs w:val="24"/>
              </w:rPr>
            </w:pPr>
            <w:r w:rsidRPr="002E6C8D">
              <w:rPr>
                <w:rFonts w:cstheme="minorHAnsi"/>
                <w:sz w:val="24"/>
                <w:szCs w:val="24"/>
              </w:rPr>
              <w:t>6423 Naknada za korištenje nefinancijske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2003F5D" w14:textId="77777777" w:rsidR="00A57D6C" w:rsidRPr="002E6C8D" w:rsidRDefault="00A57D6C" w:rsidP="00BB46AC">
            <w:pPr>
              <w:spacing w:after="0"/>
              <w:jc w:val="center"/>
              <w:rPr>
                <w:rFonts w:cstheme="minorHAnsi"/>
                <w:sz w:val="24"/>
                <w:szCs w:val="24"/>
              </w:rPr>
            </w:pPr>
            <w:r w:rsidRPr="002E6C8D">
              <w:rPr>
                <w:rFonts w:cstheme="minorHAnsi"/>
                <w:sz w:val="24"/>
                <w:szCs w:val="24"/>
              </w:rPr>
              <w:t>5.200,00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E8B9B2B"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CCC85EE"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D3AD5FA" w14:textId="77777777" w:rsidR="00A57D6C" w:rsidRPr="002E6C8D" w:rsidRDefault="00A57D6C" w:rsidP="00BB46AC">
            <w:pPr>
              <w:spacing w:after="0"/>
              <w:jc w:val="center"/>
              <w:rPr>
                <w:rFonts w:cstheme="minorHAnsi"/>
                <w:sz w:val="24"/>
                <w:szCs w:val="24"/>
              </w:rPr>
            </w:pPr>
            <w:r w:rsidRPr="002E6C8D">
              <w:rPr>
                <w:rFonts w:cstheme="minorHAnsi"/>
                <w:sz w:val="24"/>
                <w:szCs w:val="24"/>
              </w:rPr>
              <w:t>4.800,00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52F9B7C" w14:textId="77777777" w:rsidR="00A57D6C" w:rsidRPr="002E6C8D" w:rsidRDefault="00A57D6C" w:rsidP="00BB46AC">
            <w:pPr>
              <w:spacing w:after="0"/>
              <w:jc w:val="center"/>
              <w:rPr>
                <w:rFonts w:cstheme="minorHAnsi"/>
                <w:sz w:val="24"/>
                <w:szCs w:val="24"/>
              </w:rPr>
            </w:pPr>
            <w:r w:rsidRPr="002E6C8D">
              <w:rPr>
                <w:rFonts w:cstheme="minorHAnsi"/>
                <w:sz w:val="24"/>
                <w:szCs w:val="24"/>
              </w:rPr>
              <w:t>92,31%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E6C9859"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ACFAA5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5FFE1" w14:textId="77777777" w:rsidR="00A57D6C" w:rsidRPr="002E6C8D" w:rsidRDefault="00A57D6C" w:rsidP="00BB46AC">
            <w:pPr>
              <w:spacing w:after="0"/>
              <w:rPr>
                <w:rFonts w:cstheme="minorHAnsi"/>
                <w:sz w:val="24"/>
                <w:szCs w:val="24"/>
              </w:rPr>
            </w:pPr>
            <w:r w:rsidRPr="002E6C8D">
              <w:rPr>
                <w:rFonts w:cstheme="minorHAnsi"/>
                <w:sz w:val="24"/>
                <w:szCs w:val="24"/>
              </w:rPr>
              <w:lastRenderedPageBreak/>
              <w:t>6429 Ostali prihodi od nefinancijske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4665372" w14:textId="77777777" w:rsidR="00A57D6C" w:rsidRPr="002E6C8D" w:rsidRDefault="00A57D6C" w:rsidP="00BB46AC">
            <w:pPr>
              <w:spacing w:after="0"/>
              <w:jc w:val="center"/>
              <w:rPr>
                <w:rFonts w:cstheme="minorHAnsi"/>
                <w:sz w:val="24"/>
                <w:szCs w:val="24"/>
              </w:rPr>
            </w:pPr>
            <w:r w:rsidRPr="002E6C8D">
              <w:rPr>
                <w:rFonts w:cstheme="minorHAnsi"/>
                <w:sz w:val="24"/>
                <w:szCs w:val="24"/>
              </w:rPr>
              <w:t>6.393,48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49C2E28"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6A38408"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A0CF608" w14:textId="77777777" w:rsidR="00A57D6C" w:rsidRPr="002E6C8D" w:rsidRDefault="00A57D6C" w:rsidP="00BB46AC">
            <w:pPr>
              <w:spacing w:after="0"/>
              <w:jc w:val="center"/>
              <w:rPr>
                <w:rFonts w:cstheme="minorHAnsi"/>
                <w:sz w:val="24"/>
                <w:szCs w:val="24"/>
              </w:rPr>
            </w:pPr>
            <w:r w:rsidRPr="002E6C8D">
              <w:rPr>
                <w:rFonts w:cstheme="minorHAnsi"/>
                <w:sz w:val="24"/>
                <w:szCs w:val="24"/>
              </w:rPr>
              <w:t>13.242,05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E47638E" w14:textId="77777777" w:rsidR="00A57D6C" w:rsidRPr="002E6C8D" w:rsidRDefault="00A57D6C" w:rsidP="00BB46AC">
            <w:pPr>
              <w:spacing w:after="0"/>
              <w:jc w:val="center"/>
              <w:rPr>
                <w:rFonts w:cstheme="minorHAnsi"/>
                <w:sz w:val="24"/>
                <w:szCs w:val="24"/>
              </w:rPr>
            </w:pPr>
            <w:r w:rsidRPr="002E6C8D">
              <w:rPr>
                <w:rFonts w:cstheme="minorHAnsi"/>
                <w:sz w:val="24"/>
                <w:szCs w:val="24"/>
              </w:rPr>
              <w:t>207,12%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3C2FF7A"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11CE427F"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675DD" w14:textId="77777777" w:rsidR="00A57D6C" w:rsidRPr="002E6C8D" w:rsidRDefault="00A57D6C" w:rsidP="00BB46AC">
            <w:pPr>
              <w:spacing w:after="0"/>
              <w:rPr>
                <w:rFonts w:cstheme="minorHAnsi"/>
                <w:b/>
                <w:bCs/>
                <w:sz w:val="24"/>
                <w:szCs w:val="24"/>
              </w:rPr>
            </w:pPr>
            <w:r w:rsidRPr="002E6C8D">
              <w:rPr>
                <w:rFonts w:cstheme="minorHAnsi"/>
                <w:b/>
                <w:bCs/>
                <w:sz w:val="24"/>
                <w:szCs w:val="24"/>
              </w:rPr>
              <w:t>643 Prihodi od kamata na dane zajmove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7A48A3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3.632,88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E56F4E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8FD75F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1.568,31</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EA2715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1.568,31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8E3322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43,17%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F0805A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100,00%</w:t>
            </w:r>
          </w:p>
        </w:tc>
      </w:tr>
      <w:tr w:rsidR="00A57D6C" w:rsidRPr="002E6C8D" w14:paraId="488C09FB" w14:textId="77777777" w:rsidTr="00BB46AC">
        <w:trPr>
          <w:trHeight w:val="555"/>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D9BFA7" w14:textId="77777777" w:rsidR="00A57D6C" w:rsidRPr="002E6C8D" w:rsidRDefault="00A57D6C" w:rsidP="00BB46AC">
            <w:pPr>
              <w:spacing w:after="0"/>
              <w:rPr>
                <w:rFonts w:cstheme="minorHAnsi"/>
                <w:sz w:val="24"/>
                <w:szCs w:val="24"/>
              </w:rPr>
            </w:pPr>
            <w:r w:rsidRPr="002E6C8D">
              <w:rPr>
                <w:rFonts w:cstheme="minorHAnsi"/>
                <w:sz w:val="24"/>
                <w:szCs w:val="24"/>
              </w:rPr>
              <w:t>6434 Prihodi od kamata na dane zajmove trgovačkim društvima u javnom sektoru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C9A4861" w14:textId="77777777" w:rsidR="00A57D6C" w:rsidRPr="002E6C8D" w:rsidRDefault="00A57D6C" w:rsidP="00BB46AC">
            <w:pPr>
              <w:spacing w:after="0"/>
              <w:jc w:val="center"/>
              <w:rPr>
                <w:rFonts w:cstheme="minorHAnsi"/>
                <w:sz w:val="24"/>
                <w:szCs w:val="24"/>
              </w:rPr>
            </w:pPr>
            <w:r w:rsidRPr="002E6C8D">
              <w:rPr>
                <w:rFonts w:cstheme="minorHAnsi"/>
                <w:sz w:val="24"/>
                <w:szCs w:val="24"/>
              </w:rPr>
              <w:t>3.632,88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5D77B7E"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6A96AD7"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C747A52" w14:textId="77777777" w:rsidR="00A57D6C" w:rsidRPr="002E6C8D" w:rsidRDefault="00A57D6C" w:rsidP="00BB46AC">
            <w:pPr>
              <w:spacing w:after="0"/>
              <w:jc w:val="center"/>
              <w:rPr>
                <w:rFonts w:cstheme="minorHAnsi"/>
                <w:sz w:val="24"/>
                <w:szCs w:val="24"/>
              </w:rPr>
            </w:pPr>
            <w:r w:rsidRPr="002E6C8D">
              <w:rPr>
                <w:rFonts w:cstheme="minorHAnsi"/>
                <w:sz w:val="24"/>
                <w:szCs w:val="24"/>
              </w:rPr>
              <w:t>1.568,31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B8568D1" w14:textId="77777777" w:rsidR="00A57D6C" w:rsidRPr="002E6C8D" w:rsidRDefault="00A57D6C" w:rsidP="00BB46AC">
            <w:pPr>
              <w:spacing w:after="0"/>
              <w:jc w:val="center"/>
              <w:rPr>
                <w:rFonts w:cstheme="minorHAnsi"/>
                <w:sz w:val="24"/>
                <w:szCs w:val="24"/>
              </w:rPr>
            </w:pPr>
            <w:r w:rsidRPr="002E6C8D">
              <w:rPr>
                <w:rFonts w:cstheme="minorHAnsi"/>
                <w:sz w:val="24"/>
                <w:szCs w:val="24"/>
              </w:rPr>
              <w:t>43,17%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812E947"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2453E8D3" w14:textId="77777777" w:rsidTr="00BB46AC">
        <w:trPr>
          <w:trHeight w:val="57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3F67BD12" w14:textId="77777777" w:rsidR="00A57D6C" w:rsidRPr="002E6C8D" w:rsidRDefault="00A57D6C" w:rsidP="00BB46AC">
            <w:pPr>
              <w:spacing w:after="0"/>
              <w:rPr>
                <w:rFonts w:cstheme="minorHAnsi"/>
                <w:b/>
                <w:bCs/>
                <w:sz w:val="24"/>
                <w:szCs w:val="24"/>
              </w:rPr>
            </w:pPr>
            <w:r w:rsidRPr="002E6C8D">
              <w:rPr>
                <w:rFonts w:cstheme="minorHAnsi"/>
                <w:b/>
                <w:bCs/>
                <w:sz w:val="24"/>
                <w:szCs w:val="24"/>
              </w:rPr>
              <w:t>65 Prihodi od upravnih i administrativnih pristojbi, pristojbi po posebnim propisima i naknada</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9CD420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467.296,48</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26B660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268.901,81</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D36FA8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255.942,95</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13700C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259.086,19</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625174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55,44%</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7F9C6F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101,23%</w:t>
            </w:r>
          </w:p>
        </w:tc>
      </w:tr>
      <w:tr w:rsidR="00A57D6C" w:rsidRPr="002E6C8D" w14:paraId="631F53A7"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7A55E" w14:textId="77777777" w:rsidR="00A57D6C" w:rsidRPr="002E6C8D" w:rsidRDefault="00A57D6C" w:rsidP="00BB46AC">
            <w:pPr>
              <w:spacing w:after="0"/>
              <w:rPr>
                <w:rFonts w:cstheme="minorHAnsi"/>
                <w:b/>
                <w:bCs/>
                <w:sz w:val="24"/>
                <w:szCs w:val="24"/>
              </w:rPr>
            </w:pPr>
            <w:r w:rsidRPr="002E6C8D">
              <w:rPr>
                <w:rFonts w:cstheme="minorHAnsi"/>
                <w:b/>
                <w:bCs/>
                <w:sz w:val="24"/>
                <w:szCs w:val="24"/>
              </w:rPr>
              <w:t>651 Upravne i administrativne pristojbe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02FE24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48.004,29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807F96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48.604,29</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4F704A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48.604,29</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37A9BF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48.604,29</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1BF158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101,25%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AA97CA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100,00%</w:t>
            </w:r>
          </w:p>
        </w:tc>
      </w:tr>
      <w:tr w:rsidR="00A57D6C" w:rsidRPr="002E6C8D" w14:paraId="0AE34EE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910B9" w14:textId="77777777" w:rsidR="00A57D6C" w:rsidRPr="002E6C8D" w:rsidRDefault="00A57D6C" w:rsidP="00BB46AC">
            <w:pPr>
              <w:spacing w:after="0"/>
              <w:rPr>
                <w:rFonts w:cstheme="minorHAnsi"/>
                <w:sz w:val="24"/>
                <w:szCs w:val="24"/>
              </w:rPr>
            </w:pPr>
            <w:r w:rsidRPr="002E6C8D">
              <w:rPr>
                <w:rFonts w:cstheme="minorHAnsi"/>
                <w:sz w:val="24"/>
                <w:szCs w:val="24"/>
              </w:rPr>
              <w:t>6514 Ostale pristojbe i naknade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96367FD" w14:textId="77777777" w:rsidR="00A57D6C" w:rsidRPr="002E6C8D" w:rsidRDefault="00A57D6C" w:rsidP="00BB46AC">
            <w:pPr>
              <w:spacing w:after="0"/>
              <w:jc w:val="center"/>
              <w:rPr>
                <w:rFonts w:cstheme="minorHAnsi"/>
                <w:sz w:val="24"/>
                <w:szCs w:val="24"/>
              </w:rPr>
            </w:pPr>
            <w:r w:rsidRPr="002E6C8D">
              <w:rPr>
                <w:rFonts w:cstheme="minorHAnsi"/>
                <w:sz w:val="24"/>
                <w:szCs w:val="24"/>
              </w:rPr>
              <w:t>48.004,29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5994C7E"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5187A15"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710384A" w14:textId="77777777" w:rsidR="00A57D6C" w:rsidRPr="002E6C8D" w:rsidRDefault="00A57D6C" w:rsidP="00BB46AC">
            <w:pPr>
              <w:spacing w:after="0"/>
              <w:jc w:val="center"/>
              <w:rPr>
                <w:rFonts w:cstheme="minorHAnsi"/>
                <w:sz w:val="24"/>
                <w:szCs w:val="24"/>
              </w:rPr>
            </w:pPr>
            <w:r w:rsidRPr="002E6C8D">
              <w:rPr>
                <w:rFonts w:cstheme="minorHAnsi"/>
                <w:sz w:val="24"/>
                <w:szCs w:val="24"/>
              </w:rPr>
              <w:t>48.604,29</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44C65B7" w14:textId="77777777" w:rsidR="00A57D6C" w:rsidRPr="002E6C8D" w:rsidRDefault="00A57D6C" w:rsidP="00BB46AC">
            <w:pPr>
              <w:spacing w:after="0"/>
              <w:jc w:val="center"/>
              <w:rPr>
                <w:rFonts w:cstheme="minorHAnsi"/>
                <w:sz w:val="24"/>
                <w:szCs w:val="24"/>
              </w:rPr>
            </w:pPr>
            <w:r w:rsidRPr="002E6C8D">
              <w:rPr>
                <w:rFonts w:cstheme="minorHAnsi"/>
                <w:sz w:val="24"/>
                <w:szCs w:val="24"/>
              </w:rPr>
              <w:t>101,25%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1E720D5"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54D5B37"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64D8E" w14:textId="77777777" w:rsidR="00A57D6C" w:rsidRPr="002E6C8D" w:rsidRDefault="00A57D6C" w:rsidP="00BB46AC">
            <w:pPr>
              <w:spacing w:after="0"/>
              <w:rPr>
                <w:rFonts w:cstheme="minorHAnsi"/>
                <w:b/>
                <w:bCs/>
                <w:sz w:val="24"/>
                <w:szCs w:val="24"/>
              </w:rPr>
            </w:pPr>
            <w:r w:rsidRPr="002E6C8D">
              <w:rPr>
                <w:rFonts w:cstheme="minorHAnsi"/>
                <w:b/>
                <w:bCs/>
                <w:sz w:val="24"/>
                <w:szCs w:val="24"/>
              </w:rPr>
              <w:t>652 Prihodi po posebnim propisima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2EA1A6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255.876,80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A04994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75.297,52</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D78C57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67.809,25</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D3BFEB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67.591,91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1A834F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26,42%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D05745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99,68%</w:t>
            </w:r>
          </w:p>
        </w:tc>
      </w:tr>
      <w:tr w:rsidR="00A57D6C" w:rsidRPr="002E6C8D" w14:paraId="7CB4097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1217F" w14:textId="77777777" w:rsidR="00A57D6C" w:rsidRPr="002E6C8D" w:rsidRDefault="00A57D6C" w:rsidP="00BB46AC">
            <w:pPr>
              <w:spacing w:after="0"/>
              <w:rPr>
                <w:rFonts w:cstheme="minorHAnsi"/>
                <w:sz w:val="24"/>
                <w:szCs w:val="24"/>
              </w:rPr>
            </w:pPr>
            <w:r w:rsidRPr="002E6C8D">
              <w:rPr>
                <w:rFonts w:cstheme="minorHAnsi"/>
                <w:sz w:val="24"/>
                <w:szCs w:val="24"/>
              </w:rPr>
              <w:t>6522 Prihodi vodnog gospodarstva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D5F0124" w14:textId="77777777" w:rsidR="00A57D6C" w:rsidRPr="002E6C8D" w:rsidRDefault="00A57D6C" w:rsidP="00BB46AC">
            <w:pPr>
              <w:spacing w:after="0"/>
              <w:jc w:val="center"/>
              <w:rPr>
                <w:rFonts w:cstheme="minorHAnsi"/>
                <w:sz w:val="24"/>
                <w:szCs w:val="24"/>
              </w:rPr>
            </w:pPr>
            <w:r w:rsidRPr="002E6C8D">
              <w:rPr>
                <w:rFonts w:cstheme="minorHAnsi"/>
                <w:sz w:val="24"/>
                <w:szCs w:val="24"/>
              </w:rPr>
              <w:t>2.084,38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0BBB398"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BE5AF40"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5810CC7" w14:textId="77777777" w:rsidR="00A57D6C" w:rsidRPr="002E6C8D" w:rsidRDefault="00A57D6C" w:rsidP="00BB46AC">
            <w:pPr>
              <w:spacing w:after="0"/>
              <w:jc w:val="center"/>
              <w:rPr>
                <w:rFonts w:cstheme="minorHAnsi"/>
                <w:sz w:val="24"/>
                <w:szCs w:val="24"/>
              </w:rPr>
            </w:pPr>
            <w:r w:rsidRPr="002E6C8D">
              <w:rPr>
                <w:rFonts w:cstheme="minorHAnsi"/>
                <w:sz w:val="24"/>
                <w:szCs w:val="24"/>
              </w:rPr>
              <w:t>764,66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2D4291A" w14:textId="77777777" w:rsidR="00A57D6C" w:rsidRPr="002E6C8D" w:rsidRDefault="00A57D6C" w:rsidP="00BB46AC">
            <w:pPr>
              <w:spacing w:after="0"/>
              <w:jc w:val="center"/>
              <w:rPr>
                <w:rFonts w:cstheme="minorHAnsi"/>
                <w:sz w:val="24"/>
                <w:szCs w:val="24"/>
              </w:rPr>
            </w:pPr>
            <w:r w:rsidRPr="002E6C8D">
              <w:rPr>
                <w:rFonts w:cstheme="minorHAnsi"/>
                <w:sz w:val="24"/>
                <w:szCs w:val="24"/>
              </w:rPr>
              <w:t>36,69%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039991F"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6BC3E17B"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BCD7C" w14:textId="77777777" w:rsidR="00A57D6C" w:rsidRPr="002E6C8D" w:rsidRDefault="00A57D6C" w:rsidP="00BB46AC">
            <w:pPr>
              <w:spacing w:after="0"/>
              <w:rPr>
                <w:rFonts w:cstheme="minorHAnsi"/>
                <w:sz w:val="24"/>
                <w:szCs w:val="24"/>
              </w:rPr>
            </w:pPr>
            <w:r w:rsidRPr="002E6C8D">
              <w:rPr>
                <w:rFonts w:cstheme="minorHAnsi"/>
                <w:sz w:val="24"/>
                <w:szCs w:val="24"/>
              </w:rPr>
              <w:t>6524 Doprinosi za šume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866CAD1" w14:textId="77777777" w:rsidR="00A57D6C" w:rsidRPr="002E6C8D" w:rsidRDefault="00A57D6C" w:rsidP="00BB46AC">
            <w:pPr>
              <w:spacing w:after="0"/>
              <w:jc w:val="center"/>
              <w:rPr>
                <w:rFonts w:cstheme="minorHAnsi"/>
                <w:sz w:val="24"/>
                <w:szCs w:val="24"/>
              </w:rPr>
            </w:pPr>
            <w:r w:rsidRPr="002E6C8D">
              <w:rPr>
                <w:rFonts w:cstheme="minorHAnsi"/>
                <w:sz w:val="24"/>
                <w:szCs w:val="24"/>
              </w:rPr>
              <w:t>253.792,42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A7F7350"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677B787"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9C88C5D" w14:textId="77777777" w:rsidR="00A57D6C" w:rsidRPr="002E6C8D" w:rsidRDefault="00A57D6C" w:rsidP="00BB46AC">
            <w:pPr>
              <w:spacing w:after="0"/>
              <w:jc w:val="center"/>
              <w:rPr>
                <w:rFonts w:cstheme="minorHAnsi"/>
                <w:sz w:val="24"/>
                <w:szCs w:val="24"/>
              </w:rPr>
            </w:pPr>
            <w:r w:rsidRPr="002E6C8D">
              <w:rPr>
                <w:rFonts w:cstheme="minorHAnsi"/>
                <w:sz w:val="24"/>
                <w:szCs w:val="24"/>
              </w:rPr>
              <w:t>66.827,25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DBD88DB" w14:textId="77777777" w:rsidR="00A57D6C" w:rsidRPr="002E6C8D" w:rsidRDefault="00A57D6C" w:rsidP="00BB46AC">
            <w:pPr>
              <w:spacing w:after="0"/>
              <w:jc w:val="center"/>
              <w:rPr>
                <w:rFonts w:cstheme="minorHAnsi"/>
                <w:sz w:val="24"/>
                <w:szCs w:val="24"/>
              </w:rPr>
            </w:pPr>
            <w:r w:rsidRPr="002E6C8D">
              <w:rPr>
                <w:rFonts w:cstheme="minorHAnsi"/>
                <w:sz w:val="24"/>
                <w:szCs w:val="24"/>
              </w:rPr>
              <w:t>26,33%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B37EE75"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0E9E761"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29DD" w14:textId="77777777" w:rsidR="00A57D6C" w:rsidRPr="002E6C8D" w:rsidRDefault="00A57D6C" w:rsidP="00BB46AC">
            <w:pPr>
              <w:spacing w:after="0"/>
              <w:rPr>
                <w:rFonts w:cstheme="minorHAnsi"/>
                <w:b/>
                <w:bCs/>
                <w:sz w:val="24"/>
                <w:szCs w:val="24"/>
              </w:rPr>
            </w:pPr>
            <w:r w:rsidRPr="002E6C8D">
              <w:rPr>
                <w:rFonts w:cstheme="minorHAnsi"/>
                <w:b/>
                <w:bCs/>
                <w:sz w:val="24"/>
                <w:szCs w:val="24"/>
              </w:rPr>
              <w:t>653 Komunalni doprinosi i naknade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888D8A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163.415,39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4EB6E0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145.000,00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6E9F99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139.529,41</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917C12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142.889,99</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F591B8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87,44%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882E72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102,41%</w:t>
            </w:r>
          </w:p>
        </w:tc>
      </w:tr>
      <w:tr w:rsidR="00A57D6C" w:rsidRPr="002E6C8D" w14:paraId="004CCD0F"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E60E2" w14:textId="77777777" w:rsidR="00A57D6C" w:rsidRPr="002E6C8D" w:rsidRDefault="00A57D6C" w:rsidP="00BB46AC">
            <w:pPr>
              <w:spacing w:after="0"/>
              <w:rPr>
                <w:rFonts w:cstheme="minorHAnsi"/>
                <w:sz w:val="24"/>
                <w:szCs w:val="24"/>
              </w:rPr>
            </w:pPr>
            <w:r w:rsidRPr="002E6C8D">
              <w:rPr>
                <w:rFonts w:cstheme="minorHAnsi"/>
                <w:sz w:val="24"/>
                <w:szCs w:val="24"/>
              </w:rPr>
              <w:t>6531 Komunalni doprinosi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7B7A6A1" w14:textId="77777777" w:rsidR="00A57D6C" w:rsidRPr="002E6C8D" w:rsidRDefault="00A57D6C" w:rsidP="00BB46AC">
            <w:pPr>
              <w:spacing w:after="0"/>
              <w:jc w:val="center"/>
              <w:rPr>
                <w:rFonts w:cstheme="minorHAnsi"/>
                <w:sz w:val="24"/>
                <w:szCs w:val="24"/>
              </w:rPr>
            </w:pPr>
            <w:r w:rsidRPr="002E6C8D">
              <w:rPr>
                <w:rFonts w:cstheme="minorHAnsi"/>
                <w:sz w:val="24"/>
                <w:szCs w:val="24"/>
              </w:rPr>
              <w:t>33.110,44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B8030E1"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FDFD8AB"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987E30C" w14:textId="77777777" w:rsidR="00A57D6C" w:rsidRPr="002E6C8D" w:rsidRDefault="00A57D6C" w:rsidP="00BB46AC">
            <w:pPr>
              <w:spacing w:after="0"/>
              <w:jc w:val="center"/>
              <w:rPr>
                <w:rFonts w:cstheme="minorHAnsi"/>
                <w:sz w:val="24"/>
                <w:szCs w:val="24"/>
              </w:rPr>
            </w:pPr>
            <w:r w:rsidRPr="002E6C8D">
              <w:rPr>
                <w:rFonts w:cstheme="minorHAnsi"/>
                <w:sz w:val="24"/>
                <w:szCs w:val="24"/>
              </w:rPr>
              <w:t>8.306,63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D1E35C7" w14:textId="77777777" w:rsidR="00A57D6C" w:rsidRPr="002E6C8D" w:rsidRDefault="00A57D6C" w:rsidP="00BB46AC">
            <w:pPr>
              <w:spacing w:after="0"/>
              <w:jc w:val="center"/>
              <w:rPr>
                <w:rFonts w:cstheme="minorHAnsi"/>
                <w:sz w:val="24"/>
                <w:szCs w:val="24"/>
              </w:rPr>
            </w:pPr>
            <w:r w:rsidRPr="002E6C8D">
              <w:rPr>
                <w:rFonts w:cstheme="minorHAnsi"/>
                <w:sz w:val="24"/>
                <w:szCs w:val="24"/>
              </w:rPr>
              <w:t>25,09%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B01D4C8"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270B9FE7"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3681B" w14:textId="77777777" w:rsidR="00A57D6C" w:rsidRPr="002E6C8D" w:rsidRDefault="00A57D6C" w:rsidP="00BB46AC">
            <w:pPr>
              <w:spacing w:after="0"/>
              <w:rPr>
                <w:rFonts w:cstheme="minorHAnsi"/>
                <w:sz w:val="24"/>
                <w:szCs w:val="24"/>
              </w:rPr>
            </w:pPr>
            <w:r w:rsidRPr="002E6C8D">
              <w:rPr>
                <w:rFonts w:cstheme="minorHAnsi"/>
                <w:sz w:val="24"/>
                <w:szCs w:val="24"/>
              </w:rPr>
              <w:t>6532 Komunalne naknade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99D9B5F" w14:textId="77777777" w:rsidR="00A57D6C" w:rsidRPr="002E6C8D" w:rsidRDefault="00A57D6C" w:rsidP="00BB46AC">
            <w:pPr>
              <w:spacing w:after="0"/>
              <w:jc w:val="center"/>
              <w:rPr>
                <w:rFonts w:cstheme="minorHAnsi"/>
                <w:sz w:val="24"/>
                <w:szCs w:val="24"/>
              </w:rPr>
            </w:pPr>
            <w:r w:rsidRPr="002E6C8D">
              <w:rPr>
                <w:rFonts w:cstheme="minorHAnsi"/>
                <w:sz w:val="24"/>
                <w:szCs w:val="24"/>
              </w:rPr>
              <w:t>130.304,95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E5E38EA"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FBA6C0E"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DD04973" w14:textId="77777777" w:rsidR="00A57D6C" w:rsidRPr="002E6C8D" w:rsidRDefault="00A57D6C" w:rsidP="00BB46AC">
            <w:pPr>
              <w:spacing w:after="0"/>
              <w:jc w:val="center"/>
              <w:rPr>
                <w:rFonts w:cstheme="minorHAnsi"/>
                <w:sz w:val="24"/>
                <w:szCs w:val="24"/>
              </w:rPr>
            </w:pPr>
            <w:r w:rsidRPr="002E6C8D">
              <w:rPr>
                <w:rFonts w:cstheme="minorHAnsi"/>
                <w:sz w:val="24"/>
                <w:szCs w:val="24"/>
              </w:rPr>
              <w:t>134.583,36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A9E9E11" w14:textId="77777777" w:rsidR="00A57D6C" w:rsidRPr="002E6C8D" w:rsidRDefault="00A57D6C" w:rsidP="00BB46AC">
            <w:pPr>
              <w:spacing w:after="0"/>
              <w:jc w:val="center"/>
              <w:rPr>
                <w:rFonts w:cstheme="minorHAnsi"/>
                <w:sz w:val="24"/>
                <w:szCs w:val="24"/>
              </w:rPr>
            </w:pPr>
            <w:r w:rsidRPr="002E6C8D">
              <w:rPr>
                <w:rFonts w:cstheme="minorHAnsi"/>
                <w:sz w:val="24"/>
                <w:szCs w:val="24"/>
              </w:rPr>
              <w:t>103,28%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222AB20"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2F7EADED" w14:textId="77777777" w:rsidTr="00BB46AC">
        <w:trPr>
          <w:trHeight w:val="51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04021A04" w14:textId="77777777" w:rsidR="00A57D6C" w:rsidRPr="002E6C8D" w:rsidRDefault="00A57D6C" w:rsidP="00BB46AC">
            <w:pPr>
              <w:spacing w:after="0"/>
              <w:rPr>
                <w:rFonts w:cstheme="minorHAnsi"/>
                <w:b/>
                <w:bCs/>
                <w:sz w:val="24"/>
                <w:szCs w:val="24"/>
              </w:rPr>
            </w:pPr>
            <w:r w:rsidRPr="002E6C8D">
              <w:rPr>
                <w:rFonts w:cstheme="minorHAnsi"/>
                <w:b/>
                <w:bCs/>
                <w:sz w:val="24"/>
                <w:szCs w:val="24"/>
              </w:rPr>
              <w:t>66 Prihodi od prodaje proizvoda i robe te pruženih usluga i prihodi od donacija</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FACCEA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155.710,00</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38126F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CC108C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200.000,00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47AB0D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200.000,00</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1DE9C7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128,44%</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42661B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100,00%</w:t>
            </w:r>
          </w:p>
        </w:tc>
      </w:tr>
      <w:tr w:rsidR="00A57D6C" w:rsidRPr="002E6C8D" w14:paraId="700F0AC7" w14:textId="77777777" w:rsidTr="00BB46AC">
        <w:trPr>
          <w:trHeight w:val="525"/>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322C8" w14:textId="77777777" w:rsidR="00A57D6C" w:rsidRPr="002E6C8D" w:rsidRDefault="00A57D6C" w:rsidP="00BB46AC">
            <w:pPr>
              <w:spacing w:after="0"/>
              <w:rPr>
                <w:rFonts w:cstheme="minorHAnsi"/>
                <w:b/>
                <w:bCs/>
                <w:sz w:val="24"/>
                <w:szCs w:val="24"/>
              </w:rPr>
            </w:pPr>
            <w:r w:rsidRPr="002E6C8D">
              <w:rPr>
                <w:rFonts w:cstheme="minorHAnsi"/>
                <w:b/>
                <w:bCs/>
                <w:sz w:val="24"/>
                <w:szCs w:val="24"/>
              </w:rPr>
              <w:t>663 Donacije od pravnih i fizičkih osoba izvan općeg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9BA29A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155.710,00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5DC9AB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B2887B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CEC6A6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200.000,00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4B9C35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128,44%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5887C2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100,00%</w:t>
            </w:r>
          </w:p>
        </w:tc>
      </w:tr>
      <w:tr w:rsidR="00A57D6C" w:rsidRPr="002E6C8D" w14:paraId="4F1B4796"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D59C0" w14:textId="77777777" w:rsidR="00A57D6C" w:rsidRPr="002E6C8D" w:rsidRDefault="00A57D6C" w:rsidP="00BB46AC">
            <w:pPr>
              <w:spacing w:after="0"/>
              <w:rPr>
                <w:rFonts w:cstheme="minorHAnsi"/>
                <w:sz w:val="24"/>
                <w:szCs w:val="24"/>
              </w:rPr>
            </w:pPr>
            <w:r w:rsidRPr="002E6C8D">
              <w:rPr>
                <w:rFonts w:cstheme="minorHAnsi"/>
                <w:sz w:val="24"/>
                <w:szCs w:val="24"/>
              </w:rPr>
              <w:t>6631 Tekuće donacije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D08CC20" w14:textId="77777777" w:rsidR="00A57D6C" w:rsidRPr="002E6C8D" w:rsidRDefault="00A57D6C" w:rsidP="00BB46AC">
            <w:pPr>
              <w:spacing w:after="0"/>
              <w:jc w:val="center"/>
              <w:rPr>
                <w:rFonts w:cstheme="minorHAnsi"/>
                <w:sz w:val="24"/>
                <w:szCs w:val="24"/>
              </w:rPr>
            </w:pPr>
            <w:r w:rsidRPr="002E6C8D">
              <w:rPr>
                <w:rFonts w:cstheme="minorHAnsi"/>
                <w:sz w:val="24"/>
                <w:szCs w:val="24"/>
              </w:rPr>
              <w:t>155.710,00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58BDC5D"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191B579"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DEBCD0E" w14:textId="77777777" w:rsidR="00A57D6C" w:rsidRPr="002E6C8D" w:rsidRDefault="00A57D6C" w:rsidP="00BB46AC">
            <w:pPr>
              <w:spacing w:after="0"/>
              <w:jc w:val="center"/>
              <w:rPr>
                <w:rFonts w:cstheme="minorHAnsi"/>
                <w:sz w:val="24"/>
                <w:szCs w:val="24"/>
              </w:rPr>
            </w:pPr>
            <w:r w:rsidRPr="002E6C8D">
              <w:rPr>
                <w:rFonts w:cstheme="minorHAnsi"/>
                <w:sz w:val="24"/>
                <w:szCs w:val="24"/>
              </w:rPr>
              <w:t>200.000,00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A2673B8" w14:textId="77777777" w:rsidR="00A57D6C" w:rsidRPr="002E6C8D" w:rsidRDefault="00A57D6C" w:rsidP="00BB46AC">
            <w:pPr>
              <w:spacing w:after="0"/>
              <w:jc w:val="center"/>
              <w:rPr>
                <w:rFonts w:cstheme="minorHAnsi"/>
                <w:sz w:val="24"/>
                <w:szCs w:val="24"/>
              </w:rPr>
            </w:pPr>
            <w:r w:rsidRPr="002E6C8D">
              <w:rPr>
                <w:rFonts w:cstheme="minorHAnsi"/>
                <w:sz w:val="24"/>
                <w:szCs w:val="24"/>
              </w:rPr>
              <w:t>128,44%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0322751"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08EAB4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64961464" w14:textId="77777777" w:rsidR="00A57D6C" w:rsidRPr="002E6C8D" w:rsidRDefault="00A57D6C" w:rsidP="00BB46AC">
            <w:pPr>
              <w:spacing w:after="0"/>
              <w:rPr>
                <w:rFonts w:cstheme="minorHAnsi"/>
                <w:b/>
                <w:bCs/>
                <w:sz w:val="24"/>
                <w:szCs w:val="24"/>
              </w:rPr>
            </w:pPr>
            <w:r w:rsidRPr="002E6C8D">
              <w:rPr>
                <w:rFonts w:cstheme="minorHAnsi"/>
                <w:b/>
                <w:bCs/>
                <w:sz w:val="24"/>
                <w:szCs w:val="24"/>
              </w:rPr>
              <w:t>68 Kazne, upravne mjere i ostali prihodi</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C99246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18.432,63</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A17839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15.000,00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31F82B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6.000,00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AE7221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8.305,38</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013A44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45,06%</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C90F83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138,42%</w:t>
            </w:r>
          </w:p>
        </w:tc>
      </w:tr>
      <w:tr w:rsidR="00A57D6C" w:rsidRPr="002E6C8D" w14:paraId="3797D74A"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D61BD" w14:textId="77777777" w:rsidR="00A57D6C" w:rsidRPr="002E6C8D" w:rsidRDefault="00A57D6C" w:rsidP="00BB46AC">
            <w:pPr>
              <w:spacing w:after="0"/>
              <w:rPr>
                <w:rFonts w:cstheme="minorHAnsi"/>
                <w:b/>
                <w:bCs/>
                <w:sz w:val="24"/>
                <w:szCs w:val="24"/>
              </w:rPr>
            </w:pPr>
            <w:r w:rsidRPr="002E6C8D">
              <w:rPr>
                <w:rFonts w:cstheme="minorHAnsi"/>
                <w:b/>
                <w:bCs/>
                <w:sz w:val="24"/>
                <w:szCs w:val="24"/>
              </w:rPr>
              <w:t>681 Kazne i upravne mjere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FAB6A40" w14:textId="77777777" w:rsidR="00A57D6C" w:rsidRPr="002E6C8D" w:rsidRDefault="00A57D6C" w:rsidP="00BB46AC">
            <w:pPr>
              <w:spacing w:after="0"/>
              <w:jc w:val="center"/>
              <w:rPr>
                <w:rFonts w:cstheme="minorHAnsi"/>
                <w:b/>
                <w:bCs/>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E17E3E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58E054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46D6D21"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50059E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9853D9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08191EE6"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B1623" w14:textId="77777777" w:rsidR="00A57D6C" w:rsidRPr="002E6C8D" w:rsidRDefault="00A57D6C" w:rsidP="00BB46AC">
            <w:pPr>
              <w:spacing w:after="0"/>
              <w:rPr>
                <w:rFonts w:cstheme="minorHAnsi"/>
                <w:b/>
                <w:bCs/>
                <w:sz w:val="24"/>
                <w:szCs w:val="24"/>
              </w:rPr>
            </w:pPr>
            <w:r w:rsidRPr="002E6C8D">
              <w:rPr>
                <w:rFonts w:cstheme="minorHAnsi"/>
                <w:b/>
                <w:bCs/>
                <w:sz w:val="24"/>
                <w:szCs w:val="24"/>
              </w:rPr>
              <w:t>683 Ostali prihodi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AFD17E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18.432,63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A8AD4E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B178A6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125400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8.305,38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D15FF4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45,06%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FEED2C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138,42%</w:t>
            </w:r>
          </w:p>
        </w:tc>
      </w:tr>
      <w:tr w:rsidR="00A57D6C" w:rsidRPr="002E6C8D" w14:paraId="55B9FE7D"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301BF" w14:textId="77777777" w:rsidR="00A57D6C" w:rsidRPr="002E6C8D" w:rsidRDefault="00A57D6C" w:rsidP="00BB46AC">
            <w:pPr>
              <w:spacing w:after="0"/>
              <w:rPr>
                <w:rFonts w:cstheme="minorHAnsi"/>
                <w:sz w:val="24"/>
                <w:szCs w:val="24"/>
              </w:rPr>
            </w:pPr>
            <w:r w:rsidRPr="002E6C8D">
              <w:rPr>
                <w:rFonts w:cstheme="minorHAnsi"/>
                <w:sz w:val="24"/>
                <w:szCs w:val="24"/>
              </w:rPr>
              <w:t>6831 Ostali prihodi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226CBF6" w14:textId="77777777" w:rsidR="00A57D6C" w:rsidRPr="002E6C8D" w:rsidRDefault="00A57D6C" w:rsidP="00BB46AC">
            <w:pPr>
              <w:spacing w:after="0"/>
              <w:jc w:val="center"/>
              <w:rPr>
                <w:rFonts w:cstheme="minorHAnsi"/>
                <w:sz w:val="24"/>
                <w:szCs w:val="24"/>
              </w:rPr>
            </w:pPr>
            <w:r w:rsidRPr="002E6C8D">
              <w:rPr>
                <w:rFonts w:cstheme="minorHAnsi"/>
                <w:sz w:val="24"/>
                <w:szCs w:val="24"/>
              </w:rPr>
              <w:t>18.432,63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56B7275"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612E764"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E43CEF3" w14:textId="77777777" w:rsidR="00A57D6C" w:rsidRPr="002E6C8D" w:rsidRDefault="00A57D6C" w:rsidP="00BB46AC">
            <w:pPr>
              <w:spacing w:after="0"/>
              <w:jc w:val="center"/>
              <w:rPr>
                <w:rFonts w:cstheme="minorHAnsi"/>
                <w:sz w:val="24"/>
                <w:szCs w:val="24"/>
              </w:rPr>
            </w:pPr>
            <w:r w:rsidRPr="002E6C8D">
              <w:rPr>
                <w:rFonts w:cstheme="minorHAnsi"/>
                <w:sz w:val="24"/>
                <w:szCs w:val="24"/>
              </w:rPr>
              <w:t>8.305,38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674880" w14:textId="77777777" w:rsidR="00A57D6C" w:rsidRPr="002E6C8D" w:rsidRDefault="00A57D6C" w:rsidP="00BB46AC">
            <w:pPr>
              <w:spacing w:after="0"/>
              <w:jc w:val="center"/>
              <w:rPr>
                <w:rFonts w:cstheme="minorHAnsi"/>
                <w:sz w:val="24"/>
                <w:szCs w:val="24"/>
              </w:rPr>
            </w:pPr>
            <w:r w:rsidRPr="002E6C8D">
              <w:rPr>
                <w:rFonts w:cstheme="minorHAnsi"/>
                <w:sz w:val="24"/>
                <w:szCs w:val="24"/>
              </w:rPr>
              <w:t>45,06%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75512AB"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03674AE6"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5B64EF7A" w14:textId="77777777" w:rsidR="00A57D6C" w:rsidRPr="002E6C8D" w:rsidRDefault="00A57D6C" w:rsidP="00BB46AC">
            <w:pPr>
              <w:spacing w:after="0"/>
              <w:rPr>
                <w:rFonts w:cstheme="minorHAnsi"/>
                <w:b/>
                <w:bCs/>
                <w:color w:val="FFFFFF" w:themeColor="background1"/>
                <w:sz w:val="24"/>
                <w:szCs w:val="24"/>
              </w:rPr>
            </w:pPr>
            <w:r w:rsidRPr="002E6C8D">
              <w:rPr>
                <w:rFonts w:cstheme="minorHAnsi"/>
                <w:b/>
                <w:bCs/>
                <w:color w:val="FFFFFF" w:themeColor="background1"/>
                <w:sz w:val="24"/>
                <w:szCs w:val="24"/>
              </w:rPr>
              <w:t>7 Prihodi od prodaje nefinancijske imovine</w:t>
            </w:r>
          </w:p>
        </w:tc>
        <w:tc>
          <w:tcPr>
            <w:tcW w:w="1573"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A441501"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428.273,40</w:t>
            </w:r>
          </w:p>
        </w:tc>
        <w:tc>
          <w:tcPr>
            <w:tcW w:w="14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0E6A09B"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500.000,00</w:t>
            </w:r>
          </w:p>
        </w:tc>
        <w:tc>
          <w:tcPr>
            <w:tcW w:w="175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AAC1A9A"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300.000,00</w:t>
            </w:r>
          </w:p>
        </w:tc>
        <w:tc>
          <w:tcPr>
            <w:tcW w:w="150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7853393"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304.560,04</w:t>
            </w:r>
          </w:p>
        </w:tc>
        <w:tc>
          <w:tcPr>
            <w:tcW w:w="117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C187FFF"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71,11%</w:t>
            </w:r>
          </w:p>
        </w:tc>
        <w:tc>
          <w:tcPr>
            <w:tcW w:w="1062"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2F31B33"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101,52%</w:t>
            </w:r>
          </w:p>
        </w:tc>
      </w:tr>
      <w:tr w:rsidR="00A57D6C" w:rsidRPr="002E6C8D" w14:paraId="5EFE1D36" w14:textId="77777777" w:rsidTr="00BB46AC">
        <w:trPr>
          <w:trHeight w:val="54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2CB10517" w14:textId="77777777" w:rsidR="00A57D6C" w:rsidRPr="002E6C8D" w:rsidRDefault="00A57D6C" w:rsidP="00BB46AC">
            <w:pPr>
              <w:spacing w:after="0"/>
              <w:rPr>
                <w:rFonts w:cstheme="minorHAnsi"/>
                <w:b/>
                <w:bCs/>
                <w:sz w:val="24"/>
                <w:szCs w:val="24"/>
              </w:rPr>
            </w:pPr>
            <w:r w:rsidRPr="002E6C8D">
              <w:rPr>
                <w:rFonts w:cstheme="minorHAnsi"/>
                <w:b/>
                <w:bCs/>
                <w:sz w:val="24"/>
                <w:szCs w:val="24"/>
              </w:rPr>
              <w:t>71 Prihodi od prodaje neproizvedene dugotrajne imovine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E1D0B4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397.612,40</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B46D7B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500.000,00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7CF874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300.000,00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F84FD1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304.560,04</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BEF315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76,60%</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2443DA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101,52%</w:t>
            </w:r>
          </w:p>
        </w:tc>
      </w:tr>
      <w:tr w:rsidR="00A57D6C" w:rsidRPr="002E6C8D" w14:paraId="1E0F246B" w14:textId="77777777" w:rsidTr="00BB46AC">
        <w:trPr>
          <w:trHeight w:val="615"/>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38FE2" w14:textId="77777777" w:rsidR="00A57D6C" w:rsidRPr="002E6C8D" w:rsidRDefault="00A57D6C" w:rsidP="00BB46AC">
            <w:pPr>
              <w:spacing w:after="0"/>
              <w:rPr>
                <w:rFonts w:cstheme="minorHAnsi"/>
                <w:b/>
                <w:bCs/>
                <w:sz w:val="24"/>
                <w:szCs w:val="24"/>
              </w:rPr>
            </w:pPr>
            <w:r w:rsidRPr="002E6C8D">
              <w:rPr>
                <w:rFonts w:cstheme="minorHAnsi"/>
                <w:b/>
                <w:bCs/>
                <w:sz w:val="24"/>
                <w:szCs w:val="24"/>
              </w:rPr>
              <w:lastRenderedPageBreak/>
              <w:t>711 Prihodi od prodaje materijalne imovine - prirodnih bogatstava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4A3C73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397.612,40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A1D607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500.000,00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40AA1E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6F0F6E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304.560,04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53CBE4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76,60%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65D8DA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101,52%</w:t>
            </w:r>
          </w:p>
        </w:tc>
      </w:tr>
      <w:tr w:rsidR="00A57D6C" w:rsidRPr="002E6C8D" w14:paraId="3CE64A7C"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4E8EC" w14:textId="77777777" w:rsidR="00A57D6C" w:rsidRPr="002E6C8D" w:rsidRDefault="00A57D6C" w:rsidP="00BB46AC">
            <w:pPr>
              <w:spacing w:after="0"/>
              <w:rPr>
                <w:rFonts w:cstheme="minorHAnsi"/>
                <w:sz w:val="24"/>
                <w:szCs w:val="24"/>
              </w:rPr>
            </w:pPr>
            <w:r w:rsidRPr="002E6C8D">
              <w:rPr>
                <w:rFonts w:cstheme="minorHAnsi"/>
                <w:sz w:val="24"/>
                <w:szCs w:val="24"/>
              </w:rPr>
              <w:t>7111 Zemljište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F988D95" w14:textId="77777777" w:rsidR="00A57D6C" w:rsidRPr="002E6C8D" w:rsidRDefault="00A57D6C" w:rsidP="00BB46AC">
            <w:pPr>
              <w:spacing w:after="0"/>
              <w:jc w:val="center"/>
              <w:rPr>
                <w:rFonts w:cstheme="minorHAnsi"/>
                <w:sz w:val="24"/>
                <w:szCs w:val="24"/>
              </w:rPr>
            </w:pPr>
            <w:r w:rsidRPr="002E6C8D">
              <w:rPr>
                <w:rFonts w:cstheme="minorHAnsi"/>
                <w:sz w:val="24"/>
                <w:szCs w:val="24"/>
              </w:rPr>
              <w:t>397.612,40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A7C83E3"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5DC97D9"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ABA2763" w14:textId="77777777" w:rsidR="00A57D6C" w:rsidRPr="002E6C8D" w:rsidRDefault="00A57D6C" w:rsidP="00BB46AC">
            <w:pPr>
              <w:spacing w:after="0"/>
              <w:jc w:val="center"/>
              <w:rPr>
                <w:rFonts w:cstheme="minorHAnsi"/>
                <w:sz w:val="24"/>
                <w:szCs w:val="24"/>
              </w:rPr>
            </w:pPr>
            <w:r w:rsidRPr="002E6C8D">
              <w:rPr>
                <w:rFonts w:cstheme="minorHAnsi"/>
                <w:sz w:val="24"/>
                <w:szCs w:val="24"/>
              </w:rPr>
              <w:t>304.560,04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285ECB6" w14:textId="77777777" w:rsidR="00A57D6C" w:rsidRPr="002E6C8D" w:rsidRDefault="00A57D6C" w:rsidP="00BB46AC">
            <w:pPr>
              <w:spacing w:after="0"/>
              <w:jc w:val="center"/>
              <w:rPr>
                <w:rFonts w:cstheme="minorHAnsi"/>
                <w:sz w:val="24"/>
                <w:szCs w:val="24"/>
              </w:rPr>
            </w:pPr>
            <w:r w:rsidRPr="002E6C8D">
              <w:rPr>
                <w:rFonts w:cstheme="minorHAnsi"/>
                <w:sz w:val="24"/>
                <w:szCs w:val="24"/>
              </w:rPr>
              <w:t>76,60%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6D6E399"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197BABCD"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69C45215" w14:textId="77777777" w:rsidR="00A57D6C" w:rsidRPr="002E6C8D" w:rsidRDefault="00A57D6C" w:rsidP="00BB46AC">
            <w:pPr>
              <w:spacing w:after="0"/>
              <w:rPr>
                <w:rFonts w:cstheme="minorHAnsi"/>
                <w:b/>
                <w:bCs/>
                <w:sz w:val="24"/>
                <w:szCs w:val="24"/>
              </w:rPr>
            </w:pPr>
            <w:r w:rsidRPr="002E6C8D">
              <w:rPr>
                <w:rFonts w:cstheme="minorHAnsi"/>
                <w:b/>
                <w:bCs/>
                <w:sz w:val="24"/>
                <w:szCs w:val="24"/>
              </w:rPr>
              <w:t>72 Prihodi od prodaje proizvedene dugotrajne imovine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B8DE41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30.661,00</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D73445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A122B4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61322ED"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72FB9A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CF260E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76EB8B7D"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A87F4" w14:textId="77777777" w:rsidR="00A57D6C" w:rsidRPr="002E6C8D" w:rsidRDefault="00A57D6C" w:rsidP="00BB46AC">
            <w:pPr>
              <w:spacing w:after="0"/>
              <w:rPr>
                <w:rFonts w:cstheme="minorHAnsi"/>
                <w:b/>
                <w:bCs/>
                <w:sz w:val="24"/>
                <w:szCs w:val="24"/>
              </w:rPr>
            </w:pPr>
            <w:r w:rsidRPr="002E6C8D">
              <w:rPr>
                <w:rFonts w:cstheme="minorHAnsi"/>
                <w:b/>
                <w:bCs/>
                <w:sz w:val="24"/>
                <w:szCs w:val="24"/>
              </w:rPr>
              <w:t>723 Prihodi od prodaje prijevoznih sredstava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FBE631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30.661,00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5ED810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37C423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105DD54"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90897B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9B103C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3ECACC67"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32735" w14:textId="77777777" w:rsidR="00A57D6C" w:rsidRPr="002E6C8D" w:rsidRDefault="00A57D6C" w:rsidP="00BB46AC">
            <w:pPr>
              <w:spacing w:after="0"/>
              <w:rPr>
                <w:rFonts w:cstheme="minorHAnsi"/>
                <w:sz w:val="24"/>
                <w:szCs w:val="24"/>
              </w:rPr>
            </w:pPr>
            <w:r w:rsidRPr="002E6C8D">
              <w:rPr>
                <w:rFonts w:cstheme="minorHAnsi"/>
                <w:sz w:val="24"/>
                <w:szCs w:val="24"/>
              </w:rPr>
              <w:t>7231 Prijevozna sredstva u cestovnom prometu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213EC34" w14:textId="77777777" w:rsidR="00A57D6C" w:rsidRPr="002E6C8D" w:rsidRDefault="00A57D6C" w:rsidP="00BB46AC">
            <w:pPr>
              <w:spacing w:after="0"/>
              <w:jc w:val="center"/>
              <w:rPr>
                <w:rFonts w:cstheme="minorHAnsi"/>
                <w:sz w:val="24"/>
                <w:szCs w:val="24"/>
              </w:rPr>
            </w:pPr>
            <w:r w:rsidRPr="002E6C8D">
              <w:rPr>
                <w:rFonts w:cstheme="minorHAnsi"/>
                <w:sz w:val="24"/>
                <w:szCs w:val="24"/>
              </w:rPr>
              <w:t>30.661,00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1595975"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BC9E427"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B426F61" w14:textId="77777777" w:rsidR="00A57D6C" w:rsidRPr="002E6C8D" w:rsidRDefault="00A57D6C" w:rsidP="00BB46AC">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EB7B375"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86C5378"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63ACC9D3"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051072E6" w14:textId="77777777" w:rsidR="00A57D6C" w:rsidRPr="002E6C8D" w:rsidRDefault="00A57D6C" w:rsidP="00BB46AC">
            <w:pPr>
              <w:spacing w:after="0"/>
              <w:rPr>
                <w:rFonts w:cstheme="minorHAnsi"/>
                <w:b/>
                <w:bCs/>
                <w:color w:val="FFFFFF" w:themeColor="background1"/>
                <w:sz w:val="24"/>
                <w:szCs w:val="24"/>
              </w:rPr>
            </w:pPr>
            <w:r w:rsidRPr="002E6C8D">
              <w:rPr>
                <w:rFonts w:cstheme="minorHAnsi"/>
                <w:b/>
                <w:bCs/>
                <w:color w:val="FFFFFF" w:themeColor="background1"/>
                <w:sz w:val="24"/>
                <w:szCs w:val="24"/>
              </w:rPr>
              <w:t>3 Rashodi poslovanja</w:t>
            </w:r>
          </w:p>
        </w:tc>
        <w:tc>
          <w:tcPr>
            <w:tcW w:w="1573"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3148F1C"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4.990.110,13</w:t>
            </w:r>
          </w:p>
        </w:tc>
        <w:tc>
          <w:tcPr>
            <w:tcW w:w="14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6C30FCC"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6.641.460,25</w:t>
            </w:r>
          </w:p>
        </w:tc>
        <w:tc>
          <w:tcPr>
            <w:tcW w:w="175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441CACB"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7.461.249,10</w:t>
            </w:r>
          </w:p>
        </w:tc>
        <w:tc>
          <w:tcPr>
            <w:tcW w:w="150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B0DA4BE"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6.604.671,19</w:t>
            </w:r>
          </w:p>
        </w:tc>
        <w:tc>
          <w:tcPr>
            <w:tcW w:w="117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575BC15"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132,36%</w:t>
            </w:r>
          </w:p>
        </w:tc>
        <w:tc>
          <w:tcPr>
            <w:tcW w:w="1062"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0BD27CE"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88,52%</w:t>
            </w:r>
          </w:p>
        </w:tc>
      </w:tr>
      <w:tr w:rsidR="00A57D6C" w:rsidRPr="002E6C8D" w14:paraId="42D33BF9"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76C78222" w14:textId="77777777" w:rsidR="00A57D6C" w:rsidRPr="002E6C8D" w:rsidRDefault="00A57D6C" w:rsidP="00BB46AC">
            <w:pPr>
              <w:spacing w:after="0"/>
              <w:rPr>
                <w:rFonts w:cstheme="minorHAnsi"/>
                <w:b/>
                <w:bCs/>
                <w:sz w:val="24"/>
                <w:szCs w:val="24"/>
              </w:rPr>
            </w:pPr>
            <w:r w:rsidRPr="002E6C8D">
              <w:rPr>
                <w:rFonts w:cstheme="minorHAnsi"/>
                <w:b/>
                <w:bCs/>
                <w:sz w:val="24"/>
                <w:szCs w:val="24"/>
              </w:rPr>
              <w:t>31 Rashodi za zaposlene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ED8546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1.262.317,43</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C2BC00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2.147.211,52</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5728BA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2.325.128,36</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6639D7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2.241.114,22</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69BDED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177,54%</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4C1332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96,39%</w:t>
            </w:r>
          </w:p>
        </w:tc>
      </w:tr>
      <w:tr w:rsidR="00A57D6C" w:rsidRPr="002E6C8D" w14:paraId="22215D4F"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0A822" w14:textId="77777777" w:rsidR="00A57D6C" w:rsidRPr="002E6C8D" w:rsidRDefault="00A57D6C" w:rsidP="00BB46AC">
            <w:pPr>
              <w:spacing w:after="0"/>
              <w:rPr>
                <w:rFonts w:cstheme="minorHAnsi"/>
                <w:b/>
                <w:bCs/>
                <w:sz w:val="24"/>
                <w:szCs w:val="24"/>
              </w:rPr>
            </w:pPr>
            <w:r w:rsidRPr="002E6C8D">
              <w:rPr>
                <w:rFonts w:cstheme="minorHAnsi"/>
                <w:b/>
                <w:bCs/>
                <w:sz w:val="24"/>
                <w:szCs w:val="24"/>
              </w:rPr>
              <w:t>311 Plaće (Bruto)</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02EF0A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1.026.129,78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3D3EBE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1.767.393,04</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40DA23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1.920.141,78</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A159CC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1.847.937,84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A2D6FE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180,09%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C2B3F1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96,24%</w:t>
            </w:r>
          </w:p>
        </w:tc>
      </w:tr>
      <w:tr w:rsidR="00A57D6C" w:rsidRPr="002E6C8D" w14:paraId="157C2674"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55977" w14:textId="77777777" w:rsidR="00A57D6C" w:rsidRPr="002E6C8D" w:rsidRDefault="00A57D6C" w:rsidP="00BB46AC">
            <w:pPr>
              <w:spacing w:after="0"/>
              <w:rPr>
                <w:rFonts w:cstheme="minorHAnsi"/>
                <w:sz w:val="24"/>
                <w:szCs w:val="24"/>
              </w:rPr>
            </w:pPr>
            <w:r w:rsidRPr="002E6C8D">
              <w:rPr>
                <w:rFonts w:cstheme="minorHAnsi"/>
                <w:sz w:val="24"/>
                <w:szCs w:val="24"/>
              </w:rPr>
              <w:t>3111 Plaće za redovan rad</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9462C27" w14:textId="77777777" w:rsidR="00A57D6C" w:rsidRPr="002E6C8D" w:rsidRDefault="00A57D6C" w:rsidP="00BB46AC">
            <w:pPr>
              <w:spacing w:after="0"/>
              <w:jc w:val="center"/>
              <w:rPr>
                <w:rFonts w:cstheme="minorHAnsi"/>
                <w:sz w:val="24"/>
                <w:szCs w:val="24"/>
              </w:rPr>
            </w:pPr>
            <w:r w:rsidRPr="002E6C8D">
              <w:rPr>
                <w:rFonts w:cstheme="minorHAnsi"/>
                <w:sz w:val="24"/>
                <w:szCs w:val="24"/>
              </w:rPr>
              <w:t>1.026.129,78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418D32C"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76A1442"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B97D037" w14:textId="77777777" w:rsidR="00A57D6C" w:rsidRPr="002E6C8D" w:rsidRDefault="00A57D6C" w:rsidP="00BB46AC">
            <w:pPr>
              <w:spacing w:after="0"/>
              <w:jc w:val="center"/>
              <w:rPr>
                <w:rFonts w:cstheme="minorHAnsi"/>
                <w:sz w:val="24"/>
                <w:szCs w:val="24"/>
              </w:rPr>
            </w:pPr>
            <w:r w:rsidRPr="002E6C8D">
              <w:rPr>
                <w:rFonts w:cstheme="minorHAnsi"/>
                <w:sz w:val="24"/>
                <w:szCs w:val="24"/>
              </w:rPr>
              <w:t>1.847.937,84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A1B9636" w14:textId="77777777" w:rsidR="00A57D6C" w:rsidRPr="002E6C8D" w:rsidRDefault="00A57D6C" w:rsidP="00BB46AC">
            <w:pPr>
              <w:spacing w:after="0"/>
              <w:jc w:val="center"/>
              <w:rPr>
                <w:rFonts w:cstheme="minorHAnsi"/>
                <w:sz w:val="24"/>
                <w:szCs w:val="24"/>
              </w:rPr>
            </w:pPr>
            <w:r w:rsidRPr="002E6C8D">
              <w:rPr>
                <w:rFonts w:cstheme="minorHAnsi"/>
                <w:sz w:val="24"/>
                <w:szCs w:val="24"/>
              </w:rPr>
              <w:t>180,09%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F5E735A"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6EF9DB1C"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BF333" w14:textId="77777777" w:rsidR="00A57D6C" w:rsidRPr="002E6C8D" w:rsidRDefault="00A57D6C" w:rsidP="00BB46AC">
            <w:pPr>
              <w:spacing w:after="0"/>
              <w:rPr>
                <w:rFonts w:cstheme="minorHAnsi"/>
                <w:b/>
                <w:bCs/>
                <w:sz w:val="24"/>
                <w:szCs w:val="24"/>
              </w:rPr>
            </w:pPr>
            <w:r w:rsidRPr="002E6C8D">
              <w:rPr>
                <w:rFonts w:cstheme="minorHAnsi"/>
                <w:b/>
                <w:bCs/>
                <w:sz w:val="24"/>
                <w:szCs w:val="24"/>
              </w:rPr>
              <w:t>312 Ostali rashodi za zaposlene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F0DDB2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66.876,73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19DF32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88.200,00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38747D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92.870,90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7DCB17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89.670,90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89012D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134,08%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A2EC2F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96,55%</w:t>
            </w:r>
          </w:p>
        </w:tc>
      </w:tr>
      <w:tr w:rsidR="00A57D6C" w:rsidRPr="002E6C8D" w14:paraId="0B1940DB"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7C4AD" w14:textId="77777777" w:rsidR="00A57D6C" w:rsidRPr="002E6C8D" w:rsidRDefault="00A57D6C" w:rsidP="00BB46AC">
            <w:pPr>
              <w:spacing w:after="0"/>
              <w:rPr>
                <w:rFonts w:cstheme="minorHAnsi"/>
                <w:sz w:val="24"/>
                <w:szCs w:val="24"/>
              </w:rPr>
            </w:pPr>
            <w:r w:rsidRPr="002E6C8D">
              <w:rPr>
                <w:rFonts w:cstheme="minorHAnsi"/>
                <w:sz w:val="24"/>
                <w:szCs w:val="24"/>
              </w:rPr>
              <w:t>3121 Ostali rashodi za zaposlene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C20CBEE" w14:textId="77777777" w:rsidR="00A57D6C" w:rsidRPr="002E6C8D" w:rsidRDefault="00A57D6C" w:rsidP="00BB46AC">
            <w:pPr>
              <w:spacing w:after="0"/>
              <w:jc w:val="center"/>
              <w:rPr>
                <w:rFonts w:cstheme="minorHAnsi"/>
                <w:sz w:val="24"/>
                <w:szCs w:val="24"/>
              </w:rPr>
            </w:pPr>
            <w:r w:rsidRPr="002E6C8D">
              <w:rPr>
                <w:rFonts w:cstheme="minorHAnsi"/>
                <w:sz w:val="24"/>
                <w:szCs w:val="24"/>
              </w:rPr>
              <w:t>66.876,73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13C5450"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27B4C5D"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F2D7AAD" w14:textId="77777777" w:rsidR="00A57D6C" w:rsidRPr="002E6C8D" w:rsidRDefault="00A57D6C" w:rsidP="00BB46AC">
            <w:pPr>
              <w:spacing w:after="0"/>
              <w:jc w:val="center"/>
              <w:rPr>
                <w:rFonts w:cstheme="minorHAnsi"/>
                <w:sz w:val="24"/>
                <w:szCs w:val="24"/>
              </w:rPr>
            </w:pPr>
            <w:r w:rsidRPr="002E6C8D">
              <w:rPr>
                <w:rFonts w:cstheme="minorHAnsi"/>
                <w:sz w:val="24"/>
                <w:szCs w:val="24"/>
              </w:rPr>
              <w:t>89.670,90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EC83874" w14:textId="77777777" w:rsidR="00A57D6C" w:rsidRPr="002E6C8D" w:rsidRDefault="00A57D6C" w:rsidP="00BB46AC">
            <w:pPr>
              <w:spacing w:after="0"/>
              <w:jc w:val="center"/>
              <w:rPr>
                <w:rFonts w:cstheme="minorHAnsi"/>
                <w:sz w:val="24"/>
                <w:szCs w:val="24"/>
              </w:rPr>
            </w:pPr>
            <w:r w:rsidRPr="002E6C8D">
              <w:rPr>
                <w:rFonts w:cstheme="minorHAnsi"/>
                <w:sz w:val="24"/>
                <w:szCs w:val="24"/>
              </w:rPr>
              <w:t>134,08%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22AB2C7"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269B139"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9CCC0" w14:textId="77777777" w:rsidR="00A57D6C" w:rsidRPr="002E6C8D" w:rsidRDefault="00A57D6C" w:rsidP="00BB46AC">
            <w:pPr>
              <w:spacing w:after="0"/>
              <w:rPr>
                <w:rFonts w:cstheme="minorHAnsi"/>
                <w:b/>
                <w:bCs/>
                <w:sz w:val="24"/>
                <w:szCs w:val="24"/>
              </w:rPr>
            </w:pPr>
            <w:r w:rsidRPr="002E6C8D">
              <w:rPr>
                <w:rFonts w:cstheme="minorHAnsi"/>
                <w:b/>
                <w:bCs/>
                <w:sz w:val="24"/>
                <w:szCs w:val="24"/>
              </w:rPr>
              <w:t>313 Doprinosi na plaće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890CE9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169.310,92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65380A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291.618,48</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C7C61A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312.115,68</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ABB710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303.505,48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3ECE5B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179,26%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234E60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97,24%</w:t>
            </w:r>
          </w:p>
        </w:tc>
      </w:tr>
      <w:tr w:rsidR="00A57D6C" w:rsidRPr="002E6C8D" w14:paraId="574A89E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0BC43" w14:textId="77777777" w:rsidR="00A57D6C" w:rsidRPr="002E6C8D" w:rsidRDefault="00A57D6C" w:rsidP="00BB46AC">
            <w:pPr>
              <w:spacing w:after="0"/>
              <w:rPr>
                <w:rFonts w:cstheme="minorHAnsi"/>
                <w:sz w:val="24"/>
                <w:szCs w:val="24"/>
              </w:rPr>
            </w:pPr>
            <w:r w:rsidRPr="002E6C8D">
              <w:rPr>
                <w:rFonts w:cstheme="minorHAnsi"/>
                <w:sz w:val="24"/>
                <w:szCs w:val="24"/>
              </w:rPr>
              <w:t>3132 Doprinosi za obvezno zdravstveno osiguranje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C032709" w14:textId="77777777" w:rsidR="00A57D6C" w:rsidRPr="002E6C8D" w:rsidRDefault="00A57D6C" w:rsidP="00BB46AC">
            <w:pPr>
              <w:spacing w:after="0"/>
              <w:jc w:val="center"/>
              <w:rPr>
                <w:rFonts w:cstheme="minorHAnsi"/>
                <w:sz w:val="24"/>
                <w:szCs w:val="24"/>
              </w:rPr>
            </w:pPr>
            <w:r w:rsidRPr="002E6C8D">
              <w:rPr>
                <w:rFonts w:cstheme="minorHAnsi"/>
                <w:sz w:val="24"/>
                <w:szCs w:val="24"/>
              </w:rPr>
              <w:t>169.310,92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FFD7629"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9AAE054"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B6CE3C3" w14:textId="77777777" w:rsidR="00A57D6C" w:rsidRPr="002E6C8D" w:rsidRDefault="00A57D6C" w:rsidP="00BB46AC">
            <w:pPr>
              <w:spacing w:after="0"/>
              <w:jc w:val="center"/>
              <w:rPr>
                <w:rFonts w:cstheme="minorHAnsi"/>
                <w:sz w:val="24"/>
                <w:szCs w:val="24"/>
              </w:rPr>
            </w:pPr>
            <w:r w:rsidRPr="002E6C8D">
              <w:rPr>
                <w:rFonts w:cstheme="minorHAnsi"/>
                <w:sz w:val="24"/>
                <w:szCs w:val="24"/>
              </w:rPr>
              <w:t>303.505,48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B6A833C" w14:textId="77777777" w:rsidR="00A57D6C" w:rsidRPr="002E6C8D" w:rsidRDefault="00A57D6C" w:rsidP="00BB46AC">
            <w:pPr>
              <w:spacing w:after="0"/>
              <w:jc w:val="center"/>
              <w:rPr>
                <w:rFonts w:cstheme="minorHAnsi"/>
                <w:sz w:val="24"/>
                <w:szCs w:val="24"/>
              </w:rPr>
            </w:pPr>
            <w:r w:rsidRPr="002E6C8D">
              <w:rPr>
                <w:rFonts w:cstheme="minorHAnsi"/>
                <w:sz w:val="24"/>
                <w:szCs w:val="24"/>
              </w:rPr>
              <w:t>179,26%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0397502"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EA2DA7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6198EA8F" w14:textId="77777777" w:rsidR="00A57D6C" w:rsidRPr="002E6C8D" w:rsidRDefault="00A57D6C" w:rsidP="00BB46AC">
            <w:pPr>
              <w:spacing w:after="0"/>
              <w:rPr>
                <w:rFonts w:cstheme="minorHAnsi"/>
                <w:b/>
                <w:bCs/>
                <w:sz w:val="24"/>
                <w:szCs w:val="24"/>
              </w:rPr>
            </w:pPr>
            <w:r w:rsidRPr="002E6C8D">
              <w:rPr>
                <w:rFonts w:cstheme="minorHAnsi"/>
                <w:b/>
                <w:bCs/>
                <w:sz w:val="24"/>
                <w:szCs w:val="24"/>
              </w:rPr>
              <w:t>32 Materijalni rashodi</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26B5E0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2.655.389,58</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C02B92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3.298.678,73</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F854CF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4.035.593,20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7E6134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3.441.099,52</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07EF86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129,59%</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20BED7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85,27%</w:t>
            </w:r>
          </w:p>
        </w:tc>
      </w:tr>
      <w:tr w:rsidR="00A57D6C" w:rsidRPr="002E6C8D" w14:paraId="59100E3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392B1" w14:textId="77777777" w:rsidR="00A57D6C" w:rsidRPr="002E6C8D" w:rsidRDefault="00A57D6C" w:rsidP="00BB46AC">
            <w:pPr>
              <w:spacing w:after="0"/>
              <w:rPr>
                <w:rFonts w:cstheme="minorHAnsi"/>
                <w:b/>
                <w:bCs/>
                <w:sz w:val="24"/>
                <w:szCs w:val="24"/>
              </w:rPr>
            </w:pPr>
            <w:r w:rsidRPr="002E6C8D">
              <w:rPr>
                <w:rFonts w:cstheme="minorHAnsi"/>
                <w:b/>
                <w:bCs/>
                <w:sz w:val="24"/>
                <w:szCs w:val="24"/>
              </w:rPr>
              <w:t>321 Naknade troškova zaposlenima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63F887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52.098,04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E63E46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103.148,00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93CFCD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229.148,00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3BD506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182.264,83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0C32A9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349,85%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A46615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79,54%</w:t>
            </w:r>
          </w:p>
        </w:tc>
      </w:tr>
      <w:tr w:rsidR="00A57D6C" w:rsidRPr="002E6C8D" w14:paraId="070B514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DEBE2" w14:textId="77777777" w:rsidR="00A57D6C" w:rsidRPr="002E6C8D" w:rsidRDefault="00A57D6C" w:rsidP="00BB46AC">
            <w:pPr>
              <w:spacing w:after="0"/>
              <w:rPr>
                <w:rFonts w:cstheme="minorHAnsi"/>
                <w:sz w:val="24"/>
                <w:szCs w:val="24"/>
              </w:rPr>
            </w:pPr>
            <w:r w:rsidRPr="002E6C8D">
              <w:rPr>
                <w:rFonts w:cstheme="minorHAnsi"/>
                <w:sz w:val="24"/>
                <w:szCs w:val="24"/>
              </w:rPr>
              <w:t>3211 Službena putovanja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34F14C5" w14:textId="77777777" w:rsidR="00A57D6C" w:rsidRPr="002E6C8D" w:rsidRDefault="00A57D6C" w:rsidP="00BB46AC">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BDC90F9"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7B27E44"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5A2E06D" w14:textId="77777777" w:rsidR="00A57D6C" w:rsidRPr="002E6C8D" w:rsidRDefault="00A57D6C" w:rsidP="00BB46AC">
            <w:pPr>
              <w:spacing w:after="0"/>
              <w:jc w:val="center"/>
              <w:rPr>
                <w:rFonts w:cstheme="minorHAnsi"/>
                <w:sz w:val="24"/>
                <w:szCs w:val="24"/>
              </w:rPr>
            </w:pPr>
            <w:r w:rsidRPr="002E6C8D">
              <w:rPr>
                <w:rFonts w:cstheme="minorHAnsi"/>
                <w:sz w:val="24"/>
                <w:szCs w:val="24"/>
              </w:rPr>
              <w:t>2.081,68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4889AC1"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7A599D4"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4BED6DF"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AD767" w14:textId="77777777" w:rsidR="00A57D6C" w:rsidRPr="002E6C8D" w:rsidRDefault="00A57D6C" w:rsidP="00BB46AC">
            <w:pPr>
              <w:spacing w:after="0"/>
              <w:rPr>
                <w:rFonts w:cstheme="minorHAnsi"/>
                <w:sz w:val="24"/>
                <w:szCs w:val="24"/>
              </w:rPr>
            </w:pPr>
            <w:r w:rsidRPr="002E6C8D">
              <w:rPr>
                <w:rFonts w:cstheme="minorHAnsi"/>
                <w:sz w:val="24"/>
                <w:szCs w:val="24"/>
              </w:rPr>
              <w:t>3212 Naknade za prijevoz, za rad na terenu i odvojeni život</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46681DA" w14:textId="77777777" w:rsidR="00A57D6C" w:rsidRPr="002E6C8D" w:rsidRDefault="00A57D6C" w:rsidP="00BB46AC">
            <w:pPr>
              <w:spacing w:after="0"/>
              <w:jc w:val="center"/>
              <w:rPr>
                <w:rFonts w:cstheme="minorHAnsi"/>
                <w:sz w:val="24"/>
                <w:szCs w:val="24"/>
              </w:rPr>
            </w:pPr>
            <w:r w:rsidRPr="002E6C8D">
              <w:rPr>
                <w:rFonts w:cstheme="minorHAnsi"/>
                <w:sz w:val="24"/>
                <w:szCs w:val="24"/>
              </w:rPr>
              <w:t>31.020,04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B907690"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0216183"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BA680FC" w14:textId="77777777" w:rsidR="00A57D6C" w:rsidRPr="002E6C8D" w:rsidRDefault="00A57D6C" w:rsidP="00BB46AC">
            <w:pPr>
              <w:spacing w:after="0"/>
              <w:jc w:val="center"/>
              <w:rPr>
                <w:rFonts w:cstheme="minorHAnsi"/>
                <w:sz w:val="24"/>
                <w:szCs w:val="24"/>
              </w:rPr>
            </w:pPr>
            <w:r w:rsidRPr="002E6C8D">
              <w:rPr>
                <w:rFonts w:cstheme="minorHAnsi"/>
                <w:sz w:val="24"/>
                <w:szCs w:val="24"/>
              </w:rPr>
              <w:t>40.038,65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DAF0555" w14:textId="77777777" w:rsidR="00A57D6C" w:rsidRPr="002E6C8D" w:rsidRDefault="00A57D6C" w:rsidP="00BB46AC">
            <w:pPr>
              <w:spacing w:after="0"/>
              <w:jc w:val="center"/>
              <w:rPr>
                <w:rFonts w:cstheme="minorHAnsi"/>
                <w:sz w:val="24"/>
                <w:szCs w:val="24"/>
              </w:rPr>
            </w:pPr>
            <w:r w:rsidRPr="002E6C8D">
              <w:rPr>
                <w:rFonts w:cstheme="minorHAnsi"/>
                <w:sz w:val="24"/>
                <w:szCs w:val="24"/>
              </w:rPr>
              <w:t>129,07%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E6C888A"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79A11BF"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60073" w14:textId="77777777" w:rsidR="00A57D6C" w:rsidRPr="002E6C8D" w:rsidRDefault="00A57D6C" w:rsidP="00BB46AC">
            <w:pPr>
              <w:spacing w:after="0"/>
              <w:rPr>
                <w:rFonts w:cstheme="minorHAnsi"/>
                <w:sz w:val="24"/>
                <w:szCs w:val="24"/>
              </w:rPr>
            </w:pPr>
            <w:r w:rsidRPr="002E6C8D">
              <w:rPr>
                <w:rFonts w:cstheme="minorHAnsi"/>
                <w:sz w:val="24"/>
                <w:szCs w:val="24"/>
              </w:rPr>
              <w:t>3213 Stručno usavršavanje zaposlenika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08C3B01" w14:textId="77777777" w:rsidR="00A57D6C" w:rsidRPr="002E6C8D" w:rsidRDefault="00A57D6C" w:rsidP="00BB46AC">
            <w:pPr>
              <w:spacing w:after="0"/>
              <w:jc w:val="center"/>
              <w:rPr>
                <w:rFonts w:cstheme="minorHAnsi"/>
                <w:sz w:val="24"/>
                <w:szCs w:val="24"/>
              </w:rPr>
            </w:pPr>
            <w:r w:rsidRPr="002E6C8D">
              <w:rPr>
                <w:rFonts w:cstheme="minorHAnsi"/>
                <w:sz w:val="24"/>
                <w:szCs w:val="24"/>
              </w:rPr>
              <w:t>1.750,00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EC07F88"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9E9935F"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0C76CDE" w14:textId="77777777" w:rsidR="00A57D6C" w:rsidRPr="002E6C8D" w:rsidRDefault="00A57D6C" w:rsidP="00BB46AC">
            <w:pPr>
              <w:spacing w:after="0"/>
              <w:jc w:val="center"/>
              <w:rPr>
                <w:rFonts w:cstheme="minorHAnsi"/>
                <w:sz w:val="24"/>
                <w:szCs w:val="24"/>
              </w:rPr>
            </w:pPr>
            <w:r w:rsidRPr="002E6C8D">
              <w:rPr>
                <w:rFonts w:cstheme="minorHAnsi"/>
                <w:sz w:val="24"/>
                <w:szCs w:val="24"/>
              </w:rPr>
              <w:t>127.712,50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DA853D2" w14:textId="77777777" w:rsidR="00A57D6C" w:rsidRPr="002E6C8D" w:rsidRDefault="00A57D6C" w:rsidP="00BB46AC">
            <w:pPr>
              <w:spacing w:after="0"/>
              <w:jc w:val="center"/>
              <w:rPr>
                <w:rFonts w:cstheme="minorHAnsi"/>
                <w:sz w:val="24"/>
                <w:szCs w:val="24"/>
              </w:rPr>
            </w:pPr>
            <w:r w:rsidRPr="002E6C8D">
              <w:rPr>
                <w:rFonts w:cstheme="minorHAnsi"/>
                <w:sz w:val="24"/>
                <w:szCs w:val="24"/>
              </w:rPr>
              <w:t>7297,86%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DA46A98"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030EF7F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7C5FE" w14:textId="77777777" w:rsidR="00A57D6C" w:rsidRPr="002E6C8D" w:rsidRDefault="00A57D6C" w:rsidP="00BB46AC">
            <w:pPr>
              <w:spacing w:after="0"/>
              <w:rPr>
                <w:rFonts w:cstheme="minorHAnsi"/>
                <w:sz w:val="24"/>
                <w:szCs w:val="24"/>
              </w:rPr>
            </w:pPr>
            <w:r w:rsidRPr="002E6C8D">
              <w:rPr>
                <w:rFonts w:cstheme="minorHAnsi"/>
                <w:sz w:val="24"/>
                <w:szCs w:val="24"/>
              </w:rPr>
              <w:t>3214 Ostale naknade troškova zaposlenima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B6399FB" w14:textId="77777777" w:rsidR="00A57D6C" w:rsidRPr="002E6C8D" w:rsidRDefault="00A57D6C" w:rsidP="00BB46AC">
            <w:pPr>
              <w:spacing w:after="0"/>
              <w:jc w:val="center"/>
              <w:rPr>
                <w:rFonts w:cstheme="minorHAnsi"/>
                <w:sz w:val="24"/>
                <w:szCs w:val="24"/>
              </w:rPr>
            </w:pPr>
            <w:r w:rsidRPr="002E6C8D">
              <w:rPr>
                <w:rFonts w:cstheme="minorHAnsi"/>
                <w:sz w:val="24"/>
                <w:szCs w:val="24"/>
              </w:rPr>
              <w:t>19.328,00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7172400"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DCCEA8C"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94EA879" w14:textId="77777777" w:rsidR="00A57D6C" w:rsidRPr="002E6C8D" w:rsidRDefault="00A57D6C" w:rsidP="00BB46AC">
            <w:pPr>
              <w:spacing w:after="0"/>
              <w:jc w:val="center"/>
              <w:rPr>
                <w:rFonts w:cstheme="minorHAnsi"/>
                <w:sz w:val="24"/>
                <w:szCs w:val="24"/>
              </w:rPr>
            </w:pPr>
            <w:r w:rsidRPr="002E6C8D">
              <w:rPr>
                <w:rFonts w:cstheme="minorHAnsi"/>
                <w:sz w:val="24"/>
                <w:szCs w:val="24"/>
              </w:rPr>
              <w:t>12.432,00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9A1D27F" w14:textId="77777777" w:rsidR="00A57D6C" w:rsidRPr="002E6C8D" w:rsidRDefault="00A57D6C" w:rsidP="00BB46AC">
            <w:pPr>
              <w:spacing w:after="0"/>
              <w:jc w:val="center"/>
              <w:rPr>
                <w:rFonts w:cstheme="minorHAnsi"/>
                <w:sz w:val="24"/>
                <w:szCs w:val="24"/>
              </w:rPr>
            </w:pPr>
            <w:r w:rsidRPr="002E6C8D">
              <w:rPr>
                <w:rFonts w:cstheme="minorHAnsi"/>
                <w:sz w:val="24"/>
                <w:szCs w:val="24"/>
              </w:rPr>
              <w:t>64,32%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0150FE1"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F78F3B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C8929" w14:textId="77777777" w:rsidR="00A57D6C" w:rsidRPr="002E6C8D" w:rsidRDefault="00A57D6C" w:rsidP="00BB46AC">
            <w:pPr>
              <w:spacing w:after="0"/>
              <w:rPr>
                <w:rFonts w:cstheme="minorHAnsi"/>
                <w:b/>
                <w:bCs/>
                <w:sz w:val="24"/>
                <w:szCs w:val="24"/>
              </w:rPr>
            </w:pPr>
            <w:r w:rsidRPr="002E6C8D">
              <w:rPr>
                <w:rFonts w:cstheme="minorHAnsi"/>
                <w:b/>
                <w:bCs/>
                <w:sz w:val="24"/>
                <w:szCs w:val="24"/>
              </w:rPr>
              <w:t>322 Rashodi za materijal i energiju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336EB7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324.502,04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CF3676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417.500,00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0D3B9D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502.479,92</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58CF62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416.874,82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BCCCF0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128,47%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B2E04B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82,96%</w:t>
            </w:r>
          </w:p>
        </w:tc>
      </w:tr>
      <w:tr w:rsidR="00A57D6C" w:rsidRPr="002E6C8D" w14:paraId="5E1C5828"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BB0A4" w14:textId="77777777" w:rsidR="00A57D6C" w:rsidRPr="002E6C8D" w:rsidRDefault="00A57D6C" w:rsidP="00BB46AC">
            <w:pPr>
              <w:spacing w:after="0"/>
              <w:rPr>
                <w:rFonts w:cstheme="minorHAnsi"/>
                <w:sz w:val="24"/>
                <w:szCs w:val="24"/>
              </w:rPr>
            </w:pPr>
            <w:r w:rsidRPr="002E6C8D">
              <w:rPr>
                <w:rFonts w:cstheme="minorHAnsi"/>
                <w:sz w:val="24"/>
                <w:szCs w:val="24"/>
              </w:rPr>
              <w:t>3221 Uredski materijal i ostali materijalni rashodi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D245DA5" w14:textId="77777777" w:rsidR="00A57D6C" w:rsidRPr="002E6C8D" w:rsidRDefault="00A57D6C" w:rsidP="00BB46AC">
            <w:pPr>
              <w:spacing w:after="0"/>
              <w:jc w:val="center"/>
              <w:rPr>
                <w:rFonts w:cstheme="minorHAnsi"/>
                <w:sz w:val="24"/>
                <w:szCs w:val="24"/>
              </w:rPr>
            </w:pPr>
            <w:r w:rsidRPr="002E6C8D">
              <w:rPr>
                <w:rFonts w:cstheme="minorHAnsi"/>
                <w:sz w:val="24"/>
                <w:szCs w:val="24"/>
              </w:rPr>
              <w:t>80.346,93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7294327"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502228F"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DF4974D" w14:textId="77777777" w:rsidR="00A57D6C" w:rsidRPr="002E6C8D" w:rsidRDefault="00A57D6C" w:rsidP="00BB46AC">
            <w:pPr>
              <w:spacing w:after="0"/>
              <w:jc w:val="center"/>
              <w:rPr>
                <w:rFonts w:cstheme="minorHAnsi"/>
                <w:sz w:val="24"/>
                <w:szCs w:val="24"/>
              </w:rPr>
            </w:pPr>
            <w:r w:rsidRPr="002E6C8D">
              <w:rPr>
                <w:rFonts w:cstheme="minorHAnsi"/>
                <w:sz w:val="24"/>
                <w:szCs w:val="24"/>
              </w:rPr>
              <w:t>132.134,91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B5D262A" w14:textId="77777777" w:rsidR="00A57D6C" w:rsidRPr="002E6C8D" w:rsidRDefault="00A57D6C" w:rsidP="00BB46AC">
            <w:pPr>
              <w:spacing w:after="0"/>
              <w:jc w:val="center"/>
              <w:rPr>
                <w:rFonts w:cstheme="minorHAnsi"/>
                <w:sz w:val="24"/>
                <w:szCs w:val="24"/>
              </w:rPr>
            </w:pPr>
            <w:r w:rsidRPr="002E6C8D">
              <w:rPr>
                <w:rFonts w:cstheme="minorHAnsi"/>
                <w:sz w:val="24"/>
                <w:szCs w:val="24"/>
              </w:rPr>
              <w:t>164,46%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F8DCDC8"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2924D2BD"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EE2F5" w14:textId="77777777" w:rsidR="00A57D6C" w:rsidRPr="002E6C8D" w:rsidRDefault="00A57D6C" w:rsidP="00BB46AC">
            <w:pPr>
              <w:spacing w:after="0"/>
              <w:rPr>
                <w:rFonts w:cstheme="minorHAnsi"/>
                <w:sz w:val="24"/>
                <w:szCs w:val="24"/>
              </w:rPr>
            </w:pPr>
            <w:r w:rsidRPr="002E6C8D">
              <w:rPr>
                <w:rFonts w:cstheme="minorHAnsi"/>
                <w:sz w:val="24"/>
                <w:szCs w:val="24"/>
              </w:rPr>
              <w:t>3223 Energija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9057E1D" w14:textId="77777777" w:rsidR="00A57D6C" w:rsidRPr="002E6C8D" w:rsidRDefault="00A57D6C" w:rsidP="00BB46AC">
            <w:pPr>
              <w:spacing w:after="0"/>
              <w:jc w:val="center"/>
              <w:rPr>
                <w:rFonts w:cstheme="minorHAnsi"/>
                <w:sz w:val="24"/>
                <w:szCs w:val="24"/>
              </w:rPr>
            </w:pPr>
            <w:r w:rsidRPr="002E6C8D">
              <w:rPr>
                <w:rFonts w:cstheme="minorHAnsi"/>
                <w:sz w:val="24"/>
                <w:szCs w:val="24"/>
              </w:rPr>
              <w:t>232.447,09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2C3DF5A"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F5C4335"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18B14FC" w14:textId="77777777" w:rsidR="00A57D6C" w:rsidRPr="002E6C8D" w:rsidRDefault="00A57D6C" w:rsidP="00BB46AC">
            <w:pPr>
              <w:spacing w:after="0"/>
              <w:jc w:val="center"/>
              <w:rPr>
                <w:rFonts w:cstheme="minorHAnsi"/>
                <w:sz w:val="24"/>
                <w:szCs w:val="24"/>
              </w:rPr>
            </w:pPr>
            <w:r w:rsidRPr="002E6C8D">
              <w:rPr>
                <w:rFonts w:cstheme="minorHAnsi"/>
                <w:sz w:val="24"/>
                <w:szCs w:val="24"/>
              </w:rPr>
              <w:t>276.121,28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FB0BB05" w14:textId="77777777" w:rsidR="00A57D6C" w:rsidRPr="002E6C8D" w:rsidRDefault="00A57D6C" w:rsidP="00BB46AC">
            <w:pPr>
              <w:spacing w:after="0"/>
              <w:jc w:val="center"/>
              <w:rPr>
                <w:rFonts w:cstheme="minorHAnsi"/>
                <w:sz w:val="24"/>
                <w:szCs w:val="24"/>
              </w:rPr>
            </w:pPr>
            <w:r w:rsidRPr="002E6C8D">
              <w:rPr>
                <w:rFonts w:cstheme="minorHAnsi"/>
                <w:sz w:val="24"/>
                <w:szCs w:val="24"/>
              </w:rPr>
              <w:t>118,79%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A03A6D9"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3F07DE4"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55276" w14:textId="77777777" w:rsidR="00A57D6C" w:rsidRPr="002E6C8D" w:rsidRDefault="00A57D6C" w:rsidP="00BB46AC">
            <w:pPr>
              <w:spacing w:after="0"/>
              <w:rPr>
                <w:rFonts w:cstheme="minorHAnsi"/>
                <w:sz w:val="24"/>
                <w:szCs w:val="24"/>
              </w:rPr>
            </w:pPr>
            <w:r w:rsidRPr="002E6C8D">
              <w:rPr>
                <w:rFonts w:cstheme="minorHAnsi"/>
                <w:sz w:val="24"/>
                <w:szCs w:val="24"/>
              </w:rPr>
              <w:t>3225 Sitni inventar i auto gume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B293C61" w14:textId="77777777" w:rsidR="00A57D6C" w:rsidRPr="002E6C8D" w:rsidRDefault="00A57D6C" w:rsidP="00BB46AC">
            <w:pPr>
              <w:spacing w:after="0"/>
              <w:jc w:val="center"/>
              <w:rPr>
                <w:rFonts w:cstheme="minorHAnsi"/>
                <w:sz w:val="24"/>
                <w:szCs w:val="24"/>
              </w:rPr>
            </w:pPr>
            <w:r w:rsidRPr="002E6C8D">
              <w:rPr>
                <w:rFonts w:cstheme="minorHAnsi"/>
                <w:sz w:val="24"/>
                <w:szCs w:val="24"/>
              </w:rPr>
              <w:t>6.956,72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7FE21F7"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B69DA92"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6F2E4B7" w14:textId="77777777" w:rsidR="00A57D6C" w:rsidRPr="002E6C8D" w:rsidRDefault="00A57D6C" w:rsidP="00BB46AC">
            <w:pPr>
              <w:spacing w:after="0"/>
              <w:jc w:val="center"/>
              <w:rPr>
                <w:rFonts w:cstheme="minorHAnsi"/>
                <w:sz w:val="24"/>
                <w:szCs w:val="24"/>
              </w:rPr>
            </w:pPr>
            <w:r w:rsidRPr="002E6C8D">
              <w:rPr>
                <w:rFonts w:cstheme="minorHAnsi"/>
                <w:sz w:val="24"/>
                <w:szCs w:val="24"/>
              </w:rPr>
              <w:t>7.185,87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F3CF381" w14:textId="77777777" w:rsidR="00A57D6C" w:rsidRPr="002E6C8D" w:rsidRDefault="00A57D6C" w:rsidP="00BB46AC">
            <w:pPr>
              <w:spacing w:after="0"/>
              <w:jc w:val="center"/>
              <w:rPr>
                <w:rFonts w:cstheme="minorHAnsi"/>
                <w:sz w:val="24"/>
                <w:szCs w:val="24"/>
              </w:rPr>
            </w:pPr>
            <w:r w:rsidRPr="002E6C8D">
              <w:rPr>
                <w:rFonts w:cstheme="minorHAnsi"/>
                <w:sz w:val="24"/>
                <w:szCs w:val="24"/>
              </w:rPr>
              <w:t>103,29%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0569073"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808AD82"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862B" w14:textId="77777777" w:rsidR="00A57D6C" w:rsidRPr="002E6C8D" w:rsidRDefault="00A57D6C" w:rsidP="00BB46AC">
            <w:pPr>
              <w:spacing w:after="0"/>
              <w:rPr>
                <w:rFonts w:cstheme="minorHAnsi"/>
                <w:sz w:val="24"/>
                <w:szCs w:val="24"/>
              </w:rPr>
            </w:pPr>
            <w:r w:rsidRPr="002E6C8D">
              <w:rPr>
                <w:rFonts w:cstheme="minorHAnsi"/>
                <w:sz w:val="24"/>
                <w:szCs w:val="24"/>
              </w:rPr>
              <w:lastRenderedPageBreak/>
              <w:t>3227 Službena, radna i zaštitna odjeća i obuća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09A00A7" w14:textId="77777777" w:rsidR="00A57D6C" w:rsidRPr="002E6C8D" w:rsidRDefault="00A57D6C" w:rsidP="00BB46AC">
            <w:pPr>
              <w:spacing w:after="0"/>
              <w:jc w:val="center"/>
              <w:rPr>
                <w:rFonts w:cstheme="minorHAnsi"/>
                <w:sz w:val="24"/>
                <w:szCs w:val="24"/>
              </w:rPr>
            </w:pPr>
            <w:r w:rsidRPr="002E6C8D">
              <w:rPr>
                <w:rFonts w:cstheme="minorHAnsi"/>
                <w:sz w:val="24"/>
                <w:szCs w:val="24"/>
              </w:rPr>
              <w:t>4.751,30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F17E933"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35A1DE6"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339C844" w14:textId="77777777" w:rsidR="00A57D6C" w:rsidRPr="002E6C8D" w:rsidRDefault="00A57D6C" w:rsidP="00BB46AC">
            <w:pPr>
              <w:spacing w:after="0"/>
              <w:jc w:val="center"/>
              <w:rPr>
                <w:rFonts w:cstheme="minorHAnsi"/>
                <w:sz w:val="24"/>
                <w:szCs w:val="24"/>
              </w:rPr>
            </w:pPr>
            <w:r w:rsidRPr="002E6C8D">
              <w:rPr>
                <w:rFonts w:cstheme="minorHAnsi"/>
                <w:sz w:val="24"/>
                <w:szCs w:val="24"/>
              </w:rPr>
              <w:t>1.432,76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AC485A9" w14:textId="77777777" w:rsidR="00A57D6C" w:rsidRPr="002E6C8D" w:rsidRDefault="00A57D6C" w:rsidP="00BB46AC">
            <w:pPr>
              <w:spacing w:after="0"/>
              <w:jc w:val="center"/>
              <w:rPr>
                <w:rFonts w:cstheme="minorHAnsi"/>
                <w:sz w:val="24"/>
                <w:szCs w:val="24"/>
              </w:rPr>
            </w:pPr>
            <w:r w:rsidRPr="002E6C8D">
              <w:rPr>
                <w:rFonts w:cstheme="minorHAnsi"/>
                <w:sz w:val="24"/>
                <w:szCs w:val="24"/>
              </w:rPr>
              <w:t>30,16%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0487DA3"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2A94C841"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51F28" w14:textId="77777777" w:rsidR="00A57D6C" w:rsidRPr="002E6C8D" w:rsidRDefault="00A57D6C" w:rsidP="00BB46AC">
            <w:pPr>
              <w:spacing w:after="0"/>
              <w:rPr>
                <w:rFonts w:cstheme="minorHAnsi"/>
                <w:b/>
                <w:bCs/>
                <w:sz w:val="24"/>
                <w:szCs w:val="24"/>
              </w:rPr>
            </w:pPr>
            <w:r w:rsidRPr="002E6C8D">
              <w:rPr>
                <w:rFonts w:cstheme="minorHAnsi"/>
                <w:b/>
                <w:bCs/>
                <w:sz w:val="24"/>
                <w:szCs w:val="24"/>
              </w:rPr>
              <w:t>323 Rashodi za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9B90D9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2.109.469,79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B4AF4F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2.417.310,41</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5A5119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3.047.179,19</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8A0572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2.621.258,90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A3C145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124,26%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DE5F92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86,02%</w:t>
            </w:r>
          </w:p>
        </w:tc>
      </w:tr>
      <w:tr w:rsidR="00A57D6C" w:rsidRPr="002E6C8D" w14:paraId="1BCE669C"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3332A" w14:textId="77777777" w:rsidR="00A57D6C" w:rsidRPr="002E6C8D" w:rsidRDefault="00A57D6C" w:rsidP="00BB46AC">
            <w:pPr>
              <w:spacing w:after="0"/>
              <w:rPr>
                <w:rFonts w:cstheme="minorHAnsi"/>
                <w:sz w:val="24"/>
                <w:szCs w:val="24"/>
              </w:rPr>
            </w:pPr>
            <w:r w:rsidRPr="002E6C8D">
              <w:rPr>
                <w:rFonts w:cstheme="minorHAnsi"/>
                <w:sz w:val="24"/>
                <w:szCs w:val="24"/>
              </w:rPr>
              <w:t>3231 Usluge telefona, pošte i prijevoza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95EAC06" w14:textId="77777777" w:rsidR="00A57D6C" w:rsidRPr="002E6C8D" w:rsidRDefault="00A57D6C" w:rsidP="00BB46AC">
            <w:pPr>
              <w:spacing w:after="0"/>
              <w:jc w:val="center"/>
              <w:rPr>
                <w:rFonts w:cstheme="minorHAnsi"/>
                <w:sz w:val="24"/>
                <w:szCs w:val="24"/>
              </w:rPr>
            </w:pPr>
            <w:r w:rsidRPr="002E6C8D">
              <w:rPr>
                <w:rFonts w:cstheme="minorHAnsi"/>
                <w:sz w:val="24"/>
                <w:szCs w:val="24"/>
              </w:rPr>
              <w:t>45.833,06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FFA2CE2"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B98B79D"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CC8CFE3" w14:textId="77777777" w:rsidR="00A57D6C" w:rsidRPr="002E6C8D" w:rsidRDefault="00A57D6C" w:rsidP="00BB46AC">
            <w:pPr>
              <w:spacing w:after="0"/>
              <w:jc w:val="center"/>
              <w:rPr>
                <w:rFonts w:cstheme="minorHAnsi"/>
                <w:sz w:val="24"/>
                <w:szCs w:val="24"/>
              </w:rPr>
            </w:pPr>
            <w:r w:rsidRPr="002E6C8D">
              <w:rPr>
                <w:rFonts w:cstheme="minorHAnsi"/>
                <w:sz w:val="24"/>
                <w:szCs w:val="24"/>
              </w:rPr>
              <w:t>52.665,97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EDC06BC" w14:textId="77777777" w:rsidR="00A57D6C" w:rsidRPr="002E6C8D" w:rsidRDefault="00A57D6C" w:rsidP="00BB46AC">
            <w:pPr>
              <w:spacing w:after="0"/>
              <w:jc w:val="center"/>
              <w:rPr>
                <w:rFonts w:cstheme="minorHAnsi"/>
                <w:sz w:val="24"/>
                <w:szCs w:val="24"/>
              </w:rPr>
            </w:pPr>
            <w:r w:rsidRPr="002E6C8D">
              <w:rPr>
                <w:rFonts w:cstheme="minorHAnsi"/>
                <w:sz w:val="24"/>
                <w:szCs w:val="24"/>
              </w:rPr>
              <w:t>114,91%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9FB613E"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2B84DE9"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33567" w14:textId="77777777" w:rsidR="00A57D6C" w:rsidRPr="002E6C8D" w:rsidRDefault="00A57D6C" w:rsidP="00BB46AC">
            <w:pPr>
              <w:spacing w:after="0"/>
              <w:rPr>
                <w:rFonts w:cstheme="minorHAnsi"/>
                <w:sz w:val="24"/>
                <w:szCs w:val="24"/>
              </w:rPr>
            </w:pPr>
            <w:r w:rsidRPr="002E6C8D">
              <w:rPr>
                <w:rFonts w:cstheme="minorHAnsi"/>
                <w:sz w:val="24"/>
                <w:szCs w:val="24"/>
              </w:rPr>
              <w:t>3232 Usluge tekućeg i investicijskog održavanja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5649C3E" w14:textId="77777777" w:rsidR="00A57D6C" w:rsidRPr="002E6C8D" w:rsidRDefault="00A57D6C" w:rsidP="00BB46AC">
            <w:pPr>
              <w:spacing w:after="0"/>
              <w:jc w:val="center"/>
              <w:rPr>
                <w:rFonts w:cstheme="minorHAnsi"/>
                <w:sz w:val="24"/>
                <w:szCs w:val="24"/>
              </w:rPr>
            </w:pPr>
            <w:r w:rsidRPr="002E6C8D">
              <w:rPr>
                <w:rFonts w:cstheme="minorHAnsi"/>
                <w:sz w:val="24"/>
                <w:szCs w:val="24"/>
              </w:rPr>
              <w:t>366.468,70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FCAB89D"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F191A74"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118AF8E" w14:textId="77777777" w:rsidR="00A57D6C" w:rsidRPr="002E6C8D" w:rsidRDefault="00A57D6C" w:rsidP="00BB46AC">
            <w:pPr>
              <w:spacing w:after="0"/>
              <w:jc w:val="center"/>
              <w:rPr>
                <w:rFonts w:cstheme="minorHAnsi"/>
                <w:sz w:val="24"/>
                <w:szCs w:val="24"/>
              </w:rPr>
            </w:pPr>
            <w:r w:rsidRPr="002E6C8D">
              <w:rPr>
                <w:rFonts w:cstheme="minorHAnsi"/>
                <w:sz w:val="24"/>
                <w:szCs w:val="24"/>
              </w:rPr>
              <w:t>631.775,60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B13A523" w14:textId="77777777" w:rsidR="00A57D6C" w:rsidRPr="002E6C8D" w:rsidRDefault="00A57D6C" w:rsidP="00BB46AC">
            <w:pPr>
              <w:spacing w:after="0"/>
              <w:jc w:val="center"/>
              <w:rPr>
                <w:rFonts w:cstheme="minorHAnsi"/>
                <w:sz w:val="24"/>
                <w:szCs w:val="24"/>
              </w:rPr>
            </w:pPr>
            <w:r w:rsidRPr="002E6C8D">
              <w:rPr>
                <w:rFonts w:cstheme="minorHAnsi"/>
                <w:sz w:val="24"/>
                <w:szCs w:val="24"/>
              </w:rPr>
              <w:t>172,40%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BB325A6"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6924DCF"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1C02F" w14:textId="77777777" w:rsidR="00A57D6C" w:rsidRPr="002E6C8D" w:rsidRDefault="00A57D6C" w:rsidP="00BB46AC">
            <w:pPr>
              <w:spacing w:after="0"/>
              <w:rPr>
                <w:rFonts w:cstheme="minorHAnsi"/>
                <w:sz w:val="24"/>
                <w:szCs w:val="24"/>
              </w:rPr>
            </w:pPr>
            <w:r w:rsidRPr="002E6C8D">
              <w:rPr>
                <w:rFonts w:cstheme="minorHAnsi"/>
                <w:sz w:val="24"/>
                <w:szCs w:val="24"/>
              </w:rPr>
              <w:t>3233 Usluge promidžbe i informiranja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9868B11" w14:textId="77777777" w:rsidR="00A57D6C" w:rsidRPr="002E6C8D" w:rsidRDefault="00A57D6C" w:rsidP="00BB46AC">
            <w:pPr>
              <w:spacing w:after="0"/>
              <w:jc w:val="center"/>
              <w:rPr>
                <w:rFonts w:cstheme="minorHAnsi"/>
                <w:sz w:val="24"/>
                <w:szCs w:val="24"/>
              </w:rPr>
            </w:pPr>
            <w:r w:rsidRPr="002E6C8D">
              <w:rPr>
                <w:rFonts w:cstheme="minorHAnsi"/>
                <w:sz w:val="24"/>
                <w:szCs w:val="24"/>
              </w:rPr>
              <w:t>197.975,03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991C34D"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7FE1653"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9AB2E38" w14:textId="77777777" w:rsidR="00A57D6C" w:rsidRPr="002E6C8D" w:rsidRDefault="00A57D6C" w:rsidP="00BB46AC">
            <w:pPr>
              <w:spacing w:after="0"/>
              <w:jc w:val="center"/>
              <w:rPr>
                <w:rFonts w:cstheme="minorHAnsi"/>
                <w:sz w:val="24"/>
                <w:szCs w:val="24"/>
              </w:rPr>
            </w:pPr>
            <w:r w:rsidRPr="002E6C8D">
              <w:rPr>
                <w:rFonts w:cstheme="minorHAnsi"/>
                <w:sz w:val="24"/>
                <w:szCs w:val="24"/>
              </w:rPr>
              <w:t>162.429,32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718D96F" w14:textId="77777777" w:rsidR="00A57D6C" w:rsidRPr="002E6C8D" w:rsidRDefault="00A57D6C" w:rsidP="00BB46AC">
            <w:pPr>
              <w:spacing w:after="0"/>
              <w:jc w:val="center"/>
              <w:rPr>
                <w:rFonts w:cstheme="minorHAnsi"/>
                <w:sz w:val="24"/>
                <w:szCs w:val="24"/>
              </w:rPr>
            </w:pPr>
            <w:r w:rsidRPr="002E6C8D">
              <w:rPr>
                <w:rFonts w:cstheme="minorHAnsi"/>
                <w:sz w:val="24"/>
                <w:szCs w:val="24"/>
              </w:rPr>
              <w:t>82,05%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F5A4EE9"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F07DF9F"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FE021" w14:textId="77777777" w:rsidR="00A57D6C" w:rsidRPr="002E6C8D" w:rsidRDefault="00A57D6C" w:rsidP="00BB46AC">
            <w:pPr>
              <w:spacing w:after="0"/>
              <w:rPr>
                <w:rFonts w:cstheme="minorHAnsi"/>
                <w:sz w:val="24"/>
                <w:szCs w:val="24"/>
              </w:rPr>
            </w:pPr>
            <w:r w:rsidRPr="002E6C8D">
              <w:rPr>
                <w:rFonts w:cstheme="minorHAnsi"/>
                <w:sz w:val="24"/>
                <w:szCs w:val="24"/>
              </w:rPr>
              <w:t>3234 Komunalne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D063B56" w14:textId="77777777" w:rsidR="00A57D6C" w:rsidRPr="002E6C8D" w:rsidRDefault="00A57D6C" w:rsidP="00BB46AC">
            <w:pPr>
              <w:spacing w:after="0"/>
              <w:jc w:val="center"/>
              <w:rPr>
                <w:rFonts w:cstheme="minorHAnsi"/>
                <w:sz w:val="24"/>
                <w:szCs w:val="24"/>
              </w:rPr>
            </w:pPr>
            <w:r w:rsidRPr="002E6C8D">
              <w:rPr>
                <w:rFonts w:cstheme="minorHAnsi"/>
                <w:sz w:val="24"/>
                <w:szCs w:val="24"/>
              </w:rPr>
              <w:t>1.096.842,77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31F3B11"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029D96F"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087647F" w14:textId="77777777" w:rsidR="00A57D6C" w:rsidRPr="002E6C8D" w:rsidRDefault="00A57D6C" w:rsidP="00BB46AC">
            <w:pPr>
              <w:spacing w:after="0"/>
              <w:jc w:val="center"/>
              <w:rPr>
                <w:rFonts w:cstheme="minorHAnsi"/>
                <w:sz w:val="24"/>
                <w:szCs w:val="24"/>
              </w:rPr>
            </w:pPr>
            <w:r w:rsidRPr="002E6C8D">
              <w:rPr>
                <w:rFonts w:cstheme="minorHAnsi"/>
                <w:sz w:val="24"/>
                <w:szCs w:val="24"/>
              </w:rPr>
              <w:t>1.356.142,73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52728A4" w14:textId="77777777" w:rsidR="00A57D6C" w:rsidRPr="002E6C8D" w:rsidRDefault="00A57D6C" w:rsidP="00BB46AC">
            <w:pPr>
              <w:spacing w:after="0"/>
              <w:jc w:val="center"/>
              <w:rPr>
                <w:rFonts w:cstheme="minorHAnsi"/>
                <w:sz w:val="24"/>
                <w:szCs w:val="24"/>
              </w:rPr>
            </w:pPr>
            <w:r w:rsidRPr="002E6C8D">
              <w:rPr>
                <w:rFonts w:cstheme="minorHAnsi"/>
                <w:sz w:val="24"/>
                <w:szCs w:val="24"/>
              </w:rPr>
              <w:t>123,64%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A4EE083"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21409C80"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D563" w14:textId="77777777" w:rsidR="00A57D6C" w:rsidRPr="002E6C8D" w:rsidRDefault="00A57D6C" w:rsidP="00BB46AC">
            <w:pPr>
              <w:spacing w:after="0"/>
              <w:rPr>
                <w:rFonts w:cstheme="minorHAnsi"/>
                <w:sz w:val="24"/>
                <w:szCs w:val="24"/>
              </w:rPr>
            </w:pPr>
            <w:r w:rsidRPr="002E6C8D">
              <w:rPr>
                <w:rFonts w:cstheme="minorHAnsi"/>
                <w:sz w:val="24"/>
                <w:szCs w:val="24"/>
              </w:rPr>
              <w:t>3235 Zakupnine i najamnine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C793644" w14:textId="77777777" w:rsidR="00A57D6C" w:rsidRPr="002E6C8D" w:rsidRDefault="00A57D6C" w:rsidP="00BB46AC">
            <w:pPr>
              <w:spacing w:after="0"/>
              <w:jc w:val="center"/>
              <w:rPr>
                <w:rFonts w:cstheme="minorHAnsi"/>
                <w:sz w:val="24"/>
                <w:szCs w:val="24"/>
              </w:rPr>
            </w:pPr>
            <w:r w:rsidRPr="002E6C8D">
              <w:rPr>
                <w:rFonts w:cstheme="minorHAnsi"/>
                <w:sz w:val="24"/>
                <w:szCs w:val="24"/>
              </w:rPr>
              <w:t>13.368,63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123BFEC"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38685D2"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AC88EE6" w14:textId="77777777" w:rsidR="00A57D6C" w:rsidRPr="002E6C8D" w:rsidRDefault="00A57D6C" w:rsidP="00BB46AC">
            <w:pPr>
              <w:spacing w:after="0"/>
              <w:jc w:val="center"/>
              <w:rPr>
                <w:rFonts w:cstheme="minorHAnsi"/>
                <w:sz w:val="24"/>
                <w:szCs w:val="24"/>
              </w:rPr>
            </w:pPr>
            <w:r w:rsidRPr="002E6C8D">
              <w:rPr>
                <w:rFonts w:cstheme="minorHAnsi"/>
                <w:sz w:val="24"/>
                <w:szCs w:val="24"/>
              </w:rPr>
              <w:t>15.912,97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B1EDD95" w14:textId="77777777" w:rsidR="00A57D6C" w:rsidRPr="002E6C8D" w:rsidRDefault="00A57D6C" w:rsidP="00BB46AC">
            <w:pPr>
              <w:spacing w:after="0"/>
              <w:jc w:val="center"/>
              <w:rPr>
                <w:rFonts w:cstheme="minorHAnsi"/>
                <w:sz w:val="24"/>
                <w:szCs w:val="24"/>
              </w:rPr>
            </w:pPr>
            <w:r w:rsidRPr="002E6C8D">
              <w:rPr>
                <w:rFonts w:cstheme="minorHAnsi"/>
                <w:sz w:val="24"/>
                <w:szCs w:val="24"/>
              </w:rPr>
              <w:t>119,03%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A27504F"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9A6867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09E03" w14:textId="77777777" w:rsidR="00A57D6C" w:rsidRPr="002E6C8D" w:rsidRDefault="00A57D6C" w:rsidP="00BB46AC">
            <w:pPr>
              <w:spacing w:after="0"/>
              <w:rPr>
                <w:rFonts w:cstheme="minorHAnsi"/>
                <w:sz w:val="24"/>
                <w:szCs w:val="24"/>
              </w:rPr>
            </w:pPr>
            <w:r w:rsidRPr="002E6C8D">
              <w:rPr>
                <w:rFonts w:cstheme="minorHAnsi"/>
                <w:sz w:val="24"/>
                <w:szCs w:val="24"/>
              </w:rPr>
              <w:t>3236 Zdravstvene i veterinarske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67AA5D0" w14:textId="77777777" w:rsidR="00A57D6C" w:rsidRPr="002E6C8D" w:rsidRDefault="00A57D6C" w:rsidP="00BB46AC">
            <w:pPr>
              <w:spacing w:after="0"/>
              <w:jc w:val="center"/>
              <w:rPr>
                <w:rFonts w:cstheme="minorHAnsi"/>
                <w:sz w:val="24"/>
                <w:szCs w:val="24"/>
              </w:rPr>
            </w:pPr>
            <w:r w:rsidRPr="002E6C8D">
              <w:rPr>
                <w:rFonts w:cstheme="minorHAnsi"/>
                <w:sz w:val="24"/>
                <w:szCs w:val="24"/>
              </w:rPr>
              <w:t>86.698,21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A381CC5"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5B45CE0"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35BD6C4" w14:textId="77777777" w:rsidR="00A57D6C" w:rsidRPr="002E6C8D" w:rsidRDefault="00A57D6C" w:rsidP="00BB46AC">
            <w:pPr>
              <w:spacing w:after="0"/>
              <w:jc w:val="center"/>
              <w:rPr>
                <w:rFonts w:cstheme="minorHAnsi"/>
                <w:sz w:val="24"/>
                <w:szCs w:val="24"/>
              </w:rPr>
            </w:pPr>
            <w:r w:rsidRPr="002E6C8D">
              <w:rPr>
                <w:rFonts w:cstheme="minorHAnsi"/>
                <w:sz w:val="24"/>
                <w:szCs w:val="24"/>
              </w:rPr>
              <w:t>85.770,00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54AEB6E" w14:textId="77777777" w:rsidR="00A57D6C" w:rsidRPr="002E6C8D" w:rsidRDefault="00A57D6C" w:rsidP="00BB46AC">
            <w:pPr>
              <w:spacing w:after="0"/>
              <w:jc w:val="center"/>
              <w:rPr>
                <w:rFonts w:cstheme="minorHAnsi"/>
                <w:sz w:val="24"/>
                <w:szCs w:val="24"/>
              </w:rPr>
            </w:pPr>
            <w:r w:rsidRPr="002E6C8D">
              <w:rPr>
                <w:rFonts w:cstheme="minorHAnsi"/>
                <w:sz w:val="24"/>
                <w:szCs w:val="24"/>
              </w:rPr>
              <w:t>98,93%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636A6B6"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5324128"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11762" w14:textId="77777777" w:rsidR="00A57D6C" w:rsidRPr="002E6C8D" w:rsidRDefault="00A57D6C" w:rsidP="00BB46AC">
            <w:pPr>
              <w:spacing w:after="0"/>
              <w:rPr>
                <w:rFonts w:cstheme="minorHAnsi"/>
                <w:sz w:val="24"/>
                <w:szCs w:val="24"/>
              </w:rPr>
            </w:pPr>
            <w:r w:rsidRPr="002E6C8D">
              <w:rPr>
                <w:rFonts w:cstheme="minorHAnsi"/>
                <w:sz w:val="24"/>
                <w:szCs w:val="24"/>
              </w:rPr>
              <w:t>3237 Intelektualne i osobne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76B057C" w14:textId="77777777" w:rsidR="00A57D6C" w:rsidRPr="002E6C8D" w:rsidRDefault="00A57D6C" w:rsidP="00BB46AC">
            <w:pPr>
              <w:spacing w:after="0"/>
              <w:jc w:val="center"/>
              <w:rPr>
                <w:rFonts w:cstheme="minorHAnsi"/>
                <w:sz w:val="24"/>
                <w:szCs w:val="24"/>
              </w:rPr>
            </w:pPr>
            <w:r w:rsidRPr="002E6C8D">
              <w:rPr>
                <w:rFonts w:cstheme="minorHAnsi"/>
                <w:sz w:val="24"/>
                <w:szCs w:val="24"/>
              </w:rPr>
              <w:t>173.667,36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FBE3BB0"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004C060"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1552362" w14:textId="77777777" w:rsidR="00A57D6C" w:rsidRPr="002E6C8D" w:rsidRDefault="00A57D6C" w:rsidP="00BB46AC">
            <w:pPr>
              <w:spacing w:after="0"/>
              <w:jc w:val="center"/>
              <w:rPr>
                <w:rFonts w:cstheme="minorHAnsi"/>
                <w:sz w:val="24"/>
                <w:szCs w:val="24"/>
              </w:rPr>
            </w:pPr>
            <w:r w:rsidRPr="002E6C8D">
              <w:rPr>
                <w:rFonts w:cstheme="minorHAnsi"/>
                <w:sz w:val="24"/>
                <w:szCs w:val="24"/>
              </w:rPr>
              <w:t>214.431,75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A3B077F" w14:textId="77777777" w:rsidR="00A57D6C" w:rsidRPr="002E6C8D" w:rsidRDefault="00A57D6C" w:rsidP="00BB46AC">
            <w:pPr>
              <w:spacing w:after="0"/>
              <w:jc w:val="center"/>
              <w:rPr>
                <w:rFonts w:cstheme="minorHAnsi"/>
                <w:sz w:val="24"/>
                <w:szCs w:val="24"/>
              </w:rPr>
            </w:pPr>
            <w:r w:rsidRPr="002E6C8D">
              <w:rPr>
                <w:rFonts w:cstheme="minorHAnsi"/>
                <w:sz w:val="24"/>
                <w:szCs w:val="24"/>
              </w:rPr>
              <w:t>123,47%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59B6304"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6491696"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77EA" w14:textId="77777777" w:rsidR="00A57D6C" w:rsidRPr="002E6C8D" w:rsidRDefault="00A57D6C" w:rsidP="00BB46AC">
            <w:pPr>
              <w:spacing w:after="0"/>
              <w:rPr>
                <w:rFonts w:cstheme="minorHAnsi"/>
                <w:sz w:val="24"/>
                <w:szCs w:val="24"/>
              </w:rPr>
            </w:pPr>
            <w:r w:rsidRPr="002E6C8D">
              <w:rPr>
                <w:rFonts w:cstheme="minorHAnsi"/>
                <w:sz w:val="24"/>
                <w:szCs w:val="24"/>
              </w:rPr>
              <w:t>3238 Računalne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AD74ACA" w14:textId="77777777" w:rsidR="00A57D6C" w:rsidRPr="002E6C8D" w:rsidRDefault="00A57D6C" w:rsidP="00BB46AC">
            <w:pPr>
              <w:spacing w:after="0"/>
              <w:jc w:val="center"/>
              <w:rPr>
                <w:rFonts w:cstheme="minorHAnsi"/>
                <w:sz w:val="24"/>
                <w:szCs w:val="24"/>
              </w:rPr>
            </w:pPr>
            <w:r w:rsidRPr="002E6C8D">
              <w:rPr>
                <w:rFonts w:cstheme="minorHAnsi"/>
                <w:sz w:val="24"/>
                <w:szCs w:val="24"/>
              </w:rPr>
              <w:t>80.246,25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05CE7BF"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733655A"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9C3F4CE" w14:textId="77777777" w:rsidR="00A57D6C" w:rsidRPr="002E6C8D" w:rsidRDefault="00A57D6C" w:rsidP="00BB46AC">
            <w:pPr>
              <w:spacing w:after="0"/>
              <w:jc w:val="center"/>
              <w:rPr>
                <w:rFonts w:cstheme="minorHAnsi"/>
                <w:sz w:val="24"/>
                <w:szCs w:val="24"/>
              </w:rPr>
            </w:pPr>
            <w:r w:rsidRPr="002E6C8D">
              <w:rPr>
                <w:rFonts w:cstheme="minorHAnsi"/>
                <w:sz w:val="24"/>
                <w:szCs w:val="24"/>
              </w:rPr>
              <w:t>82.495,14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D9344C5" w14:textId="77777777" w:rsidR="00A57D6C" w:rsidRPr="002E6C8D" w:rsidRDefault="00A57D6C" w:rsidP="00BB46AC">
            <w:pPr>
              <w:spacing w:after="0"/>
              <w:jc w:val="center"/>
              <w:rPr>
                <w:rFonts w:cstheme="minorHAnsi"/>
                <w:sz w:val="24"/>
                <w:szCs w:val="24"/>
              </w:rPr>
            </w:pPr>
            <w:r w:rsidRPr="002E6C8D">
              <w:rPr>
                <w:rFonts w:cstheme="minorHAnsi"/>
                <w:sz w:val="24"/>
                <w:szCs w:val="24"/>
              </w:rPr>
              <w:t>102,80%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5C233C6"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0DE7F5C2"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44273" w14:textId="77777777" w:rsidR="00A57D6C" w:rsidRPr="002E6C8D" w:rsidRDefault="00A57D6C" w:rsidP="00BB46AC">
            <w:pPr>
              <w:spacing w:after="0"/>
              <w:rPr>
                <w:rFonts w:cstheme="minorHAnsi"/>
                <w:sz w:val="24"/>
                <w:szCs w:val="24"/>
              </w:rPr>
            </w:pPr>
            <w:r w:rsidRPr="002E6C8D">
              <w:rPr>
                <w:rFonts w:cstheme="minorHAnsi"/>
                <w:sz w:val="24"/>
                <w:szCs w:val="24"/>
              </w:rPr>
              <w:t>3239 Ostale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1A5F3F8" w14:textId="77777777" w:rsidR="00A57D6C" w:rsidRPr="002E6C8D" w:rsidRDefault="00A57D6C" w:rsidP="00BB46AC">
            <w:pPr>
              <w:spacing w:after="0"/>
              <w:jc w:val="center"/>
              <w:rPr>
                <w:rFonts w:cstheme="minorHAnsi"/>
                <w:sz w:val="24"/>
                <w:szCs w:val="24"/>
              </w:rPr>
            </w:pPr>
            <w:r w:rsidRPr="002E6C8D">
              <w:rPr>
                <w:rFonts w:cstheme="minorHAnsi"/>
                <w:sz w:val="24"/>
                <w:szCs w:val="24"/>
              </w:rPr>
              <w:t>48.369,78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68D41CB"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421D446"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0D95EDE" w14:textId="77777777" w:rsidR="00A57D6C" w:rsidRPr="002E6C8D" w:rsidRDefault="00A57D6C" w:rsidP="00BB46AC">
            <w:pPr>
              <w:spacing w:after="0"/>
              <w:jc w:val="center"/>
              <w:rPr>
                <w:rFonts w:cstheme="minorHAnsi"/>
                <w:sz w:val="24"/>
                <w:szCs w:val="24"/>
              </w:rPr>
            </w:pPr>
            <w:r w:rsidRPr="002E6C8D">
              <w:rPr>
                <w:rFonts w:cstheme="minorHAnsi"/>
                <w:sz w:val="24"/>
                <w:szCs w:val="24"/>
              </w:rPr>
              <w:t>19.635,42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E193187" w14:textId="77777777" w:rsidR="00A57D6C" w:rsidRPr="002E6C8D" w:rsidRDefault="00A57D6C" w:rsidP="00BB46AC">
            <w:pPr>
              <w:spacing w:after="0"/>
              <w:jc w:val="center"/>
              <w:rPr>
                <w:rFonts w:cstheme="minorHAnsi"/>
                <w:sz w:val="24"/>
                <w:szCs w:val="24"/>
              </w:rPr>
            </w:pPr>
            <w:r w:rsidRPr="002E6C8D">
              <w:rPr>
                <w:rFonts w:cstheme="minorHAnsi"/>
                <w:sz w:val="24"/>
                <w:szCs w:val="24"/>
              </w:rPr>
              <w:t>40,59%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78E01CE"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0D8F859"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BD69D" w14:textId="77777777" w:rsidR="00A57D6C" w:rsidRPr="002E6C8D" w:rsidRDefault="00A57D6C" w:rsidP="00BB46AC">
            <w:pPr>
              <w:spacing w:after="0"/>
              <w:rPr>
                <w:rFonts w:cstheme="minorHAnsi"/>
                <w:b/>
                <w:bCs/>
                <w:sz w:val="24"/>
                <w:szCs w:val="24"/>
              </w:rPr>
            </w:pPr>
            <w:r w:rsidRPr="002E6C8D">
              <w:rPr>
                <w:rFonts w:cstheme="minorHAnsi"/>
                <w:b/>
                <w:bCs/>
                <w:sz w:val="24"/>
                <w:szCs w:val="24"/>
              </w:rPr>
              <w:t>324 Naknade troškova osobama izvan radnog odnosa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4F5154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11.988,79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93E599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80038B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B8DBC05"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772F45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014965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51D4F9D1"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C5F9F" w14:textId="77777777" w:rsidR="00A57D6C" w:rsidRPr="002E6C8D" w:rsidRDefault="00A57D6C" w:rsidP="00BB46AC">
            <w:pPr>
              <w:spacing w:after="0"/>
              <w:rPr>
                <w:rFonts w:cstheme="minorHAnsi"/>
                <w:sz w:val="24"/>
                <w:szCs w:val="24"/>
              </w:rPr>
            </w:pPr>
            <w:r w:rsidRPr="002E6C8D">
              <w:rPr>
                <w:rFonts w:cstheme="minorHAnsi"/>
                <w:sz w:val="24"/>
                <w:szCs w:val="24"/>
              </w:rPr>
              <w:t>3241 Naknade troškova osobama izvan radnog odnosa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BAD492E" w14:textId="77777777" w:rsidR="00A57D6C" w:rsidRPr="002E6C8D" w:rsidRDefault="00A57D6C" w:rsidP="00BB46AC">
            <w:pPr>
              <w:spacing w:after="0"/>
              <w:jc w:val="center"/>
              <w:rPr>
                <w:rFonts w:cstheme="minorHAnsi"/>
                <w:sz w:val="24"/>
                <w:szCs w:val="24"/>
              </w:rPr>
            </w:pPr>
            <w:r w:rsidRPr="002E6C8D">
              <w:rPr>
                <w:rFonts w:cstheme="minorHAnsi"/>
                <w:sz w:val="24"/>
                <w:szCs w:val="24"/>
              </w:rPr>
              <w:t>11.988,79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1DD2B33"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CCF13EE"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F3C411D" w14:textId="77777777" w:rsidR="00A57D6C" w:rsidRPr="002E6C8D" w:rsidRDefault="00A57D6C" w:rsidP="00BB46AC">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59AE374"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214C4F6"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A97735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0A8B4" w14:textId="77777777" w:rsidR="00A57D6C" w:rsidRPr="002E6C8D" w:rsidRDefault="00A57D6C" w:rsidP="00BB46AC">
            <w:pPr>
              <w:spacing w:after="0"/>
              <w:rPr>
                <w:rFonts w:cstheme="minorHAnsi"/>
                <w:b/>
                <w:bCs/>
                <w:sz w:val="24"/>
                <w:szCs w:val="24"/>
              </w:rPr>
            </w:pPr>
            <w:r w:rsidRPr="002E6C8D">
              <w:rPr>
                <w:rFonts w:cstheme="minorHAnsi"/>
                <w:b/>
                <w:bCs/>
                <w:sz w:val="24"/>
                <w:szCs w:val="24"/>
              </w:rPr>
              <w:t>329 Ostali nespomenuti rashodi poslovanja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CD5032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157.330,92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2E7532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359.220,32</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F6EB4E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255.286,09</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51F97D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220.700,97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8106E8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140,28%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96D8BC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86,45%</w:t>
            </w:r>
          </w:p>
        </w:tc>
      </w:tr>
      <w:tr w:rsidR="00A57D6C" w:rsidRPr="002E6C8D" w14:paraId="6D6F7E1A" w14:textId="77777777" w:rsidTr="00BB46AC">
        <w:trPr>
          <w:trHeight w:val="60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306643" w14:textId="77777777" w:rsidR="00A57D6C" w:rsidRPr="002E6C8D" w:rsidRDefault="00A57D6C" w:rsidP="00BB46AC">
            <w:pPr>
              <w:spacing w:after="0"/>
              <w:rPr>
                <w:rFonts w:cstheme="minorHAnsi"/>
                <w:sz w:val="24"/>
                <w:szCs w:val="24"/>
              </w:rPr>
            </w:pPr>
            <w:r w:rsidRPr="002E6C8D">
              <w:rPr>
                <w:rFonts w:cstheme="minorHAnsi"/>
                <w:sz w:val="24"/>
                <w:szCs w:val="24"/>
              </w:rPr>
              <w:t>3291 Naknade za rad predstavničkih i izvršnih tijela, povjerenstava i slično</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ECFDEC5" w14:textId="77777777" w:rsidR="00A57D6C" w:rsidRPr="002E6C8D" w:rsidRDefault="00A57D6C" w:rsidP="00BB46AC">
            <w:pPr>
              <w:spacing w:after="0"/>
              <w:jc w:val="center"/>
              <w:rPr>
                <w:rFonts w:cstheme="minorHAnsi"/>
                <w:sz w:val="24"/>
                <w:szCs w:val="24"/>
              </w:rPr>
            </w:pPr>
            <w:r w:rsidRPr="002E6C8D">
              <w:rPr>
                <w:rFonts w:cstheme="minorHAnsi"/>
                <w:sz w:val="24"/>
                <w:szCs w:val="24"/>
              </w:rPr>
              <w:t>100.073,97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7A221E1"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1FA8762"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328A1DA" w14:textId="77777777" w:rsidR="00A57D6C" w:rsidRPr="002E6C8D" w:rsidRDefault="00A57D6C" w:rsidP="00BB46AC">
            <w:pPr>
              <w:spacing w:after="0"/>
              <w:jc w:val="center"/>
              <w:rPr>
                <w:rFonts w:cstheme="minorHAnsi"/>
                <w:sz w:val="24"/>
                <w:szCs w:val="24"/>
              </w:rPr>
            </w:pPr>
            <w:r w:rsidRPr="002E6C8D">
              <w:rPr>
                <w:rFonts w:cstheme="minorHAnsi"/>
                <w:sz w:val="24"/>
                <w:szCs w:val="24"/>
              </w:rPr>
              <w:t>171.344,81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8D60D93" w14:textId="77777777" w:rsidR="00A57D6C" w:rsidRPr="002E6C8D" w:rsidRDefault="00A57D6C" w:rsidP="00BB46AC">
            <w:pPr>
              <w:spacing w:after="0"/>
              <w:jc w:val="center"/>
              <w:rPr>
                <w:rFonts w:cstheme="minorHAnsi"/>
                <w:sz w:val="24"/>
                <w:szCs w:val="24"/>
              </w:rPr>
            </w:pPr>
            <w:r w:rsidRPr="002E6C8D">
              <w:rPr>
                <w:rFonts w:cstheme="minorHAnsi"/>
                <w:sz w:val="24"/>
                <w:szCs w:val="24"/>
              </w:rPr>
              <w:t>171,22%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6D39107"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6FBDB6C8"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58D00" w14:textId="77777777" w:rsidR="00A57D6C" w:rsidRPr="002E6C8D" w:rsidRDefault="00A57D6C" w:rsidP="00BB46AC">
            <w:pPr>
              <w:spacing w:after="0"/>
              <w:rPr>
                <w:rFonts w:cstheme="minorHAnsi"/>
                <w:sz w:val="24"/>
                <w:szCs w:val="24"/>
              </w:rPr>
            </w:pPr>
            <w:r w:rsidRPr="002E6C8D">
              <w:rPr>
                <w:rFonts w:cstheme="minorHAnsi"/>
                <w:sz w:val="24"/>
                <w:szCs w:val="24"/>
              </w:rPr>
              <w:t>3292 Premije osiguranja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C3F2606" w14:textId="77777777" w:rsidR="00A57D6C" w:rsidRPr="002E6C8D" w:rsidRDefault="00A57D6C" w:rsidP="00BB46AC">
            <w:pPr>
              <w:spacing w:after="0"/>
              <w:jc w:val="center"/>
              <w:rPr>
                <w:rFonts w:cstheme="minorHAnsi"/>
                <w:sz w:val="24"/>
                <w:szCs w:val="24"/>
              </w:rPr>
            </w:pPr>
            <w:r w:rsidRPr="002E6C8D">
              <w:rPr>
                <w:rFonts w:cstheme="minorHAnsi"/>
                <w:sz w:val="24"/>
                <w:szCs w:val="24"/>
              </w:rPr>
              <w:t>18.276,69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DA272AC"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C15F6B2"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1A5C5B5" w14:textId="77777777" w:rsidR="00A57D6C" w:rsidRPr="002E6C8D" w:rsidRDefault="00A57D6C" w:rsidP="00BB46AC">
            <w:pPr>
              <w:spacing w:after="0"/>
              <w:jc w:val="center"/>
              <w:rPr>
                <w:rFonts w:cstheme="minorHAnsi"/>
                <w:sz w:val="24"/>
                <w:szCs w:val="24"/>
              </w:rPr>
            </w:pPr>
            <w:r w:rsidRPr="002E6C8D">
              <w:rPr>
                <w:rFonts w:cstheme="minorHAnsi"/>
                <w:sz w:val="24"/>
                <w:szCs w:val="24"/>
              </w:rPr>
              <w:t>17.068,83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F9E8FB0" w14:textId="77777777" w:rsidR="00A57D6C" w:rsidRPr="002E6C8D" w:rsidRDefault="00A57D6C" w:rsidP="00BB46AC">
            <w:pPr>
              <w:spacing w:after="0"/>
              <w:jc w:val="center"/>
              <w:rPr>
                <w:rFonts w:cstheme="minorHAnsi"/>
                <w:sz w:val="24"/>
                <w:szCs w:val="24"/>
              </w:rPr>
            </w:pPr>
            <w:r w:rsidRPr="002E6C8D">
              <w:rPr>
                <w:rFonts w:cstheme="minorHAnsi"/>
                <w:sz w:val="24"/>
                <w:szCs w:val="24"/>
              </w:rPr>
              <w:t>93,39%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0FB3218"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04407CA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9FE6E" w14:textId="77777777" w:rsidR="00A57D6C" w:rsidRPr="002E6C8D" w:rsidRDefault="00A57D6C" w:rsidP="00BB46AC">
            <w:pPr>
              <w:spacing w:after="0"/>
              <w:rPr>
                <w:rFonts w:cstheme="minorHAnsi"/>
                <w:sz w:val="24"/>
                <w:szCs w:val="24"/>
              </w:rPr>
            </w:pPr>
            <w:r w:rsidRPr="002E6C8D">
              <w:rPr>
                <w:rFonts w:cstheme="minorHAnsi"/>
                <w:sz w:val="24"/>
                <w:szCs w:val="24"/>
              </w:rPr>
              <w:t>3293 Reprezentacija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C42B1D4" w14:textId="77777777" w:rsidR="00A57D6C" w:rsidRPr="002E6C8D" w:rsidRDefault="00A57D6C" w:rsidP="00BB46AC">
            <w:pPr>
              <w:spacing w:after="0"/>
              <w:jc w:val="center"/>
              <w:rPr>
                <w:rFonts w:cstheme="minorHAnsi"/>
                <w:sz w:val="24"/>
                <w:szCs w:val="24"/>
              </w:rPr>
            </w:pPr>
            <w:r w:rsidRPr="002E6C8D">
              <w:rPr>
                <w:rFonts w:cstheme="minorHAnsi"/>
                <w:sz w:val="24"/>
                <w:szCs w:val="24"/>
              </w:rPr>
              <w:t>8.685,70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5ACF31F"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6F7D5AF"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CCD8A38" w14:textId="77777777" w:rsidR="00A57D6C" w:rsidRPr="002E6C8D" w:rsidRDefault="00A57D6C" w:rsidP="00BB46AC">
            <w:pPr>
              <w:spacing w:after="0"/>
              <w:jc w:val="center"/>
              <w:rPr>
                <w:rFonts w:cstheme="minorHAnsi"/>
                <w:sz w:val="24"/>
                <w:szCs w:val="24"/>
              </w:rPr>
            </w:pPr>
            <w:r w:rsidRPr="002E6C8D">
              <w:rPr>
                <w:rFonts w:cstheme="minorHAnsi"/>
                <w:sz w:val="24"/>
                <w:szCs w:val="24"/>
              </w:rPr>
              <w:t>4.713,44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43C528D" w14:textId="77777777" w:rsidR="00A57D6C" w:rsidRPr="002E6C8D" w:rsidRDefault="00A57D6C" w:rsidP="00BB46AC">
            <w:pPr>
              <w:spacing w:after="0"/>
              <w:jc w:val="center"/>
              <w:rPr>
                <w:rFonts w:cstheme="minorHAnsi"/>
                <w:sz w:val="24"/>
                <w:szCs w:val="24"/>
              </w:rPr>
            </w:pPr>
            <w:r w:rsidRPr="002E6C8D">
              <w:rPr>
                <w:rFonts w:cstheme="minorHAnsi"/>
                <w:sz w:val="24"/>
                <w:szCs w:val="24"/>
              </w:rPr>
              <w:t>54,27%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9379449"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2666433"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BCF9E" w14:textId="77777777" w:rsidR="00A57D6C" w:rsidRPr="002E6C8D" w:rsidRDefault="00A57D6C" w:rsidP="00BB46AC">
            <w:pPr>
              <w:spacing w:after="0"/>
              <w:rPr>
                <w:rFonts w:cstheme="minorHAnsi"/>
                <w:sz w:val="24"/>
                <w:szCs w:val="24"/>
              </w:rPr>
            </w:pPr>
            <w:r w:rsidRPr="002E6C8D">
              <w:rPr>
                <w:rFonts w:cstheme="minorHAnsi"/>
                <w:sz w:val="24"/>
                <w:szCs w:val="24"/>
              </w:rPr>
              <w:t>3294 Članarine i norme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F58A0EA" w14:textId="77777777" w:rsidR="00A57D6C" w:rsidRPr="002E6C8D" w:rsidRDefault="00A57D6C" w:rsidP="00BB46AC">
            <w:pPr>
              <w:spacing w:after="0"/>
              <w:jc w:val="center"/>
              <w:rPr>
                <w:rFonts w:cstheme="minorHAnsi"/>
                <w:sz w:val="24"/>
                <w:szCs w:val="24"/>
              </w:rPr>
            </w:pPr>
            <w:r w:rsidRPr="002E6C8D">
              <w:rPr>
                <w:rFonts w:cstheme="minorHAnsi"/>
                <w:sz w:val="24"/>
                <w:szCs w:val="24"/>
              </w:rPr>
              <w:t>3.306,00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621F38B"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F8900BA"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5EDA256" w14:textId="77777777" w:rsidR="00A57D6C" w:rsidRPr="002E6C8D" w:rsidRDefault="00A57D6C" w:rsidP="00BB46AC">
            <w:pPr>
              <w:spacing w:after="0"/>
              <w:jc w:val="center"/>
              <w:rPr>
                <w:rFonts w:cstheme="minorHAnsi"/>
                <w:sz w:val="24"/>
                <w:szCs w:val="24"/>
              </w:rPr>
            </w:pPr>
            <w:r w:rsidRPr="002E6C8D">
              <w:rPr>
                <w:rFonts w:cstheme="minorHAnsi"/>
                <w:sz w:val="24"/>
                <w:szCs w:val="24"/>
              </w:rPr>
              <w:t>3.306,00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8796AA6" w14:textId="77777777" w:rsidR="00A57D6C" w:rsidRPr="002E6C8D" w:rsidRDefault="00A57D6C" w:rsidP="00BB46AC">
            <w:pPr>
              <w:spacing w:after="0"/>
              <w:jc w:val="center"/>
              <w:rPr>
                <w:rFonts w:cstheme="minorHAnsi"/>
                <w:sz w:val="24"/>
                <w:szCs w:val="24"/>
              </w:rPr>
            </w:pPr>
            <w:r w:rsidRPr="002E6C8D">
              <w:rPr>
                <w:rFonts w:cstheme="minorHAnsi"/>
                <w:sz w:val="24"/>
                <w:szCs w:val="24"/>
              </w:rPr>
              <w:t>100,00%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4FD3EFE"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0B3E8AA0"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ECEC4" w14:textId="77777777" w:rsidR="00A57D6C" w:rsidRPr="002E6C8D" w:rsidRDefault="00A57D6C" w:rsidP="00BB46AC">
            <w:pPr>
              <w:spacing w:after="0"/>
              <w:rPr>
                <w:rFonts w:cstheme="minorHAnsi"/>
                <w:sz w:val="24"/>
                <w:szCs w:val="24"/>
              </w:rPr>
            </w:pPr>
            <w:r w:rsidRPr="002E6C8D">
              <w:rPr>
                <w:rFonts w:cstheme="minorHAnsi"/>
                <w:sz w:val="24"/>
                <w:szCs w:val="24"/>
              </w:rPr>
              <w:t>3295 Pristojbe i naknade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1EF3807" w14:textId="77777777" w:rsidR="00A57D6C" w:rsidRPr="002E6C8D" w:rsidRDefault="00A57D6C" w:rsidP="00BB46AC">
            <w:pPr>
              <w:spacing w:after="0"/>
              <w:jc w:val="center"/>
              <w:rPr>
                <w:rFonts w:cstheme="minorHAnsi"/>
                <w:sz w:val="24"/>
                <w:szCs w:val="24"/>
              </w:rPr>
            </w:pPr>
            <w:r w:rsidRPr="002E6C8D">
              <w:rPr>
                <w:rFonts w:cstheme="minorHAnsi"/>
                <w:sz w:val="24"/>
                <w:szCs w:val="24"/>
              </w:rPr>
              <w:t>5.547,79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1454413"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9517D72"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6465183" w14:textId="77777777" w:rsidR="00A57D6C" w:rsidRPr="002E6C8D" w:rsidRDefault="00A57D6C" w:rsidP="00BB46AC">
            <w:pPr>
              <w:spacing w:after="0"/>
              <w:jc w:val="center"/>
              <w:rPr>
                <w:rFonts w:cstheme="minorHAnsi"/>
                <w:sz w:val="24"/>
                <w:szCs w:val="24"/>
              </w:rPr>
            </w:pPr>
            <w:r w:rsidRPr="002E6C8D">
              <w:rPr>
                <w:rFonts w:cstheme="minorHAnsi"/>
                <w:sz w:val="24"/>
                <w:szCs w:val="24"/>
              </w:rPr>
              <w:t>12.351,56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2B1D2EC" w14:textId="77777777" w:rsidR="00A57D6C" w:rsidRPr="002E6C8D" w:rsidRDefault="00A57D6C" w:rsidP="00BB46AC">
            <w:pPr>
              <w:spacing w:after="0"/>
              <w:jc w:val="center"/>
              <w:rPr>
                <w:rFonts w:cstheme="minorHAnsi"/>
                <w:sz w:val="24"/>
                <w:szCs w:val="24"/>
              </w:rPr>
            </w:pPr>
            <w:r w:rsidRPr="002E6C8D">
              <w:rPr>
                <w:rFonts w:cstheme="minorHAnsi"/>
                <w:sz w:val="24"/>
                <w:szCs w:val="24"/>
              </w:rPr>
              <w:t>222,64%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AF59AC1"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7FB4131"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CB8D" w14:textId="77777777" w:rsidR="00A57D6C" w:rsidRPr="002E6C8D" w:rsidRDefault="00A57D6C" w:rsidP="00BB46AC">
            <w:pPr>
              <w:spacing w:after="0"/>
              <w:rPr>
                <w:rFonts w:cstheme="minorHAnsi"/>
                <w:sz w:val="24"/>
                <w:szCs w:val="24"/>
              </w:rPr>
            </w:pPr>
            <w:r w:rsidRPr="002E6C8D">
              <w:rPr>
                <w:rFonts w:cstheme="minorHAnsi"/>
                <w:sz w:val="24"/>
                <w:szCs w:val="24"/>
              </w:rPr>
              <w:t>3299 Ostali nespomenuti rashodi poslovanja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E85DF99" w14:textId="77777777" w:rsidR="00A57D6C" w:rsidRPr="002E6C8D" w:rsidRDefault="00A57D6C" w:rsidP="00BB46AC">
            <w:pPr>
              <w:spacing w:after="0"/>
              <w:jc w:val="center"/>
              <w:rPr>
                <w:rFonts w:cstheme="minorHAnsi"/>
                <w:sz w:val="24"/>
                <w:szCs w:val="24"/>
              </w:rPr>
            </w:pPr>
            <w:r w:rsidRPr="002E6C8D">
              <w:rPr>
                <w:rFonts w:cstheme="minorHAnsi"/>
                <w:sz w:val="24"/>
                <w:szCs w:val="24"/>
              </w:rPr>
              <w:t>21.440,77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0DFE8B1"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8EEAEA9"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7AF5380" w14:textId="77777777" w:rsidR="00A57D6C" w:rsidRPr="002E6C8D" w:rsidRDefault="00A57D6C" w:rsidP="00BB46AC">
            <w:pPr>
              <w:spacing w:after="0"/>
              <w:jc w:val="center"/>
              <w:rPr>
                <w:rFonts w:cstheme="minorHAnsi"/>
                <w:sz w:val="24"/>
                <w:szCs w:val="24"/>
              </w:rPr>
            </w:pPr>
            <w:r w:rsidRPr="002E6C8D">
              <w:rPr>
                <w:rFonts w:cstheme="minorHAnsi"/>
                <w:sz w:val="24"/>
                <w:szCs w:val="24"/>
              </w:rPr>
              <w:t>11.916,33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C2321A0" w14:textId="77777777" w:rsidR="00A57D6C" w:rsidRPr="002E6C8D" w:rsidRDefault="00A57D6C" w:rsidP="00BB46AC">
            <w:pPr>
              <w:spacing w:after="0"/>
              <w:jc w:val="center"/>
              <w:rPr>
                <w:rFonts w:cstheme="minorHAnsi"/>
                <w:sz w:val="24"/>
                <w:szCs w:val="24"/>
              </w:rPr>
            </w:pPr>
            <w:r w:rsidRPr="002E6C8D">
              <w:rPr>
                <w:rFonts w:cstheme="minorHAnsi"/>
                <w:sz w:val="24"/>
                <w:szCs w:val="24"/>
              </w:rPr>
              <w:t>55,58%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ACDE5F2"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05D6ABED"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5D00CB31" w14:textId="77777777" w:rsidR="00A57D6C" w:rsidRPr="002E6C8D" w:rsidRDefault="00A57D6C" w:rsidP="00BB46AC">
            <w:pPr>
              <w:spacing w:after="0"/>
              <w:rPr>
                <w:rFonts w:cstheme="minorHAnsi"/>
                <w:b/>
                <w:bCs/>
                <w:sz w:val="24"/>
                <w:szCs w:val="24"/>
              </w:rPr>
            </w:pPr>
            <w:r w:rsidRPr="002E6C8D">
              <w:rPr>
                <w:rFonts w:cstheme="minorHAnsi"/>
                <w:b/>
                <w:bCs/>
                <w:sz w:val="24"/>
                <w:szCs w:val="24"/>
              </w:rPr>
              <w:t>34 Financijski rashodi</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280013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16.248,35</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3BAD8A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13.020,00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216FB7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20.617,60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6BA629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20.499,41</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765C97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126,16%</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6EE7A4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99,43%</w:t>
            </w:r>
          </w:p>
        </w:tc>
      </w:tr>
      <w:tr w:rsidR="00A57D6C" w:rsidRPr="002E6C8D" w14:paraId="7570FE3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E4F4F" w14:textId="77777777" w:rsidR="00A57D6C" w:rsidRPr="002E6C8D" w:rsidRDefault="00A57D6C" w:rsidP="00BB46AC">
            <w:pPr>
              <w:spacing w:after="0"/>
              <w:rPr>
                <w:rFonts w:cstheme="minorHAnsi"/>
                <w:b/>
                <w:bCs/>
                <w:sz w:val="24"/>
                <w:szCs w:val="24"/>
              </w:rPr>
            </w:pPr>
            <w:r w:rsidRPr="002E6C8D">
              <w:rPr>
                <w:rFonts w:cstheme="minorHAnsi"/>
                <w:b/>
                <w:bCs/>
                <w:sz w:val="24"/>
                <w:szCs w:val="24"/>
              </w:rPr>
              <w:t>343 Ostali financijski rashodi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985439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16.248,35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87FEDE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13.020,00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ED660C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20.617,60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14C86E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20.499,41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FE0B55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126,16%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A98DD5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99,43%</w:t>
            </w:r>
          </w:p>
        </w:tc>
      </w:tr>
      <w:tr w:rsidR="00A57D6C" w:rsidRPr="002E6C8D" w14:paraId="1EF3D280"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678FA" w14:textId="77777777" w:rsidR="00A57D6C" w:rsidRPr="002E6C8D" w:rsidRDefault="00A57D6C" w:rsidP="00BB46AC">
            <w:pPr>
              <w:spacing w:after="0"/>
              <w:rPr>
                <w:rFonts w:cstheme="minorHAnsi"/>
                <w:sz w:val="24"/>
                <w:szCs w:val="24"/>
              </w:rPr>
            </w:pPr>
            <w:r w:rsidRPr="002E6C8D">
              <w:rPr>
                <w:rFonts w:cstheme="minorHAnsi"/>
                <w:sz w:val="24"/>
                <w:szCs w:val="24"/>
              </w:rPr>
              <w:t>3431 Bankarske usluge i usluge platnog prometa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0EBCA63" w14:textId="77777777" w:rsidR="00A57D6C" w:rsidRPr="002E6C8D" w:rsidRDefault="00A57D6C" w:rsidP="00BB46AC">
            <w:pPr>
              <w:spacing w:after="0"/>
              <w:jc w:val="center"/>
              <w:rPr>
                <w:rFonts w:cstheme="minorHAnsi"/>
                <w:sz w:val="24"/>
                <w:szCs w:val="24"/>
              </w:rPr>
            </w:pPr>
            <w:r w:rsidRPr="002E6C8D">
              <w:rPr>
                <w:rFonts w:cstheme="minorHAnsi"/>
                <w:sz w:val="24"/>
                <w:szCs w:val="24"/>
              </w:rPr>
              <w:t>16.238,23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0C02150"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5CAE2BC"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3693CFD" w14:textId="77777777" w:rsidR="00A57D6C" w:rsidRPr="002E6C8D" w:rsidRDefault="00A57D6C" w:rsidP="00BB46AC">
            <w:pPr>
              <w:spacing w:after="0"/>
              <w:jc w:val="center"/>
              <w:rPr>
                <w:rFonts w:cstheme="minorHAnsi"/>
                <w:sz w:val="24"/>
                <w:szCs w:val="24"/>
              </w:rPr>
            </w:pPr>
            <w:r w:rsidRPr="002E6C8D">
              <w:rPr>
                <w:rFonts w:cstheme="minorHAnsi"/>
                <w:sz w:val="24"/>
                <w:szCs w:val="24"/>
              </w:rPr>
              <w:t>20.497,60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7555E98" w14:textId="77777777" w:rsidR="00A57D6C" w:rsidRPr="002E6C8D" w:rsidRDefault="00A57D6C" w:rsidP="00BB46AC">
            <w:pPr>
              <w:spacing w:after="0"/>
              <w:jc w:val="center"/>
              <w:rPr>
                <w:rFonts w:cstheme="minorHAnsi"/>
                <w:sz w:val="24"/>
                <w:szCs w:val="24"/>
              </w:rPr>
            </w:pPr>
            <w:r w:rsidRPr="002E6C8D">
              <w:rPr>
                <w:rFonts w:cstheme="minorHAnsi"/>
                <w:sz w:val="24"/>
                <w:szCs w:val="24"/>
              </w:rPr>
              <w:t>126,23%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11ADF43"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D543827"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F4515" w14:textId="77777777" w:rsidR="00A57D6C" w:rsidRPr="002E6C8D" w:rsidRDefault="00A57D6C" w:rsidP="00BB46AC">
            <w:pPr>
              <w:spacing w:after="0"/>
              <w:rPr>
                <w:rFonts w:cstheme="minorHAnsi"/>
                <w:sz w:val="24"/>
                <w:szCs w:val="24"/>
              </w:rPr>
            </w:pPr>
            <w:r w:rsidRPr="002E6C8D">
              <w:rPr>
                <w:rFonts w:cstheme="minorHAnsi"/>
                <w:sz w:val="24"/>
                <w:szCs w:val="24"/>
              </w:rPr>
              <w:lastRenderedPageBreak/>
              <w:t>3433 Zatezne kamate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269DC2B" w14:textId="77777777" w:rsidR="00A57D6C" w:rsidRPr="002E6C8D" w:rsidRDefault="00A57D6C" w:rsidP="00BB46AC">
            <w:pPr>
              <w:spacing w:after="0"/>
              <w:jc w:val="center"/>
              <w:rPr>
                <w:rFonts w:cstheme="minorHAnsi"/>
                <w:sz w:val="24"/>
                <w:szCs w:val="24"/>
              </w:rPr>
            </w:pPr>
            <w:r w:rsidRPr="002E6C8D">
              <w:rPr>
                <w:rFonts w:cstheme="minorHAnsi"/>
                <w:sz w:val="24"/>
                <w:szCs w:val="24"/>
              </w:rPr>
              <w:t>10,12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230378A"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ECF5B69"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3F2A069" w14:textId="77777777" w:rsidR="00A57D6C" w:rsidRPr="002E6C8D" w:rsidRDefault="00A57D6C" w:rsidP="00BB46AC">
            <w:pPr>
              <w:spacing w:after="0"/>
              <w:jc w:val="center"/>
              <w:rPr>
                <w:rFonts w:cstheme="minorHAnsi"/>
                <w:sz w:val="24"/>
                <w:szCs w:val="24"/>
              </w:rPr>
            </w:pPr>
            <w:r w:rsidRPr="002E6C8D">
              <w:rPr>
                <w:rFonts w:cstheme="minorHAnsi"/>
                <w:sz w:val="24"/>
                <w:szCs w:val="24"/>
              </w:rPr>
              <w:t>1,81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E00D11B" w14:textId="77777777" w:rsidR="00A57D6C" w:rsidRPr="002E6C8D" w:rsidRDefault="00A57D6C" w:rsidP="00BB46AC">
            <w:pPr>
              <w:spacing w:after="0"/>
              <w:jc w:val="center"/>
              <w:rPr>
                <w:rFonts w:cstheme="minorHAnsi"/>
                <w:sz w:val="24"/>
                <w:szCs w:val="24"/>
              </w:rPr>
            </w:pPr>
            <w:r w:rsidRPr="002E6C8D">
              <w:rPr>
                <w:rFonts w:cstheme="minorHAnsi"/>
                <w:sz w:val="24"/>
                <w:szCs w:val="24"/>
              </w:rPr>
              <w:t>17,89%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062E767"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16B1D12"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02FB12ED" w14:textId="77777777" w:rsidR="00A57D6C" w:rsidRPr="002E6C8D" w:rsidRDefault="00A57D6C" w:rsidP="00BB46AC">
            <w:pPr>
              <w:spacing w:after="0"/>
              <w:rPr>
                <w:rFonts w:cstheme="minorHAnsi"/>
                <w:b/>
                <w:bCs/>
                <w:sz w:val="24"/>
                <w:szCs w:val="24"/>
              </w:rPr>
            </w:pPr>
            <w:r w:rsidRPr="002E6C8D">
              <w:rPr>
                <w:rFonts w:cstheme="minorHAnsi"/>
                <w:b/>
                <w:bCs/>
                <w:sz w:val="24"/>
                <w:szCs w:val="24"/>
              </w:rPr>
              <w:t>35 Subvencije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511D10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3.000,00</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78C1B6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15.000,00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5055CD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15.000,00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9C7BD69"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EBA310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7F8734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4F21A90E" w14:textId="77777777" w:rsidTr="00BB46AC">
        <w:trPr>
          <w:trHeight w:val="60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4710CF" w14:textId="77777777" w:rsidR="00A57D6C" w:rsidRPr="002E6C8D" w:rsidRDefault="00A57D6C" w:rsidP="00BB46AC">
            <w:pPr>
              <w:spacing w:after="0"/>
              <w:rPr>
                <w:rFonts w:cstheme="minorHAnsi"/>
                <w:b/>
                <w:bCs/>
                <w:sz w:val="24"/>
                <w:szCs w:val="24"/>
              </w:rPr>
            </w:pPr>
            <w:r w:rsidRPr="002E6C8D">
              <w:rPr>
                <w:rFonts w:cstheme="minorHAnsi"/>
                <w:b/>
                <w:bCs/>
                <w:sz w:val="24"/>
                <w:szCs w:val="24"/>
              </w:rPr>
              <w:t>352 Subvencije trgovačkim društvima, zadrugama, poljoprivrednicima i obrtnicima izvan javnog sektora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25CA3C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3.000,00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704B7B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B08522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9437862"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C6E0A8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496254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59913195" w14:textId="77777777" w:rsidTr="00BB46AC">
        <w:trPr>
          <w:trHeight w:val="63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F4CC2" w14:textId="77777777" w:rsidR="00A57D6C" w:rsidRPr="002E6C8D" w:rsidRDefault="00A57D6C" w:rsidP="00BB46AC">
            <w:pPr>
              <w:spacing w:after="0"/>
              <w:rPr>
                <w:rFonts w:cstheme="minorHAnsi"/>
                <w:sz w:val="24"/>
                <w:szCs w:val="24"/>
              </w:rPr>
            </w:pPr>
            <w:r w:rsidRPr="002E6C8D">
              <w:rPr>
                <w:rFonts w:cstheme="minorHAnsi"/>
                <w:sz w:val="24"/>
                <w:szCs w:val="24"/>
              </w:rPr>
              <w:t>3522 Subvencije trgovačkim društvima i zadrugama izvan javnog sektora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810A40A" w14:textId="77777777" w:rsidR="00A57D6C" w:rsidRPr="002E6C8D" w:rsidRDefault="00A57D6C" w:rsidP="00BB46AC">
            <w:pPr>
              <w:spacing w:after="0"/>
              <w:jc w:val="center"/>
              <w:rPr>
                <w:rFonts w:cstheme="minorHAnsi"/>
                <w:sz w:val="24"/>
                <w:szCs w:val="24"/>
              </w:rPr>
            </w:pPr>
            <w:r w:rsidRPr="002E6C8D">
              <w:rPr>
                <w:rFonts w:cstheme="minorHAnsi"/>
                <w:sz w:val="24"/>
                <w:szCs w:val="24"/>
              </w:rPr>
              <w:t>3.000,00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171ED3F"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AA76D04"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40E1848" w14:textId="77777777" w:rsidR="00A57D6C" w:rsidRPr="002E6C8D" w:rsidRDefault="00A57D6C" w:rsidP="00BB46AC">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BC65639"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2E6C145"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10A813A0" w14:textId="77777777" w:rsidTr="00BB46AC">
        <w:trPr>
          <w:trHeight w:val="5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3227FFD7" w14:textId="77777777" w:rsidR="00A57D6C" w:rsidRPr="002E6C8D" w:rsidRDefault="00A57D6C" w:rsidP="00BB46AC">
            <w:pPr>
              <w:spacing w:after="0"/>
              <w:rPr>
                <w:rFonts w:cstheme="minorHAnsi"/>
                <w:b/>
                <w:bCs/>
                <w:sz w:val="24"/>
                <w:szCs w:val="24"/>
              </w:rPr>
            </w:pPr>
            <w:r w:rsidRPr="002E6C8D">
              <w:rPr>
                <w:rFonts w:cstheme="minorHAnsi"/>
                <w:b/>
                <w:bCs/>
                <w:sz w:val="24"/>
                <w:szCs w:val="24"/>
              </w:rPr>
              <w:t>36 Pomoći dane u inozemstvo i unutar općeg proračuna</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38EA55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27.661,06</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26A947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104.000,00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DCF3F9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55.777,50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2C8AA2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40.509,21</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734698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146,45%</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0C0D49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72,63%</w:t>
            </w:r>
          </w:p>
        </w:tc>
      </w:tr>
      <w:tr w:rsidR="00A57D6C" w:rsidRPr="002E6C8D" w14:paraId="2E3BE546"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59D25" w14:textId="77777777" w:rsidR="00A57D6C" w:rsidRPr="002E6C8D" w:rsidRDefault="00A57D6C" w:rsidP="00BB46AC">
            <w:pPr>
              <w:spacing w:after="0"/>
              <w:rPr>
                <w:rFonts w:cstheme="minorHAnsi"/>
                <w:b/>
                <w:bCs/>
                <w:sz w:val="24"/>
                <w:szCs w:val="24"/>
              </w:rPr>
            </w:pPr>
            <w:r w:rsidRPr="002E6C8D">
              <w:rPr>
                <w:rFonts w:cstheme="minorHAnsi"/>
                <w:b/>
                <w:bCs/>
                <w:sz w:val="24"/>
                <w:szCs w:val="24"/>
              </w:rPr>
              <w:t>363 Pomoći unutar općeg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16A5AE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1.379,83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82D135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63.000,00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44B29B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11.777,50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28C7E7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11.777,50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2DD6AE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853,55%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35B3CE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100,00%</w:t>
            </w:r>
          </w:p>
        </w:tc>
      </w:tr>
      <w:tr w:rsidR="00A57D6C" w:rsidRPr="002E6C8D" w14:paraId="69699AAA"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77E3A" w14:textId="77777777" w:rsidR="00A57D6C" w:rsidRPr="002E6C8D" w:rsidRDefault="00A57D6C" w:rsidP="00BB46AC">
            <w:pPr>
              <w:spacing w:after="0"/>
              <w:rPr>
                <w:rFonts w:cstheme="minorHAnsi"/>
                <w:sz w:val="24"/>
                <w:szCs w:val="24"/>
              </w:rPr>
            </w:pPr>
            <w:r w:rsidRPr="002E6C8D">
              <w:rPr>
                <w:rFonts w:cstheme="minorHAnsi"/>
                <w:sz w:val="24"/>
                <w:szCs w:val="24"/>
              </w:rPr>
              <w:t>3632 Kapitalne pomoći unutar općeg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8126211" w14:textId="77777777" w:rsidR="00A57D6C" w:rsidRPr="002E6C8D" w:rsidRDefault="00A57D6C" w:rsidP="00BB46AC">
            <w:pPr>
              <w:spacing w:after="0"/>
              <w:jc w:val="center"/>
              <w:rPr>
                <w:rFonts w:cstheme="minorHAnsi"/>
                <w:sz w:val="24"/>
                <w:szCs w:val="24"/>
              </w:rPr>
            </w:pPr>
            <w:r w:rsidRPr="002E6C8D">
              <w:rPr>
                <w:rFonts w:cstheme="minorHAnsi"/>
                <w:sz w:val="24"/>
                <w:szCs w:val="24"/>
              </w:rPr>
              <w:t>1.379,83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4490EB4"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1C5D1C8"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D0D9696" w14:textId="77777777" w:rsidR="00A57D6C" w:rsidRPr="002E6C8D" w:rsidRDefault="00A57D6C" w:rsidP="00BB46AC">
            <w:pPr>
              <w:spacing w:after="0"/>
              <w:jc w:val="center"/>
              <w:rPr>
                <w:rFonts w:cstheme="minorHAnsi"/>
                <w:sz w:val="24"/>
                <w:szCs w:val="24"/>
              </w:rPr>
            </w:pPr>
            <w:r w:rsidRPr="002E6C8D">
              <w:rPr>
                <w:rFonts w:cstheme="minorHAnsi"/>
                <w:sz w:val="24"/>
                <w:szCs w:val="24"/>
              </w:rPr>
              <w:t>11.777,50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D56C36D" w14:textId="77777777" w:rsidR="00A57D6C" w:rsidRPr="002E6C8D" w:rsidRDefault="00A57D6C" w:rsidP="00BB46AC">
            <w:pPr>
              <w:spacing w:after="0"/>
              <w:jc w:val="center"/>
              <w:rPr>
                <w:rFonts w:cstheme="minorHAnsi"/>
                <w:sz w:val="24"/>
                <w:szCs w:val="24"/>
              </w:rPr>
            </w:pPr>
            <w:r w:rsidRPr="002E6C8D">
              <w:rPr>
                <w:rFonts w:cstheme="minorHAnsi"/>
                <w:sz w:val="24"/>
                <w:szCs w:val="24"/>
              </w:rPr>
              <w:t>853,55%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493E949"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719F16D" w14:textId="77777777" w:rsidTr="00BB46AC">
        <w:trPr>
          <w:trHeight w:val="57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5F636C" w14:textId="77777777" w:rsidR="00A57D6C" w:rsidRPr="002E6C8D" w:rsidRDefault="00A57D6C" w:rsidP="00BB46AC">
            <w:pPr>
              <w:spacing w:after="0"/>
              <w:rPr>
                <w:rFonts w:cstheme="minorHAnsi"/>
                <w:b/>
                <w:bCs/>
                <w:sz w:val="24"/>
                <w:szCs w:val="24"/>
              </w:rPr>
            </w:pPr>
            <w:r w:rsidRPr="002E6C8D">
              <w:rPr>
                <w:rFonts w:cstheme="minorHAnsi"/>
                <w:b/>
                <w:bCs/>
                <w:sz w:val="24"/>
                <w:szCs w:val="24"/>
              </w:rPr>
              <w:t>366 Pomoći proračunskim korisnicima drugih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D75DCC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26.281,23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DA3C77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41.000,00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F28D04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44.000,00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BCB847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28.731,71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9A5C46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109,32%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76CE1A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65,30%</w:t>
            </w:r>
          </w:p>
        </w:tc>
      </w:tr>
      <w:tr w:rsidR="00A57D6C" w:rsidRPr="002E6C8D" w14:paraId="68ABE0C0" w14:textId="77777777" w:rsidTr="00BB46AC">
        <w:trPr>
          <w:trHeight w:val="51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4FC50E" w14:textId="77777777" w:rsidR="00A57D6C" w:rsidRPr="002E6C8D" w:rsidRDefault="00A57D6C" w:rsidP="00BB46AC">
            <w:pPr>
              <w:spacing w:after="0"/>
              <w:rPr>
                <w:rFonts w:cstheme="minorHAnsi"/>
                <w:sz w:val="24"/>
                <w:szCs w:val="24"/>
              </w:rPr>
            </w:pPr>
            <w:r w:rsidRPr="002E6C8D">
              <w:rPr>
                <w:rFonts w:cstheme="minorHAnsi"/>
                <w:sz w:val="24"/>
                <w:szCs w:val="24"/>
              </w:rPr>
              <w:t>3661 Tekuće pomoći proračunskim korisnicima drugih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447777D" w14:textId="77777777" w:rsidR="00A57D6C" w:rsidRPr="002E6C8D" w:rsidRDefault="00A57D6C" w:rsidP="00BB46AC">
            <w:pPr>
              <w:spacing w:after="0"/>
              <w:jc w:val="center"/>
              <w:rPr>
                <w:rFonts w:cstheme="minorHAnsi"/>
                <w:sz w:val="24"/>
                <w:szCs w:val="24"/>
              </w:rPr>
            </w:pPr>
            <w:r w:rsidRPr="002E6C8D">
              <w:rPr>
                <w:rFonts w:cstheme="minorHAnsi"/>
                <w:sz w:val="24"/>
                <w:szCs w:val="24"/>
              </w:rPr>
              <w:t>26.281,23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4BFC23C"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B8B711B"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F7EF592" w14:textId="77777777" w:rsidR="00A57D6C" w:rsidRPr="002E6C8D" w:rsidRDefault="00A57D6C" w:rsidP="00BB46AC">
            <w:pPr>
              <w:spacing w:after="0"/>
              <w:jc w:val="center"/>
              <w:rPr>
                <w:rFonts w:cstheme="minorHAnsi"/>
                <w:sz w:val="24"/>
                <w:szCs w:val="24"/>
              </w:rPr>
            </w:pPr>
            <w:r w:rsidRPr="002E6C8D">
              <w:rPr>
                <w:rFonts w:cstheme="minorHAnsi"/>
                <w:sz w:val="24"/>
                <w:szCs w:val="24"/>
              </w:rPr>
              <w:t>28.731,71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49FB6EE" w14:textId="77777777" w:rsidR="00A57D6C" w:rsidRPr="002E6C8D" w:rsidRDefault="00A57D6C" w:rsidP="00BB46AC">
            <w:pPr>
              <w:spacing w:after="0"/>
              <w:jc w:val="center"/>
              <w:rPr>
                <w:rFonts w:cstheme="minorHAnsi"/>
                <w:sz w:val="24"/>
                <w:szCs w:val="24"/>
              </w:rPr>
            </w:pPr>
            <w:r w:rsidRPr="002E6C8D">
              <w:rPr>
                <w:rFonts w:cstheme="minorHAnsi"/>
                <w:sz w:val="24"/>
                <w:szCs w:val="24"/>
              </w:rPr>
              <w:t>109,32%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E39C0F2"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C6BB4CE" w14:textId="77777777" w:rsidTr="00BB46AC">
        <w:trPr>
          <w:trHeight w:val="60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24DA019D" w14:textId="77777777" w:rsidR="00A57D6C" w:rsidRPr="002E6C8D" w:rsidRDefault="00A57D6C" w:rsidP="00BB46AC">
            <w:pPr>
              <w:spacing w:after="0"/>
              <w:rPr>
                <w:rFonts w:cstheme="minorHAnsi"/>
                <w:b/>
                <w:bCs/>
                <w:sz w:val="24"/>
                <w:szCs w:val="24"/>
              </w:rPr>
            </w:pPr>
            <w:r w:rsidRPr="002E6C8D">
              <w:rPr>
                <w:rFonts w:cstheme="minorHAnsi"/>
                <w:b/>
                <w:bCs/>
                <w:sz w:val="24"/>
                <w:szCs w:val="24"/>
              </w:rPr>
              <w:t>37 Naknade građanima i kućanstvima na temelju osiguranja i druge naknade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A7CB20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467.215,06</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CC6E07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618.150,00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49EA70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620.492,78</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57A710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598.297,32</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54E663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128,06%</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BB43BE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96,42%</w:t>
            </w:r>
          </w:p>
        </w:tc>
      </w:tr>
      <w:tr w:rsidR="00A57D6C" w:rsidRPr="002E6C8D" w14:paraId="16CE997C" w14:textId="77777777" w:rsidTr="00BB46AC">
        <w:trPr>
          <w:trHeight w:val="57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44E94" w14:textId="77777777" w:rsidR="00A57D6C" w:rsidRPr="002E6C8D" w:rsidRDefault="00A57D6C" w:rsidP="00BB46AC">
            <w:pPr>
              <w:spacing w:after="0"/>
              <w:rPr>
                <w:rFonts w:cstheme="minorHAnsi"/>
                <w:b/>
                <w:bCs/>
                <w:sz w:val="24"/>
                <w:szCs w:val="24"/>
              </w:rPr>
            </w:pPr>
            <w:r w:rsidRPr="002E6C8D">
              <w:rPr>
                <w:rFonts w:cstheme="minorHAnsi"/>
                <w:b/>
                <w:bCs/>
                <w:sz w:val="24"/>
                <w:szCs w:val="24"/>
              </w:rPr>
              <w:t>372 Ostale naknade građanima i kućanstvima iz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F47547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467.215,06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E8024C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618.150,00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50F03E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620.492,78</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C15EEF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598.297,32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07D541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128,06%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30FF8F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96,42%</w:t>
            </w:r>
          </w:p>
        </w:tc>
      </w:tr>
      <w:tr w:rsidR="00A57D6C" w:rsidRPr="002E6C8D" w14:paraId="170F9F22"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2F2A8" w14:textId="77777777" w:rsidR="00A57D6C" w:rsidRPr="002E6C8D" w:rsidRDefault="00A57D6C" w:rsidP="00BB46AC">
            <w:pPr>
              <w:spacing w:after="0"/>
              <w:rPr>
                <w:rFonts w:cstheme="minorHAnsi"/>
                <w:sz w:val="24"/>
                <w:szCs w:val="24"/>
              </w:rPr>
            </w:pPr>
            <w:r w:rsidRPr="002E6C8D">
              <w:rPr>
                <w:rFonts w:cstheme="minorHAnsi"/>
                <w:sz w:val="24"/>
                <w:szCs w:val="24"/>
              </w:rPr>
              <w:t>3721 Naknade građanima i kućanstvima u novcu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383E1E3" w14:textId="77777777" w:rsidR="00A57D6C" w:rsidRPr="002E6C8D" w:rsidRDefault="00A57D6C" w:rsidP="00BB46AC">
            <w:pPr>
              <w:spacing w:after="0"/>
              <w:jc w:val="center"/>
              <w:rPr>
                <w:rFonts w:cstheme="minorHAnsi"/>
                <w:sz w:val="24"/>
                <w:szCs w:val="24"/>
              </w:rPr>
            </w:pPr>
            <w:r w:rsidRPr="002E6C8D">
              <w:rPr>
                <w:rFonts w:cstheme="minorHAnsi"/>
                <w:sz w:val="24"/>
                <w:szCs w:val="24"/>
              </w:rPr>
              <w:t>236.525,01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57D868C"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B9F94D5"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41D7F67" w14:textId="77777777" w:rsidR="00A57D6C" w:rsidRPr="002E6C8D" w:rsidRDefault="00A57D6C" w:rsidP="00BB46AC">
            <w:pPr>
              <w:spacing w:after="0"/>
              <w:jc w:val="center"/>
              <w:rPr>
                <w:rFonts w:cstheme="minorHAnsi"/>
                <w:sz w:val="24"/>
                <w:szCs w:val="24"/>
              </w:rPr>
            </w:pPr>
            <w:r w:rsidRPr="002E6C8D">
              <w:rPr>
                <w:rFonts w:cstheme="minorHAnsi"/>
                <w:sz w:val="24"/>
                <w:szCs w:val="24"/>
              </w:rPr>
              <w:t>256.158,99</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AD6BF6" w14:textId="77777777" w:rsidR="00A57D6C" w:rsidRPr="002E6C8D" w:rsidRDefault="00A57D6C" w:rsidP="00BB46AC">
            <w:pPr>
              <w:spacing w:after="0"/>
              <w:jc w:val="center"/>
              <w:rPr>
                <w:rFonts w:cstheme="minorHAnsi"/>
                <w:sz w:val="24"/>
                <w:szCs w:val="24"/>
              </w:rPr>
            </w:pPr>
            <w:r w:rsidRPr="002E6C8D">
              <w:rPr>
                <w:rFonts w:cstheme="minorHAnsi"/>
                <w:sz w:val="24"/>
                <w:szCs w:val="24"/>
              </w:rPr>
              <w:t>108,30%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A13722B"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3E9F3E2"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8A814" w14:textId="77777777" w:rsidR="00A57D6C" w:rsidRPr="002E6C8D" w:rsidRDefault="00A57D6C" w:rsidP="00BB46AC">
            <w:pPr>
              <w:spacing w:after="0"/>
              <w:rPr>
                <w:rFonts w:cstheme="minorHAnsi"/>
                <w:sz w:val="24"/>
                <w:szCs w:val="24"/>
              </w:rPr>
            </w:pPr>
            <w:r w:rsidRPr="002E6C8D">
              <w:rPr>
                <w:rFonts w:cstheme="minorHAnsi"/>
                <w:sz w:val="24"/>
                <w:szCs w:val="24"/>
              </w:rPr>
              <w:t>3722 Naknade građanima i kućanstvima u naravi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D34E11A" w14:textId="77777777" w:rsidR="00A57D6C" w:rsidRPr="002E6C8D" w:rsidRDefault="00A57D6C" w:rsidP="00BB46AC">
            <w:pPr>
              <w:spacing w:after="0"/>
              <w:jc w:val="center"/>
              <w:rPr>
                <w:rFonts w:cstheme="minorHAnsi"/>
                <w:sz w:val="24"/>
                <w:szCs w:val="24"/>
              </w:rPr>
            </w:pPr>
            <w:r w:rsidRPr="002E6C8D">
              <w:rPr>
                <w:rFonts w:cstheme="minorHAnsi"/>
                <w:sz w:val="24"/>
                <w:szCs w:val="24"/>
              </w:rPr>
              <w:t>230.690,05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0AC9A7B"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8AF3A14"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553B921" w14:textId="77777777" w:rsidR="00A57D6C" w:rsidRPr="002E6C8D" w:rsidRDefault="00A57D6C" w:rsidP="00BB46AC">
            <w:pPr>
              <w:spacing w:after="0"/>
              <w:jc w:val="center"/>
              <w:rPr>
                <w:rFonts w:cstheme="minorHAnsi"/>
                <w:sz w:val="24"/>
                <w:szCs w:val="24"/>
              </w:rPr>
            </w:pPr>
            <w:r w:rsidRPr="002E6C8D">
              <w:rPr>
                <w:rFonts w:cstheme="minorHAnsi"/>
                <w:sz w:val="24"/>
                <w:szCs w:val="24"/>
              </w:rPr>
              <w:t>342.138,33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7F1F2BE" w14:textId="77777777" w:rsidR="00A57D6C" w:rsidRPr="002E6C8D" w:rsidRDefault="00A57D6C" w:rsidP="00BB46AC">
            <w:pPr>
              <w:spacing w:after="0"/>
              <w:jc w:val="center"/>
              <w:rPr>
                <w:rFonts w:cstheme="minorHAnsi"/>
                <w:sz w:val="24"/>
                <w:szCs w:val="24"/>
              </w:rPr>
            </w:pPr>
            <w:r w:rsidRPr="002E6C8D">
              <w:rPr>
                <w:rFonts w:cstheme="minorHAnsi"/>
                <w:sz w:val="24"/>
                <w:szCs w:val="24"/>
              </w:rPr>
              <w:t>148,31%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7FA2F00"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5D980A3"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313DF99F" w14:textId="77777777" w:rsidR="00A57D6C" w:rsidRPr="002E6C8D" w:rsidRDefault="00A57D6C" w:rsidP="00BB46AC">
            <w:pPr>
              <w:spacing w:after="0"/>
              <w:rPr>
                <w:rFonts w:cstheme="minorHAnsi"/>
                <w:b/>
                <w:bCs/>
                <w:sz w:val="24"/>
                <w:szCs w:val="24"/>
              </w:rPr>
            </w:pPr>
            <w:r w:rsidRPr="002E6C8D">
              <w:rPr>
                <w:rFonts w:cstheme="minorHAnsi"/>
                <w:b/>
                <w:bCs/>
                <w:sz w:val="24"/>
                <w:szCs w:val="24"/>
              </w:rPr>
              <w:t>38 Ostali rashodi</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19E1E6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558.278,65</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A0146D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445.400,00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E083FE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388.639,66</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D88AD4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263.151,51</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F6B67C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47,14%</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67872D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67,71%</w:t>
            </w:r>
          </w:p>
        </w:tc>
      </w:tr>
      <w:tr w:rsidR="00A57D6C" w:rsidRPr="002E6C8D" w14:paraId="690E31B3"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8B658" w14:textId="77777777" w:rsidR="00A57D6C" w:rsidRPr="002E6C8D" w:rsidRDefault="00A57D6C" w:rsidP="00BB46AC">
            <w:pPr>
              <w:spacing w:after="0"/>
              <w:rPr>
                <w:rFonts w:cstheme="minorHAnsi"/>
                <w:b/>
                <w:bCs/>
                <w:sz w:val="24"/>
                <w:szCs w:val="24"/>
              </w:rPr>
            </w:pPr>
            <w:r w:rsidRPr="002E6C8D">
              <w:rPr>
                <w:rFonts w:cstheme="minorHAnsi"/>
                <w:b/>
                <w:bCs/>
                <w:sz w:val="24"/>
                <w:szCs w:val="24"/>
              </w:rPr>
              <w:t>381 Tekuće donacije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8E8329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358.944,80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EE9EF4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415.400,00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F8C31A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348.639,66</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059D7D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261.685,53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1BA3CD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72,90%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0BC762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75,06%</w:t>
            </w:r>
          </w:p>
        </w:tc>
      </w:tr>
      <w:tr w:rsidR="00A57D6C" w:rsidRPr="002E6C8D" w14:paraId="1EDF2566"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59750" w14:textId="77777777" w:rsidR="00A57D6C" w:rsidRPr="002E6C8D" w:rsidRDefault="00A57D6C" w:rsidP="00BB46AC">
            <w:pPr>
              <w:spacing w:after="0"/>
              <w:rPr>
                <w:rFonts w:cstheme="minorHAnsi"/>
                <w:sz w:val="24"/>
                <w:szCs w:val="24"/>
              </w:rPr>
            </w:pPr>
            <w:r w:rsidRPr="002E6C8D">
              <w:rPr>
                <w:rFonts w:cstheme="minorHAnsi"/>
                <w:sz w:val="24"/>
                <w:szCs w:val="24"/>
              </w:rPr>
              <w:t>3811 Tekuće donacije u novcu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5DAB87E" w14:textId="77777777" w:rsidR="00A57D6C" w:rsidRPr="002E6C8D" w:rsidRDefault="00A57D6C" w:rsidP="00BB46AC">
            <w:pPr>
              <w:spacing w:after="0"/>
              <w:jc w:val="center"/>
              <w:rPr>
                <w:rFonts w:cstheme="minorHAnsi"/>
                <w:sz w:val="24"/>
                <w:szCs w:val="24"/>
              </w:rPr>
            </w:pPr>
            <w:r w:rsidRPr="002E6C8D">
              <w:rPr>
                <w:rFonts w:cstheme="minorHAnsi"/>
                <w:sz w:val="24"/>
                <w:szCs w:val="24"/>
              </w:rPr>
              <w:t>358.944,80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2E4B136"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A6F2C9F"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60FBEF5" w14:textId="77777777" w:rsidR="00A57D6C" w:rsidRPr="002E6C8D" w:rsidRDefault="00A57D6C" w:rsidP="00BB46AC">
            <w:pPr>
              <w:spacing w:after="0"/>
              <w:jc w:val="center"/>
              <w:rPr>
                <w:rFonts w:cstheme="minorHAnsi"/>
                <w:sz w:val="24"/>
                <w:szCs w:val="24"/>
              </w:rPr>
            </w:pPr>
            <w:r w:rsidRPr="002E6C8D">
              <w:rPr>
                <w:rFonts w:cstheme="minorHAnsi"/>
                <w:sz w:val="24"/>
                <w:szCs w:val="24"/>
              </w:rPr>
              <w:t>261.685,53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51D85C2" w14:textId="77777777" w:rsidR="00A57D6C" w:rsidRPr="002E6C8D" w:rsidRDefault="00A57D6C" w:rsidP="00BB46AC">
            <w:pPr>
              <w:spacing w:after="0"/>
              <w:jc w:val="center"/>
              <w:rPr>
                <w:rFonts w:cstheme="minorHAnsi"/>
                <w:sz w:val="24"/>
                <w:szCs w:val="24"/>
              </w:rPr>
            </w:pPr>
            <w:r w:rsidRPr="002E6C8D">
              <w:rPr>
                <w:rFonts w:cstheme="minorHAnsi"/>
                <w:sz w:val="24"/>
                <w:szCs w:val="24"/>
              </w:rPr>
              <w:t>72,90%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8A14BA1"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12698D4"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A7F96" w14:textId="77777777" w:rsidR="00A57D6C" w:rsidRPr="002E6C8D" w:rsidRDefault="00A57D6C" w:rsidP="00BB46AC">
            <w:pPr>
              <w:spacing w:after="0"/>
              <w:rPr>
                <w:rFonts w:cstheme="minorHAnsi"/>
                <w:b/>
                <w:bCs/>
                <w:sz w:val="24"/>
                <w:szCs w:val="24"/>
              </w:rPr>
            </w:pPr>
            <w:r w:rsidRPr="002E6C8D">
              <w:rPr>
                <w:rFonts w:cstheme="minorHAnsi"/>
                <w:b/>
                <w:bCs/>
                <w:sz w:val="24"/>
                <w:szCs w:val="24"/>
              </w:rPr>
              <w:t>383 Kazne, penali i naknade štete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4ED8CE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199.333,85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843A46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605FFFE"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F3A9C8C"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69488A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B4AD6F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4B5084D4"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1CCAA" w14:textId="77777777" w:rsidR="00A57D6C" w:rsidRPr="002E6C8D" w:rsidRDefault="00A57D6C" w:rsidP="00BB46AC">
            <w:pPr>
              <w:spacing w:after="0"/>
              <w:rPr>
                <w:rFonts w:cstheme="minorHAnsi"/>
                <w:sz w:val="24"/>
                <w:szCs w:val="24"/>
              </w:rPr>
            </w:pPr>
            <w:r w:rsidRPr="002E6C8D">
              <w:rPr>
                <w:rFonts w:cstheme="minorHAnsi"/>
                <w:sz w:val="24"/>
                <w:szCs w:val="24"/>
              </w:rPr>
              <w:t>3831 Naknade šteta pravnim i fizičkim osobama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5D572D2" w14:textId="77777777" w:rsidR="00A57D6C" w:rsidRPr="002E6C8D" w:rsidRDefault="00A57D6C" w:rsidP="00BB46AC">
            <w:pPr>
              <w:spacing w:after="0"/>
              <w:jc w:val="center"/>
              <w:rPr>
                <w:rFonts w:cstheme="minorHAnsi"/>
                <w:sz w:val="24"/>
                <w:szCs w:val="24"/>
              </w:rPr>
            </w:pPr>
            <w:r w:rsidRPr="002E6C8D">
              <w:rPr>
                <w:rFonts w:cstheme="minorHAnsi"/>
                <w:sz w:val="24"/>
                <w:szCs w:val="24"/>
              </w:rPr>
              <w:t>199.333,85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8A2ACB2"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3C7EA4D"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7746A4F" w14:textId="77777777" w:rsidR="00A57D6C" w:rsidRPr="002E6C8D" w:rsidRDefault="00A57D6C" w:rsidP="00BB46AC">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81F267B"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E13DEA1"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FD98F43"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497A6" w14:textId="77777777" w:rsidR="00A57D6C" w:rsidRPr="002E6C8D" w:rsidRDefault="00A57D6C" w:rsidP="00BB46AC">
            <w:pPr>
              <w:spacing w:after="0"/>
              <w:rPr>
                <w:rFonts w:cstheme="minorHAnsi"/>
                <w:b/>
                <w:bCs/>
                <w:sz w:val="24"/>
                <w:szCs w:val="24"/>
              </w:rPr>
            </w:pPr>
            <w:r w:rsidRPr="002E6C8D">
              <w:rPr>
                <w:rFonts w:cstheme="minorHAnsi"/>
                <w:b/>
                <w:bCs/>
                <w:sz w:val="24"/>
                <w:szCs w:val="24"/>
              </w:rPr>
              <w:lastRenderedPageBreak/>
              <w:t>385 Izvanredni rashodi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A3AA4F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6D702F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199FE9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BC8FBE4"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874182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8D0084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3F628D91"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9DBAD" w14:textId="77777777" w:rsidR="00A57D6C" w:rsidRPr="002E6C8D" w:rsidRDefault="00A57D6C" w:rsidP="00BB46AC">
            <w:pPr>
              <w:spacing w:after="0"/>
              <w:rPr>
                <w:rFonts w:cstheme="minorHAnsi"/>
                <w:b/>
                <w:bCs/>
                <w:sz w:val="24"/>
                <w:szCs w:val="24"/>
              </w:rPr>
            </w:pPr>
            <w:r w:rsidRPr="002E6C8D">
              <w:rPr>
                <w:rFonts w:cstheme="minorHAnsi"/>
                <w:b/>
                <w:bCs/>
                <w:sz w:val="24"/>
                <w:szCs w:val="24"/>
              </w:rPr>
              <w:t>386 Kapitalne pomoći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A4D499F" w14:textId="77777777" w:rsidR="00A57D6C" w:rsidRPr="002E6C8D" w:rsidRDefault="00A57D6C" w:rsidP="00BB46AC">
            <w:pPr>
              <w:spacing w:after="0"/>
              <w:jc w:val="center"/>
              <w:rPr>
                <w:rFonts w:cstheme="minorHAnsi"/>
                <w:b/>
                <w:bCs/>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20E476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8D72BA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1B2F76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1.465,98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9C9A0F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731750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14,66%</w:t>
            </w:r>
          </w:p>
        </w:tc>
      </w:tr>
      <w:tr w:rsidR="00A57D6C" w:rsidRPr="002E6C8D" w14:paraId="52F602C5" w14:textId="77777777" w:rsidTr="00BB46AC">
        <w:trPr>
          <w:trHeight w:val="57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DDC439" w14:textId="77777777" w:rsidR="00A57D6C" w:rsidRPr="002E6C8D" w:rsidRDefault="00A57D6C" w:rsidP="00BB46AC">
            <w:pPr>
              <w:spacing w:after="0"/>
              <w:rPr>
                <w:rFonts w:cstheme="minorHAnsi"/>
                <w:sz w:val="24"/>
                <w:szCs w:val="24"/>
              </w:rPr>
            </w:pPr>
            <w:r w:rsidRPr="002E6C8D">
              <w:rPr>
                <w:rFonts w:cstheme="minorHAnsi"/>
                <w:sz w:val="24"/>
                <w:szCs w:val="24"/>
              </w:rPr>
              <w:t>3861 Kapitalne pomoći kreditnim i ostalim financijskim institucijama te trgovačkim društvima u javnom sek</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0BDA2A9" w14:textId="77777777" w:rsidR="00A57D6C" w:rsidRPr="002E6C8D" w:rsidRDefault="00A57D6C" w:rsidP="00BB46AC">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6161313"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7E68608"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1B0E1B6" w14:textId="77777777" w:rsidR="00A57D6C" w:rsidRPr="002E6C8D" w:rsidRDefault="00A57D6C" w:rsidP="00BB46AC">
            <w:pPr>
              <w:spacing w:after="0"/>
              <w:jc w:val="center"/>
              <w:rPr>
                <w:rFonts w:cstheme="minorHAnsi"/>
                <w:sz w:val="24"/>
                <w:szCs w:val="24"/>
              </w:rPr>
            </w:pPr>
            <w:r w:rsidRPr="002E6C8D">
              <w:rPr>
                <w:rFonts w:cstheme="minorHAnsi"/>
                <w:sz w:val="24"/>
                <w:szCs w:val="24"/>
              </w:rPr>
              <w:t>1.465,98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9CFBFCF"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1FE46FC"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5133AF0"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42D51582" w14:textId="77777777" w:rsidR="00A57D6C" w:rsidRPr="002E6C8D" w:rsidRDefault="00A57D6C" w:rsidP="00BB46AC">
            <w:pPr>
              <w:spacing w:after="0"/>
              <w:rPr>
                <w:rFonts w:cstheme="minorHAnsi"/>
                <w:b/>
                <w:bCs/>
                <w:color w:val="FFFFFF" w:themeColor="background1"/>
                <w:sz w:val="24"/>
                <w:szCs w:val="24"/>
              </w:rPr>
            </w:pPr>
            <w:r w:rsidRPr="002E6C8D">
              <w:rPr>
                <w:rFonts w:cstheme="minorHAnsi"/>
                <w:b/>
                <w:bCs/>
                <w:color w:val="FFFFFF" w:themeColor="background1"/>
                <w:sz w:val="24"/>
                <w:szCs w:val="24"/>
              </w:rPr>
              <w:t>4 Rashodi za nabavu nefinancijske imovine</w:t>
            </w:r>
          </w:p>
        </w:tc>
        <w:tc>
          <w:tcPr>
            <w:tcW w:w="1573"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3A7032F"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2.556.093,82</w:t>
            </w:r>
          </w:p>
        </w:tc>
        <w:tc>
          <w:tcPr>
            <w:tcW w:w="14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931C537"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3.034.900,00</w:t>
            </w:r>
          </w:p>
        </w:tc>
        <w:tc>
          <w:tcPr>
            <w:tcW w:w="175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567B016"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1.586.605,27</w:t>
            </w:r>
          </w:p>
        </w:tc>
        <w:tc>
          <w:tcPr>
            <w:tcW w:w="150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5DB256B"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1.355.079,78</w:t>
            </w:r>
          </w:p>
        </w:tc>
        <w:tc>
          <w:tcPr>
            <w:tcW w:w="117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3374327"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53,01%</w:t>
            </w:r>
          </w:p>
        </w:tc>
        <w:tc>
          <w:tcPr>
            <w:tcW w:w="1062"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A17FB5E" w14:textId="77777777" w:rsidR="00A57D6C" w:rsidRPr="002E6C8D" w:rsidRDefault="00A57D6C" w:rsidP="00BB46AC">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85,41%</w:t>
            </w:r>
          </w:p>
        </w:tc>
      </w:tr>
      <w:tr w:rsidR="00A57D6C" w:rsidRPr="002E6C8D" w14:paraId="59868C34" w14:textId="77777777" w:rsidTr="00BB46AC">
        <w:trPr>
          <w:trHeight w:val="51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3DC8D158" w14:textId="77777777" w:rsidR="00A57D6C" w:rsidRPr="002E6C8D" w:rsidRDefault="00A57D6C" w:rsidP="00BB46AC">
            <w:pPr>
              <w:spacing w:after="0"/>
              <w:rPr>
                <w:rFonts w:cstheme="minorHAnsi"/>
                <w:b/>
                <w:bCs/>
                <w:sz w:val="24"/>
                <w:szCs w:val="24"/>
              </w:rPr>
            </w:pPr>
            <w:r w:rsidRPr="002E6C8D">
              <w:rPr>
                <w:rFonts w:cstheme="minorHAnsi"/>
                <w:b/>
                <w:bCs/>
                <w:sz w:val="24"/>
                <w:szCs w:val="24"/>
              </w:rPr>
              <w:t>42 Rashodi za nabavu proizvedene dugotrajne imovine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C13F3B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1.671.729,41</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47A5A2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2.117.500,00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4E232E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1.586.605,27</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4C6ED5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1.355.079,78</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E8B989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81,06%</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C68BF7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85,41%</w:t>
            </w:r>
          </w:p>
        </w:tc>
      </w:tr>
      <w:tr w:rsidR="00A57D6C" w:rsidRPr="002E6C8D" w14:paraId="4204C989"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D7B7D" w14:textId="77777777" w:rsidR="00A57D6C" w:rsidRPr="002E6C8D" w:rsidRDefault="00A57D6C" w:rsidP="00BB46AC">
            <w:pPr>
              <w:spacing w:after="0"/>
              <w:rPr>
                <w:rFonts w:cstheme="minorHAnsi"/>
                <w:b/>
                <w:bCs/>
                <w:sz w:val="24"/>
                <w:szCs w:val="24"/>
              </w:rPr>
            </w:pPr>
            <w:r w:rsidRPr="002E6C8D">
              <w:rPr>
                <w:rFonts w:cstheme="minorHAnsi"/>
                <w:b/>
                <w:bCs/>
                <w:sz w:val="24"/>
                <w:szCs w:val="24"/>
              </w:rPr>
              <w:t>421 Građevinski objekti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53720A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630.726,70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EECBA5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1.650.000,00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AB5E90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767.068,02</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FBAC0B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658.524,27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7EEA6B"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104,41%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1F3D37A"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85,85%</w:t>
            </w:r>
          </w:p>
        </w:tc>
      </w:tr>
      <w:tr w:rsidR="00A57D6C" w:rsidRPr="002E6C8D" w14:paraId="5CD95C32"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45AEB" w14:textId="77777777" w:rsidR="00A57D6C" w:rsidRPr="002E6C8D" w:rsidRDefault="00A57D6C" w:rsidP="00BB46AC">
            <w:pPr>
              <w:spacing w:after="0"/>
              <w:rPr>
                <w:rFonts w:cstheme="minorHAnsi"/>
                <w:sz w:val="24"/>
                <w:szCs w:val="24"/>
              </w:rPr>
            </w:pPr>
            <w:r w:rsidRPr="002E6C8D">
              <w:rPr>
                <w:rFonts w:cstheme="minorHAnsi"/>
                <w:sz w:val="24"/>
                <w:szCs w:val="24"/>
              </w:rPr>
              <w:t>4211 Stambeni objekti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E10D485" w14:textId="77777777" w:rsidR="00A57D6C" w:rsidRPr="002E6C8D" w:rsidRDefault="00A57D6C" w:rsidP="00BB46AC">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6B5C26B"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5F03D04"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C619A7F" w14:textId="77777777" w:rsidR="00A57D6C" w:rsidRPr="002E6C8D" w:rsidRDefault="00A57D6C" w:rsidP="00BB46AC">
            <w:pPr>
              <w:spacing w:after="0"/>
              <w:jc w:val="center"/>
              <w:rPr>
                <w:rFonts w:cstheme="minorHAnsi"/>
                <w:sz w:val="24"/>
                <w:szCs w:val="24"/>
              </w:rPr>
            </w:pPr>
            <w:r w:rsidRPr="002E6C8D">
              <w:rPr>
                <w:rFonts w:cstheme="minorHAnsi"/>
                <w:sz w:val="24"/>
                <w:szCs w:val="24"/>
              </w:rPr>
              <w:t>42.800,00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770BE06"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B36B562"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4E6C82F2"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2E413" w14:textId="77777777" w:rsidR="00A57D6C" w:rsidRPr="002E6C8D" w:rsidRDefault="00A57D6C" w:rsidP="00BB46AC">
            <w:pPr>
              <w:spacing w:after="0"/>
              <w:rPr>
                <w:rFonts w:cstheme="minorHAnsi"/>
                <w:sz w:val="24"/>
                <w:szCs w:val="24"/>
              </w:rPr>
            </w:pPr>
            <w:r w:rsidRPr="002E6C8D">
              <w:rPr>
                <w:rFonts w:cstheme="minorHAnsi"/>
                <w:sz w:val="24"/>
                <w:szCs w:val="24"/>
              </w:rPr>
              <w:t>4213 Ceste, željeznice i ostali prometni objekti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EE474AE" w14:textId="77777777" w:rsidR="00A57D6C" w:rsidRPr="002E6C8D" w:rsidRDefault="00A57D6C" w:rsidP="00BB46AC">
            <w:pPr>
              <w:spacing w:after="0"/>
              <w:jc w:val="center"/>
              <w:rPr>
                <w:rFonts w:cstheme="minorHAnsi"/>
                <w:sz w:val="24"/>
                <w:szCs w:val="24"/>
              </w:rPr>
            </w:pPr>
            <w:r w:rsidRPr="002E6C8D">
              <w:rPr>
                <w:rFonts w:cstheme="minorHAnsi"/>
                <w:sz w:val="24"/>
                <w:szCs w:val="24"/>
              </w:rPr>
              <w:t>488.406,25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D5D37DE"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C34EE7B"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5ADAC51" w14:textId="77777777" w:rsidR="00A57D6C" w:rsidRPr="002E6C8D" w:rsidRDefault="00A57D6C" w:rsidP="00BB46AC">
            <w:pPr>
              <w:spacing w:after="0"/>
              <w:jc w:val="center"/>
              <w:rPr>
                <w:rFonts w:cstheme="minorHAnsi"/>
                <w:sz w:val="24"/>
                <w:szCs w:val="24"/>
              </w:rPr>
            </w:pPr>
            <w:r w:rsidRPr="002E6C8D">
              <w:rPr>
                <w:rFonts w:cstheme="minorHAnsi"/>
                <w:sz w:val="24"/>
                <w:szCs w:val="24"/>
              </w:rPr>
              <w:t>360.206,25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2B86BC7" w14:textId="77777777" w:rsidR="00A57D6C" w:rsidRPr="002E6C8D" w:rsidRDefault="00A57D6C" w:rsidP="00BB46AC">
            <w:pPr>
              <w:spacing w:after="0"/>
              <w:jc w:val="center"/>
              <w:rPr>
                <w:rFonts w:cstheme="minorHAnsi"/>
                <w:sz w:val="24"/>
                <w:szCs w:val="24"/>
              </w:rPr>
            </w:pPr>
            <w:r w:rsidRPr="002E6C8D">
              <w:rPr>
                <w:rFonts w:cstheme="minorHAnsi"/>
                <w:sz w:val="24"/>
                <w:szCs w:val="24"/>
              </w:rPr>
              <w:t>73,75%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80B8EA7"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0EEFAD5D"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8556E" w14:textId="77777777" w:rsidR="00A57D6C" w:rsidRPr="002E6C8D" w:rsidRDefault="00A57D6C" w:rsidP="00BB46AC">
            <w:pPr>
              <w:spacing w:after="0"/>
              <w:rPr>
                <w:rFonts w:cstheme="minorHAnsi"/>
                <w:sz w:val="24"/>
                <w:szCs w:val="24"/>
              </w:rPr>
            </w:pPr>
            <w:r w:rsidRPr="002E6C8D">
              <w:rPr>
                <w:rFonts w:cstheme="minorHAnsi"/>
                <w:sz w:val="24"/>
                <w:szCs w:val="24"/>
              </w:rPr>
              <w:t>4214 Ostali građevinski objekti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3223CCB" w14:textId="77777777" w:rsidR="00A57D6C" w:rsidRPr="002E6C8D" w:rsidRDefault="00A57D6C" w:rsidP="00BB46AC">
            <w:pPr>
              <w:spacing w:after="0"/>
              <w:jc w:val="center"/>
              <w:rPr>
                <w:rFonts w:cstheme="minorHAnsi"/>
                <w:sz w:val="24"/>
                <w:szCs w:val="24"/>
              </w:rPr>
            </w:pPr>
            <w:r w:rsidRPr="002E6C8D">
              <w:rPr>
                <w:rFonts w:cstheme="minorHAnsi"/>
                <w:sz w:val="24"/>
                <w:szCs w:val="24"/>
              </w:rPr>
              <w:t>142.320,45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3831DCD"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81B043C"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F7E4592" w14:textId="77777777" w:rsidR="00A57D6C" w:rsidRPr="002E6C8D" w:rsidRDefault="00A57D6C" w:rsidP="00BB46AC">
            <w:pPr>
              <w:spacing w:after="0"/>
              <w:jc w:val="center"/>
              <w:rPr>
                <w:rFonts w:cstheme="minorHAnsi"/>
                <w:sz w:val="24"/>
                <w:szCs w:val="24"/>
              </w:rPr>
            </w:pPr>
            <w:r w:rsidRPr="002E6C8D">
              <w:rPr>
                <w:rFonts w:cstheme="minorHAnsi"/>
                <w:sz w:val="24"/>
                <w:szCs w:val="24"/>
              </w:rPr>
              <w:t>255.518,02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A3FA85D" w14:textId="77777777" w:rsidR="00A57D6C" w:rsidRPr="002E6C8D" w:rsidRDefault="00A57D6C" w:rsidP="00BB46AC">
            <w:pPr>
              <w:spacing w:after="0"/>
              <w:jc w:val="center"/>
              <w:rPr>
                <w:rFonts w:cstheme="minorHAnsi"/>
                <w:sz w:val="24"/>
                <w:szCs w:val="24"/>
              </w:rPr>
            </w:pPr>
            <w:r w:rsidRPr="002E6C8D">
              <w:rPr>
                <w:rFonts w:cstheme="minorHAnsi"/>
                <w:sz w:val="24"/>
                <w:szCs w:val="24"/>
              </w:rPr>
              <w:t>179,54%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72AC5B7"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2ED9B036"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A7EE3" w14:textId="77777777" w:rsidR="00A57D6C" w:rsidRPr="002E6C8D" w:rsidRDefault="00A57D6C" w:rsidP="00BB46AC">
            <w:pPr>
              <w:spacing w:after="0"/>
              <w:rPr>
                <w:rFonts w:cstheme="minorHAnsi"/>
                <w:b/>
                <w:bCs/>
                <w:sz w:val="24"/>
                <w:szCs w:val="24"/>
              </w:rPr>
            </w:pPr>
            <w:r w:rsidRPr="002E6C8D">
              <w:rPr>
                <w:rFonts w:cstheme="minorHAnsi"/>
                <w:b/>
                <w:bCs/>
                <w:sz w:val="24"/>
                <w:szCs w:val="24"/>
              </w:rPr>
              <w:t>422 Postrojenja i oprema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842837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449.623,57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ABB0EA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337.500,00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52DF80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603.962,31</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F90285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576.655,51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86758C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128,25%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FC4E03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95,48%</w:t>
            </w:r>
          </w:p>
        </w:tc>
      </w:tr>
      <w:tr w:rsidR="00A57D6C" w:rsidRPr="002E6C8D" w14:paraId="123FFCBB"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9DD7B" w14:textId="77777777" w:rsidR="00A57D6C" w:rsidRPr="002E6C8D" w:rsidRDefault="00A57D6C" w:rsidP="00BB46AC">
            <w:pPr>
              <w:spacing w:after="0"/>
              <w:rPr>
                <w:rFonts w:cstheme="minorHAnsi"/>
                <w:sz w:val="24"/>
                <w:szCs w:val="24"/>
              </w:rPr>
            </w:pPr>
            <w:r w:rsidRPr="002E6C8D">
              <w:rPr>
                <w:rFonts w:cstheme="minorHAnsi"/>
                <w:sz w:val="24"/>
                <w:szCs w:val="24"/>
              </w:rPr>
              <w:t>4221 Uredska oprema i namještaj</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CC2BE07" w14:textId="77777777" w:rsidR="00A57D6C" w:rsidRPr="002E6C8D" w:rsidRDefault="00A57D6C" w:rsidP="00BB46AC">
            <w:pPr>
              <w:spacing w:after="0"/>
              <w:jc w:val="center"/>
              <w:rPr>
                <w:rFonts w:cstheme="minorHAnsi"/>
                <w:sz w:val="24"/>
                <w:szCs w:val="24"/>
              </w:rPr>
            </w:pPr>
            <w:r w:rsidRPr="002E6C8D">
              <w:rPr>
                <w:rFonts w:cstheme="minorHAnsi"/>
                <w:sz w:val="24"/>
                <w:szCs w:val="24"/>
              </w:rPr>
              <w:t>69.189,23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601069C"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0675002"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675458C" w14:textId="77777777" w:rsidR="00A57D6C" w:rsidRPr="002E6C8D" w:rsidRDefault="00A57D6C" w:rsidP="00BB46AC">
            <w:pPr>
              <w:spacing w:after="0"/>
              <w:jc w:val="center"/>
              <w:rPr>
                <w:rFonts w:cstheme="minorHAnsi"/>
                <w:sz w:val="24"/>
                <w:szCs w:val="24"/>
              </w:rPr>
            </w:pPr>
            <w:r w:rsidRPr="002E6C8D">
              <w:rPr>
                <w:rFonts w:cstheme="minorHAnsi"/>
                <w:sz w:val="24"/>
                <w:szCs w:val="24"/>
              </w:rPr>
              <w:t>8.693,22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BFA107C" w14:textId="77777777" w:rsidR="00A57D6C" w:rsidRPr="002E6C8D" w:rsidRDefault="00A57D6C" w:rsidP="00BB46AC">
            <w:pPr>
              <w:spacing w:after="0"/>
              <w:jc w:val="center"/>
              <w:rPr>
                <w:rFonts w:cstheme="minorHAnsi"/>
                <w:sz w:val="24"/>
                <w:szCs w:val="24"/>
              </w:rPr>
            </w:pPr>
            <w:r w:rsidRPr="002E6C8D">
              <w:rPr>
                <w:rFonts w:cstheme="minorHAnsi"/>
                <w:sz w:val="24"/>
                <w:szCs w:val="24"/>
              </w:rPr>
              <w:t>12,56%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3572C02"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77F8F39A"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47A8" w14:textId="77777777" w:rsidR="00A57D6C" w:rsidRPr="002E6C8D" w:rsidRDefault="00A57D6C" w:rsidP="00BB46AC">
            <w:pPr>
              <w:spacing w:after="0"/>
              <w:rPr>
                <w:rFonts w:cstheme="minorHAnsi"/>
                <w:sz w:val="24"/>
                <w:szCs w:val="24"/>
              </w:rPr>
            </w:pPr>
            <w:r w:rsidRPr="002E6C8D">
              <w:rPr>
                <w:rFonts w:cstheme="minorHAnsi"/>
                <w:sz w:val="24"/>
                <w:szCs w:val="24"/>
              </w:rPr>
              <w:t>4222 Komunikacijska oprema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9FCDAF0" w14:textId="77777777" w:rsidR="00A57D6C" w:rsidRPr="002E6C8D" w:rsidRDefault="00A57D6C" w:rsidP="00BB46AC">
            <w:pPr>
              <w:spacing w:after="0"/>
              <w:jc w:val="center"/>
              <w:rPr>
                <w:rFonts w:cstheme="minorHAnsi"/>
                <w:sz w:val="24"/>
                <w:szCs w:val="24"/>
              </w:rPr>
            </w:pPr>
            <w:r w:rsidRPr="002E6C8D">
              <w:rPr>
                <w:rFonts w:cstheme="minorHAnsi"/>
                <w:sz w:val="24"/>
                <w:szCs w:val="24"/>
              </w:rPr>
              <w:t>140.277,50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467FA0A"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3F004BB"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9F2757D" w14:textId="77777777" w:rsidR="00A57D6C" w:rsidRPr="002E6C8D" w:rsidRDefault="00A57D6C" w:rsidP="00BB46AC">
            <w:pPr>
              <w:spacing w:after="0"/>
              <w:jc w:val="center"/>
              <w:rPr>
                <w:rFonts w:cstheme="minorHAnsi"/>
                <w:sz w:val="24"/>
                <w:szCs w:val="24"/>
              </w:rPr>
            </w:pPr>
            <w:r w:rsidRPr="002E6C8D">
              <w:rPr>
                <w:rFonts w:cstheme="minorHAnsi"/>
                <w:sz w:val="24"/>
                <w:szCs w:val="24"/>
              </w:rPr>
              <w:t>254.444,81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5922A7B" w14:textId="77777777" w:rsidR="00A57D6C" w:rsidRPr="002E6C8D" w:rsidRDefault="00A57D6C" w:rsidP="00BB46AC">
            <w:pPr>
              <w:spacing w:after="0"/>
              <w:jc w:val="center"/>
              <w:rPr>
                <w:rFonts w:cstheme="minorHAnsi"/>
                <w:sz w:val="24"/>
                <w:szCs w:val="24"/>
              </w:rPr>
            </w:pPr>
            <w:r w:rsidRPr="002E6C8D">
              <w:rPr>
                <w:rFonts w:cstheme="minorHAnsi"/>
                <w:sz w:val="24"/>
                <w:szCs w:val="24"/>
              </w:rPr>
              <w:t>181,39%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3748402"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4FE8B0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64199" w14:textId="77777777" w:rsidR="00A57D6C" w:rsidRPr="002E6C8D" w:rsidRDefault="00A57D6C" w:rsidP="00BB46AC">
            <w:pPr>
              <w:spacing w:after="0"/>
              <w:rPr>
                <w:rFonts w:cstheme="minorHAnsi"/>
                <w:sz w:val="24"/>
                <w:szCs w:val="24"/>
              </w:rPr>
            </w:pPr>
            <w:r w:rsidRPr="002E6C8D">
              <w:rPr>
                <w:rFonts w:cstheme="minorHAnsi"/>
                <w:sz w:val="24"/>
                <w:szCs w:val="24"/>
              </w:rPr>
              <w:t>4223 Oprema za održavanje i zaštitu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92F5EBB" w14:textId="77777777" w:rsidR="00A57D6C" w:rsidRPr="002E6C8D" w:rsidRDefault="00A57D6C" w:rsidP="00BB46AC">
            <w:pPr>
              <w:spacing w:after="0"/>
              <w:jc w:val="center"/>
              <w:rPr>
                <w:rFonts w:cstheme="minorHAnsi"/>
                <w:sz w:val="24"/>
                <w:szCs w:val="24"/>
              </w:rPr>
            </w:pPr>
            <w:r w:rsidRPr="002E6C8D">
              <w:rPr>
                <w:rFonts w:cstheme="minorHAnsi"/>
                <w:sz w:val="24"/>
                <w:szCs w:val="24"/>
              </w:rPr>
              <w:t>93.218,09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951DEBC"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4DAB1FA"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4EAC24D" w14:textId="77777777" w:rsidR="00A57D6C" w:rsidRPr="002E6C8D" w:rsidRDefault="00A57D6C" w:rsidP="00BB46AC">
            <w:pPr>
              <w:spacing w:after="0"/>
              <w:jc w:val="center"/>
              <w:rPr>
                <w:rFonts w:cstheme="minorHAnsi"/>
                <w:sz w:val="24"/>
                <w:szCs w:val="24"/>
              </w:rPr>
            </w:pPr>
            <w:r w:rsidRPr="002E6C8D">
              <w:rPr>
                <w:rFonts w:cstheme="minorHAnsi"/>
                <w:sz w:val="24"/>
                <w:szCs w:val="24"/>
              </w:rPr>
              <w:t>44.130,00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D2CCED4" w14:textId="77777777" w:rsidR="00A57D6C" w:rsidRPr="002E6C8D" w:rsidRDefault="00A57D6C" w:rsidP="00BB46AC">
            <w:pPr>
              <w:spacing w:after="0"/>
              <w:jc w:val="center"/>
              <w:rPr>
                <w:rFonts w:cstheme="minorHAnsi"/>
                <w:sz w:val="24"/>
                <w:szCs w:val="24"/>
              </w:rPr>
            </w:pPr>
            <w:r w:rsidRPr="002E6C8D">
              <w:rPr>
                <w:rFonts w:cstheme="minorHAnsi"/>
                <w:sz w:val="24"/>
                <w:szCs w:val="24"/>
              </w:rPr>
              <w:t>47,34%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B07601A"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DFC0BD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9681C" w14:textId="77777777" w:rsidR="00A57D6C" w:rsidRPr="002E6C8D" w:rsidRDefault="00A57D6C" w:rsidP="00BB46AC">
            <w:pPr>
              <w:spacing w:after="0"/>
              <w:rPr>
                <w:rFonts w:cstheme="minorHAnsi"/>
                <w:sz w:val="24"/>
                <w:szCs w:val="24"/>
              </w:rPr>
            </w:pPr>
            <w:r w:rsidRPr="002E6C8D">
              <w:rPr>
                <w:rFonts w:cstheme="minorHAnsi"/>
                <w:sz w:val="24"/>
                <w:szCs w:val="24"/>
              </w:rPr>
              <w:t>4226 Sportska i glazbena oprema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38BD3B7" w14:textId="77777777" w:rsidR="00A57D6C" w:rsidRPr="002E6C8D" w:rsidRDefault="00A57D6C" w:rsidP="00BB46AC">
            <w:pPr>
              <w:spacing w:after="0"/>
              <w:jc w:val="center"/>
              <w:rPr>
                <w:rFonts w:cstheme="minorHAnsi"/>
                <w:sz w:val="24"/>
                <w:szCs w:val="24"/>
              </w:rPr>
            </w:pPr>
            <w:r w:rsidRPr="002E6C8D">
              <w:rPr>
                <w:rFonts w:cstheme="minorHAnsi"/>
                <w:sz w:val="24"/>
                <w:szCs w:val="24"/>
              </w:rPr>
              <w:t>146.938,75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645C948"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E4792AA"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AD276D8" w14:textId="77777777" w:rsidR="00A57D6C" w:rsidRPr="002E6C8D" w:rsidRDefault="00A57D6C" w:rsidP="00BB46AC">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7263CAB"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0F2643C"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D4223A8"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014B9" w14:textId="77777777" w:rsidR="00A57D6C" w:rsidRPr="002E6C8D" w:rsidRDefault="00A57D6C" w:rsidP="00BB46AC">
            <w:pPr>
              <w:spacing w:after="0"/>
              <w:rPr>
                <w:rFonts w:cstheme="minorHAnsi"/>
                <w:sz w:val="24"/>
                <w:szCs w:val="24"/>
              </w:rPr>
            </w:pPr>
            <w:r w:rsidRPr="002E6C8D">
              <w:rPr>
                <w:rFonts w:cstheme="minorHAnsi"/>
                <w:sz w:val="24"/>
                <w:szCs w:val="24"/>
              </w:rPr>
              <w:t>4227 Uređaji, strojevi i oprema za ostale namjene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607C537" w14:textId="77777777" w:rsidR="00A57D6C" w:rsidRPr="002E6C8D" w:rsidRDefault="00A57D6C" w:rsidP="00BB46AC">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32597D0"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43DCF51"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2473E94" w14:textId="77777777" w:rsidR="00A57D6C" w:rsidRPr="002E6C8D" w:rsidRDefault="00A57D6C" w:rsidP="00BB46AC">
            <w:pPr>
              <w:spacing w:after="0"/>
              <w:jc w:val="center"/>
              <w:rPr>
                <w:rFonts w:cstheme="minorHAnsi"/>
                <w:sz w:val="24"/>
                <w:szCs w:val="24"/>
              </w:rPr>
            </w:pPr>
            <w:r w:rsidRPr="002E6C8D">
              <w:rPr>
                <w:rFonts w:cstheme="minorHAnsi"/>
                <w:sz w:val="24"/>
                <w:szCs w:val="24"/>
              </w:rPr>
              <w:t>269.387,48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23879AC"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BA0A761"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69ED04C6"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EC1B1" w14:textId="77777777" w:rsidR="00A57D6C" w:rsidRPr="002E6C8D" w:rsidRDefault="00A57D6C" w:rsidP="00BB46AC">
            <w:pPr>
              <w:spacing w:after="0"/>
              <w:rPr>
                <w:rFonts w:cstheme="minorHAnsi"/>
                <w:b/>
                <w:bCs/>
                <w:sz w:val="24"/>
                <w:szCs w:val="24"/>
              </w:rPr>
            </w:pPr>
            <w:r w:rsidRPr="002E6C8D">
              <w:rPr>
                <w:rFonts w:cstheme="minorHAnsi"/>
                <w:b/>
                <w:bCs/>
                <w:sz w:val="24"/>
                <w:szCs w:val="24"/>
              </w:rPr>
              <w:t>423 Prijevozna sredstva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7397F1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450.963,65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3CD5C6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85E234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104.500,00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E7CF29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99.900,00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72D4B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22,15%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2560AE6"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95,60%</w:t>
            </w:r>
          </w:p>
        </w:tc>
      </w:tr>
      <w:tr w:rsidR="00A57D6C" w:rsidRPr="002E6C8D" w14:paraId="386AD455"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D1D6F" w14:textId="77777777" w:rsidR="00A57D6C" w:rsidRPr="002E6C8D" w:rsidRDefault="00A57D6C" w:rsidP="00BB46AC">
            <w:pPr>
              <w:spacing w:after="0"/>
              <w:rPr>
                <w:rFonts w:cstheme="minorHAnsi"/>
                <w:sz w:val="24"/>
                <w:szCs w:val="24"/>
              </w:rPr>
            </w:pPr>
            <w:r w:rsidRPr="002E6C8D">
              <w:rPr>
                <w:rFonts w:cstheme="minorHAnsi"/>
                <w:sz w:val="24"/>
                <w:szCs w:val="24"/>
              </w:rPr>
              <w:t>4231 Prijevozna sredstva u cestovnom prometu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1BF0EAD" w14:textId="77777777" w:rsidR="00A57D6C" w:rsidRPr="002E6C8D" w:rsidRDefault="00A57D6C" w:rsidP="00BB46AC">
            <w:pPr>
              <w:spacing w:after="0"/>
              <w:jc w:val="center"/>
              <w:rPr>
                <w:rFonts w:cstheme="minorHAnsi"/>
                <w:sz w:val="24"/>
                <w:szCs w:val="24"/>
              </w:rPr>
            </w:pPr>
            <w:r w:rsidRPr="002E6C8D">
              <w:rPr>
                <w:rFonts w:cstheme="minorHAnsi"/>
                <w:sz w:val="24"/>
                <w:szCs w:val="24"/>
              </w:rPr>
              <w:t>450.963,65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9A2FD81"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CE4250B"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76DCF0B" w14:textId="77777777" w:rsidR="00A57D6C" w:rsidRPr="002E6C8D" w:rsidRDefault="00A57D6C" w:rsidP="00BB46AC">
            <w:pPr>
              <w:spacing w:after="0"/>
              <w:jc w:val="center"/>
              <w:rPr>
                <w:rFonts w:cstheme="minorHAnsi"/>
                <w:sz w:val="24"/>
                <w:szCs w:val="24"/>
              </w:rPr>
            </w:pPr>
            <w:r w:rsidRPr="002E6C8D">
              <w:rPr>
                <w:rFonts w:cstheme="minorHAnsi"/>
                <w:sz w:val="24"/>
                <w:szCs w:val="24"/>
              </w:rPr>
              <w:t>99.900,00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AACADBE" w14:textId="77777777" w:rsidR="00A57D6C" w:rsidRPr="002E6C8D" w:rsidRDefault="00A57D6C" w:rsidP="00BB46AC">
            <w:pPr>
              <w:spacing w:after="0"/>
              <w:jc w:val="center"/>
              <w:rPr>
                <w:rFonts w:cstheme="minorHAnsi"/>
                <w:sz w:val="24"/>
                <w:szCs w:val="24"/>
              </w:rPr>
            </w:pPr>
            <w:r w:rsidRPr="002E6C8D">
              <w:rPr>
                <w:rFonts w:cstheme="minorHAnsi"/>
                <w:sz w:val="24"/>
                <w:szCs w:val="24"/>
              </w:rPr>
              <w:t>22,15%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D921636"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5152CEFD"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09BFD" w14:textId="77777777" w:rsidR="00A57D6C" w:rsidRPr="002E6C8D" w:rsidRDefault="00A57D6C" w:rsidP="00BB46AC">
            <w:pPr>
              <w:spacing w:after="0"/>
              <w:rPr>
                <w:rFonts w:cstheme="minorHAnsi"/>
                <w:b/>
                <w:bCs/>
                <w:sz w:val="24"/>
                <w:szCs w:val="24"/>
              </w:rPr>
            </w:pPr>
            <w:r w:rsidRPr="002E6C8D">
              <w:rPr>
                <w:rFonts w:cstheme="minorHAnsi"/>
                <w:b/>
                <w:bCs/>
                <w:sz w:val="24"/>
                <w:szCs w:val="24"/>
              </w:rPr>
              <w:t>425 Višegodišnji nasadi i osnovno stado</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64D345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53.165,49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ADCE78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7AC348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91.074,94</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4675E15"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C91130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4941E14"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0F0B4C74"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BA510" w14:textId="77777777" w:rsidR="00A57D6C" w:rsidRPr="002E6C8D" w:rsidRDefault="00A57D6C" w:rsidP="00BB46AC">
            <w:pPr>
              <w:spacing w:after="0"/>
              <w:rPr>
                <w:rFonts w:cstheme="minorHAnsi"/>
                <w:sz w:val="24"/>
                <w:szCs w:val="24"/>
              </w:rPr>
            </w:pPr>
            <w:r w:rsidRPr="002E6C8D">
              <w:rPr>
                <w:rFonts w:cstheme="minorHAnsi"/>
                <w:sz w:val="24"/>
                <w:szCs w:val="24"/>
              </w:rPr>
              <w:t>4251 Višegodišnji nasadi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55838E5" w14:textId="77777777" w:rsidR="00A57D6C" w:rsidRPr="002E6C8D" w:rsidRDefault="00A57D6C" w:rsidP="00BB46AC">
            <w:pPr>
              <w:spacing w:after="0"/>
              <w:jc w:val="center"/>
              <w:rPr>
                <w:rFonts w:cstheme="minorHAnsi"/>
                <w:sz w:val="24"/>
                <w:szCs w:val="24"/>
              </w:rPr>
            </w:pPr>
            <w:r w:rsidRPr="002E6C8D">
              <w:rPr>
                <w:rFonts w:cstheme="minorHAnsi"/>
                <w:sz w:val="24"/>
                <w:szCs w:val="24"/>
              </w:rPr>
              <w:t>53.165,49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48B7A31"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5DB6AD7"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D9E870F" w14:textId="77777777" w:rsidR="00A57D6C" w:rsidRPr="002E6C8D" w:rsidRDefault="00A57D6C" w:rsidP="00BB46AC">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5B012D5"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ECF3AB1"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388868C2"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0C1CD" w14:textId="77777777" w:rsidR="00A57D6C" w:rsidRPr="002E6C8D" w:rsidRDefault="00A57D6C" w:rsidP="00BB46AC">
            <w:pPr>
              <w:spacing w:after="0"/>
              <w:rPr>
                <w:rFonts w:cstheme="minorHAnsi"/>
                <w:b/>
                <w:bCs/>
                <w:sz w:val="24"/>
                <w:szCs w:val="24"/>
              </w:rPr>
            </w:pPr>
            <w:r w:rsidRPr="002E6C8D">
              <w:rPr>
                <w:rFonts w:cstheme="minorHAnsi"/>
                <w:b/>
                <w:bCs/>
                <w:sz w:val="24"/>
                <w:szCs w:val="24"/>
              </w:rPr>
              <w:t>426 Nematerijalna proizvedena imovina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997B023"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87.250,00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B4D004F"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30.000,00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411CF7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A519A6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20.000,00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79CE012"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22,92%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84CE20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100,00%</w:t>
            </w:r>
          </w:p>
        </w:tc>
      </w:tr>
      <w:tr w:rsidR="00A57D6C" w:rsidRPr="002E6C8D" w14:paraId="3BBC8853"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7AD1F" w14:textId="77777777" w:rsidR="00A57D6C" w:rsidRPr="002E6C8D" w:rsidRDefault="00A57D6C" w:rsidP="00BB46AC">
            <w:pPr>
              <w:spacing w:after="0"/>
              <w:rPr>
                <w:rFonts w:cstheme="minorHAnsi"/>
                <w:sz w:val="24"/>
                <w:szCs w:val="24"/>
              </w:rPr>
            </w:pPr>
            <w:r w:rsidRPr="002E6C8D">
              <w:rPr>
                <w:rFonts w:cstheme="minorHAnsi"/>
                <w:sz w:val="24"/>
                <w:szCs w:val="24"/>
              </w:rPr>
              <w:t>4263 Umjetnička, literarna i znanstvena djela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1296583" w14:textId="77777777" w:rsidR="00A57D6C" w:rsidRPr="002E6C8D" w:rsidRDefault="00A57D6C" w:rsidP="00BB46AC">
            <w:pPr>
              <w:spacing w:after="0"/>
              <w:jc w:val="center"/>
              <w:rPr>
                <w:rFonts w:cstheme="minorHAnsi"/>
                <w:sz w:val="24"/>
                <w:szCs w:val="24"/>
              </w:rPr>
            </w:pPr>
            <w:r w:rsidRPr="002E6C8D">
              <w:rPr>
                <w:rFonts w:cstheme="minorHAnsi"/>
                <w:sz w:val="24"/>
                <w:szCs w:val="24"/>
              </w:rPr>
              <w:t>87.250,00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C2837F9"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DF7F5B7"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C9A5868" w14:textId="77777777" w:rsidR="00A57D6C" w:rsidRPr="002E6C8D" w:rsidRDefault="00A57D6C" w:rsidP="00BB46AC">
            <w:pPr>
              <w:spacing w:after="0"/>
              <w:jc w:val="center"/>
              <w:rPr>
                <w:rFonts w:cstheme="minorHAnsi"/>
                <w:sz w:val="24"/>
                <w:szCs w:val="24"/>
              </w:rPr>
            </w:pPr>
            <w:r w:rsidRPr="002E6C8D">
              <w:rPr>
                <w:rFonts w:cstheme="minorHAnsi"/>
                <w:sz w:val="24"/>
                <w:szCs w:val="24"/>
              </w:rPr>
              <w:t>20.000,00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83E490D" w14:textId="77777777" w:rsidR="00A57D6C" w:rsidRPr="002E6C8D" w:rsidRDefault="00A57D6C" w:rsidP="00BB46AC">
            <w:pPr>
              <w:spacing w:after="0"/>
              <w:jc w:val="center"/>
              <w:rPr>
                <w:rFonts w:cstheme="minorHAnsi"/>
                <w:sz w:val="24"/>
                <w:szCs w:val="24"/>
              </w:rPr>
            </w:pPr>
            <w:r w:rsidRPr="002E6C8D">
              <w:rPr>
                <w:rFonts w:cstheme="minorHAnsi"/>
                <w:sz w:val="24"/>
                <w:szCs w:val="24"/>
              </w:rPr>
              <w:t>22,92%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8854533"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r w:rsidR="00A57D6C" w:rsidRPr="002E6C8D" w14:paraId="6029DD8B" w14:textId="77777777" w:rsidTr="00BB46AC">
        <w:trPr>
          <w:trHeight w:val="52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4AC6A6FA" w14:textId="77777777" w:rsidR="00A57D6C" w:rsidRPr="002E6C8D" w:rsidRDefault="00A57D6C" w:rsidP="00BB46AC">
            <w:pPr>
              <w:spacing w:after="0"/>
              <w:rPr>
                <w:rFonts w:cstheme="minorHAnsi"/>
                <w:b/>
                <w:bCs/>
                <w:sz w:val="24"/>
                <w:szCs w:val="24"/>
              </w:rPr>
            </w:pPr>
            <w:r w:rsidRPr="002E6C8D">
              <w:rPr>
                <w:rFonts w:cstheme="minorHAnsi"/>
                <w:b/>
                <w:bCs/>
                <w:sz w:val="24"/>
                <w:szCs w:val="24"/>
              </w:rPr>
              <w:t>45 Rashodi za dodatna ulaganja na nefinancijskoj imovini</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200A1F5"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884.364,41</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D52056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917.400,00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EA517C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E8D25D2"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7F0D9E7"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DE47359"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072D583E"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510E3" w14:textId="77777777" w:rsidR="00A57D6C" w:rsidRPr="002E6C8D" w:rsidRDefault="00A57D6C" w:rsidP="00BB46AC">
            <w:pPr>
              <w:spacing w:after="0"/>
              <w:rPr>
                <w:rFonts w:cstheme="minorHAnsi"/>
                <w:b/>
                <w:bCs/>
                <w:sz w:val="24"/>
                <w:szCs w:val="24"/>
              </w:rPr>
            </w:pPr>
            <w:r w:rsidRPr="002E6C8D">
              <w:rPr>
                <w:rFonts w:cstheme="minorHAnsi"/>
                <w:b/>
                <w:bCs/>
                <w:sz w:val="24"/>
                <w:szCs w:val="24"/>
              </w:rPr>
              <w:lastRenderedPageBreak/>
              <w:t>451 Dodatna ulaganja na građevinskim objektima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605A3D0"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884.364,41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16A4A1D"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917.400,00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5AA156C"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904B6BD" w14:textId="77777777" w:rsidR="00A57D6C" w:rsidRPr="002E6C8D" w:rsidRDefault="00A57D6C" w:rsidP="00BB46AC">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4E336B8"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BB70451" w14:textId="77777777" w:rsidR="00A57D6C" w:rsidRPr="002E6C8D" w:rsidRDefault="00A57D6C" w:rsidP="00BB46AC">
            <w:pPr>
              <w:spacing w:after="0"/>
              <w:jc w:val="center"/>
              <w:rPr>
                <w:rFonts w:cstheme="minorHAnsi"/>
                <w:b/>
                <w:bCs/>
                <w:sz w:val="24"/>
                <w:szCs w:val="24"/>
              </w:rPr>
            </w:pPr>
            <w:r w:rsidRPr="002E6C8D">
              <w:rPr>
                <w:rFonts w:cstheme="minorHAnsi"/>
                <w:b/>
                <w:bCs/>
                <w:sz w:val="24"/>
                <w:szCs w:val="24"/>
              </w:rPr>
              <w:t>0,00%</w:t>
            </w:r>
          </w:p>
        </w:tc>
      </w:tr>
      <w:tr w:rsidR="00A57D6C" w:rsidRPr="002E6C8D" w14:paraId="6BA7A9FD" w14:textId="77777777" w:rsidTr="00BB46AC">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EFA91" w14:textId="77777777" w:rsidR="00A57D6C" w:rsidRPr="002E6C8D" w:rsidRDefault="00A57D6C" w:rsidP="00BB46AC">
            <w:pPr>
              <w:spacing w:after="0"/>
              <w:rPr>
                <w:rFonts w:cstheme="minorHAnsi"/>
                <w:sz w:val="24"/>
                <w:szCs w:val="24"/>
              </w:rPr>
            </w:pPr>
            <w:r w:rsidRPr="002E6C8D">
              <w:rPr>
                <w:rFonts w:cstheme="minorHAnsi"/>
                <w:sz w:val="24"/>
                <w:szCs w:val="24"/>
              </w:rPr>
              <w:t>4511 Dodatna ulaganja na građevinskim objektima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AFF87C8" w14:textId="77777777" w:rsidR="00A57D6C" w:rsidRPr="002E6C8D" w:rsidRDefault="00A57D6C" w:rsidP="00BB46AC">
            <w:pPr>
              <w:spacing w:after="0"/>
              <w:jc w:val="center"/>
              <w:rPr>
                <w:rFonts w:cstheme="minorHAnsi"/>
                <w:sz w:val="24"/>
                <w:szCs w:val="24"/>
              </w:rPr>
            </w:pPr>
            <w:r w:rsidRPr="002E6C8D">
              <w:rPr>
                <w:rFonts w:cstheme="minorHAnsi"/>
                <w:sz w:val="24"/>
                <w:szCs w:val="24"/>
              </w:rPr>
              <w:t>884.364,41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808EE48" w14:textId="77777777" w:rsidR="00A57D6C" w:rsidRPr="002E6C8D" w:rsidRDefault="00A57D6C" w:rsidP="00BB46AC">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9AA05EA" w14:textId="77777777" w:rsidR="00A57D6C" w:rsidRPr="002E6C8D" w:rsidRDefault="00A57D6C" w:rsidP="00BB46AC">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AB1BFF8" w14:textId="77777777" w:rsidR="00A57D6C" w:rsidRPr="002E6C8D" w:rsidRDefault="00A57D6C" w:rsidP="00BB46AC">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01E5E64"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817FF3E" w14:textId="77777777" w:rsidR="00A57D6C" w:rsidRPr="002E6C8D" w:rsidRDefault="00A57D6C" w:rsidP="00BB46AC">
            <w:pPr>
              <w:spacing w:after="0"/>
              <w:jc w:val="center"/>
              <w:rPr>
                <w:rFonts w:cstheme="minorHAnsi"/>
                <w:sz w:val="24"/>
                <w:szCs w:val="24"/>
              </w:rPr>
            </w:pPr>
            <w:r w:rsidRPr="002E6C8D">
              <w:rPr>
                <w:rFonts w:cstheme="minorHAnsi"/>
                <w:sz w:val="24"/>
                <w:szCs w:val="24"/>
              </w:rPr>
              <w:t>0,00%</w:t>
            </w:r>
          </w:p>
        </w:tc>
      </w:tr>
    </w:tbl>
    <w:p w14:paraId="1A313F28" w14:textId="77777777" w:rsidR="00A57D6C" w:rsidRPr="00645D4A" w:rsidRDefault="00A57D6C" w:rsidP="00A57D6C">
      <w:pPr>
        <w:spacing w:after="0"/>
        <w:rPr>
          <w:rFonts w:cstheme="minorHAnsi"/>
          <w:sz w:val="24"/>
          <w:szCs w:val="24"/>
        </w:rPr>
      </w:pPr>
    </w:p>
    <w:p w14:paraId="6E5098E7" w14:textId="77777777" w:rsidR="00A57D6C" w:rsidRDefault="00A57D6C" w:rsidP="00A57D6C">
      <w:pPr>
        <w:rPr>
          <w:rFonts w:cstheme="minorHAnsi"/>
          <w:b/>
          <w:bCs/>
          <w:sz w:val="24"/>
          <w:szCs w:val="24"/>
        </w:rPr>
      </w:pPr>
    </w:p>
    <w:p w14:paraId="2506B8AD" w14:textId="77777777" w:rsidR="00A57D6C" w:rsidRDefault="00A57D6C" w:rsidP="00A57D6C">
      <w:pPr>
        <w:rPr>
          <w:rFonts w:cstheme="minorHAnsi"/>
          <w:b/>
          <w:bCs/>
          <w:sz w:val="24"/>
          <w:szCs w:val="24"/>
        </w:rPr>
      </w:pPr>
      <w:r w:rsidRPr="00677578">
        <w:rPr>
          <w:rFonts w:cstheme="minorHAnsi"/>
          <w:b/>
          <w:bCs/>
          <w:sz w:val="24"/>
          <w:szCs w:val="24"/>
        </w:rPr>
        <w:t>Tablica br. 3: Prihodi i rashodi prema izvorima financiranja</w:t>
      </w:r>
    </w:p>
    <w:tbl>
      <w:tblPr>
        <w:tblW w:w="14008" w:type="dxa"/>
        <w:tblLook w:val="04A0" w:firstRow="1" w:lastRow="0" w:firstColumn="1" w:lastColumn="0" w:noHBand="0" w:noVBand="1"/>
      </w:tblPr>
      <w:tblGrid>
        <w:gridCol w:w="7465"/>
        <w:gridCol w:w="1384"/>
        <w:gridCol w:w="1384"/>
        <w:gridCol w:w="1384"/>
        <w:gridCol w:w="1384"/>
        <w:gridCol w:w="1117"/>
        <w:gridCol w:w="1006"/>
      </w:tblGrid>
      <w:tr w:rsidR="00A57D6C" w:rsidRPr="00C52355" w14:paraId="5D50E8F6" w14:textId="77777777" w:rsidTr="00BB46AC">
        <w:trPr>
          <w:trHeight w:val="555"/>
        </w:trPr>
        <w:tc>
          <w:tcPr>
            <w:tcW w:w="7465"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0DE787E9"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Račun / opis</w:t>
            </w:r>
          </w:p>
        </w:tc>
        <w:tc>
          <w:tcPr>
            <w:tcW w:w="119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0655BEEE"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Izvršenje 2020.</w:t>
            </w:r>
          </w:p>
        </w:tc>
        <w:tc>
          <w:tcPr>
            <w:tcW w:w="119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228A564D"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Izvorni plan 2021.</w:t>
            </w:r>
          </w:p>
        </w:tc>
        <w:tc>
          <w:tcPr>
            <w:tcW w:w="119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301D9766"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Tekući plan 2021.</w:t>
            </w:r>
          </w:p>
        </w:tc>
        <w:tc>
          <w:tcPr>
            <w:tcW w:w="119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7A45EC35"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Izvršenje 2021.</w:t>
            </w:r>
          </w:p>
        </w:tc>
        <w:tc>
          <w:tcPr>
            <w:tcW w:w="931"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6783AA62"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Indeks  4/1</w:t>
            </w:r>
          </w:p>
        </w:tc>
        <w:tc>
          <w:tcPr>
            <w:tcW w:w="82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412C58A1"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Indeks  4/3</w:t>
            </w:r>
          </w:p>
        </w:tc>
      </w:tr>
      <w:tr w:rsidR="00A57D6C" w:rsidRPr="00C52355" w14:paraId="687567FC"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0406025B"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PRIHODI I RASHODI PREMA IZVORIMA FINANCIRANJA</w:t>
            </w:r>
          </w:p>
        </w:tc>
        <w:tc>
          <w:tcPr>
            <w:tcW w:w="11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595207E"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w:t>
            </w:r>
          </w:p>
        </w:tc>
        <w:tc>
          <w:tcPr>
            <w:tcW w:w="11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50C6DE4"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w:t>
            </w:r>
          </w:p>
        </w:tc>
        <w:tc>
          <w:tcPr>
            <w:tcW w:w="11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8E0C839"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w:t>
            </w:r>
          </w:p>
        </w:tc>
        <w:tc>
          <w:tcPr>
            <w:tcW w:w="11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26E3169"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w:t>
            </w:r>
          </w:p>
        </w:tc>
        <w:tc>
          <w:tcPr>
            <w:tcW w:w="931" w:type="dxa"/>
            <w:tcBorders>
              <w:top w:val="nil"/>
              <w:left w:val="nil"/>
              <w:bottom w:val="single" w:sz="4" w:space="0" w:color="auto"/>
              <w:right w:val="single" w:sz="4" w:space="0" w:color="auto"/>
            </w:tcBorders>
            <w:shd w:val="clear" w:color="auto" w:fill="8EAADB" w:themeFill="accent1" w:themeFillTint="99"/>
            <w:noWrap/>
            <w:vAlign w:val="bottom"/>
            <w:hideMark/>
          </w:tcPr>
          <w:p w14:paraId="386A68FB"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w:t>
            </w:r>
          </w:p>
        </w:tc>
        <w:tc>
          <w:tcPr>
            <w:tcW w:w="820" w:type="dxa"/>
            <w:tcBorders>
              <w:top w:val="nil"/>
              <w:left w:val="nil"/>
              <w:bottom w:val="single" w:sz="4" w:space="0" w:color="auto"/>
              <w:right w:val="single" w:sz="4" w:space="0" w:color="auto"/>
            </w:tcBorders>
            <w:shd w:val="clear" w:color="auto" w:fill="8EAADB" w:themeFill="accent1" w:themeFillTint="99"/>
            <w:noWrap/>
            <w:vAlign w:val="bottom"/>
            <w:hideMark/>
          </w:tcPr>
          <w:p w14:paraId="654A24DF" w14:textId="77777777" w:rsidR="00A57D6C" w:rsidRPr="00C52355" w:rsidRDefault="00A57D6C" w:rsidP="00BB46AC">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w:t>
            </w:r>
          </w:p>
        </w:tc>
      </w:tr>
      <w:tr w:rsidR="00A57D6C" w:rsidRPr="00C52355" w14:paraId="6E4D2B97"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7B231ABD" w14:textId="77777777" w:rsidR="00A57D6C" w:rsidRPr="00C52355" w:rsidRDefault="00A57D6C" w:rsidP="00BB46AC">
            <w:pPr>
              <w:spacing w:after="0" w:line="240" w:lineRule="auto"/>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 xml:space="preserve"> SVEUKUPNI PRIHODI</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CC5CFF5"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7.286.479,03</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BC790E5"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9.199.064,16</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20E5F15"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7.771.450,52</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C6283D2"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7.752.988,91</w:t>
            </w:r>
          </w:p>
        </w:tc>
        <w:tc>
          <w:tcPr>
            <w:tcW w:w="931" w:type="dxa"/>
            <w:tcBorders>
              <w:top w:val="nil"/>
              <w:left w:val="nil"/>
              <w:bottom w:val="single" w:sz="4" w:space="0" w:color="auto"/>
              <w:right w:val="single" w:sz="4" w:space="0" w:color="auto"/>
            </w:tcBorders>
            <w:shd w:val="clear" w:color="auto" w:fill="2F5496" w:themeFill="accent1" w:themeFillShade="BF"/>
            <w:noWrap/>
            <w:vAlign w:val="bottom"/>
            <w:hideMark/>
          </w:tcPr>
          <w:p w14:paraId="3A67C4F0"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106,40%</w:t>
            </w:r>
          </w:p>
        </w:tc>
        <w:tc>
          <w:tcPr>
            <w:tcW w:w="820" w:type="dxa"/>
            <w:tcBorders>
              <w:top w:val="nil"/>
              <w:left w:val="nil"/>
              <w:bottom w:val="single" w:sz="4" w:space="0" w:color="auto"/>
              <w:right w:val="single" w:sz="4" w:space="0" w:color="auto"/>
            </w:tcBorders>
            <w:shd w:val="clear" w:color="auto" w:fill="2F5496" w:themeFill="accent1" w:themeFillShade="BF"/>
            <w:noWrap/>
            <w:vAlign w:val="bottom"/>
            <w:hideMark/>
          </w:tcPr>
          <w:p w14:paraId="39FB0720"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99,76%</w:t>
            </w:r>
          </w:p>
        </w:tc>
      </w:tr>
      <w:tr w:rsidR="00A57D6C" w:rsidRPr="00C52355" w14:paraId="6CEDA899"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18E3F50"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 OPĆI PRIHODI I PRIMICI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91F927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4.088.716,98</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7B43A89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3.827.699,69</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DA87BC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3.338.631,61</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73A08A8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3.371.852,05</w:t>
            </w:r>
          </w:p>
        </w:tc>
        <w:tc>
          <w:tcPr>
            <w:tcW w:w="931" w:type="dxa"/>
            <w:tcBorders>
              <w:top w:val="nil"/>
              <w:left w:val="nil"/>
              <w:bottom w:val="single" w:sz="4" w:space="0" w:color="auto"/>
              <w:right w:val="single" w:sz="4" w:space="0" w:color="auto"/>
            </w:tcBorders>
            <w:shd w:val="clear" w:color="000000" w:fill="FFFF00"/>
            <w:noWrap/>
            <w:vAlign w:val="bottom"/>
            <w:hideMark/>
          </w:tcPr>
          <w:p w14:paraId="70EF612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82,47%</w:t>
            </w:r>
          </w:p>
        </w:tc>
        <w:tc>
          <w:tcPr>
            <w:tcW w:w="820" w:type="dxa"/>
            <w:tcBorders>
              <w:top w:val="nil"/>
              <w:left w:val="nil"/>
              <w:bottom w:val="single" w:sz="4" w:space="0" w:color="auto"/>
              <w:right w:val="single" w:sz="4" w:space="0" w:color="auto"/>
            </w:tcBorders>
            <w:shd w:val="clear" w:color="000000" w:fill="FFFF00"/>
            <w:noWrap/>
            <w:vAlign w:val="bottom"/>
            <w:hideMark/>
          </w:tcPr>
          <w:p w14:paraId="2A6E84E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101,00%</w:t>
            </w:r>
          </w:p>
        </w:tc>
      </w:tr>
      <w:tr w:rsidR="00A57D6C" w:rsidRPr="00C52355" w14:paraId="3DAB1CAC"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69DA22"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1.1. PRIHODI OD POREZA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BE2419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3.733.397,56</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1FA0AD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3.652.531,42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07F295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669.330,95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96271E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707.658,01</w:t>
            </w:r>
          </w:p>
        </w:tc>
        <w:tc>
          <w:tcPr>
            <w:tcW w:w="931" w:type="dxa"/>
            <w:tcBorders>
              <w:top w:val="nil"/>
              <w:left w:val="nil"/>
              <w:bottom w:val="single" w:sz="4" w:space="0" w:color="auto"/>
              <w:right w:val="single" w:sz="4" w:space="0" w:color="auto"/>
            </w:tcBorders>
            <w:shd w:val="clear" w:color="000000" w:fill="FFFF99"/>
            <w:noWrap/>
            <w:vAlign w:val="bottom"/>
            <w:hideMark/>
          </w:tcPr>
          <w:p w14:paraId="40B9AA8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18,95%</w:t>
            </w:r>
          </w:p>
        </w:tc>
        <w:tc>
          <w:tcPr>
            <w:tcW w:w="820" w:type="dxa"/>
            <w:tcBorders>
              <w:top w:val="nil"/>
              <w:left w:val="nil"/>
              <w:bottom w:val="single" w:sz="4" w:space="0" w:color="auto"/>
              <w:right w:val="single" w:sz="4" w:space="0" w:color="auto"/>
            </w:tcBorders>
            <w:shd w:val="clear" w:color="000000" w:fill="FFFF99"/>
            <w:noWrap/>
            <w:vAlign w:val="bottom"/>
            <w:hideMark/>
          </w:tcPr>
          <w:p w14:paraId="2DD0C89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105,73%</w:t>
            </w:r>
          </w:p>
        </w:tc>
      </w:tr>
      <w:tr w:rsidR="00A57D6C" w:rsidRPr="00C52355" w14:paraId="4575B35D"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77BC96"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1.2. PRIHODI OD 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48AB8F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3.836,54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8E7640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168,27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FF446A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2.053,91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946D7F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2.203,47</w:t>
            </w:r>
          </w:p>
        </w:tc>
        <w:tc>
          <w:tcPr>
            <w:tcW w:w="931" w:type="dxa"/>
            <w:tcBorders>
              <w:top w:val="nil"/>
              <w:left w:val="nil"/>
              <w:bottom w:val="single" w:sz="4" w:space="0" w:color="auto"/>
              <w:right w:val="single" w:sz="4" w:space="0" w:color="auto"/>
            </w:tcBorders>
            <w:shd w:val="clear" w:color="000000" w:fill="FFFF99"/>
            <w:noWrap/>
            <w:vAlign w:val="bottom"/>
            <w:hideMark/>
          </w:tcPr>
          <w:p w14:paraId="1DD82F7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57,43%</w:t>
            </w:r>
          </w:p>
        </w:tc>
        <w:tc>
          <w:tcPr>
            <w:tcW w:w="820" w:type="dxa"/>
            <w:tcBorders>
              <w:top w:val="nil"/>
              <w:left w:val="nil"/>
              <w:bottom w:val="single" w:sz="4" w:space="0" w:color="auto"/>
              <w:right w:val="single" w:sz="4" w:space="0" w:color="auto"/>
            </w:tcBorders>
            <w:shd w:val="clear" w:color="000000" w:fill="FFFF99"/>
            <w:noWrap/>
            <w:vAlign w:val="bottom"/>
            <w:hideMark/>
          </w:tcPr>
          <w:p w14:paraId="09A2CBE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107,28%</w:t>
            </w:r>
          </w:p>
        </w:tc>
      </w:tr>
      <w:tr w:rsidR="00A57D6C" w:rsidRPr="00C52355" w14:paraId="42BFB884"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6ECB14"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 PRIHODI OD NEFINANCIJSKE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871A55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152.458,34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AE1DE9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6251FB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166.900,00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93EC02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161.496,14</w:t>
            </w:r>
          </w:p>
        </w:tc>
        <w:tc>
          <w:tcPr>
            <w:tcW w:w="931" w:type="dxa"/>
            <w:tcBorders>
              <w:top w:val="nil"/>
              <w:left w:val="nil"/>
              <w:bottom w:val="single" w:sz="4" w:space="0" w:color="auto"/>
              <w:right w:val="single" w:sz="4" w:space="0" w:color="auto"/>
            </w:tcBorders>
            <w:shd w:val="clear" w:color="000000" w:fill="FFFF99"/>
            <w:noWrap/>
            <w:vAlign w:val="bottom"/>
            <w:hideMark/>
          </w:tcPr>
          <w:p w14:paraId="475F01D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105,93%</w:t>
            </w:r>
          </w:p>
        </w:tc>
        <w:tc>
          <w:tcPr>
            <w:tcW w:w="820" w:type="dxa"/>
            <w:tcBorders>
              <w:top w:val="nil"/>
              <w:left w:val="nil"/>
              <w:bottom w:val="single" w:sz="4" w:space="0" w:color="auto"/>
              <w:right w:val="single" w:sz="4" w:space="0" w:color="auto"/>
            </w:tcBorders>
            <w:shd w:val="clear" w:color="000000" w:fill="FFFF99"/>
            <w:noWrap/>
            <w:vAlign w:val="bottom"/>
            <w:hideMark/>
          </w:tcPr>
          <w:p w14:paraId="22D7901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96,76%</w:t>
            </w:r>
          </w:p>
        </w:tc>
      </w:tr>
      <w:tr w:rsidR="00A57D6C" w:rsidRPr="00C52355" w14:paraId="68E37F72"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168AF3"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1.3.1 PRIHODI OD ZAKUPA POSLOVNOG PROSTORA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BDD74C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35.318,84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9D6C53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F58F2F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26F11E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41.499,44</w:t>
            </w:r>
          </w:p>
        </w:tc>
        <w:tc>
          <w:tcPr>
            <w:tcW w:w="931" w:type="dxa"/>
            <w:tcBorders>
              <w:top w:val="nil"/>
              <w:left w:val="nil"/>
              <w:bottom w:val="single" w:sz="4" w:space="0" w:color="auto"/>
              <w:right w:val="single" w:sz="4" w:space="0" w:color="auto"/>
            </w:tcBorders>
            <w:shd w:val="clear" w:color="000000" w:fill="FFFF99"/>
            <w:noWrap/>
            <w:vAlign w:val="bottom"/>
            <w:hideMark/>
          </w:tcPr>
          <w:p w14:paraId="1A0FA38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117,50%</w:t>
            </w:r>
          </w:p>
        </w:tc>
        <w:tc>
          <w:tcPr>
            <w:tcW w:w="820" w:type="dxa"/>
            <w:tcBorders>
              <w:top w:val="nil"/>
              <w:left w:val="nil"/>
              <w:bottom w:val="single" w:sz="4" w:space="0" w:color="auto"/>
              <w:right w:val="single" w:sz="4" w:space="0" w:color="auto"/>
            </w:tcBorders>
            <w:shd w:val="clear" w:color="000000" w:fill="FFFF99"/>
            <w:noWrap/>
            <w:vAlign w:val="bottom"/>
            <w:hideMark/>
          </w:tcPr>
          <w:p w14:paraId="6500C07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92,22%</w:t>
            </w:r>
          </w:p>
        </w:tc>
      </w:tr>
      <w:tr w:rsidR="00A57D6C" w:rsidRPr="00C52355" w14:paraId="41C30F7F" w14:textId="77777777" w:rsidTr="00BB46AC">
        <w:trPr>
          <w:trHeight w:val="495"/>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7A9D34CB"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1.3.2 PRIHODI OD NAKNADE ZA POKRETNU PRODAJU I PRAVO PUTA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BFF3DA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53.204,29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9ED8E9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53.404,29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983AC4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53.404,29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B757BA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53.404,29</w:t>
            </w:r>
          </w:p>
        </w:tc>
        <w:tc>
          <w:tcPr>
            <w:tcW w:w="931" w:type="dxa"/>
            <w:tcBorders>
              <w:top w:val="nil"/>
              <w:left w:val="nil"/>
              <w:bottom w:val="single" w:sz="4" w:space="0" w:color="auto"/>
              <w:right w:val="single" w:sz="4" w:space="0" w:color="auto"/>
            </w:tcBorders>
            <w:shd w:val="clear" w:color="000000" w:fill="FFFF99"/>
            <w:noWrap/>
            <w:vAlign w:val="bottom"/>
            <w:hideMark/>
          </w:tcPr>
          <w:p w14:paraId="7514CD4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100,38%</w:t>
            </w:r>
          </w:p>
        </w:tc>
        <w:tc>
          <w:tcPr>
            <w:tcW w:w="820" w:type="dxa"/>
            <w:tcBorders>
              <w:top w:val="nil"/>
              <w:left w:val="nil"/>
              <w:bottom w:val="single" w:sz="4" w:space="0" w:color="auto"/>
              <w:right w:val="single" w:sz="4" w:space="0" w:color="auto"/>
            </w:tcBorders>
            <w:shd w:val="clear" w:color="000000" w:fill="FFFF99"/>
            <w:noWrap/>
            <w:vAlign w:val="bottom"/>
            <w:hideMark/>
          </w:tcPr>
          <w:p w14:paraId="3A148F1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0E1E6BBE" w14:textId="77777777" w:rsidTr="00BB46AC">
        <w:trPr>
          <w:trHeight w:val="525"/>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73364B4F"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1.3.3 PRIHODI OD ZAKUPA OPĆINSKOG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4F3FD2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23.495,93</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F447B5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21.595,71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13CAA3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22.495,71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F5A281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22.495,71</w:t>
            </w:r>
          </w:p>
        </w:tc>
        <w:tc>
          <w:tcPr>
            <w:tcW w:w="931" w:type="dxa"/>
            <w:tcBorders>
              <w:top w:val="nil"/>
              <w:left w:val="nil"/>
              <w:bottom w:val="single" w:sz="4" w:space="0" w:color="auto"/>
              <w:right w:val="single" w:sz="4" w:space="0" w:color="auto"/>
            </w:tcBorders>
            <w:shd w:val="clear" w:color="000000" w:fill="FFFF99"/>
            <w:noWrap/>
            <w:vAlign w:val="bottom"/>
            <w:hideMark/>
          </w:tcPr>
          <w:p w14:paraId="30C0D1B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95,74%</w:t>
            </w:r>
          </w:p>
        </w:tc>
        <w:tc>
          <w:tcPr>
            <w:tcW w:w="820" w:type="dxa"/>
            <w:tcBorders>
              <w:top w:val="nil"/>
              <w:left w:val="nil"/>
              <w:bottom w:val="single" w:sz="4" w:space="0" w:color="auto"/>
              <w:right w:val="single" w:sz="4" w:space="0" w:color="auto"/>
            </w:tcBorders>
            <w:shd w:val="clear" w:color="000000" w:fill="FFFF99"/>
            <w:noWrap/>
            <w:vAlign w:val="bottom"/>
            <w:hideMark/>
          </w:tcPr>
          <w:p w14:paraId="703A781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19D82783"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1819E3"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1.3.4 PRIHODI OD OSTALIH KONCESIJA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7A5E65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34.660,19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2827F6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35D9C1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93A98E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35.791,32</w:t>
            </w:r>
          </w:p>
        </w:tc>
        <w:tc>
          <w:tcPr>
            <w:tcW w:w="931" w:type="dxa"/>
            <w:tcBorders>
              <w:top w:val="nil"/>
              <w:left w:val="nil"/>
              <w:bottom w:val="single" w:sz="4" w:space="0" w:color="auto"/>
              <w:right w:val="single" w:sz="4" w:space="0" w:color="auto"/>
            </w:tcBorders>
            <w:shd w:val="clear" w:color="000000" w:fill="FFFF99"/>
            <w:noWrap/>
            <w:vAlign w:val="bottom"/>
            <w:hideMark/>
          </w:tcPr>
          <w:p w14:paraId="6809326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103,26%</w:t>
            </w:r>
          </w:p>
        </w:tc>
        <w:tc>
          <w:tcPr>
            <w:tcW w:w="820" w:type="dxa"/>
            <w:tcBorders>
              <w:top w:val="nil"/>
              <w:left w:val="nil"/>
              <w:bottom w:val="single" w:sz="4" w:space="0" w:color="auto"/>
              <w:right w:val="single" w:sz="4" w:space="0" w:color="auto"/>
            </w:tcBorders>
            <w:shd w:val="clear" w:color="000000" w:fill="FFFF99"/>
            <w:noWrap/>
            <w:vAlign w:val="bottom"/>
            <w:hideMark/>
          </w:tcPr>
          <w:p w14:paraId="43E0959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89,48%</w:t>
            </w:r>
          </w:p>
        </w:tc>
      </w:tr>
      <w:tr w:rsidR="00A57D6C" w:rsidRPr="00C52355" w14:paraId="61533252"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709C04"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1.5. PRIHODI OD KAZNI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F1E0D9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EFCF06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8A0DF9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EAD804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411F5CB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B34BD6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4AF1A6EC"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BE5139"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1.6. PRIHODI OD PRODAJE NEFINANCIJSKE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33EE4F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30.661,00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EE2380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78C917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6B5D7D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29269A9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904746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2E171815"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9D84FA"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1.8. PRIHODI VIJEĆA SRPSKE NAC. MANJINE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D032B1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168.363,54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D99A52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A622DD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385C5C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2E007AD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375825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79E4F25F"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039F7E"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1.9. KOMPENZACIJSKA MJERA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10A71A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8B6D51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919502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2.500.346,75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B24097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2.500.494,43</w:t>
            </w:r>
          </w:p>
        </w:tc>
        <w:tc>
          <w:tcPr>
            <w:tcW w:w="931" w:type="dxa"/>
            <w:tcBorders>
              <w:top w:val="nil"/>
              <w:left w:val="nil"/>
              <w:bottom w:val="single" w:sz="4" w:space="0" w:color="auto"/>
              <w:right w:val="single" w:sz="4" w:space="0" w:color="auto"/>
            </w:tcBorders>
            <w:shd w:val="clear" w:color="000000" w:fill="FFFF99"/>
            <w:noWrap/>
            <w:vAlign w:val="bottom"/>
            <w:hideMark/>
          </w:tcPr>
          <w:p w14:paraId="708BB6E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AF591B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100,01%</w:t>
            </w:r>
          </w:p>
        </w:tc>
      </w:tr>
      <w:tr w:rsidR="00A57D6C" w:rsidRPr="00C52355" w14:paraId="5A9F131C"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F332A3C"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3. VLASTITI PRIHODI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8E8263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0D0F3E2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1CD0827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062AB5D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931" w:type="dxa"/>
            <w:tcBorders>
              <w:top w:val="nil"/>
              <w:left w:val="nil"/>
              <w:bottom w:val="single" w:sz="4" w:space="0" w:color="auto"/>
              <w:right w:val="single" w:sz="4" w:space="0" w:color="auto"/>
            </w:tcBorders>
            <w:shd w:val="clear" w:color="000000" w:fill="FFFF00"/>
            <w:noWrap/>
            <w:vAlign w:val="bottom"/>
            <w:hideMark/>
          </w:tcPr>
          <w:p w14:paraId="2F8F27C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21F54D3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0533F8EC"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AD0FDC"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3.1. PRIHODI OD NAKNADE ZA TROŠKOVE DISTRIBUCIJE VODE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14639F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E2AD12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BA5F0B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810CE3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931" w:type="dxa"/>
            <w:tcBorders>
              <w:top w:val="nil"/>
              <w:left w:val="nil"/>
              <w:bottom w:val="single" w:sz="4" w:space="0" w:color="auto"/>
              <w:right w:val="single" w:sz="4" w:space="0" w:color="auto"/>
            </w:tcBorders>
            <w:shd w:val="clear" w:color="000000" w:fill="FFFF99"/>
            <w:noWrap/>
            <w:vAlign w:val="bottom"/>
            <w:hideMark/>
          </w:tcPr>
          <w:p w14:paraId="37C3C1C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BED2F1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3978E2AE"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5E12384"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 PRIHODI ZA POSEBNE NAMJENE</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191C581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1.128.698,66</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F6D569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1.351.397,75</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09F6A3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1.244.549,02</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0EBBBDB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1.026.520,04</w:t>
            </w:r>
          </w:p>
        </w:tc>
        <w:tc>
          <w:tcPr>
            <w:tcW w:w="931" w:type="dxa"/>
            <w:tcBorders>
              <w:top w:val="nil"/>
              <w:left w:val="nil"/>
              <w:bottom w:val="single" w:sz="4" w:space="0" w:color="auto"/>
              <w:right w:val="single" w:sz="4" w:space="0" w:color="auto"/>
            </w:tcBorders>
            <w:shd w:val="clear" w:color="000000" w:fill="FFFF00"/>
            <w:noWrap/>
            <w:vAlign w:val="bottom"/>
            <w:hideMark/>
          </w:tcPr>
          <w:p w14:paraId="536AE71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90,95%</w:t>
            </w:r>
          </w:p>
        </w:tc>
        <w:tc>
          <w:tcPr>
            <w:tcW w:w="820" w:type="dxa"/>
            <w:tcBorders>
              <w:top w:val="nil"/>
              <w:left w:val="nil"/>
              <w:bottom w:val="single" w:sz="4" w:space="0" w:color="auto"/>
              <w:right w:val="single" w:sz="4" w:space="0" w:color="auto"/>
            </w:tcBorders>
            <w:shd w:val="clear" w:color="000000" w:fill="FFFF00"/>
            <w:noWrap/>
            <w:vAlign w:val="bottom"/>
            <w:hideMark/>
          </w:tcPr>
          <w:p w14:paraId="4730E2C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82,48%</w:t>
            </w:r>
          </w:p>
        </w:tc>
      </w:tr>
      <w:tr w:rsidR="00A57D6C" w:rsidRPr="00C52355" w14:paraId="4D0C9698"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9D06BF"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4.1. KOMUNALNA NAKNADA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C18CFE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130.304,95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EED07A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64C05C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D86C19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134.583,36</w:t>
            </w:r>
          </w:p>
        </w:tc>
        <w:tc>
          <w:tcPr>
            <w:tcW w:w="931" w:type="dxa"/>
            <w:tcBorders>
              <w:top w:val="nil"/>
              <w:left w:val="nil"/>
              <w:bottom w:val="single" w:sz="4" w:space="0" w:color="auto"/>
              <w:right w:val="single" w:sz="4" w:space="0" w:color="auto"/>
            </w:tcBorders>
            <w:shd w:val="clear" w:color="000000" w:fill="FFFF99"/>
            <w:noWrap/>
            <w:vAlign w:val="bottom"/>
            <w:hideMark/>
          </w:tcPr>
          <w:p w14:paraId="25BE9CD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103,28%</w:t>
            </w:r>
          </w:p>
        </w:tc>
        <w:tc>
          <w:tcPr>
            <w:tcW w:w="820" w:type="dxa"/>
            <w:tcBorders>
              <w:top w:val="nil"/>
              <w:left w:val="nil"/>
              <w:bottom w:val="single" w:sz="4" w:space="0" w:color="auto"/>
              <w:right w:val="single" w:sz="4" w:space="0" w:color="auto"/>
            </w:tcBorders>
            <w:shd w:val="clear" w:color="000000" w:fill="FFFF99"/>
            <w:noWrap/>
            <w:vAlign w:val="bottom"/>
            <w:hideMark/>
          </w:tcPr>
          <w:p w14:paraId="1C92F6A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103,53%</w:t>
            </w:r>
          </w:p>
        </w:tc>
      </w:tr>
      <w:tr w:rsidR="00A57D6C" w:rsidRPr="00C52355" w14:paraId="4E044AD2"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FA14B7"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4.2. KOMUNALNI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2F9A5F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33.110,44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E60EDB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78D52F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9.529,41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3B579F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8.306,63</w:t>
            </w:r>
          </w:p>
        </w:tc>
        <w:tc>
          <w:tcPr>
            <w:tcW w:w="931" w:type="dxa"/>
            <w:tcBorders>
              <w:top w:val="nil"/>
              <w:left w:val="nil"/>
              <w:bottom w:val="single" w:sz="4" w:space="0" w:color="auto"/>
              <w:right w:val="single" w:sz="4" w:space="0" w:color="auto"/>
            </w:tcBorders>
            <w:shd w:val="clear" w:color="000000" w:fill="FFFF99"/>
            <w:noWrap/>
            <w:vAlign w:val="bottom"/>
            <w:hideMark/>
          </w:tcPr>
          <w:p w14:paraId="0414F29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25,09%</w:t>
            </w:r>
          </w:p>
        </w:tc>
        <w:tc>
          <w:tcPr>
            <w:tcW w:w="820" w:type="dxa"/>
            <w:tcBorders>
              <w:top w:val="nil"/>
              <w:left w:val="nil"/>
              <w:bottom w:val="single" w:sz="4" w:space="0" w:color="auto"/>
              <w:right w:val="single" w:sz="4" w:space="0" w:color="auto"/>
            </w:tcBorders>
            <w:shd w:val="clear" w:color="000000" w:fill="FFFF99"/>
            <w:noWrap/>
            <w:vAlign w:val="bottom"/>
            <w:hideMark/>
          </w:tcPr>
          <w:p w14:paraId="32AA657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87,17%</w:t>
            </w:r>
          </w:p>
        </w:tc>
      </w:tr>
      <w:tr w:rsidR="00A57D6C" w:rsidRPr="00C52355" w14:paraId="14697416"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B72F09"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4.3. ŠUMSKI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F94307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253.792,42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313B73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72.297,52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668BA7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66.827,25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AC5EF8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66.827,25</w:t>
            </w:r>
          </w:p>
        </w:tc>
        <w:tc>
          <w:tcPr>
            <w:tcW w:w="931" w:type="dxa"/>
            <w:tcBorders>
              <w:top w:val="nil"/>
              <w:left w:val="nil"/>
              <w:bottom w:val="single" w:sz="4" w:space="0" w:color="auto"/>
              <w:right w:val="single" w:sz="4" w:space="0" w:color="auto"/>
            </w:tcBorders>
            <w:shd w:val="clear" w:color="000000" w:fill="FFFF99"/>
            <w:noWrap/>
            <w:vAlign w:val="bottom"/>
            <w:hideMark/>
          </w:tcPr>
          <w:p w14:paraId="1683ADE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26,33%</w:t>
            </w:r>
          </w:p>
        </w:tc>
        <w:tc>
          <w:tcPr>
            <w:tcW w:w="820" w:type="dxa"/>
            <w:tcBorders>
              <w:top w:val="nil"/>
              <w:left w:val="nil"/>
              <w:bottom w:val="single" w:sz="4" w:space="0" w:color="auto"/>
              <w:right w:val="single" w:sz="4" w:space="0" w:color="auto"/>
            </w:tcBorders>
            <w:shd w:val="clear" w:color="000000" w:fill="FFFF99"/>
            <w:noWrap/>
            <w:vAlign w:val="bottom"/>
            <w:hideMark/>
          </w:tcPr>
          <w:p w14:paraId="54B3E51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157770B8"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972EB5"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4.4. PRIHODI OD LEGALIZACIJE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EE7B0D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6.393,48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97909B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375AB5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13.242,05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43BBD0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13.242,05</w:t>
            </w:r>
          </w:p>
        </w:tc>
        <w:tc>
          <w:tcPr>
            <w:tcW w:w="931" w:type="dxa"/>
            <w:tcBorders>
              <w:top w:val="nil"/>
              <w:left w:val="nil"/>
              <w:bottom w:val="single" w:sz="4" w:space="0" w:color="auto"/>
              <w:right w:val="single" w:sz="4" w:space="0" w:color="auto"/>
            </w:tcBorders>
            <w:shd w:val="clear" w:color="000000" w:fill="FFFF99"/>
            <w:noWrap/>
            <w:vAlign w:val="bottom"/>
            <w:hideMark/>
          </w:tcPr>
          <w:p w14:paraId="22CF1F1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207,12%</w:t>
            </w:r>
          </w:p>
        </w:tc>
        <w:tc>
          <w:tcPr>
            <w:tcW w:w="820" w:type="dxa"/>
            <w:tcBorders>
              <w:top w:val="nil"/>
              <w:left w:val="nil"/>
              <w:bottom w:val="single" w:sz="4" w:space="0" w:color="auto"/>
              <w:right w:val="single" w:sz="4" w:space="0" w:color="auto"/>
            </w:tcBorders>
            <w:shd w:val="clear" w:color="000000" w:fill="FFFF99"/>
            <w:noWrap/>
            <w:vAlign w:val="bottom"/>
            <w:hideMark/>
          </w:tcPr>
          <w:p w14:paraId="7EE7962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65844DAB"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2BF8B8"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4.5. PRIHOD OD PRODAJE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BF1755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397.612,40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92EB9C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09921B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DAE517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304.560,04</w:t>
            </w:r>
          </w:p>
        </w:tc>
        <w:tc>
          <w:tcPr>
            <w:tcW w:w="931" w:type="dxa"/>
            <w:tcBorders>
              <w:top w:val="nil"/>
              <w:left w:val="nil"/>
              <w:bottom w:val="single" w:sz="4" w:space="0" w:color="auto"/>
              <w:right w:val="single" w:sz="4" w:space="0" w:color="auto"/>
            </w:tcBorders>
            <w:shd w:val="clear" w:color="000000" w:fill="FFFF99"/>
            <w:noWrap/>
            <w:vAlign w:val="bottom"/>
            <w:hideMark/>
          </w:tcPr>
          <w:p w14:paraId="137793E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76,60%</w:t>
            </w:r>
          </w:p>
        </w:tc>
        <w:tc>
          <w:tcPr>
            <w:tcW w:w="820" w:type="dxa"/>
            <w:tcBorders>
              <w:top w:val="nil"/>
              <w:left w:val="nil"/>
              <w:bottom w:val="single" w:sz="4" w:space="0" w:color="auto"/>
              <w:right w:val="single" w:sz="4" w:space="0" w:color="auto"/>
            </w:tcBorders>
            <w:shd w:val="clear" w:color="000000" w:fill="FFFF99"/>
            <w:noWrap/>
            <w:vAlign w:val="bottom"/>
            <w:hideMark/>
          </w:tcPr>
          <w:p w14:paraId="6D72BB3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101,52%</w:t>
            </w:r>
          </w:p>
        </w:tc>
      </w:tr>
      <w:tr w:rsidR="00A57D6C" w:rsidRPr="00C52355" w14:paraId="2A826436"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A49787"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lastRenderedPageBreak/>
              <w:t>Izvor 4.6. PRIHOD OD ZAKUPA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855D9E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41.328,85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09648A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42.702,48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06E8D5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33.777,42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C31AF9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34.599,42</w:t>
            </w:r>
          </w:p>
        </w:tc>
        <w:tc>
          <w:tcPr>
            <w:tcW w:w="931" w:type="dxa"/>
            <w:tcBorders>
              <w:top w:val="nil"/>
              <w:left w:val="nil"/>
              <w:bottom w:val="single" w:sz="4" w:space="0" w:color="auto"/>
              <w:right w:val="single" w:sz="4" w:space="0" w:color="auto"/>
            </w:tcBorders>
            <w:shd w:val="clear" w:color="000000" w:fill="FFFF99"/>
            <w:noWrap/>
            <w:vAlign w:val="bottom"/>
            <w:hideMark/>
          </w:tcPr>
          <w:p w14:paraId="092A951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83,72%</w:t>
            </w:r>
          </w:p>
        </w:tc>
        <w:tc>
          <w:tcPr>
            <w:tcW w:w="820" w:type="dxa"/>
            <w:tcBorders>
              <w:top w:val="nil"/>
              <w:left w:val="nil"/>
              <w:bottom w:val="single" w:sz="4" w:space="0" w:color="auto"/>
              <w:right w:val="single" w:sz="4" w:space="0" w:color="auto"/>
            </w:tcBorders>
            <w:shd w:val="clear" w:color="000000" w:fill="FFFF99"/>
            <w:noWrap/>
            <w:vAlign w:val="bottom"/>
            <w:hideMark/>
          </w:tcPr>
          <w:p w14:paraId="41A6792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102,43%</w:t>
            </w:r>
          </w:p>
        </w:tc>
      </w:tr>
      <w:tr w:rsidR="00A57D6C" w:rsidRPr="00C52355" w14:paraId="77C76574"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4B2CA7"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4.7. PRIHOD OD KONCESIJE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9FCF5F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264.071,74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8758CE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583.397,75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0AC4BC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690.672,89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CE39F1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464.118,63</w:t>
            </w:r>
          </w:p>
        </w:tc>
        <w:tc>
          <w:tcPr>
            <w:tcW w:w="931" w:type="dxa"/>
            <w:tcBorders>
              <w:top w:val="nil"/>
              <w:left w:val="nil"/>
              <w:bottom w:val="single" w:sz="4" w:space="0" w:color="auto"/>
              <w:right w:val="single" w:sz="4" w:space="0" w:color="auto"/>
            </w:tcBorders>
            <w:shd w:val="clear" w:color="000000" w:fill="FFFF99"/>
            <w:noWrap/>
            <w:vAlign w:val="bottom"/>
            <w:hideMark/>
          </w:tcPr>
          <w:p w14:paraId="135AAC4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175,75%</w:t>
            </w:r>
          </w:p>
        </w:tc>
        <w:tc>
          <w:tcPr>
            <w:tcW w:w="820" w:type="dxa"/>
            <w:tcBorders>
              <w:top w:val="nil"/>
              <w:left w:val="nil"/>
              <w:bottom w:val="single" w:sz="4" w:space="0" w:color="auto"/>
              <w:right w:val="single" w:sz="4" w:space="0" w:color="auto"/>
            </w:tcBorders>
            <w:shd w:val="clear" w:color="000000" w:fill="FFFF99"/>
            <w:noWrap/>
            <w:vAlign w:val="bottom"/>
            <w:hideMark/>
          </w:tcPr>
          <w:p w14:paraId="18906D8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67,20%</w:t>
            </w:r>
          </w:p>
        </w:tc>
      </w:tr>
      <w:tr w:rsidR="00A57D6C" w:rsidRPr="00C52355" w14:paraId="5F560C3C"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8C0BED"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4.8. VODNI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2B2557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2.084,38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E84C1C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60B583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C45380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282,66</w:t>
            </w:r>
          </w:p>
        </w:tc>
        <w:tc>
          <w:tcPr>
            <w:tcW w:w="931" w:type="dxa"/>
            <w:tcBorders>
              <w:top w:val="nil"/>
              <w:left w:val="nil"/>
              <w:bottom w:val="single" w:sz="4" w:space="0" w:color="auto"/>
              <w:right w:val="single" w:sz="4" w:space="0" w:color="auto"/>
            </w:tcBorders>
            <w:shd w:val="clear" w:color="000000" w:fill="FFFF99"/>
            <w:noWrap/>
            <w:vAlign w:val="bottom"/>
            <w:hideMark/>
          </w:tcPr>
          <w:p w14:paraId="26829DB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13,56%</w:t>
            </w:r>
          </w:p>
        </w:tc>
        <w:tc>
          <w:tcPr>
            <w:tcW w:w="820" w:type="dxa"/>
            <w:tcBorders>
              <w:top w:val="nil"/>
              <w:left w:val="nil"/>
              <w:bottom w:val="single" w:sz="4" w:space="0" w:color="auto"/>
              <w:right w:val="single" w:sz="4" w:space="0" w:color="auto"/>
            </w:tcBorders>
            <w:shd w:val="clear" w:color="000000" w:fill="FFFF99"/>
            <w:noWrap/>
            <w:vAlign w:val="bottom"/>
            <w:hideMark/>
          </w:tcPr>
          <w:p w14:paraId="7BEA1C8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56,53%</w:t>
            </w:r>
          </w:p>
        </w:tc>
      </w:tr>
      <w:tr w:rsidR="00A57D6C" w:rsidRPr="00C52355" w14:paraId="72B6B412"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32050DD"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 POMOĆI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09CAD37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2.069.063,39</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51EC03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4.019.966,72</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7C0DBD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2.987.787,89</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CBF41F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3.154.134,82</w:t>
            </w:r>
          </w:p>
        </w:tc>
        <w:tc>
          <w:tcPr>
            <w:tcW w:w="931" w:type="dxa"/>
            <w:tcBorders>
              <w:top w:val="nil"/>
              <w:left w:val="nil"/>
              <w:bottom w:val="single" w:sz="4" w:space="0" w:color="auto"/>
              <w:right w:val="single" w:sz="4" w:space="0" w:color="auto"/>
            </w:tcBorders>
            <w:shd w:val="clear" w:color="000000" w:fill="FFFF00"/>
            <w:noWrap/>
            <w:vAlign w:val="bottom"/>
            <w:hideMark/>
          </w:tcPr>
          <w:p w14:paraId="60527FA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152,44%</w:t>
            </w:r>
          </w:p>
        </w:tc>
        <w:tc>
          <w:tcPr>
            <w:tcW w:w="820" w:type="dxa"/>
            <w:tcBorders>
              <w:top w:val="nil"/>
              <w:left w:val="nil"/>
              <w:bottom w:val="single" w:sz="4" w:space="0" w:color="auto"/>
              <w:right w:val="single" w:sz="4" w:space="0" w:color="auto"/>
            </w:tcBorders>
            <w:shd w:val="clear" w:color="000000" w:fill="FFFF00"/>
            <w:noWrap/>
            <w:vAlign w:val="bottom"/>
            <w:hideMark/>
          </w:tcPr>
          <w:p w14:paraId="57F87BE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105,57%</w:t>
            </w:r>
          </w:p>
        </w:tc>
      </w:tr>
      <w:tr w:rsidR="00A57D6C" w:rsidRPr="00C52355" w14:paraId="2FBFBA29"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26FE3D"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 TEKUĆE POMOĆI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0F452F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1.492.342,18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8206BC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2.276.466,72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ED4AB0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2.590.787,89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FB1439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2.771.395,72</w:t>
            </w:r>
          </w:p>
        </w:tc>
        <w:tc>
          <w:tcPr>
            <w:tcW w:w="931" w:type="dxa"/>
            <w:tcBorders>
              <w:top w:val="nil"/>
              <w:left w:val="nil"/>
              <w:bottom w:val="single" w:sz="4" w:space="0" w:color="auto"/>
              <w:right w:val="single" w:sz="4" w:space="0" w:color="auto"/>
            </w:tcBorders>
            <w:shd w:val="clear" w:color="000000" w:fill="FFFF99"/>
            <w:noWrap/>
            <w:vAlign w:val="bottom"/>
            <w:hideMark/>
          </w:tcPr>
          <w:p w14:paraId="5E7BE0B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185,71%</w:t>
            </w:r>
          </w:p>
        </w:tc>
        <w:tc>
          <w:tcPr>
            <w:tcW w:w="820" w:type="dxa"/>
            <w:tcBorders>
              <w:top w:val="nil"/>
              <w:left w:val="nil"/>
              <w:bottom w:val="single" w:sz="4" w:space="0" w:color="auto"/>
              <w:right w:val="single" w:sz="4" w:space="0" w:color="auto"/>
            </w:tcBorders>
            <w:shd w:val="clear" w:color="000000" w:fill="FFFF99"/>
            <w:noWrap/>
            <w:vAlign w:val="bottom"/>
            <w:hideMark/>
          </w:tcPr>
          <w:p w14:paraId="5168779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106,97%</w:t>
            </w:r>
          </w:p>
        </w:tc>
      </w:tr>
      <w:tr w:rsidR="00A57D6C" w:rsidRPr="00C52355" w14:paraId="3C823BF3"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55917B"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5.1.1 TEKUĆE POMOĆI IZ ŽUPANIJSKOG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2BB0CA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25.200,00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CE21F6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35.150,00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9DB114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42.405,64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43385D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66.265,64</w:t>
            </w:r>
          </w:p>
        </w:tc>
        <w:tc>
          <w:tcPr>
            <w:tcW w:w="931" w:type="dxa"/>
            <w:tcBorders>
              <w:top w:val="nil"/>
              <w:left w:val="nil"/>
              <w:bottom w:val="single" w:sz="4" w:space="0" w:color="auto"/>
              <w:right w:val="single" w:sz="4" w:space="0" w:color="auto"/>
            </w:tcBorders>
            <w:shd w:val="clear" w:color="000000" w:fill="FFFF99"/>
            <w:noWrap/>
            <w:vAlign w:val="bottom"/>
            <w:hideMark/>
          </w:tcPr>
          <w:p w14:paraId="27A3A03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262,96%</w:t>
            </w:r>
          </w:p>
        </w:tc>
        <w:tc>
          <w:tcPr>
            <w:tcW w:w="820" w:type="dxa"/>
            <w:tcBorders>
              <w:top w:val="nil"/>
              <w:left w:val="nil"/>
              <w:bottom w:val="single" w:sz="4" w:space="0" w:color="auto"/>
              <w:right w:val="single" w:sz="4" w:space="0" w:color="auto"/>
            </w:tcBorders>
            <w:shd w:val="clear" w:color="000000" w:fill="FFFF99"/>
            <w:noWrap/>
            <w:vAlign w:val="bottom"/>
            <w:hideMark/>
          </w:tcPr>
          <w:p w14:paraId="4B454C0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156,27%</w:t>
            </w:r>
          </w:p>
        </w:tc>
      </w:tr>
      <w:tr w:rsidR="00A57D6C" w:rsidRPr="00C52355" w14:paraId="296B14A7"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42B4D6"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5.1.2 TEKUĆE POMOĆI IZ DRŽAVNOG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920749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200.295,04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D25D8F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0023FC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129.234,29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1563F8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129.234,29</w:t>
            </w:r>
          </w:p>
        </w:tc>
        <w:tc>
          <w:tcPr>
            <w:tcW w:w="931" w:type="dxa"/>
            <w:tcBorders>
              <w:top w:val="nil"/>
              <w:left w:val="nil"/>
              <w:bottom w:val="single" w:sz="4" w:space="0" w:color="auto"/>
              <w:right w:val="single" w:sz="4" w:space="0" w:color="auto"/>
            </w:tcBorders>
            <w:shd w:val="clear" w:color="000000" w:fill="FFFF99"/>
            <w:noWrap/>
            <w:vAlign w:val="bottom"/>
            <w:hideMark/>
          </w:tcPr>
          <w:p w14:paraId="74CF6C9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64,52%</w:t>
            </w:r>
          </w:p>
        </w:tc>
        <w:tc>
          <w:tcPr>
            <w:tcW w:w="820" w:type="dxa"/>
            <w:tcBorders>
              <w:top w:val="nil"/>
              <w:left w:val="nil"/>
              <w:bottom w:val="single" w:sz="4" w:space="0" w:color="auto"/>
              <w:right w:val="single" w:sz="4" w:space="0" w:color="auto"/>
            </w:tcBorders>
            <w:shd w:val="clear" w:color="000000" w:fill="FFFF99"/>
            <w:noWrap/>
            <w:vAlign w:val="bottom"/>
            <w:hideMark/>
          </w:tcPr>
          <w:p w14:paraId="5485BB3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58EBEBDB" w14:textId="77777777" w:rsidTr="00BB46AC">
        <w:trPr>
          <w:trHeight w:val="555"/>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0C0419F2"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5.1.3 TEKUĆE POMOĆI OD IZVANPRORAČUNSKIH KORISNIKA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464132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E3EDE5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CE5558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113.626,14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50FCBC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89.251,14</w:t>
            </w:r>
          </w:p>
        </w:tc>
        <w:tc>
          <w:tcPr>
            <w:tcW w:w="931" w:type="dxa"/>
            <w:tcBorders>
              <w:top w:val="nil"/>
              <w:left w:val="nil"/>
              <w:bottom w:val="single" w:sz="4" w:space="0" w:color="auto"/>
              <w:right w:val="single" w:sz="4" w:space="0" w:color="auto"/>
            </w:tcBorders>
            <w:shd w:val="clear" w:color="000000" w:fill="FFFF99"/>
            <w:noWrap/>
            <w:vAlign w:val="bottom"/>
            <w:hideMark/>
          </w:tcPr>
          <w:p w14:paraId="7A0A5F8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B00633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78,55%</w:t>
            </w:r>
          </w:p>
        </w:tc>
      </w:tr>
      <w:tr w:rsidR="00A57D6C" w:rsidRPr="00C52355" w14:paraId="4CF20316"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C42286"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5.1.4 TEKUĆE POMOĆI OD INSTITUCIJA I TIJELA EU</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86D531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1.266.847,14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51935C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2.241.316,72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33000E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2.305.521,82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39EBAC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2.486.644,65</w:t>
            </w:r>
          </w:p>
        </w:tc>
        <w:tc>
          <w:tcPr>
            <w:tcW w:w="931" w:type="dxa"/>
            <w:tcBorders>
              <w:top w:val="nil"/>
              <w:left w:val="nil"/>
              <w:bottom w:val="single" w:sz="4" w:space="0" w:color="auto"/>
              <w:right w:val="single" w:sz="4" w:space="0" w:color="auto"/>
            </w:tcBorders>
            <w:shd w:val="clear" w:color="000000" w:fill="FFFF99"/>
            <w:noWrap/>
            <w:vAlign w:val="bottom"/>
            <w:hideMark/>
          </w:tcPr>
          <w:p w14:paraId="7B70A54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196,29%</w:t>
            </w:r>
          </w:p>
        </w:tc>
        <w:tc>
          <w:tcPr>
            <w:tcW w:w="820" w:type="dxa"/>
            <w:tcBorders>
              <w:top w:val="nil"/>
              <w:left w:val="nil"/>
              <w:bottom w:val="single" w:sz="4" w:space="0" w:color="auto"/>
              <w:right w:val="single" w:sz="4" w:space="0" w:color="auto"/>
            </w:tcBorders>
            <w:shd w:val="clear" w:color="000000" w:fill="FFFF99"/>
            <w:noWrap/>
            <w:vAlign w:val="bottom"/>
            <w:hideMark/>
          </w:tcPr>
          <w:p w14:paraId="2B829DF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107,86%</w:t>
            </w:r>
          </w:p>
        </w:tc>
      </w:tr>
      <w:tr w:rsidR="00A57D6C" w:rsidRPr="00C52355" w14:paraId="76CBF6F1"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6D4957"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 KAPITALNE POMOĆI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AA3937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576.721,21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05CA4E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1.743.500,00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D30057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397.000,00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64F941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382.739,10</w:t>
            </w:r>
          </w:p>
        </w:tc>
        <w:tc>
          <w:tcPr>
            <w:tcW w:w="931" w:type="dxa"/>
            <w:tcBorders>
              <w:top w:val="nil"/>
              <w:left w:val="nil"/>
              <w:bottom w:val="single" w:sz="4" w:space="0" w:color="auto"/>
              <w:right w:val="single" w:sz="4" w:space="0" w:color="auto"/>
            </w:tcBorders>
            <w:shd w:val="clear" w:color="000000" w:fill="FFFF99"/>
            <w:noWrap/>
            <w:vAlign w:val="bottom"/>
            <w:hideMark/>
          </w:tcPr>
          <w:p w14:paraId="05F1A7C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66,36%</w:t>
            </w:r>
          </w:p>
        </w:tc>
        <w:tc>
          <w:tcPr>
            <w:tcW w:w="820" w:type="dxa"/>
            <w:tcBorders>
              <w:top w:val="nil"/>
              <w:left w:val="nil"/>
              <w:bottom w:val="single" w:sz="4" w:space="0" w:color="auto"/>
              <w:right w:val="single" w:sz="4" w:space="0" w:color="auto"/>
            </w:tcBorders>
            <w:shd w:val="clear" w:color="000000" w:fill="FFFF99"/>
            <w:noWrap/>
            <w:vAlign w:val="bottom"/>
            <w:hideMark/>
          </w:tcPr>
          <w:p w14:paraId="22BE3A3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96,41%</w:t>
            </w:r>
          </w:p>
        </w:tc>
      </w:tr>
      <w:tr w:rsidR="00A57D6C" w:rsidRPr="00C52355" w14:paraId="3C6B97ED" w14:textId="77777777" w:rsidTr="00BB46AC">
        <w:trPr>
          <w:trHeight w:val="540"/>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09CD66C7"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5.2.1 KAPITALNE POMOĆI IZ ŽUPANIJSKOG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7EC911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82.260,00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98642E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EC11F7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1E1BF2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4C6EEC3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66A05C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789E3F3F"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B03EA3"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5.2.2 KAPITALNE POMOĆI IZ DRŽAVNOG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25F970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380.892,00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831E10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C91A7B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ADB4AA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158.967,48</w:t>
            </w:r>
          </w:p>
        </w:tc>
        <w:tc>
          <w:tcPr>
            <w:tcW w:w="931" w:type="dxa"/>
            <w:tcBorders>
              <w:top w:val="nil"/>
              <w:left w:val="nil"/>
              <w:bottom w:val="single" w:sz="4" w:space="0" w:color="auto"/>
              <w:right w:val="single" w:sz="4" w:space="0" w:color="auto"/>
            </w:tcBorders>
            <w:shd w:val="clear" w:color="000000" w:fill="FFFF99"/>
            <w:noWrap/>
            <w:vAlign w:val="bottom"/>
            <w:hideMark/>
          </w:tcPr>
          <w:p w14:paraId="19CCC81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41,74%</w:t>
            </w:r>
          </w:p>
        </w:tc>
        <w:tc>
          <w:tcPr>
            <w:tcW w:w="820" w:type="dxa"/>
            <w:tcBorders>
              <w:top w:val="nil"/>
              <w:left w:val="nil"/>
              <w:bottom w:val="single" w:sz="4" w:space="0" w:color="auto"/>
              <w:right w:val="single" w:sz="4" w:space="0" w:color="auto"/>
            </w:tcBorders>
            <w:shd w:val="clear" w:color="000000" w:fill="FFFF99"/>
            <w:noWrap/>
            <w:vAlign w:val="bottom"/>
            <w:hideMark/>
          </w:tcPr>
          <w:p w14:paraId="6024A36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79,48%</w:t>
            </w:r>
          </w:p>
        </w:tc>
      </w:tr>
      <w:tr w:rsidR="00A57D6C" w:rsidRPr="00C52355" w14:paraId="5252F8C0" w14:textId="77777777" w:rsidTr="00BB46AC">
        <w:trPr>
          <w:trHeight w:val="585"/>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69ED4BFF"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5.2.3 KAPITALNE POMOĆI OD IZVANPRORAČUNSKIH KORISNIKA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F89561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2B7C19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295.500,00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E8B6C0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197.000,00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5BCAAD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197.000,00</w:t>
            </w:r>
          </w:p>
        </w:tc>
        <w:tc>
          <w:tcPr>
            <w:tcW w:w="931" w:type="dxa"/>
            <w:tcBorders>
              <w:top w:val="nil"/>
              <w:left w:val="nil"/>
              <w:bottom w:val="single" w:sz="4" w:space="0" w:color="auto"/>
              <w:right w:val="single" w:sz="4" w:space="0" w:color="auto"/>
            </w:tcBorders>
            <w:shd w:val="clear" w:color="000000" w:fill="FFFF99"/>
            <w:noWrap/>
            <w:vAlign w:val="bottom"/>
            <w:hideMark/>
          </w:tcPr>
          <w:p w14:paraId="31F24FC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7EB20B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1049A044"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1DC9A5"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5.2.4 KAPITALNE POMOĆI OD INSTITUCIJA I TIJELA EU</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5CDAE5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113.569,21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EA6DD1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198.000,00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27C4A6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53FB1E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26.771,62</w:t>
            </w:r>
          </w:p>
        </w:tc>
        <w:tc>
          <w:tcPr>
            <w:tcW w:w="931" w:type="dxa"/>
            <w:tcBorders>
              <w:top w:val="nil"/>
              <w:left w:val="nil"/>
              <w:bottom w:val="single" w:sz="4" w:space="0" w:color="auto"/>
              <w:right w:val="single" w:sz="4" w:space="0" w:color="auto"/>
            </w:tcBorders>
            <w:shd w:val="clear" w:color="000000" w:fill="FFFF99"/>
            <w:noWrap/>
            <w:vAlign w:val="bottom"/>
            <w:hideMark/>
          </w:tcPr>
          <w:p w14:paraId="5798CC4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23,57%</w:t>
            </w:r>
          </w:p>
        </w:tc>
        <w:tc>
          <w:tcPr>
            <w:tcW w:w="820" w:type="dxa"/>
            <w:tcBorders>
              <w:top w:val="nil"/>
              <w:left w:val="nil"/>
              <w:bottom w:val="single" w:sz="4" w:space="0" w:color="auto"/>
              <w:right w:val="single" w:sz="4" w:space="0" w:color="auto"/>
            </w:tcBorders>
            <w:shd w:val="clear" w:color="000000" w:fill="FFFF99"/>
            <w:noWrap/>
            <w:vAlign w:val="bottom"/>
            <w:hideMark/>
          </w:tcPr>
          <w:p w14:paraId="1BE08B3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6D4DCC55"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395F7AA"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6. DONACIJE</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B4B1FF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C16B75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E83CE8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19625A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931" w:type="dxa"/>
            <w:tcBorders>
              <w:top w:val="nil"/>
              <w:left w:val="nil"/>
              <w:bottom w:val="single" w:sz="4" w:space="0" w:color="auto"/>
              <w:right w:val="single" w:sz="4" w:space="0" w:color="auto"/>
            </w:tcBorders>
            <w:shd w:val="clear" w:color="000000" w:fill="FFFF00"/>
            <w:noWrap/>
            <w:vAlign w:val="bottom"/>
            <w:hideMark/>
          </w:tcPr>
          <w:p w14:paraId="5830062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4569221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7146211E"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A4BC02"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6.2. TEKUĆE DONACIJE OD NEPROFITNIH ORGANIZACIJA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6CD7E8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47CE1A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5E9BC3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2E6E0E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931" w:type="dxa"/>
            <w:tcBorders>
              <w:top w:val="nil"/>
              <w:left w:val="nil"/>
              <w:bottom w:val="single" w:sz="4" w:space="0" w:color="auto"/>
              <w:right w:val="single" w:sz="4" w:space="0" w:color="auto"/>
            </w:tcBorders>
            <w:shd w:val="clear" w:color="000000" w:fill="FFFF99"/>
            <w:noWrap/>
            <w:vAlign w:val="bottom"/>
            <w:hideMark/>
          </w:tcPr>
          <w:p w14:paraId="5E4DC91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929524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15C76D6E"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6600" w14:textId="77777777" w:rsidR="00A57D6C" w:rsidRPr="00C52355" w:rsidRDefault="00A57D6C" w:rsidP="00BB46AC">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5B62C944" w14:textId="77777777" w:rsidR="00A57D6C" w:rsidRPr="00C52355" w:rsidRDefault="00A57D6C" w:rsidP="00BB46AC">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77D0298A" w14:textId="77777777" w:rsidR="00A57D6C" w:rsidRPr="00C52355" w:rsidRDefault="00A57D6C" w:rsidP="00BB46AC">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07D68C4C" w14:textId="77777777" w:rsidR="00A57D6C" w:rsidRPr="00C52355" w:rsidRDefault="00A57D6C" w:rsidP="00BB46AC">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4CD0E825" w14:textId="77777777" w:rsidR="00A57D6C" w:rsidRPr="00C52355" w:rsidRDefault="00A57D6C" w:rsidP="00BB46AC">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931" w:type="dxa"/>
            <w:tcBorders>
              <w:top w:val="nil"/>
              <w:left w:val="nil"/>
              <w:bottom w:val="single" w:sz="4" w:space="0" w:color="auto"/>
              <w:right w:val="single" w:sz="4" w:space="0" w:color="auto"/>
            </w:tcBorders>
            <w:shd w:val="clear" w:color="auto" w:fill="auto"/>
            <w:noWrap/>
            <w:vAlign w:val="bottom"/>
            <w:hideMark/>
          </w:tcPr>
          <w:p w14:paraId="0566B78D" w14:textId="77777777" w:rsidR="00A57D6C" w:rsidRPr="00C52355" w:rsidRDefault="00A57D6C" w:rsidP="00BB46AC">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820" w:type="dxa"/>
            <w:tcBorders>
              <w:top w:val="nil"/>
              <w:left w:val="nil"/>
              <w:bottom w:val="single" w:sz="4" w:space="0" w:color="auto"/>
              <w:right w:val="single" w:sz="4" w:space="0" w:color="auto"/>
            </w:tcBorders>
            <w:shd w:val="clear" w:color="auto" w:fill="auto"/>
            <w:noWrap/>
            <w:vAlign w:val="bottom"/>
            <w:hideMark/>
          </w:tcPr>
          <w:p w14:paraId="509C431C" w14:textId="77777777" w:rsidR="00A57D6C" w:rsidRPr="00C52355" w:rsidRDefault="00A57D6C" w:rsidP="00BB46AC">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r>
      <w:tr w:rsidR="00A57D6C" w:rsidRPr="00C52355" w14:paraId="66172E94"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1EBDC9CA" w14:textId="77777777" w:rsidR="00A57D6C" w:rsidRPr="00C52355" w:rsidRDefault="00A57D6C" w:rsidP="00BB46AC">
            <w:pPr>
              <w:spacing w:after="0" w:line="240" w:lineRule="auto"/>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 xml:space="preserve"> SVEUKUPNI RASHODI</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71F30007"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7.546.203,95</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2550ED9"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9.676.360,25</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4274983"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9.047.854,37</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23C06A6"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7.959.750,97</w:t>
            </w:r>
          </w:p>
        </w:tc>
        <w:tc>
          <w:tcPr>
            <w:tcW w:w="931" w:type="dxa"/>
            <w:tcBorders>
              <w:top w:val="nil"/>
              <w:left w:val="nil"/>
              <w:bottom w:val="single" w:sz="4" w:space="0" w:color="auto"/>
              <w:right w:val="single" w:sz="4" w:space="0" w:color="auto"/>
            </w:tcBorders>
            <w:shd w:val="clear" w:color="auto" w:fill="2F5496" w:themeFill="accent1" w:themeFillShade="BF"/>
            <w:noWrap/>
            <w:vAlign w:val="bottom"/>
            <w:hideMark/>
          </w:tcPr>
          <w:p w14:paraId="63D7E2E6"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105,48%</w:t>
            </w:r>
          </w:p>
        </w:tc>
        <w:tc>
          <w:tcPr>
            <w:tcW w:w="820" w:type="dxa"/>
            <w:tcBorders>
              <w:top w:val="nil"/>
              <w:left w:val="nil"/>
              <w:bottom w:val="single" w:sz="4" w:space="0" w:color="auto"/>
              <w:right w:val="single" w:sz="4" w:space="0" w:color="auto"/>
            </w:tcBorders>
            <w:shd w:val="clear" w:color="auto" w:fill="2F5496" w:themeFill="accent1" w:themeFillShade="BF"/>
            <w:noWrap/>
            <w:vAlign w:val="bottom"/>
            <w:hideMark/>
          </w:tcPr>
          <w:p w14:paraId="6C286E2A" w14:textId="77777777" w:rsidR="00A57D6C" w:rsidRPr="00C52355" w:rsidRDefault="00A57D6C" w:rsidP="00BB46AC">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87,97%</w:t>
            </w:r>
          </w:p>
        </w:tc>
      </w:tr>
      <w:tr w:rsidR="00A57D6C" w:rsidRPr="00C52355" w14:paraId="1D89F782"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262BE35"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 OPĆI PRIHODI I PRIMICI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127B3F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3.706.943,38</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2B2F29B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3.954.995,78</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B5F894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4.477.854,65</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2B21323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3.916.395,94</w:t>
            </w:r>
          </w:p>
        </w:tc>
        <w:tc>
          <w:tcPr>
            <w:tcW w:w="931" w:type="dxa"/>
            <w:tcBorders>
              <w:top w:val="nil"/>
              <w:left w:val="nil"/>
              <w:bottom w:val="single" w:sz="4" w:space="0" w:color="auto"/>
              <w:right w:val="single" w:sz="4" w:space="0" w:color="auto"/>
            </w:tcBorders>
            <w:shd w:val="clear" w:color="000000" w:fill="FFFF00"/>
            <w:noWrap/>
            <w:vAlign w:val="bottom"/>
            <w:hideMark/>
          </w:tcPr>
          <w:p w14:paraId="338F68C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105,65%</w:t>
            </w:r>
          </w:p>
        </w:tc>
        <w:tc>
          <w:tcPr>
            <w:tcW w:w="820" w:type="dxa"/>
            <w:tcBorders>
              <w:top w:val="nil"/>
              <w:left w:val="nil"/>
              <w:bottom w:val="single" w:sz="4" w:space="0" w:color="auto"/>
              <w:right w:val="single" w:sz="4" w:space="0" w:color="auto"/>
            </w:tcBorders>
            <w:shd w:val="clear" w:color="000000" w:fill="FFFF00"/>
            <w:noWrap/>
            <w:vAlign w:val="bottom"/>
            <w:hideMark/>
          </w:tcPr>
          <w:p w14:paraId="1FB27D9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87,46%</w:t>
            </w:r>
          </w:p>
        </w:tc>
      </w:tr>
      <w:tr w:rsidR="00A57D6C" w:rsidRPr="00C52355" w14:paraId="07E6652E"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E8F949"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1.1. PRIHODI OD POREZA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4B0552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3.460.550,64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BBFF87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3.767.974,97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EAB964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1.635.500,21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7B1836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1.590.194,46</w:t>
            </w:r>
          </w:p>
        </w:tc>
        <w:tc>
          <w:tcPr>
            <w:tcW w:w="931" w:type="dxa"/>
            <w:tcBorders>
              <w:top w:val="nil"/>
              <w:left w:val="nil"/>
              <w:bottom w:val="single" w:sz="4" w:space="0" w:color="auto"/>
              <w:right w:val="single" w:sz="4" w:space="0" w:color="auto"/>
            </w:tcBorders>
            <w:shd w:val="clear" w:color="000000" w:fill="FFFF99"/>
            <w:noWrap/>
            <w:vAlign w:val="bottom"/>
            <w:hideMark/>
          </w:tcPr>
          <w:p w14:paraId="300ADD3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45,95%</w:t>
            </w:r>
          </w:p>
        </w:tc>
        <w:tc>
          <w:tcPr>
            <w:tcW w:w="820" w:type="dxa"/>
            <w:tcBorders>
              <w:top w:val="nil"/>
              <w:left w:val="nil"/>
              <w:bottom w:val="single" w:sz="4" w:space="0" w:color="auto"/>
              <w:right w:val="single" w:sz="4" w:space="0" w:color="auto"/>
            </w:tcBorders>
            <w:shd w:val="clear" w:color="000000" w:fill="FFFF99"/>
            <w:noWrap/>
            <w:vAlign w:val="bottom"/>
            <w:hideMark/>
          </w:tcPr>
          <w:p w14:paraId="2BD43AF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97,23%</w:t>
            </w:r>
          </w:p>
        </w:tc>
      </w:tr>
      <w:tr w:rsidR="00A57D6C" w:rsidRPr="00C52355" w14:paraId="6672D8E7"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C45494"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1.2. PRIHODI OD 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2ED747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428,30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A9952F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168,27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70FC85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5.594,82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38655F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5.594,55</w:t>
            </w:r>
          </w:p>
        </w:tc>
        <w:tc>
          <w:tcPr>
            <w:tcW w:w="931" w:type="dxa"/>
            <w:tcBorders>
              <w:top w:val="nil"/>
              <w:left w:val="nil"/>
              <w:bottom w:val="single" w:sz="4" w:space="0" w:color="auto"/>
              <w:right w:val="single" w:sz="4" w:space="0" w:color="auto"/>
            </w:tcBorders>
            <w:shd w:val="clear" w:color="000000" w:fill="FFFF99"/>
            <w:noWrap/>
            <w:vAlign w:val="bottom"/>
            <w:hideMark/>
          </w:tcPr>
          <w:p w14:paraId="639D288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1306,22%</w:t>
            </w:r>
          </w:p>
        </w:tc>
        <w:tc>
          <w:tcPr>
            <w:tcW w:w="820" w:type="dxa"/>
            <w:tcBorders>
              <w:top w:val="nil"/>
              <w:left w:val="nil"/>
              <w:bottom w:val="single" w:sz="4" w:space="0" w:color="auto"/>
              <w:right w:val="single" w:sz="4" w:space="0" w:color="auto"/>
            </w:tcBorders>
            <w:shd w:val="clear" w:color="000000" w:fill="FFFF99"/>
            <w:noWrap/>
            <w:vAlign w:val="bottom"/>
            <w:hideMark/>
          </w:tcPr>
          <w:p w14:paraId="1F2841D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67AC7D2F"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F80329"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 PRIHODI OD NEFINANCIJSKE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B9E35A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126.921,17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F7D27E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F6F9EE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218.145,53</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82FFEA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188.272,78</w:t>
            </w:r>
          </w:p>
        </w:tc>
        <w:tc>
          <w:tcPr>
            <w:tcW w:w="931" w:type="dxa"/>
            <w:tcBorders>
              <w:top w:val="nil"/>
              <w:left w:val="nil"/>
              <w:bottom w:val="single" w:sz="4" w:space="0" w:color="auto"/>
              <w:right w:val="single" w:sz="4" w:space="0" w:color="auto"/>
            </w:tcBorders>
            <w:shd w:val="clear" w:color="000000" w:fill="FFFF99"/>
            <w:noWrap/>
            <w:vAlign w:val="bottom"/>
            <w:hideMark/>
          </w:tcPr>
          <w:p w14:paraId="5449148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148,34%</w:t>
            </w:r>
          </w:p>
        </w:tc>
        <w:tc>
          <w:tcPr>
            <w:tcW w:w="820" w:type="dxa"/>
            <w:tcBorders>
              <w:top w:val="nil"/>
              <w:left w:val="nil"/>
              <w:bottom w:val="single" w:sz="4" w:space="0" w:color="auto"/>
              <w:right w:val="single" w:sz="4" w:space="0" w:color="auto"/>
            </w:tcBorders>
            <w:shd w:val="clear" w:color="000000" w:fill="FFFF99"/>
            <w:noWrap/>
            <w:vAlign w:val="bottom"/>
            <w:hideMark/>
          </w:tcPr>
          <w:p w14:paraId="12A539F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86,31%</w:t>
            </w:r>
          </w:p>
        </w:tc>
      </w:tr>
      <w:tr w:rsidR="00A57D6C" w:rsidRPr="00C52355" w14:paraId="6C8A5AF5"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4B5B79"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1.3.1 PRIHODI OD ZAKUPA POSLOVNOG PROSTORA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901244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BD959C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C5745E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B20569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19.197,25</w:t>
            </w:r>
          </w:p>
        </w:tc>
        <w:tc>
          <w:tcPr>
            <w:tcW w:w="931" w:type="dxa"/>
            <w:tcBorders>
              <w:top w:val="nil"/>
              <w:left w:val="nil"/>
              <w:bottom w:val="single" w:sz="4" w:space="0" w:color="auto"/>
              <w:right w:val="single" w:sz="4" w:space="0" w:color="auto"/>
            </w:tcBorders>
            <w:shd w:val="clear" w:color="000000" w:fill="FFFF99"/>
            <w:noWrap/>
            <w:vAlign w:val="bottom"/>
            <w:hideMark/>
          </w:tcPr>
          <w:p w14:paraId="72A71C9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51,19%</w:t>
            </w:r>
          </w:p>
        </w:tc>
        <w:tc>
          <w:tcPr>
            <w:tcW w:w="820" w:type="dxa"/>
            <w:tcBorders>
              <w:top w:val="nil"/>
              <w:left w:val="nil"/>
              <w:bottom w:val="single" w:sz="4" w:space="0" w:color="auto"/>
              <w:right w:val="single" w:sz="4" w:space="0" w:color="auto"/>
            </w:tcBorders>
            <w:shd w:val="clear" w:color="000000" w:fill="FFFF99"/>
            <w:noWrap/>
            <w:vAlign w:val="bottom"/>
            <w:hideMark/>
          </w:tcPr>
          <w:p w14:paraId="100009F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42,66%</w:t>
            </w:r>
          </w:p>
        </w:tc>
      </w:tr>
      <w:tr w:rsidR="00A57D6C" w:rsidRPr="00C52355" w14:paraId="38EADD24" w14:textId="77777777" w:rsidTr="00BB46AC">
        <w:trPr>
          <w:trHeight w:val="555"/>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12D0653D"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1.3.2 PRIHODI OD NAKNADE ZA POKRETNU PRODAJU I PRAVO PUTA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FC88EE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C201C0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53.404,29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6DFEAA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65.008,58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73A8FD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60.938,58</w:t>
            </w:r>
          </w:p>
        </w:tc>
        <w:tc>
          <w:tcPr>
            <w:tcW w:w="931" w:type="dxa"/>
            <w:tcBorders>
              <w:top w:val="nil"/>
              <w:left w:val="nil"/>
              <w:bottom w:val="single" w:sz="4" w:space="0" w:color="auto"/>
              <w:right w:val="single" w:sz="4" w:space="0" w:color="auto"/>
            </w:tcBorders>
            <w:shd w:val="clear" w:color="000000" w:fill="FFFF99"/>
            <w:noWrap/>
            <w:vAlign w:val="bottom"/>
            <w:hideMark/>
          </w:tcPr>
          <w:p w14:paraId="5CAC1BC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91,64%</w:t>
            </w:r>
          </w:p>
        </w:tc>
        <w:tc>
          <w:tcPr>
            <w:tcW w:w="820" w:type="dxa"/>
            <w:tcBorders>
              <w:top w:val="nil"/>
              <w:left w:val="nil"/>
              <w:bottom w:val="single" w:sz="4" w:space="0" w:color="auto"/>
              <w:right w:val="single" w:sz="4" w:space="0" w:color="auto"/>
            </w:tcBorders>
            <w:shd w:val="clear" w:color="000000" w:fill="FFFF99"/>
            <w:noWrap/>
            <w:vAlign w:val="bottom"/>
            <w:hideMark/>
          </w:tcPr>
          <w:p w14:paraId="51B21C0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93,74%</w:t>
            </w:r>
          </w:p>
        </w:tc>
      </w:tr>
      <w:tr w:rsidR="00A57D6C" w:rsidRPr="00C52355" w14:paraId="0788D57C" w14:textId="77777777" w:rsidTr="00BB46AC">
        <w:trPr>
          <w:trHeight w:val="540"/>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25326D52"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1.3.3 PRIHODI OD ZAKUPA OPĆINSKOG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A98A1F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C89EC3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21.595,71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237433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62.136,95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D1A2AA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62.136,95</w:t>
            </w:r>
          </w:p>
        </w:tc>
        <w:tc>
          <w:tcPr>
            <w:tcW w:w="931" w:type="dxa"/>
            <w:tcBorders>
              <w:top w:val="nil"/>
              <w:left w:val="nil"/>
              <w:bottom w:val="single" w:sz="4" w:space="0" w:color="auto"/>
              <w:right w:val="single" w:sz="4" w:space="0" w:color="auto"/>
            </w:tcBorders>
            <w:shd w:val="clear" w:color="000000" w:fill="FFFF99"/>
            <w:noWrap/>
            <w:vAlign w:val="bottom"/>
            <w:hideMark/>
          </w:tcPr>
          <w:p w14:paraId="0FE275A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DC8484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50D64D29"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72B0DE"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1.3.4 PRIHODI OD OSTALIH KONCESIJA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5F7FEA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14.421,17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5F21E5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483EF2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47AF12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40.000,00</w:t>
            </w:r>
          </w:p>
        </w:tc>
        <w:tc>
          <w:tcPr>
            <w:tcW w:w="931" w:type="dxa"/>
            <w:tcBorders>
              <w:top w:val="nil"/>
              <w:left w:val="nil"/>
              <w:bottom w:val="single" w:sz="4" w:space="0" w:color="auto"/>
              <w:right w:val="single" w:sz="4" w:space="0" w:color="auto"/>
            </w:tcBorders>
            <w:shd w:val="clear" w:color="000000" w:fill="FFFF99"/>
            <w:noWrap/>
            <w:vAlign w:val="bottom"/>
            <w:hideMark/>
          </w:tcPr>
          <w:p w14:paraId="7B8154E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277,37%</w:t>
            </w:r>
          </w:p>
        </w:tc>
        <w:tc>
          <w:tcPr>
            <w:tcW w:w="820" w:type="dxa"/>
            <w:tcBorders>
              <w:top w:val="nil"/>
              <w:left w:val="nil"/>
              <w:bottom w:val="single" w:sz="4" w:space="0" w:color="auto"/>
              <w:right w:val="single" w:sz="4" w:space="0" w:color="auto"/>
            </w:tcBorders>
            <w:shd w:val="clear" w:color="000000" w:fill="FFFF99"/>
            <w:noWrap/>
            <w:vAlign w:val="bottom"/>
            <w:hideMark/>
          </w:tcPr>
          <w:p w14:paraId="2BA4156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2CBA80D9"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5B0CF0"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1.5. PRIHODI OD KAZNI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80C345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5.019,53</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741EA8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6CF9BA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593489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931" w:type="dxa"/>
            <w:tcBorders>
              <w:top w:val="nil"/>
              <w:left w:val="nil"/>
              <w:bottom w:val="single" w:sz="4" w:space="0" w:color="auto"/>
              <w:right w:val="single" w:sz="4" w:space="0" w:color="auto"/>
            </w:tcBorders>
            <w:shd w:val="clear" w:color="000000" w:fill="FFFF99"/>
            <w:noWrap/>
            <w:vAlign w:val="bottom"/>
            <w:hideMark/>
          </w:tcPr>
          <w:p w14:paraId="4E5554B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AA0250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000B1271"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EDDADA"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1.6. PRIHODI OD PRODAJE NEFINANCIJSKE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4F1A4C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30.661,00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54A457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D58FA9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993654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56A2160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3333F2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36486538"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CF26E8"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lastRenderedPageBreak/>
              <w:t>Izvor 1.7. PRIMICI OD FINAN. IMOVINE I ZADUŽ.  BEZ NAMJENE KORIŠTENJA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D14726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30.061,74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47635B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5F73B7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8B2295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75E8BCE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CA3E30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673DD992"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5FF6AE"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1.8. PRIHODI VIJEĆA SRPSKE NAC. MANJINE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68722D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53.301,00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94F68D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11.852,54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675F3C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115.062,54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6169DF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103.210,00</w:t>
            </w:r>
          </w:p>
        </w:tc>
        <w:tc>
          <w:tcPr>
            <w:tcW w:w="931" w:type="dxa"/>
            <w:tcBorders>
              <w:top w:val="nil"/>
              <w:left w:val="nil"/>
              <w:bottom w:val="single" w:sz="4" w:space="0" w:color="auto"/>
              <w:right w:val="single" w:sz="4" w:space="0" w:color="auto"/>
            </w:tcBorders>
            <w:shd w:val="clear" w:color="000000" w:fill="FFFF99"/>
            <w:noWrap/>
            <w:vAlign w:val="bottom"/>
            <w:hideMark/>
          </w:tcPr>
          <w:p w14:paraId="1CB70A2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193,64%</w:t>
            </w:r>
          </w:p>
        </w:tc>
        <w:tc>
          <w:tcPr>
            <w:tcW w:w="820" w:type="dxa"/>
            <w:tcBorders>
              <w:top w:val="nil"/>
              <w:left w:val="nil"/>
              <w:bottom w:val="single" w:sz="4" w:space="0" w:color="auto"/>
              <w:right w:val="single" w:sz="4" w:space="0" w:color="auto"/>
            </w:tcBorders>
            <w:shd w:val="clear" w:color="000000" w:fill="FFFF99"/>
            <w:noWrap/>
            <w:vAlign w:val="bottom"/>
            <w:hideMark/>
          </w:tcPr>
          <w:p w14:paraId="350DA34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89,70%</w:t>
            </w:r>
          </w:p>
        </w:tc>
      </w:tr>
      <w:tr w:rsidR="00A57D6C" w:rsidRPr="00C52355" w14:paraId="417A98A3"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D09CC4"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1.9. KOMPENZACIJSKA MJERA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01AE62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2FCC6B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660B5E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2.503.551,55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72DFFD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2.029.124,15</w:t>
            </w:r>
          </w:p>
        </w:tc>
        <w:tc>
          <w:tcPr>
            <w:tcW w:w="931" w:type="dxa"/>
            <w:tcBorders>
              <w:top w:val="nil"/>
              <w:left w:val="nil"/>
              <w:bottom w:val="single" w:sz="4" w:space="0" w:color="auto"/>
              <w:right w:val="single" w:sz="4" w:space="0" w:color="auto"/>
            </w:tcBorders>
            <w:shd w:val="clear" w:color="000000" w:fill="FFFF99"/>
            <w:noWrap/>
            <w:vAlign w:val="bottom"/>
            <w:hideMark/>
          </w:tcPr>
          <w:p w14:paraId="5ABD583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CEDFFC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81,05%</w:t>
            </w:r>
          </w:p>
        </w:tc>
      </w:tr>
      <w:tr w:rsidR="00A57D6C" w:rsidRPr="00C52355" w14:paraId="4B89D07A"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73E7E28"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3. VLASTITI PRIHODI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37A8F4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1FD8AE2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69EE47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28AE92B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931" w:type="dxa"/>
            <w:tcBorders>
              <w:top w:val="nil"/>
              <w:left w:val="nil"/>
              <w:bottom w:val="single" w:sz="4" w:space="0" w:color="auto"/>
              <w:right w:val="single" w:sz="4" w:space="0" w:color="auto"/>
            </w:tcBorders>
            <w:shd w:val="clear" w:color="000000" w:fill="FFFF00"/>
            <w:noWrap/>
            <w:vAlign w:val="bottom"/>
            <w:hideMark/>
          </w:tcPr>
          <w:p w14:paraId="4C3EBA1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D75CEC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7B81B09C"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0FB6A9"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3.1. PRIHODI OD NAKNADE ZA TROŠKOVE DISTRIBUCIJE VODE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2DF18C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3C7858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859960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FDD878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931" w:type="dxa"/>
            <w:tcBorders>
              <w:top w:val="nil"/>
              <w:left w:val="nil"/>
              <w:bottom w:val="single" w:sz="4" w:space="0" w:color="auto"/>
              <w:right w:val="single" w:sz="4" w:space="0" w:color="auto"/>
            </w:tcBorders>
            <w:shd w:val="clear" w:color="000000" w:fill="FFFF99"/>
            <w:noWrap/>
            <w:vAlign w:val="bottom"/>
            <w:hideMark/>
          </w:tcPr>
          <w:p w14:paraId="40A4F89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3E2B68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5CB6B576"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96140C4"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 PRIHODI ZA POSEBNE NAMJENE</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2FE6ED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1.340.360,60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5EF7E4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1.701.397,75</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FCB746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1.381.729,83</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1B3C953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1.066.078,43</w:t>
            </w:r>
          </w:p>
        </w:tc>
        <w:tc>
          <w:tcPr>
            <w:tcW w:w="931" w:type="dxa"/>
            <w:tcBorders>
              <w:top w:val="nil"/>
              <w:left w:val="nil"/>
              <w:bottom w:val="single" w:sz="4" w:space="0" w:color="auto"/>
              <w:right w:val="single" w:sz="4" w:space="0" w:color="auto"/>
            </w:tcBorders>
            <w:shd w:val="clear" w:color="000000" w:fill="FFFF00"/>
            <w:noWrap/>
            <w:vAlign w:val="bottom"/>
            <w:hideMark/>
          </w:tcPr>
          <w:p w14:paraId="7E36237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79,54%</w:t>
            </w:r>
          </w:p>
        </w:tc>
        <w:tc>
          <w:tcPr>
            <w:tcW w:w="820" w:type="dxa"/>
            <w:tcBorders>
              <w:top w:val="nil"/>
              <w:left w:val="nil"/>
              <w:bottom w:val="single" w:sz="4" w:space="0" w:color="auto"/>
              <w:right w:val="single" w:sz="4" w:space="0" w:color="auto"/>
            </w:tcBorders>
            <w:shd w:val="clear" w:color="000000" w:fill="FFFF00"/>
            <w:noWrap/>
            <w:vAlign w:val="bottom"/>
            <w:hideMark/>
          </w:tcPr>
          <w:p w14:paraId="7DFC8CE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77,16%</w:t>
            </w:r>
          </w:p>
        </w:tc>
      </w:tr>
      <w:tr w:rsidR="00A57D6C" w:rsidRPr="00C52355" w14:paraId="025BC09E"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5C6295"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4.1. KOMUNALNA NAKNADA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B3ECB7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117.363,15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31160A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CB7177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153.129,10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70B9CF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90.946,19</w:t>
            </w:r>
          </w:p>
        </w:tc>
        <w:tc>
          <w:tcPr>
            <w:tcW w:w="931" w:type="dxa"/>
            <w:tcBorders>
              <w:top w:val="nil"/>
              <w:left w:val="nil"/>
              <w:bottom w:val="single" w:sz="4" w:space="0" w:color="auto"/>
              <w:right w:val="single" w:sz="4" w:space="0" w:color="auto"/>
            </w:tcBorders>
            <w:shd w:val="clear" w:color="000000" w:fill="FFFF99"/>
            <w:noWrap/>
            <w:vAlign w:val="bottom"/>
            <w:hideMark/>
          </w:tcPr>
          <w:p w14:paraId="3391E29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77,49%</w:t>
            </w:r>
          </w:p>
        </w:tc>
        <w:tc>
          <w:tcPr>
            <w:tcW w:w="820" w:type="dxa"/>
            <w:tcBorders>
              <w:top w:val="nil"/>
              <w:left w:val="nil"/>
              <w:bottom w:val="single" w:sz="4" w:space="0" w:color="auto"/>
              <w:right w:val="single" w:sz="4" w:space="0" w:color="auto"/>
            </w:tcBorders>
            <w:shd w:val="clear" w:color="000000" w:fill="FFFF99"/>
            <w:noWrap/>
            <w:vAlign w:val="bottom"/>
            <w:hideMark/>
          </w:tcPr>
          <w:p w14:paraId="7EAE5E1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59,39%</w:t>
            </w:r>
          </w:p>
        </w:tc>
      </w:tr>
      <w:tr w:rsidR="00A57D6C" w:rsidRPr="00C52355" w14:paraId="2F27FC50"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F92C6B"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4.2. KOMUNALNI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629AF2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34.061,50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83086E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8B4977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25.527,79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324D0E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25.527,79</w:t>
            </w:r>
          </w:p>
        </w:tc>
        <w:tc>
          <w:tcPr>
            <w:tcW w:w="931" w:type="dxa"/>
            <w:tcBorders>
              <w:top w:val="nil"/>
              <w:left w:val="nil"/>
              <w:bottom w:val="single" w:sz="4" w:space="0" w:color="auto"/>
              <w:right w:val="single" w:sz="4" w:space="0" w:color="auto"/>
            </w:tcBorders>
            <w:shd w:val="clear" w:color="000000" w:fill="FFFF99"/>
            <w:noWrap/>
            <w:vAlign w:val="bottom"/>
            <w:hideMark/>
          </w:tcPr>
          <w:p w14:paraId="766F322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74,95%</w:t>
            </w:r>
          </w:p>
        </w:tc>
        <w:tc>
          <w:tcPr>
            <w:tcW w:w="820" w:type="dxa"/>
            <w:tcBorders>
              <w:top w:val="nil"/>
              <w:left w:val="nil"/>
              <w:bottom w:val="single" w:sz="4" w:space="0" w:color="auto"/>
              <w:right w:val="single" w:sz="4" w:space="0" w:color="auto"/>
            </w:tcBorders>
            <w:shd w:val="clear" w:color="000000" w:fill="FFFF99"/>
            <w:noWrap/>
            <w:vAlign w:val="bottom"/>
            <w:hideMark/>
          </w:tcPr>
          <w:p w14:paraId="22E465F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494168E2"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074528"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4.3. ŠUMSKI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DF4DCE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203.448,77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5CC88A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72.297,52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2A3419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117.170,90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C1900C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51.653,38</w:t>
            </w:r>
          </w:p>
        </w:tc>
        <w:tc>
          <w:tcPr>
            <w:tcW w:w="931" w:type="dxa"/>
            <w:tcBorders>
              <w:top w:val="nil"/>
              <w:left w:val="nil"/>
              <w:bottom w:val="single" w:sz="4" w:space="0" w:color="auto"/>
              <w:right w:val="single" w:sz="4" w:space="0" w:color="auto"/>
            </w:tcBorders>
            <w:shd w:val="clear" w:color="000000" w:fill="FFFF99"/>
            <w:noWrap/>
            <w:vAlign w:val="bottom"/>
            <w:hideMark/>
          </w:tcPr>
          <w:p w14:paraId="2640670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25,39%</w:t>
            </w:r>
          </w:p>
        </w:tc>
        <w:tc>
          <w:tcPr>
            <w:tcW w:w="820" w:type="dxa"/>
            <w:tcBorders>
              <w:top w:val="nil"/>
              <w:left w:val="nil"/>
              <w:bottom w:val="single" w:sz="4" w:space="0" w:color="auto"/>
              <w:right w:val="single" w:sz="4" w:space="0" w:color="auto"/>
            </w:tcBorders>
            <w:shd w:val="clear" w:color="000000" w:fill="FFFF99"/>
            <w:noWrap/>
            <w:vAlign w:val="bottom"/>
            <w:hideMark/>
          </w:tcPr>
          <w:p w14:paraId="0FBC637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44,08%</w:t>
            </w:r>
          </w:p>
        </w:tc>
      </w:tr>
      <w:tr w:rsidR="00A57D6C" w:rsidRPr="00C52355" w14:paraId="2DF88B02"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6181F6"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4.4. PRIHODI OD LEGALIZACIJE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0C3AEB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8.192,78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E13193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DBB58A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13.242,05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744DA4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0777C1C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1852725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762143C0"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F98FB0"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4.5. PRIHOD OD PRODAJE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B0A231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606.771,25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EF1D0A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850.000,00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DDE443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2EC295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299.375,00</w:t>
            </w:r>
          </w:p>
        </w:tc>
        <w:tc>
          <w:tcPr>
            <w:tcW w:w="931" w:type="dxa"/>
            <w:tcBorders>
              <w:top w:val="nil"/>
              <w:left w:val="nil"/>
              <w:bottom w:val="single" w:sz="4" w:space="0" w:color="auto"/>
              <w:right w:val="single" w:sz="4" w:space="0" w:color="auto"/>
            </w:tcBorders>
            <w:shd w:val="clear" w:color="000000" w:fill="FFFF99"/>
            <w:noWrap/>
            <w:vAlign w:val="bottom"/>
            <w:hideMark/>
          </w:tcPr>
          <w:p w14:paraId="28FA679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49,34%</w:t>
            </w:r>
          </w:p>
        </w:tc>
        <w:tc>
          <w:tcPr>
            <w:tcW w:w="820" w:type="dxa"/>
            <w:tcBorders>
              <w:top w:val="nil"/>
              <w:left w:val="nil"/>
              <w:bottom w:val="single" w:sz="4" w:space="0" w:color="auto"/>
              <w:right w:val="single" w:sz="4" w:space="0" w:color="auto"/>
            </w:tcBorders>
            <w:shd w:val="clear" w:color="000000" w:fill="FFFF99"/>
            <w:noWrap/>
            <w:vAlign w:val="bottom"/>
            <w:hideMark/>
          </w:tcPr>
          <w:p w14:paraId="2963D64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99,79%</w:t>
            </w:r>
          </w:p>
        </w:tc>
      </w:tr>
      <w:tr w:rsidR="00A57D6C" w:rsidRPr="00C52355" w14:paraId="0883554A"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311FA6"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4.6. PRIHOD OD ZAKUPA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89809B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BBA307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42.702,48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0E1FD8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77.697,85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8C7013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43.920,43</w:t>
            </w:r>
          </w:p>
        </w:tc>
        <w:tc>
          <w:tcPr>
            <w:tcW w:w="931" w:type="dxa"/>
            <w:tcBorders>
              <w:top w:val="nil"/>
              <w:left w:val="nil"/>
              <w:bottom w:val="single" w:sz="4" w:space="0" w:color="auto"/>
              <w:right w:val="single" w:sz="4" w:space="0" w:color="auto"/>
            </w:tcBorders>
            <w:shd w:val="clear" w:color="000000" w:fill="FFFF99"/>
            <w:noWrap/>
            <w:vAlign w:val="bottom"/>
            <w:hideMark/>
          </w:tcPr>
          <w:p w14:paraId="3586CCD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F6DF60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56,53%</w:t>
            </w:r>
          </w:p>
        </w:tc>
      </w:tr>
      <w:tr w:rsidR="00A57D6C" w:rsidRPr="00C52355" w14:paraId="590A112F"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6BB1F4"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4.7. PRIHOD OD KONCESIJE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B96AEB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370.523,15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EB96A7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583.397,75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A37063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690.672,89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BF7414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550.366,39</w:t>
            </w:r>
          </w:p>
        </w:tc>
        <w:tc>
          <w:tcPr>
            <w:tcW w:w="931" w:type="dxa"/>
            <w:tcBorders>
              <w:top w:val="nil"/>
              <w:left w:val="nil"/>
              <w:bottom w:val="single" w:sz="4" w:space="0" w:color="auto"/>
              <w:right w:val="single" w:sz="4" w:space="0" w:color="auto"/>
            </w:tcBorders>
            <w:shd w:val="clear" w:color="000000" w:fill="FFFF99"/>
            <w:noWrap/>
            <w:vAlign w:val="bottom"/>
            <w:hideMark/>
          </w:tcPr>
          <w:p w14:paraId="679028F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148,54%</w:t>
            </w:r>
          </w:p>
        </w:tc>
        <w:tc>
          <w:tcPr>
            <w:tcW w:w="820" w:type="dxa"/>
            <w:tcBorders>
              <w:top w:val="nil"/>
              <w:left w:val="nil"/>
              <w:bottom w:val="single" w:sz="4" w:space="0" w:color="auto"/>
              <w:right w:val="single" w:sz="4" w:space="0" w:color="auto"/>
            </w:tcBorders>
            <w:shd w:val="clear" w:color="000000" w:fill="FFFF99"/>
            <w:noWrap/>
            <w:vAlign w:val="bottom"/>
            <w:hideMark/>
          </w:tcPr>
          <w:p w14:paraId="207F91D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79,69%</w:t>
            </w:r>
          </w:p>
        </w:tc>
      </w:tr>
      <w:tr w:rsidR="00A57D6C" w:rsidRPr="00C52355" w14:paraId="14F5A283"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42277D"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4.8. VODNI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EF1EA6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1BB804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1345F6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4.289,25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13C12A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4.289,25</w:t>
            </w:r>
          </w:p>
        </w:tc>
        <w:tc>
          <w:tcPr>
            <w:tcW w:w="931" w:type="dxa"/>
            <w:tcBorders>
              <w:top w:val="nil"/>
              <w:left w:val="nil"/>
              <w:bottom w:val="single" w:sz="4" w:space="0" w:color="auto"/>
              <w:right w:val="single" w:sz="4" w:space="0" w:color="auto"/>
            </w:tcBorders>
            <w:shd w:val="clear" w:color="000000" w:fill="FFFF99"/>
            <w:noWrap/>
            <w:vAlign w:val="bottom"/>
            <w:hideMark/>
          </w:tcPr>
          <w:p w14:paraId="28A4B1F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14D139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077F0411"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E682B78"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 POMOĆI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D58770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2.498.899,97</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75DC337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4.019.966,72</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1BAF654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2.987.787,89</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2CD10D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2.876.794,60</w:t>
            </w:r>
          </w:p>
        </w:tc>
        <w:tc>
          <w:tcPr>
            <w:tcW w:w="931" w:type="dxa"/>
            <w:tcBorders>
              <w:top w:val="nil"/>
              <w:left w:val="nil"/>
              <w:bottom w:val="single" w:sz="4" w:space="0" w:color="auto"/>
              <w:right w:val="single" w:sz="4" w:space="0" w:color="auto"/>
            </w:tcBorders>
            <w:shd w:val="clear" w:color="000000" w:fill="FFFF00"/>
            <w:noWrap/>
            <w:vAlign w:val="bottom"/>
            <w:hideMark/>
          </w:tcPr>
          <w:p w14:paraId="000AC20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115,12%</w:t>
            </w:r>
          </w:p>
        </w:tc>
        <w:tc>
          <w:tcPr>
            <w:tcW w:w="820" w:type="dxa"/>
            <w:tcBorders>
              <w:top w:val="nil"/>
              <w:left w:val="nil"/>
              <w:bottom w:val="single" w:sz="4" w:space="0" w:color="auto"/>
              <w:right w:val="single" w:sz="4" w:space="0" w:color="auto"/>
            </w:tcBorders>
            <w:shd w:val="clear" w:color="000000" w:fill="FFFF00"/>
            <w:noWrap/>
            <w:vAlign w:val="bottom"/>
            <w:hideMark/>
          </w:tcPr>
          <w:p w14:paraId="37C1239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96,29%</w:t>
            </w:r>
          </w:p>
        </w:tc>
      </w:tr>
      <w:tr w:rsidR="00A57D6C" w:rsidRPr="00C52355" w14:paraId="33FF7A7F"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CBC7BC"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 TEKUĆE POMOĆI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ABA3CA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1.635.218,62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5B6C0B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2.276.466,72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F0B2C3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2.590.787,89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AABA1E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2.501.004,60</w:t>
            </w:r>
          </w:p>
        </w:tc>
        <w:tc>
          <w:tcPr>
            <w:tcW w:w="931" w:type="dxa"/>
            <w:tcBorders>
              <w:top w:val="nil"/>
              <w:left w:val="nil"/>
              <w:bottom w:val="single" w:sz="4" w:space="0" w:color="auto"/>
              <w:right w:val="single" w:sz="4" w:space="0" w:color="auto"/>
            </w:tcBorders>
            <w:shd w:val="clear" w:color="000000" w:fill="FFFF99"/>
            <w:noWrap/>
            <w:vAlign w:val="bottom"/>
            <w:hideMark/>
          </w:tcPr>
          <w:p w14:paraId="156FF58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152,95%</w:t>
            </w:r>
          </w:p>
        </w:tc>
        <w:tc>
          <w:tcPr>
            <w:tcW w:w="820" w:type="dxa"/>
            <w:tcBorders>
              <w:top w:val="nil"/>
              <w:left w:val="nil"/>
              <w:bottom w:val="single" w:sz="4" w:space="0" w:color="auto"/>
              <w:right w:val="single" w:sz="4" w:space="0" w:color="auto"/>
            </w:tcBorders>
            <w:shd w:val="clear" w:color="000000" w:fill="FFFF99"/>
            <w:noWrap/>
            <w:vAlign w:val="bottom"/>
            <w:hideMark/>
          </w:tcPr>
          <w:p w14:paraId="032B6CF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96,53%</w:t>
            </w:r>
          </w:p>
        </w:tc>
      </w:tr>
      <w:tr w:rsidR="00A57D6C" w:rsidRPr="00C52355" w14:paraId="5FC41A37"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0B3A45"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5.1.1 TEKUĆE POMOĆI IZ ŽUPANIJSKOG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8C75BA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25.200,00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313255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35.150,00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08CBCD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42.405,64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23496F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42.405,64</w:t>
            </w:r>
          </w:p>
        </w:tc>
        <w:tc>
          <w:tcPr>
            <w:tcW w:w="931" w:type="dxa"/>
            <w:tcBorders>
              <w:top w:val="nil"/>
              <w:left w:val="nil"/>
              <w:bottom w:val="single" w:sz="4" w:space="0" w:color="auto"/>
              <w:right w:val="single" w:sz="4" w:space="0" w:color="auto"/>
            </w:tcBorders>
            <w:shd w:val="clear" w:color="000000" w:fill="FFFF99"/>
            <w:noWrap/>
            <w:vAlign w:val="bottom"/>
            <w:hideMark/>
          </w:tcPr>
          <w:p w14:paraId="368F4D1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168,28%</w:t>
            </w:r>
          </w:p>
        </w:tc>
        <w:tc>
          <w:tcPr>
            <w:tcW w:w="820" w:type="dxa"/>
            <w:tcBorders>
              <w:top w:val="nil"/>
              <w:left w:val="nil"/>
              <w:bottom w:val="single" w:sz="4" w:space="0" w:color="auto"/>
              <w:right w:val="single" w:sz="4" w:space="0" w:color="auto"/>
            </w:tcBorders>
            <w:shd w:val="clear" w:color="000000" w:fill="FFFF99"/>
            <w:noWrap/>
            <w:vAlign w:val="bottom"/>
            <w:hideMark/>
          </w:tcPr>
          <w:p w14:paraId="328CD49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722949AC"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2E91C4"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5.1.2 TEKUĆE POMOĆI IZ DRŽAVNOG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29AC14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279.333,85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5F4A52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5713DD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129.234,29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45D0A3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129.234,29</w:t>
            </w:r>
          </w:p>
        </w:tc>
        <w:tc>
          <w:tcPr>
            <w:tcW w:w="931" w:type="dxa"/>
            <w:tcBorders>
              <w:top w:val="nil"/>
              <w:left w:val="nil"/>
              <w:bottom w:val="single" w:sz="4" w:space="0" w:color="auto"/>
              <w:right w:val="single" w:sz="4" w:space="0" w:color="auto"/>
            </w:tcBorders>
            <w:shd w:val="clear" w:color="000000" w:fill="FFFF99"/>
            <w:noWrap/>
            <w:vAlign w:val="bottom"/>
            <w:hideMark/>
          </w:tcPr>
          <w:p w14:paraId="605D958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46,27%</w:t>
            </w:r>
          </w:p>
        </w:tc>
        <w:tc>
          <w:tcPr>
            <w:tcW w:w="820" w:type="dxa"/>
            <w:tcBorders>
              <w:top w:val="nil"/>
              <w:left w:val="nil"/>
              <w:bottom w:val="single" w:sz="4" w:space="0" w:color="auto"/>
              <w:right w:val="single" w:sz="4" w:space="0" w:color="auto"/>
            </w:tcBorders>
            <w:shd w:val="clear" w:color="000000" w:fill="FFFF99"/>
            <w:noWrap/>
            <w:vAlign w:val="bottom"/>
            <w:hideMark/>
          </w:tcPr>
          <w:p w14:paraId="013F3D8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3A8E28C9" w14:textId="77777777" w:rsidTr="00BB46AC">
        <w:trPr>
          <w:trHeight w:val="570"/>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34FC4A91"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5.1.3 TEKUĆE POMOĆI OD IZVANPRORAČUNSKIH KORISNIKA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DC55E1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4.142,26</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7B761C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12F362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113.626,14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B3D8A1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112.612,63</w:t>
            </w:r>
          </w:p>
        </w:tc>
        <w:tc>
          <w:tcPr>
            <w:tcW w:w="931" w:type="dxa"/>
            <w:tcBorders>
              <w:top w:val="nil"/>
              <w:left w:val="nil"/>
              <w:bottom w:val="single" w:sz="4" w:space="0" w:color="auto"/>
              <w:right w:val="single" w:sz="4" w:space="0" w:color="auto"/>
            </w:tcBorders>
            <w:shd w:val="clear" w:color="000000" w:fill="FFFF99"/>
            <w:noWrap/>
            <w:vAlign w:val="bottom"/>
            <w:hideMark/>
          </w:tcPr>
          <w:p w14:paraId="12E6EA2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2718,63%</w:t>
            </w:r>
          </w:p>
        </w:tc>
        <w:tc>
          <w:tcPr>
            <w:tcW w:w="820" w:type="dxa"/>
            <w:tcBorders>
              <w:top w:val="nil"/>
              <w:left w:val="nil"/>
              <w:bottom w:val="single" w:sz="4" w:space="0" w:color="auto"/>
              <w:right w:val="single" w:sz="4" w:space="0" w:color="auto"/>
            </w:tcBorders>
            <w:shd w:val="clear" w:color="000000" w:fill="FFFF99"/>
            <w:noWrap/>
            <w:vAlign w:val="bottom"/>
            <w:hideMark/>
          </w:tcPr>
          <w:p w14:paraId="3FB269B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99,11%</w:t>
            </w:r>
          </w:p>
        </w:tc>
      </w:tr>
      <w:tr w:rsidR="00A57D6C" w:rsidRPr="00C52355" w14:paraId="718C65A4"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BF6D4D"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5.1.4 TEKUĆE POMOĆI OD INSTITUCIJA I TIJELA EU</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CD10B5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1.326.542,51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AAD303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2.241.316,72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11FBAD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2.305.521,82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94FDCE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2.216.752,04</w:t>
            </w:r>
          </w:p>
        </w:tc>
        <w:tc>
          <w:tcPr>
            <w:tcW w:w="931" w:type="dxa"/>
            <w:tcBorders>
              <w:top w:val="nil"/>
              <w:left w:val="nil"/>
              <w:bottom w:val="single" w:sz="4" w:space="0" w:color="auto"/>
              <w:right w:val="single" w:sz="4" w:space="0" w:color="auto"/>
            </w:tcBorders>
            <w:shd w:val="clear" w:color="000000" w:fill="FFFF99"/>
            <w:noWrap/>
            <w:vAlign w:val="bottom"/>
            <w:hideMark/>
          </w:tcPr>
          <w:p w14:paraId="47D9EA4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167,11%</w:t>
            </w:r>
          </w:p>
        </w:tc>
        <w:tc>
          <w:tcPr>
            <w:tcW w:w="820" w:type="dxa"/>
            <w:tcBorders>
              <w:top w:val="nil"/>
              <w:left w:val="nil"/>
              <w:bottom w:val="single" w:sz="4" w:space="0" w:color="auto"/>
              <w:right w:val="single" w:sz="4" w:space="0" w:color="auto"/>
            </w:tcBorders>
            <w:shd w:val="clear" w:color="000000" w:fill="FFFF99"/>
            <w:noWrap/>
            <w:vAlign w:val="bottom"/>
            <w:hideMark/>
          </w:tcPr>
          <w:p w14:paraId="0DFE584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96,15%</w:t>
            </w:r>
          </w:p>
        </w:tc>
      </w:tr>
      <w:tr w:rsidR="00A57D6C" w:rsidRPr="00C52355" w14:paraId="4151F930"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242EFA"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 KAPITALNE POMOĆI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12B03F7"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863.681,35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A43D7B9"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1.743.500,00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7B7A88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397.000,00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BC81D9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375.790,00</w:t>
            </w:r>
          </w:p>
        </w:tc>
        <w:tc>
          <w:tcPr>
            <w:tcW w:w="931" w:type="dxa"/>
            <w:tcBorders>
              <w:top w:val="nil"/>
              <w:left w:val="nil"/>
              <w:bottom w:val="single" w:sz="4" w:space="0" w:color="auto"/>
              <w:right w:val="single" w:sz="4" w:space="0" w:color="auto"/>
            </w:tcBorders>
            <w:shd w:val="clear" w:color="000000" w:fill="FFFF99"/>
            <w:noWrap/>
            <w:vAlign w:val="bottom"/>
            <w:hideMark/>
          </w:tcPr>
          <w:p w14:paraId="2724746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43,51%</w:t>
            </w:r>
          </w:p>
        </w:tc>
        <w:tc>
          <w:tcPr>
            <w:tcW w:w="820" w:type="dxa"/>
            <w:tcBorders>
              <w:top w:val="nil"/>
              <w:left w:val="nil"/>
              <w:bottom w:val="single" w:sz="4" w:space="0" w:color="auto"/>
              <w:right w:val="single" w:sz="4" w:space="0" w:color="auto"/>
            </w:tcBorders>
            <w:shd w:val="clear" w:color="000000" w:fill="FFFF99"/>
            <w:noWrap/>
            <w:vAlign w:val="bottom"/>
            <w:hideMark/>
          </w:tcPr>
          <w:p w14:paraId="3C91D2D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94,66%</w:t>
            </w:r>
          </w:p>
        </w:tc>
      </w:tr>
      <w:tr w:rsidR="00A57D6C" w:rsidRPr="00C52355" w14:paraId="5C32A2F9"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D18F0B"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5.2.1 KAPITALNE POMOĆI IZ ŽUPANIJSKOG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2693BF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82.260,00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A2F2C1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EBAF86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5D97A8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033D5D3A"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42E384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45B35930"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A31E13"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5.2.2 KAPITALNE POMOĆI IZ DRŽAVNOG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5C57CCC"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558.477,14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45152E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EE776D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0C6CBA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178.790,00</w:t>
            </w:r>
          </w:p>
        </w:tc>
        <w:tc>
          <w:tcPr>
            <w:tcW w:w="931" w:type="dxa"/>
            <w:tcBorders>
              <w:top w:val="nil"/>
              <w:left w:val="nil"/>
              <w:bottom w:val="single" w:sz="4" w:space="0" w:color="auto"/>
              <w:right w:val="single" w:sz="4" w:space="0" w:color="auto"/>
            </w:tcBorders>
            <w:shd w:val="clear" w:color="000000" w:fill="FFFF99"/>
            <w:noWrap/>
            <w:vAlign w:val="bottom"/>
            <w:hideMark/>
          </w:tcPr>
          <w:p w14:paraId="0580A72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32,01%</w:t>
            </w:r>
          </w:p>
        </w:tc>
        <w:tc>
          <w:tcPr>
            <w:tcW w:w="820" w:type="dxa"/>
            <w:tcBorders>
              <w:top w:val="nil"/>
              <w:left w:val="nil"/>
              <w:bottom w:val="single" w:sz="4" w:space="0" w:color="auto"/>
              <w:right w:val="single" w:sz="4" w:space="0" w:color="auto"/>
            </w:tcBorders>
            <w:shd w:val="clear" w:color="000000" w:fill="FFFF99"/>
            <w:noWrap/>
            <w:vAlign w:val="bottom"/>
            <w:hideMark/>
          </w:tcPr>
          <w:p w14:paraId="339A68C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89,40%</w:t>
            </w:r>
          </w:p>
        </w:tc>
      </w:tr>
      <w:tr w:rsidR="00A57D6C" w:rsidRPr="00C52355" w14:paraId="47097123" w14:textId="77777777" w:rsidTr="00BB46AC">
        <w:trPr>
          <w:trHeight w:val="600"/>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0C7162AD"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5.2.3 KAPITALNE POMOĆI OD IZVANPRORAČUNSKIH KORISNIKA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4E35153"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FB3CC1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295.500,00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FAA9B8D"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197.000,00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F1E455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197.000,00</w:t>
            </w:r>
          </w:p>
        </w:tc>
        <w:tc>
          <w:tcPr>
            <w:tcW w:w="931" w:type="dxa"/>
            <w:tcBorders>
              <w:top w:val="nil"/>
              <w:left w:val="nil"/>
              <w:bottom w:val="single" w:sz="4" w:space="0" w:color="auto"/>
              <w:right w:val="single" w:sz="4" w:space="0" w:color="auto"/>
            </w:tcBorders>
            <w:shd w:val="clear" w:color="000000" w:fill="FFFF99"/>
            <w:noWrap/>
            <w:vAlign w:val="bottom"/>
            <w:hideMark/>
          </w:tcPr>
          <w:p w14:paraId="175701A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FE6745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A57D6C" w:rsidRPr="00C52355" w14:paraId="5962A199"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463596"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5.2.4 KAPITALNE POMOĆI OD INSTITUCIJA I TIJELA EU</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082AE9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222.944,21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07063F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198.000,00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2B7F2C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5E9229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931" w:type="dxa"/>
            <w:tcBorders>
              <w:top w:val="nil"/>
              <w:left w:val="nil"/>
              <w:bottom w:val="single" w:sz="4" w:space="0" w:color="auto"/>
              <w:right w:val="single" w:sz="4" w:space="0" w:color="auto"/>
            </w:tcBorders>
            <w:shd w:val="clear" w:color="000000" w:fill="FFFF99"/>
            <w:noWrap/>
            <w:vAlign w:val="bottom"/>
            <w:hideMark/>
          </w:tcPr>
          <w:p w14:paraId="4BE0EF72"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F4EB42B"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A57D6C" w:rsidRPr="00C52355" w14:paraId="1EA8FD30"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7DE4B77"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6. DONACIJE</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601E8B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724AE36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E0264C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7CE0B3B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100.000,00</w:t>
            </w:r>
          </w:p>
        </w:tc>
        <w:tc>
          <w:tcPr>
            <w:tcW w:w="931" w:type="dxa"/>
            <w:tcBorders>
              <w:top w:val="nil"/>
              <w:left w:val="nil"/>
              <w:bottom w:val="single" w:sz="4" w:space="0" w:color="auto"/>
              <w:right w:val="single" w:sz="4" w:space="0" w:color="auto"/>
            </w:tcBorders>
            <w:shd w:val="clear" w:color="000000" w:fill="FFFF00"/>
            <w:noWrap/>
            <w:vAlign w:val="bottom"/>
            <w:hideMark/>
          </w:tcPr>
          <w:p w14:paraId="535AEDEF"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6266D93E"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w:t>
            </w:r>
          </w:p>
        </w:tc>
      </w:tr>
      <w:tr w:rsidR="00A57D6C" w:rsidRPr="00C52355" w14:paraId="2179FF2D" w14:textId="77777777" w:rsidTr="00BB46AC">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05CFDC" w14:textId="77777777" w:rsidR="00A57D6C" w:rsidRPr="00C52355" w:rsidRDefault="00A57D6C" w:rsidP="00BB46AC">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6.2. TEKUĆE DONACIJE OD NEPROFITNIH ORGANIZACIJA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E041850"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E25BCC1"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8C73685"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D835046"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100.000,00</w:t>
            </w:r>
          </w:p>
        </w:tc>
        <w:tc>
          <w:tcPr>
            <w:tcW w:w="931" w:type="dxa"/>
            <w:tcBorders>
              <w:top w:val="nil"/>
              <w:left w:val="nil"/>
              <w:bottom w:val="single" w:sz="4" w:space="0" w:color="auto"/>
              <w:right w:val="single" w:sz="4" w:space="0" w:color="auto"/>
            </w:tcBorders>
            <w:shd w:val="clear" w:color="000000" w:fill="FFFF99"/>
            <w:noWrap/>
            <w:vAlign w:val="bottom"/>
            <w:hideMark/>
          </w:tcPr>
          <w:p w14:paraId="11AB83F8"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BF28234" w14:textId="77777777" w:rsidR="00A57D6C" w:rsidRPr="00C52355" w:rsidRDefault="00A57D6C" w:rsidP="00BB46AC">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w:t>
            </w:r>
          </w:p>
        </w:tc>
      </w:tr>
    </w:tbl>
    <w:p w14:paraId="603F259B" w14:textId="77777777" w:rsidR="00A57D6C" w:rsidRDefault="00A57D6C" w:rsidP="00A57D6C">
      <w:pPr>
        <w:rPr>
          <w:rFonts w:cstheme="minorHAnsi"/>
          <w:b/>
          <w:bCs/>
          <w:sz w:val="24"/>
          <w:szCs w:val="24"/>
        </w:rPr>
      </w:pPr>
    </w:p>
    <w:p w14:paraId="7192975A" w14:textId="77777777" w:rsidR="00A57D6C" w:rsidRDefault="00A57D6C" w:rsidP="00A57D6C">
      <w:pPr>
        <w:rPr>
          <w:rFonts w:cstheme="minorHAnsi"/>
          <w:b/>
          <w:bCs/>
          <w:sz w:val="24"/>
          <w:szCs w:val="24"/>
        </w:rPr>
      </w:pPr>
    </w:p>
    <w:p w14:paraId="1FC5550D" w14:textId="77777777" w:rsidR="00A57D6C" w:rsidRDefault="00A57D6C" w:rsidP="00A57D6C">
      <w:pPr>
        <w:rPr>
          <w:rFonts w:cstheme="minorHAnsi"/>
          <w:b/>
          <w:bCs/>
          <w:sz w:val="24"/>
          <w:szCs w:val="24"/>
        </w:rPr>
      </w:pPr>
    </w:p>
    <w:p w14:paraId="705CA937" w14:textId="77777777" w:rsidR="00A57D6C" w:rsidRDefault="00A57D6C" w:rsidP="00A57D6C">
      <w:pPr>
        <w:rPr>
          <w:rFonts w:cstheme="minorHAnsi"/>
          <w:b/>
          <w:bCs/>
          <w:sz w:val="24"/>
          <w:szCs w:val="24"/>
        </w:rPr>
      </w:pPr>
    </w:p>
    <w:p w14:paraId="2DD4867D" w14:textId="77777777" w:rsidR="00A57D6C" w:rsidRDefault="00A57D6C" w:rsidP="00A57D6C">
      <w:pPr>
        <w:rPr>
          <w:rFonts w:cstheme="minorHAnsi"/>
          <w:b/>
          <w:bCs/>
          <w:sz w:val="24"/>
          <w:szCs w:val="24"/>
        </w:rPr>
      </w:pPr>
    </w:p>
    <w:p w14:paraId="4D382547" w14:textId="77777777" w:rsidR="00A57D6C" w:rsidRDefault="00A57D6C" w:rsidP="00A57D6C">
      <w:pPr>
        <w:rPr>
          <w:rFonts w:cstheme="minorHAnsi"/>
          <w:b/>
          <w:bCs/>
          <w:sz w:val="24"/>
          <w:szCs w:val="24"/>
        </w:rPr>
      </w:pPr>
      <w:r>
        <w:rPr>
          <w:rFonts w:cstheme="minorHAnsi"/>
          <w:b/>
          <w:bCs/>
          <w:sz w:val="24"/>
          <w:szCs w:val="24"/>
        </w:rPr>
        <w:t>Tablica br. 4: Rashodi prema funkcijskoj klasifikaciji</w:t>
      </w:r>
    </w:p>
    <w:tbl>
      <w:tblPr>
        <w:tblW w:w="14292" w:type="dxa"/>
        <w:tblLook w:val="04A0" w:firstRow="1" w:lastRow="0" w:firstColumn="1" w:lastColumn="0" w:noHBand="0" w:noVBand="1"/>
      </w:tblPr>
      <w:tblGrid>
        <w:gridCol w:w="6516"/>
        <w:gridCol w:w="1417"/>
        <w:gridCol w:w="1418"/>
        <w:gridCol w:w="1417"/>
        <w:gridCol w:w="1384"/>
        <w:gridCol w:w="1006"/>
        <w:gridCol w:w="1134"/>
      </w:tblGrid>
      <w:tr w:rsidR="00A57D6C" w:rsidRPr="0006045F" w14:paraId="3DF38D36" w14:textId="77777777" w:rsidTr="00BB46AC">
        <w:trPr>
          <w:trHeight w:val="525"/>
        </w:trPr>
        <w:tc>
          <w:tcPr>
            <w:tcW w:w="6516"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7DFAF3A6"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Račun/Opis</w:t>
            </w:r>
          </w:p>
        </w:tc>
        <w:tc>
          <w:tcPr>
            <w:tcW w:w="1417"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F6225DC"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Izvršenje 2020</w:t>
            </w:r>
          </w:p>
        </w:tc>
        <w:tc>
          <w:tcPr>
            <w:tcW w:w="141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3533AD2"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Izvorni plan 2021</w:t>
            </w:r>
          </w:p>
        </w:tc>
        <w:tc>
          <w:tcPr>
            <w:tcW w:w="1417"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7B045238"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Tekući plan 2021</w:t>
            </w:r>
          </w:p>
        </w:tc>
        <w:tc>
          <w:tcPr>
            <w:tcW w:w="1384"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6FD31691"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Izvršenje 2021</w:t>
            </w:r>
          </w:p>
        </w:tc>
        <w:tc>
          <w:tcPr>
            <w:tcW w:w="1006"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015ABFE"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Indeks 4/1</w:t>
            </w:r>
          </w:p>
        </w:tc>
        <w:tc>
          <w:tcPr>
            <w:tcW w:w="1134"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2A73F7BB"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Indeks 4/3</w:t>
            </w:r>
          </w:p>
        </w:tc>
      </w:tr>
      <w:tr w:rsidR="00A57D6C" w:rsidRPr="0006045F" w14:paraId="7DFDB18A"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437D2702"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34E6220"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1</w:t>
            </w:r>
          </w:p>
        </w:tc>
        <w:tc>
          <w:tcPr>
            <w:tcW w:w="141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1173CC4"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2</w:t>
            </w:r>
          </w:p>
        </w:tc>
        <w:tc>
          <w:tcPr>
            <w:tcW w:w="1417"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3830E8F"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3</w:t>
            </w:r>
          </w:p>
        </w:tc>
        <w:tc>
          <w:tcPr>
            <w:tcW w:w="138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5D2583E"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4</w:t>
            </w:r>
          </w:p>
        </w:tc>
        <w:tc>
          <w:tcPr>
            <w:tcW w:w="1006" w:type="dxa"/>
            <w:tcBorders>
              <w:top w:val="nil"/>
              <w:left w:val="nil"/>
              <w:bottom w:val="single" w:sz="4" w:space="0" w:color="auto"/>
              <w:right w:val="single" w:sz="4" w:space="0" w:color="auto"/>
            </w:tcBorders>
            <w:shd w:val="clear" w:color="auto" w:fill="8EAADB" w:themeFill="accent1" w:themeFillTint="99"/>
            <w:noWrap/>
            <w:vAlign w:val="bottom"/>
            <w:hideMark/>
          </w:tcPr>
          <w:p w14:paraId="519029A0"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5</w:t>
            </w:r>
          </w:p>
        </w:tc>
        <w:tc>
          <w:tcPr>
            <w:tcW w:w="113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299B692" w14:textId="77777777" w:rsidR="00A57D6C" w:rsidRPr="0006045F" w:rsidRDefault="00A57D6C" w:rsidP="00BB46AC">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6</w:t>
            </w:r>
          </w:p>
        </w:tc>
      </w:tr>
      <w:tr w:rsidR="00A57D6C" w:rsidRPr="0006045F" w14:paraId="03788C9D"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0890E54F" w14:textId="77777777" w:rsidR="00A57D6C" w:rsidRPr="0006045F" w:rsidRDefault="00A57D6C" w:rsidP="00BB46AC">
            <w:pPr>
              <w:spacing w:after="0" w:line="240" w:lineRule="auto"/>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Funkcijska klasifikacija  SVEUKUPNI RASHODI</w:t>
            </w:r>
          </w:p>
        </w:tc>
        <w:tc>
          <w:tcPr>
            <w:tcW w:w="1417"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9B9CA03" w14:textId="77777777" w:rsidR="00A57D6C" w:rsidRPr="0006045F" w:rsidRDefault="00A57D6C" w:rsidP="00BB46AC">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7.546.203,95</w:t>
            </w:r>
          </w:p>
        </w:tc>
        <w:tc>
          <w:tcPr>
            <w:tcW w:w="141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787A56A" w14:textId="77777777" w:rsidR="00A57D6C" w:rsidRPr="0006045F" w:rsidRDefault="00A57D6C" w:rsidP="00BB46AC">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9.676.360,25</w:t>
            </w:r>
          </w:p>
        </w:tc>
        <w:tc>
          <w:tcPr>
            <w:tcW w:w="1417"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9E1A28F" w14:textId="77777777" w:rsidR="00A57D6C" w:rsidRPr="0006045F" w:rsidRDefault="00A57D6C" w:rsidP="00BB46AC">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9.047.854,37</w:t>
            </w:r>
          </w:p>
        </w:tc>
        <w:tc>
          <w:tcPr>
            <w:tcW w:w="138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02613A2" w14:textId="77777777" w:rsidR="00A57D6C" w:rsidRPr="0006045F" w:rsidRDefault="00A57D6C" w:rsidP="00BB46AC">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7.959.750,97</w:t>
            </w:r>
          </w:p>
        </w:tc>
        <w:tc>
          <w:tcPr>
            <w:tcW w:w="1006" w:type="dxa"/>
            <w:tcBorders>
              <w:top w:val="nil"/>
              <w:left w:val="nil"/>
              <w:bottom w:val="single" w:sz="4" w:space="0" w:color="auto"/>
              <w:right w:val="single" w:sz="4" w:space="0" w:color="auto"/>
            </w:tcBorders>
            <w:shd w:val="clear" w:color="auto" w:fill="2F5496" w:themeFill="accent1" w:themeFillShade="BF"/>
            <w:noWrap/>
            <w:vAlign w:val="bottom"/>
            <w:hideMark/>
          </w:tcPr>
          <w:p w14:paraId="4FCBCC7F" w14:textId="77777777" w:rsidR="00A57D6C" w:rsidRPr="0006045F" w:rsidRDefault="00A57D6C" w:rsidP="00BB46AC">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105,48%</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8710924" w14:textId="77777777" w:rsidR="00A57D6C" w:rsidRPr="0006045F" w:rsidRDefault="00A57D6C" w:rsidP="00BB46AC">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87,97%</w:t>
            </w:r>
          </w:p>
        </w:tc>
      </w:tr>
      <w:tr w:rsidR="00A57D6C" w:rsidRPr="0006045F" w14:paraId="047BF78D"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2B7110B"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01 Opće javne usluge</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04159AB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1.814.686,46</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4BDCBEB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3.062.988,28</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6E8D255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3.116.299,71</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37DEFAB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2.934.405,75</w:t>
            </w:r>
          </w:p>
        </w:tc>
        <w:tc>
          <w:tcPr>
            <w:tcW w:w="1006" w:type="dxa"/>
            <w:tcBorders>
              <w:top w:val="nil"/>
              <w:left w:val="nil"/>
              <w:bottom w:val="single" w:sz="4" w:space="0" w:color="auto"/>
              <w:right w:val="single" w:sz="4" w:space="0" w:color="auto"/>
            </w:tcBorders>
            <w:shd w:val="clear" w:color="000000" w:fill="99CCFF"/>
            <w:noWrap/>
            <w:vAlign w:val="bottom"/>
            <w:hideMark/>
          </w:tcPr>
          <w:p w14:paraId="0044EC4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161,70%</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6F289F8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94,16%</w:t>
            </w:r>
          </w:p>
        </w:tc>
      </w:tr>
      <w:tr w:rsidR="00A57D6C" w:rsidRPr="0006045F" w14:paraId="2AA10905" w14:textId="77777777" w:rsidTr="00BB46AC">
        <w:trPr>
          <w:trHeight w:val="57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2D49C70"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18241B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323.478,12</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0D1FD8D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436.325,48</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9CE249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366.196,51</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145DA99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344.080,49</w:t>
            </w:r>
          </w:p>
        </w:tc>
        <w:tc>
          <w:tcPr>
            <w:tcW w:w="1006" w:type="dxa"/>
            <w:tcBorders>
              <w:top w:val="nil"/>
              <w:left w:val="nil"/>
              <w:bottom w:val="single" w:sz="4" w:space="0" w:color="auto"/>
              <w:right w:val="single" w:sz="4" w:space="0" w:color="auto"/>
            </w:tcBorders>
            <w:shd w:val="clear" w:color="000000" w:fill="33CCCC"/>
            <w:noWrap/>
            <w:vAlign w:val="bottom"/>
            <w:hideMark/>
          </w:tcPr>
          <w:p w14:paraId="683EDFD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106,37%</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F1D1AF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93,96%</w:t>
            </w:r>
          </w:p>
        </w:tc>
      </w:tr>
      <w:tr w:rsidR="00A57D6C" w:rsidRPr="0006045F" w14:paraId="5667DB1E"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7EE3C5A0"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013 Opće usluge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3218FE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1.206.625,93</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99A3F4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2.370.162,80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D7B312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2.441.603,20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A19C79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2.283.328,21</w:t>
            </w:r>
          </w:p>
        </w:tc>
        <w:tc>
          <w:tcPr>
            <w:tcW w:w="1006" w:type="dxa"/>
            <w:tcBorders>
              <w:top w:val="nil"/>
              <w:left w:val="nil"/>
              <w:bottom w:val="single" w:sz="4" w:space="0" w:color="auto"/>
              <w:right w:val="single" w:sz="4" w:space="0" w:color="auto"/>
            </w:tcBorders>
            <w:shd w:val="clear" w:color="000000" w:fill="33CCCC"/>
            <w:noWrap/>
            <w:vAlign w:val="bottom"/>
            <w:hideMark/>
          </w:tcPr>
          <w:p w14:paraId="3A0BA41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189,23%</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6BA28F7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93,52%</w:t>
            </w:r>
          </w:p>
        </w:tc>
      </w:tr>
      <w:tr w:rsidR="00A57D6C" w:rsidRPr="0006045F" w14:paraId="5166C55D" w14:textId="77777777" w:rsidTr="00BB46AC">
        <w:trPr>
          <w:trHeight w:val="60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94E01F6"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016 Opće javne usluge koje nisu drugdje svrstane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0AE221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284.582,41</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635DCF0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256.500,00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0DB115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308.500,00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0F34DE0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306.997,05</w:t>
            </w:r>
          </w:p>
        </w:tc>
        <w:tc>
          <w:tcPr>
            <w:tcW w:w="1006" w:type="dxa"/>
            <w:tcBorders>
              <w:top w:val="nil"/>
              <w:left w:val="nil"/>
              <w:bottom w:val="single" w:sz="4" w:space="0" w:color="auto"/>
              <w:right w:val="single" w:sz="4" w:space="0" w:color="auto"/>
            </w:tcBorders>
            <w:shd w:val="clear" w:color="000000" w:fill="33CCCC"/>
            <w:noWrap/>
            <w:vAlign w:val="bottom"/>
            <w:hideMark/>
          </w:tcPr>
          <w:p w14:paraId="7A362E1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107,88%</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B943FF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99,51%</w:t>
            </w:r>
          </w:p>
        </w:tc>
      </w:tr>
      <w:tr w:rsidR="00A57D6C" w:rsidRPr="0006045F" w14:paraId="5286C636"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EAE6A6E"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03 Javni red i sigurnost</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3436028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214.707,66</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170B1B8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292.500,00</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202AFB6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202.500,00</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2BFA981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56.720,87</w:t>
            </w:r>
          </w:p>
        </w:tc>
        <w:tc>
          <w:tcPr>
            <w:tcW w:w="1006" w:type="dxa"/>
            <w:tcBorders>
              <w:top w:val="nil"/>
              <w:left w:val="nil"/>
              <w:bottom w:val="single" w:sz="4" w:space="0" w:color="auto"/>
              <w:right w:val="single" w:sz="4" w:space="0" w:color="auto"/>
            </w:tcBorders>
            <w:shd w:val="clear" w:color="000000" w:fill="99CCFF"/>
            <w:noWrap/>
            <w:vAlign w:val="bottom"/>
            <w:hideMark/>
          </w:tcPr>
          <w:p w14:paraId="47A8D09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26,42%</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325719D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28,01%</w:t>
            </w:r>
          </w:p>
        </w:tc>
      </w:tr>
      <w:tr w:rsidR="00A57D6C" w:rsidRPr="0006045F" w14:paraId="47D3FFAA"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176EEA8C"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032 Usluge protupožarne zaštite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528CA0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172.100,70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58DB988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B785EE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80.000,00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53DD52D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29.720,87</w:t>
            </w:r>
          </w:p>
        </w:tc>
        <w:tc>
          <w:tcPr>
            <w:tcW w:w="1006" w:type="dxa"/>
            <w:tcBorders>
              <w:top w:val="nil"/>
              <w:left w:val="nil"/>
              <w:bottom w:val="single" w:sz="4" w:space="0" w:color="auto"/>
              <w:right w:val="single" w:sz="4" w:space="0" w:color="auto"/>
            </w:tcBorders>
            <w:shd w:val="clear" w:color="000000" w:fill="33CCCC"/>
            <w:noWrap/>
            <w:vAlign w:val="bottom"/>
            <w:hideMark/>
          </w:tcPr>
          <w:p w14:paraId="6CBF6E8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17,27%</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700E16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37,15%</w:t>
            </w:r>
          </w:p>
        </w:tc>
      </w:tr>
      <w:tr w:rsidR="00A57D6C" w:rsidRPr="0006045F" w14:paraId="7F7CD0BA" w14:textId="77777777" w:rsidTr="00BB46AC">
        <w:trPr>
          <w:trHeight w:val="615"/>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B03EF08"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036 Rashodi za javni red i sigurnost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0F5CA5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42.606,96</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005F590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122.500,00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4E7F01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122.500,00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30F3385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27.000,00</w:t>
            </w:r>
          </w:p>
        </w:tc>
        <w:tc>
          <w:tcPr>
            <w:tcW w:w="1006" w:type="dxa"/>
            <w:tcBorders>
              <w:top w:val="nil"/>
              <w:left w:val="nil"/>
              <w:bottom w:val="single" w:sz="4" w:space="0" w:color="auto"/>
              <w:right w:val="single" w:sz="4" w:space="0" w:color="auto"/>
            </w:tcBorders>
            <w:shd w:val="clear" w:color="000000" w:fill="33CCCC"/>
            <w:noWrap/>
            <w:vAlign w:val="bottom"/>
            <w:hideMark/>
          </w:tcPr>
          <w:p w14:paraId="7DC5457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63,37%</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140784C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22,04%</w:t>
            </w:r>
          </w:p>
        </w:tc>
      </w:tr>
      <w:tr w:rsidR="00A57D6C" w:rsidRPr="0006045F" w14:paraId="3DB71401"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2606FFF"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04 Ekonomski poslovi</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78B5705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882.068,37</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63A47AD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760.971,15</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3808BEC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821.383,20</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428CA99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627.057,42</w:t>
            </w:r>
          </w:p>
        </w:tc>
        <w:tc>
          <w:tcPr>
            <w:tcW w:w="1006" w:type="dxa"/>
            <w:tcBorders>
              <w:top w:val="nil"/>
              <w:left w:val="nil"/>
              <w:bottom w:val="single" w:sz="4" w:space="0" w:color="auto"/>
              <w:right w:val="single" w:sz="4" w:space="0" w:color="auto"/>
            </w:tcBorders>
            <w:shd w:val="clear" w:color="000000" w:fill="99CCFF"/>
            <w:noWrap/>
            <w:vAlign w:val="bottom"/>
            <w:hideMark/>
          </w:tcPr>
          <w:p w14:paraId="295408D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71,09%</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17E4C06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76,34%</w:t>
            </w:r>
          </w:p>
        </w:tc>
      </w:tr>
      <w:tr w:rsidR="00A57D6C" w:rsidRPr="0006045F" w14:paraId="5723E733" w14:textId="77777777" w:rsidTr="00BB46AC">
        <w:trPr>
          <w:trHeight w:val="54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33872E40"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041 Opći ekonomski, trgovački i poslovi vezani uz rad</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406167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427.453,27</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58984BB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470.971,15</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59E653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506.883,20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089D6A0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375.463,67</w:t>
            </w:r>
          </w:p>
        </w:tc>
        <w:tc>
          <w:tcPr>
            <w:tcW w:w="1006" w:type="dxa"/>
            <w:tcBorders>
              <w:top w:val="nil"/>
              <w:left w:val="nil"/>
              <w:bottom w:val="single" w:sz="4" w:space="0" w:color="auto"/>
              <w:right w:val="single" w:sz="4" w:space="0" w:color="auto"/>
            </w:tcBorders>
            <w:shd w:val="clear" w:color="000000" w:fill="33CCCC"/>
            <w:noWrap/>
            <w:vAlign w:val="bottom"/>
            <w:hideMark/>
          </w:tcPr>
          <w:p w14:paraId="19F9B59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87,84%</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1BB7041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74,07%</w:t>
            </w:r>
          </w:p>
        </w:tc>
      </w:tr>
      <w:tr w:rsidR="00A57D6C" w:rsidRPr="0006045F" w14:paraId="02CC3D5D" w14:textId="77777777" w:rsidTr="00BB46AC">
        <w:trPr>
          <w:trHeight w:val="54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1769865E"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042 Poljoprivreda, šumarstvo, ribarstvo i lov</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6547AC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424.333,85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1F6C15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115.000,00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264F8E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115.000,00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56ADBA3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99.218,75</w:t>
            </w:r>
          </w:p>
        </w:tc>
        <w:tc>
          <w:tcPr>
            <w:tcW w:w="1006" w:type="dxa"/>
            <w:tcBorders>
              <w:top w:val="nil"/>
              <w:left w:val="nil"/>
              <w:bottom w:val="single" w:sz="4" w:space="0" w:color="auto"/>
              <w:right w:val="single" w:sz="4" w:space="0" w:color="auto"/>
            </w:tcBorders>
            <w:shd w:val="clear" w:color="000000" w:fill="33CCCC"/>
            <w:noWrap/>
            <w:vAlign w:val="bottom"/>
            <w:hideMark/>
          </w:tcPr>
          <w:p w14:paraId="61CEADD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23,38%</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50EF2E3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86,28%</w:t>
            </w:r>
          </w:p>
        </w:tc>
      </w:tr>
      <w:tr w:rsidR="00A57D6C" w:rsidRPr="0006045F" w14:paraId="5182F78F"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705ABC4C"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045 Promet</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3F6B38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30.281,25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0A5360C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175.000,00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BB44E0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199.500,00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0F21D13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152.375,00</w:t>
            </w:r>
          </w:p>
        </w:tc>
        <w:tc>
          <w:tcPr>
            <w:tcW w:w="1006" w:type="dxa"/>
            <w:tcBorders>
              <w:top w:val="nil"/>
              <w:left w:val="nil"/>
              <w:bottom w:val="single" w:sz="4" w:space="0" w:color="auto"/>
              <w:right w:val="single" w:sz="4" w:space="0" w:color="auto"/>
            </w:tcBorders>
            <w:shd w:val="clear" w:color="000000" w:fill="33CCCC"/>
            <w:noWrap/>
            <w:vAlign w:val="bottom"/>
            <w:hideMark/>
          </w:tcPr>
          <w:p w14:paraId="1F64C63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503,20%</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7814D02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76,38%</w:t>
            </w:r>
          </w:p>
        </w:tc>
      </w:tr>
      <w:tr w:rsidR="00A57D6C" w:rsidRPr="0006045F" w14:paraId="76BC51AA"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85FFF32"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05 Zaštita okoliša</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05CDD74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183.163,57</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44C804B9"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381.000,00</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486A0FD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482.639,21</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27ED79E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383.344,27</w:t>
            </w:r>
          </w:p>
        </w:tc>
        <w:tc>
          <w:tcPr>
            <w:tcW w:w="1006" w:type="dxa"/>
            <w:tcBorders>
              <w:top w:val="nil"/>
              <w:left w:val="nil"/>
              <w:bottom w:val="single" w:sz="4" w:space="0" w:color="auto"/>
              <w:right w:val="single" w:sz="4" w:space="0" w:color="auto"/>
            </w:tcBorders>
            <w:shd w:val="clear" w:color="000000" w:fill="99CCFF"/>
            <w:noWrap/>
            <w:vAlign w:val="bottom"/>
            <w:hideMark/>
          </w:tcPr>
          <w:p w14:paraId="5C6A568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209,29%</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7685668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79,43%</w:t>
            </w:r>
          </w:p>
        </w:tc>
      </w:tr>
      <w:tr w:rsidR="00A57D6C" w:rsidRPr="0006045F" w14:paraId="0B3889BE"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3195DF2B"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051 Gospodarenje otpadom</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D9F4A9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129.998,08</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2FC5D4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228.000,00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692C33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274.970,52</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757A95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266.750,52</w:t>
            </w:r>
          </w:p>
        </w:tc>
        <w:tc>
          <w:tcPr>
            <w:tcW w:w="1006" w:type="dxa"/>
            <w:tcBorders>
              <w:top w:val="nil"/>
              <w:left w:val="nil"/>
              <w:bottom w:val="single" w:sz="4" w:space="0" w:color="auto"/>
              <w:right w:val="single" w:sz="4" w:space="0" w:color="auto"/>
            </w:tcBorders>
            <w:shd w:val="clear" w:color="000000" w:fill="33CCCC"/>
            <w:noWrap/>
            <w:vAlign w:val="bottom"/>
            <w:hideMark/>
          </w:tcPr>
          <w:p w14:paraId="690917D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205,20%</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1CE4A91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97,01%</w:t>
            </w:r>
          </w:p>
        </w:tc>
      </w:tr>
      <w:tr w:rsidR="00A57D6C" w:rsidRPr="0006045F" w14:paraId="2AAF9899" w14:textId="77777777" w:rsidTr="00BB46AC">
        <w:trPr>
          <w:trHeight w:val="51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1308E716"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052 Gospodarenje otpadnim vodama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795FF2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06A2B9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53.000,00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41666E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116.593,75</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1A7707E9"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116.593,75</w:t>
            </w:r>
          </w:p>
        </w:tc>
        <w:tc>
          <w:tcPr>
            <w:tcW w:w="1006" w:type="dxa"/>
            <w:tcBorders>
              <w:top w:val="nil"/>
              <w:left w:val="nil"/>
              <w:bottom w:val="single" w:sz="4" w:space="0" w:color="auto"/>
              <w:right w:val="single" w:sz="4" w:space="0" w:color="auto"/>
            </w:tcBorders>
            <w:shd w:val="clear" w:color="000000" w:fill="33CCCC"/>
            <w:noWrap/>
            <w:vAlign w:val="bottom"/>
            <w:hideMark/>
          </w:tcPr>
          <w:p w14:paraId="6377348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6F26484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100,00%</w:t>
            </w:r>
          </w:p>
        </w:tc>
      </w:tr>
      <w:tr w:rsidR="00A57D6C" w:rsidRPr="0006045F" w14:paraId="69801B68" w14:textId="77777777" w:rsidTr="00BB46AC">
        <w:trPr>
          <w:trHeight w:val="525"/>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D7DE01A"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lastRenderedPageBreak/>
              <w:t>Funkcijska klasifikacija 054 Zaštita bioraznolikosti i krajolika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10B19F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1EFEE6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42.702,48</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C98A3F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33.777,42</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66D6A1A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006" w:type="dxa"/>
            <w:tcBorders>
              <w:top w:val="nil"/>
              <w:left w:val="nil"/>
              <w:bottom w:val="single" w:sz="4" w:space="0" w:color="auto"/>
              <w:right w:val="single" w:sz="4" w:space="0" w:color="auto"/>
            </w:tcBorders>
            <w:shd w:val="clear" w:color="000000" w:fill="33CCCC"/>
            <w:noWrap/>
            <w:vAlign w:val="bottom"/>
            <w:hideMark/>
          </w:tcPr>
          <w:p w14:paraId="53037D19"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7E2F93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r>
      <w:tr w:rsidR="00A57D6C" w:rsidRPr="0006045F" w14:paraId="6A441DE8" w14:textId="77777777" w:rsidTr="00BB46AC">
        <w:trPr>
          <w:trHeight w:val="555"/>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2A84FDA"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056 Poslovi i usluge zaštite okoliša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E0C4DB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53.165,49</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790D3D9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57.297,52</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BFFBB5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57.297,52</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6CC2E68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006" w:type="dxa"/>
            <w:tcBorders>
              <w:top w:val="nil"/>
              <w:left w:val="nil"/>
              <w:bottom w:val="single" w:sz="4" w:space="0" w:color="auto"/>
              <w:right w:val="single" w:sz="4" w:space="0" w:color="auto"/>
            </w:tcBorders>
            <w:shd w:val="clear" w:color="000000" w:fill="33CCCC"/>
            <w:noWrap/>
            <w:vAlign w:val="bottom"/>
            <w:hideMark/>
          </w:tcPr>
          <w:p w14:paraId="0C128E6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3EEECD3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r>
      <w:tr w:rsidR="00A57D6C" w:rsidRPr="0006045F" w14:paraId="45AB252D" w14:textId="77777777" w:rsidTr="00BB46AC">
        <w:trPr>
          <w:trHeight w:val="540"/>
        </w:trPr>
        <w:tc>
          <w:tcPr>
            <w:tcW w:w="6516"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523C4671"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 Usluge unapređenja stanovanja i zajednice</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6D672BD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3.250.797,29</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2A0B0D8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3.027.341,03</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05122C0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2.702.839,06</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2530401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2.551.072,63</w:t>
            </w:r>
          </w:p>
        </w:tc>
        <w:tc>
          <w:tcPr>
            <w:tcW w:w="1006" w:type="dxa"/>
            <w:tcBorders>
              <w:top w:val="nil"/>
              <w:left w:val="nil"/>
              <w:bottom w:val="single" w:sz="4" w:space="0" w:color="auto"/>
              <w:right w:val="single" w:sz="4" w:space="0" w:color="auto"/>
            </w:tcBorders>
            <w:shd w:val="clear" w:color="000000" w:fill="99CCFF"/>
            <w:noWrap/>
            <w:vAlign w:val="bottom"/>
            <w:hideMark/>
          </w:tcPr>
          <w:p w14:paraId="4718997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78,48%</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15C51B0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94,38%</w:t>
            </w:r>
          </w:p>
        </w:tc>
      </w:tr>
      <w:tr w:rsidR="00A57D6C" w:rsidRPr="0006045F" w14:paraId="2A8AC071"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51BE0152"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061 Razvoj stanovanja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14575B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87.250,00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60C0C50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E54043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5833D49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20.000,00</w:t>
            </w:r>
          </w:p>
        </w:tc>
        <w:tc>
          <w:tcPr>
            <w:tcW w:w="1006" w:type="dxa"/>
            <w:tcBorders>
              <w:top w:val="nil"/>
              <w:left w:val="nil"/>
              <w:bottom w:val="single" w:sz="4" w:space="0" w:color="auto"/>
              <w:right w:val="single" w:sz="4" w:space="0" w:color="auto"/>
            </w:tcBorders>
            <w:shd w:val="clear" w:color="000000" w:fill="33CCCC"/>
            <w:noWrap/>
            <w:vAlign w:val="bottom"/>
            <w:hideMark/>
          </w:tcPr>
          <w:p w14:paraId="5770117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22,92%</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15B66F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100,00%</w:t>
            </w:r>
          </w:p>
        </w:tc>
      </w:tr>
      <w:tr w:rsidR="00A57D6C" w:rsidRPr="0006045F" w14:paraId="33AEA16C"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2805824D"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062 Razvoj zajednice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6647B6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1.458.044,71</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07DE31A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975.348,68</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223F489"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1.062.630,24</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68692B4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1.035.182,64</w:t>
            </w:r>
          </w:p>
        </w:tc>
        <w:tc>
          <w:tcPr>
            <w:tcW w:w="1006" w:type="dxa"/>
            <w:tcBorders>
              <w:top w:val="nil"/>
              <w:left w:val="nil"/>
              <w:bottom w:val="single" w:sz="4" w:space="0" w:color="auto"/>
              <w:right w:val="single" w:sz="4" w:space="0" w:color="auto"/>
            </w:tcBorders>
            <w:shd w:val="clear" w:color="000000" w:fill="33CCCC"/>
            <w:noWrap/>
            <w:vAlign w:val="bottom"/>
            <w:hideMark/>
          </w:tcPr>
          <w:p w14:paraId="25AEE27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71,00%</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131EF1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97,42%</w:t>
            </w:r>
          </w:p>
        </w:tc>
      </w:tr>
      <w:tr w:rsidR="00A57D6C" w:rsidRPr="0006045F" w14:paraId="25F0BAF6"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4D737211"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063 Opskrba vodom</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0EBDB1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92.400,65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534167F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69.592,35</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F3F0BD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88.006,87</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00B5C9B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63.928,60</w:t>
            </w:r>
          </w:p>
        </w:tc>
        <w:tc>
          <w:tcPr>
            <w:tcW w:w="1006" w:type="dxa"/>
            <w:tcBorders>
              <w:top w:val="nil"/>
              <w:left w:val="nil"/>
              <w:bottom w:val="single" w:sz="4" w:space="0" w:color="auto"/>
              <w:right w:val="single" w:sz="4" w:space="0" w:color="auto"/>
            </w:tcBorders>
            <w:shd w:val="clear" w:color="000000" w:fill="33CCCC"/>
            <w:noWrap/>
            <w:vAlign w:val="bottom"/>
            <w:hideMark/>
          </w:tcPr>
          <w:p w14:paraId="5907409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69,19%</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64526D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72,64%</w:t>
            </w:r>
          </w:p>
        </w:tc>
      </w:tr>
      <w:tr w:rsidR="00A57D6C" w:rsidRPr="0006045F" w14:paraId="72F9E86E"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1F413E92"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064 Ulična rasvjeta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50A1A4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590.148,25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0F9F6C0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632.400,00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1FF94D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256.258,20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74FDEF9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198.561,33</w:t>
            </w:r>
          </w:p>
        </w:tc>
        <w:tc>
          <w:tcPr>
            <w:tcW w:w="1006" w:type="dxa"/>
            <w:tcBorders>
              <w:top w:val="nil"/>
              <w:left w:val="nil"/>
              <w:bottom w:val="single" w:sz="4" w:space="0" w:color="auto"/>
              <w:right w:val="single" w:sz="4" w:space="0" w:color="auto"/>
            </w:tcBorders>
            <w:shd w:val="clear" w:color="000000" w:fill="33CCCC"/>
            <w:noWrap/>
            <w:vAlign w:val="bottom"/>
            <w:hideMark/>
          </w:tcPr>
          <w:p w14:paraId="4CDC8A6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33,65%</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3B7886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77,48%</w:t>
            </w:r>
          </w:p>
        </w:tc>
      </w:tr>
      <w:tr w:rsidR="00A57D6C" w:rsidRPr="0006045F" w14:paraId="1CC14A45" w14:textId="77777777" w:rsidTr="00BB46AC">
        <w:trPr>
          <w:trHeight w:val="60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856C98E"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066 Rashodi vezani za stanovanje i kom. pogodnosti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47F47B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1.022.953,68</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11EE3BE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1.320.000,00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B7DB8C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1.275.943,75</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126A7A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1.233.400,06</w:t>
            </w:r>
          </w:p>
        </w:tc>
        <w:tc>
          <w:tcPr>
            <w:tcW w:w="1006" w:type="dxa"/>
            <w:tcBorders>
              <w:top w:val="nil"/>
              <w:left w:val="nil"/>
              <w:bottom w:val="single" w:sz="4" w:space="0" w:color="auto"/>
              <w:right w:val="single" w:sz="4" w:space="0" w:color="auto"/>
            </w:tcBorders>
            <w:shd w:val="clear" w:color="000000" w:fill="33CCCC"/>
            <w:noWrap/>
            <w:vAlign w:val="bottom"/>
            <w:hideMark/>
          </w:tcPr>
          <w:p w14:paraId="62FA60C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120,57%</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3A60559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96,67%</w:t>
            </w:r>
          </w:p>
        </w:tc>
      </w:tr>
      <w:tr w:rsidR="00A57D6C" w:rsidRPr="0006045F" w14:paraId="1F3B8F71"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E4AF190"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07 Zdravstvo</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5C21F98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84.899,19</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1E6D9BB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94.307,25</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6DFA6FE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150.998,50</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3BA3B6E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134.036,21</w:t>
            </w:r>
          </w:p>
        </w:tc>
        <w:tc>
          <w:tcPr>
            <w:tcW w:w="1006" w:type="dxa"/>
            <w:tcBorders>
              <w:top w:val="nil"/>
              <w:left w:val="nil"/>
              <w:bottom w:val="single" w:sz="4" w:space="0" w:color="auto"/>
              <w:right w:val="single" w:sz="4" w:space="0" w:color="auto"/>
            </w:tcBorders>
            <w:shd w:val="clear" w:color="000000" w:fill="99CCFF"/>
            <w:noWrap/>
            <w:vAlign w:val="bottom"/>
            <w:hideMark/>
          </w:tcPr>
          <w:p w14:paraId="12AC889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157,88%</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00001BE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88,77%</w:t>
            </w:r>
          </w:p>
        </w:tc>
      </w:tr>
      <w:tr w:rsidR="00A57D6C" w:rsidRPr="0006045F" w14:paraId="7460C8BE"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4AFA94B4"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072 Službe za vanjske pacijente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A279CE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15.149,23</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2CBBFA4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27D48E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5B621729"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19.769,96</w:t>
            </w:r>
          </w:p>
        </w:tc>
        <w:tc>
          <w:tcPr>
            <w:tcW w:w="1006" w:type="dxa"/>
            <w:tcBorders>
              <w:top w:val="nil"/>
              <w:left w:val="nil"/>
              <w:bottom w:val="single" w:sz="4" w:space="0" w:color="auto"/>
              <w:right w:val="single" w:sz="4" w:space="0" w:color="auto"/>
            </w:tcBorders>
            <w:shd w:val="clear" w:color="000000" w:fill="33CCCC"/>
            <w:noWrap/>
            <w:vAlign w:val="bottom"/>
            <w:hideMark/>
          </w:tcPr>
          <w:p w14:paraId="5D1F72E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130,50%</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1A88278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85,96%</w:t>
            </w:r>
          </w:p>
        </w:tc>
      </w:tr>
      <w:tr w:rsidR="00A57D6C" w:rsidRPr="0006045F" w14:paraId="6FB15F02" w14:textId="77777777" w:rsidTr="00BB46AC">
        <w:trPr>
          <w:trHeight w:val="63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40022067"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076 Poslovi i usluge zdravstva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CA1E12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69.749,96</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5947E89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74.307,25</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6B3BF8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127.998,50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8C683F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114.266,25</w:t>
            </w:r>
          </w:p>
        </w:tc>
        <w:tc>
          <w:tcPr>
            <w:tcW w:w="1006" w:type="dxa"/>
            <w:tcBorders>
              <w:top w:val="nil"/>
              <w:left w:val="nil"/>
              <w:bottom w:val="single" w:sz="4" w:space="0" w:color="auto"/>
              <w:right w:val="single" w:sz="4" w:space="0" w:color="auto"/>
            </w:tcBorders>
            <w:shd w:val="clear" w:color="000000" w:fill="33CCCC"/>
            <w:noWrap/>
            <w:vAlign w:val="bottom"/>
            <w:hideMark/>
          </w:tcPr>
          <w:p w14:paraId="62C26FB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163,82%</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5845253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89,27%</w:t>
            </w:r>
          </w:p>
        </w:tc>
      </w:tr>
      <w:tr w:rsidR="00A57D6C" w:rsidRPr="0006045F" w14:paraId="562B3AF5"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296BA21"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 Rekreacija, kultura i religija</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6B6F34C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646.990,25</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2448269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1.428.102,54</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7EFC275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779.909,42</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2A7D59C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527.168,75</w:t>
            </w:r>
          </w:p>
        </w:tc>
        <w:tc>
          <w:tcPr>
            <w:tcW w:w="1006" w:type="dxa"/>
            <w:tcBorders>
              <w:top w:val="nil"/>
              <w:left w:val="nil"/>
              <w:bottom w:val="single" w:sz="4" w:space="0" w:color="auto"/>
              <w:right w:val="single" w:sz="4" w:space="0" w:color="auto"/>
            </w:tcBorders>
            <w:shd w:val="clear" w:color="000000" w:fill="99CCFF"/>
            <w:noWrap/>
            <w:vAlign w:val="bottom"/>
            <w:hideMark/>
          </w:tcPr>
          <w:p w14:paraId="25EA94E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81,48%</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335EC7F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67,59%</w:t>
            </w:r>
          </w:p>
        </w:tc>
      </w:tr>
      <w:tr w:rsidR="00A57D6C" w:rsidRPr="0006045F" w14:paraId="7A6AA7E4"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5381A11E"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081 Službe rekreacije i sporta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F0EED1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264.813,75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6AAB5CF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505.000,00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B1AF52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81.000,00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643BCF8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62.250,00</w:t>
            </w:r>
          </w:p>
        </w:tc>
        <w:tc>
          <w:tcPr>
            <w:tcW w:w="1006" w:type="dxa"/>
            <w:tcBorders>
              <w:top w:val="nil"/>
              <w:left w:val="nil"/>
              <w:bottom w:val="single" w:sz="4" w:space="0" w:color="auto"/>
              <w:right w:val="single" w:sz="4" w:space="0" w:color="auto"/>
            </w:tcBorders>
            <w:shd w:val="clear" w:color="000000" w:fill="33CCCC"/>
            <w:noWrap/>
            <w:vAlign w:val="bottom"/>
            <w:hideMark/>
          </w:tcPr>
          <w:p w14:paraId="6596542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23,51%</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53262BC9"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76,85%</w:t>
            </w:r>
          </w:p>
        </w:tc>
      </w:tr>
      <w:tr w:rsidR="00A57D6C" w:rsidRPr="0006045F" w14:paraId="359BAD42"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8B7C8EA"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082 Službe kulture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DA3B93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304.676,50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D051E4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777.000,00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867D66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555.806,88</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1299C96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376.043,75</w:t>
            </w:r>
          </w:p>
        </w:tc>
        <w:tc>
          <w:tcPr>
            <w:tcW w:w="1006" w:type="dxa"/>
            <w:tcBorders>
              <w:top w:val="nil"/>
              <w:left w:val="nil"/>
              <w:bottom w:val="single" w:sz="4" w:space="0" w:color="auto"/>
              <w:right w:val="single" w:sz="4" w:space="0" w:color="auto"/>
            </w:tcBorders>
            <w:shd w:val="clear" w:color="000000" w:fill="33CCCC"/>
            <w:noWrap/>
            <w:vAlign w:val="bottom"/>
            <w:hideMark/>
          </w:tcPr>
          <w:p w14:paraId="30D0119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123,42%</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393EB46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67,66%</w:t>
            </w:r>
          </w:p>
        </w:tc>
      </w:tr>
      <w:tr w:rsidR="00A57D6C" w:rsidRPr="0006045F" w14:paraId="3B3C521B"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30528EA6"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083 Službe emitiranja i izdavanja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A374FB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66F92DE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82.250,00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0624F9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67.250,00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5693D31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31.375,00</w:t>
            </w:r>
          </w:p>
        </w:tc>
        <w:tc>
          <w:tcPr>
            <w:tcW w:w="1006" w:type="dxa"/>
            <w:tcBorders>
              <w:top w:val="nil"/>
              <w:left w:val="nil"/>
              <w:bottom w:val="single" w:sz="4" w:space="0" w:color="auto"/>
              <w:right w:val="single" w:sz="4" w:space="0" w:color="auto"/>
            </w:tcBorders>
            <w:shd w:val="clear" w:color="000000" w:fill="33CCCC"/>
            <w:noWrap/>
            <w:vAlign w:val="bottom"/>
            <w:hideMark/>
          </w:tcPr>
          <w:p w14:paraId="001693B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7D2CD03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46,65%</w:t>
            </w:r>
          </w:p>
        </w:tc>
      </w:tr>
      <w:tr w:rsidR="00A57D6C" w:rsidRPr="0006045F" w14:paraId="6BDD33B5" w14:textId="77777777" w:rsidTr="00BB46AC">
        <w:trPr>
          <w:trHeight w:val="60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142696A0"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084 Religijske i druge službe zajednice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76D302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77.500,00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22DDDCB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52.000,00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469B61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64.000,00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567C81F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57.500,00</w:t>
            </w:r>
          </w:p>
        </w:tc>
        <w:tc>
          <w:tcPr>
            <w:tcW w:w="1006" w:type="dxa"/>
            <w:tcBorders>
              <w:top w:val="nil"/>
              <w:left w:val="nil"/>
              <w:bottom w:val="single" w:sz="4" w:space="0" w:color="auto"/>
              <w:right w:val="single" w:sz="4" w:space="0" w:color="auto"/>
            </w:tcBorders>
            <w:shd w:val="clear" w:color="000000" w:fill="33CCCC"/>
            <w:noWrap/>
            <w:vAlign w:val="bottom"/>
            <w:hideMark/>
          </w:tcPr>
          <w:p w14:paraId="01932EF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74,19%</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67C5BD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89,84%</w:t>
            </w:r>
          </w:p>
        </w:tc>
      </w:tr>
      <w:tr w:rsidR="00A57D6C" w:rsidRPr="0006045F" w14:paraId="101B7917" w14:textId="77777777" w:rsidTr="00BB46AC">
        <w:trPr>
          <w:trHeight w:val="51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01586D9"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086 Rashodi za rekreaciju, kulturu i religiju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4E2F03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125A54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C434D9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11.852,54</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1D058DA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006" w:type="dxa"/>
            <w:tcBorders>
              <w:top w:val="nil"/>
              <w:left w:val="nil"/>
              <w:bottom w:val="single" w:sz="4" w:space="0" w:color="auto"/>
              <w:right w:val="single" w:sz="4" w:space="0" w:color="auto"/>
            </w:tcBorders>
            <w:shd w:val="clear" w:color="000000" w:fill="33CCCC"/>
            <w:noWrap/>
            <w:vAlign w:val="bottom"/>
            <w:hideMark/>
          </w:tcPr>
          <w:p w14:paraId="7917FEA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2892503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r>
      <w:tr w:rsidR="00A57D6C" w:rsidRPr="0006045F" w14:paraId="291DAEF6"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901228D"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09 Obrazovanje</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0B9741B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220.731,75</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44C179D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393.500,00</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4D6C6EA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548.245,61</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53DD9099"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538.128,72</w:t>
            </w:r>
          </w:p>
        </w:tc>
        <w:tc>
          <w:tcPr>
            <w:tcW w:w="1006" w:type="dxa"/>
            <w:tcBorders>
              <w:top w:val="nil"/>
              <w:left w:val="nil"/>
              <w:bottom w:val="single" w:sz="4" w:space="0" w:color="auto"/>
              <w:right w:val="single" w:sz="4" w:space="0" w:color="auto"/>
            </w:tcBorders>
            <w:shd w:val="clear" w:color="000000" w:fill="99CCFF"/>
            <w:noWrap/>
            <w:vAlign w:val="bottom"/>
            <w:hideMark/>
          </w:tcPr>
          <w:p w14:paraId="7601238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243,79%</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24BE06F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98,15%</w:t>
            </w:r>
          </w:p>
        </w:tc>
      </w:tr>
      <w:tr w:rsidR="00A57D6C" w:rsidRPr="0006045F" w14:paraId="7F560008" w14:textId="77777777" w:rsidTr="00BB46AC">
        <w:trPr>
          <w:trHeight w:val="555"/>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2CDD18E"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091 Predškolsko i osnovno obrazovanje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CED2BA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130.032,82</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11B04AE9"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224.500,00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3368AB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235.245,61</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4E7344B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226.330,31</w:t>
            </w:r>
          </w:p>
        </w:tc>
        <w:tc>
          <w:tcPr>
            <w:tcW w:w="1006" w:type="dxa"/>
            <w:tcBorders>
              <w:top w:val="nil"/>
              <w:left w:val="nil"/>
              <w:bottom w:val="single" w:sz="4" w:space="0" w:color="auto"/>
              <w:right w:val="single" w:sz="4" w:space="0" w:color="auto"/>
            </w:tcBorders>
            <w:shd w:val="clear" w:color="000000" w:fill="33CCCC"/>
            <w:noWrap/>
            <w:vAlign w:val="bottom"/>
            <w:hideMark/>
          </w:tcPr>
          <w:p w14:paraId="371F5AC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174,06%</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8EB20C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96,21%</w:t>
            </w:r>
          </w:p>
        </w:tc>
      </w:tr>
      <w:tr w:rsidR="00A57D6C" w:rsidRPr="0006045F" w14:paraId="7F9E84DE"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214C2F84"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092 Srednjoškolsko  obrazovanje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2C7912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60.698,93</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D175EF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4A37B4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90.000,00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4EBE520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88.798,41</w:t>
            </w:r>
          </w:p>
        </w:tc>
        <w:tc>
          <w:tcPr>
            <w:tcW w:w="1006" w:type="dxa"/>
            <w:tcBorders>
              <w:top w:val="nil"/>
              <w:left w:val="nil"/>
              <w:bottom w:val="single" w:sz="4" w:space="0" w:color="auto"/>
              <w:right w:val="single" w:sz="4" w:space="0" w:color="auto"/>
            </w:tcBorders>
            <w:shd w:val="clear" w:color="000000" w:fill="33CCCC"/>
            <w:noWrap/>
            <w:vAlign w:val="bottom"/>
            <w:hideMark/>
          </w:tcPr>
          <w:p w14:paraId="765E9A15"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146,29%</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2649FDE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98,66%</w:t>
            </w:r>
          </w:p>
        </w:tc>
      </w:tr>
      <w:tr w:rsidR="00A57D6C" w:rsidRPr="0006045F" w14:paraId="1B0A3BF8" w14:textId="77777777" w:rsidTr="00BB46AC">
        <w:trPr>
          <w:trHeight w:val="54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F5C45CF"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095 Obrazovanje koje se ne može definirati po stupnju</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1EF1E7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1D71B13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DA7BAC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48.000,00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16B6636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48.000,00</w:t>
            </w:r>
          </w:p>
        </w:tc>
        <w:tc>
          <w:tcPr>
            <w:tcW w:w="1006" w:type="dxa"/>
            <w:tcBorders>
              <w:top w:val="nil"/>
              <w:left w:val="nil"/>
              <w:bottom w:val="single" w:sz="4" w:space="0" w:color="auto"/>
              <w:right w:val="single" w:sz="4" w:space="0" w:color="auto"/>
            </w:tcBorders>
            <w:shd w:val="clear" w:color="000000" w:fill="33CCCC"/>
            <w:noWrap/>
            <w:vAlign w:val="bottom"/>
            <w:hideMark/>
          </w:tcPr>
          <w:p w14:paraId="6E1035D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160,00%</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7EEE679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100,00%</w:t>
            </w:r>
          </w:p>
        </w:tc>
      </w:tr>
      <w:tr w:rsidR="00A57D6C" w:rsidRPr="0006045F" w14:paraId="6ED42796" w14:textId="77777777" w:rsidTr="00BB46AC">
        <w:trPr>
          <w:trHeight w:val="57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2AB60A6"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098 Usluge obrazovanja koje nisu drugdje svrstane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3A7AC0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280505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F978089"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175.000,00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022ADA9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175.000,00</w:t>
            </w:r>
          </w:p>
        </w:tc>
        <w:tc>
          <w:tcPr>
            <w:tcW w:w="1006" w:type="dxa"/>
            <w:tcBorders>
              <w:top w:val="nil"/>
              <w:left w:val="nil"/>
              <w:bottom w:val="single" w:sz="4" w:space="0" w:color="auto"/>
              <w:right w:val="single" w:sz="4" w:space="0" w:color="auto"/>
            </w:tcBorders>
            <w:shd w:val="clear" w:color="000000" w:fill="33CCCC"/>
            <w:noWrap/>
            <w:vAlign w:val="bottom"/>
            <w:hideMark/>
          </w:tcPr>
          <w:p w14:paraId="410FBB8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1398FAA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100,00%</w:t>
            </w:r>
          </w:p>
        </w:tc>
      </w:tr>
      <w:tr w:rsidR="00A57D6C" w:rsidRPr="0006045F" w14:paraId="2ECF9012"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BFFA6AB"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lastRenderedPageBreak/>
              <w:t>Funkcijska klasifikacija 10 Socijalna zaštita</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79A9CDA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248.159,41</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02437037"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235.650,00</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70349ADC"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243.039,66</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2D25E28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207.816,35</w:t>
            </w:r>
          </w:p>
        </w:tc>
        <w:tc>
          <w:tcPr>
            <w:tcW w:w="1006" w:type="dxa"/>
            <w:tcBorders>
              <w:top w:val="nil"/>
              <w:left w:val="nil"/>
              <w:bottom w:val="single" w:sz="4" w:space="0" w:color="auto"/>
              <w:right w:val="single" w:sz="4" w:space="0" w:color="auto"/>
            </w:tcBorders>
            <w:shd w:val="clear" w:color="000000" w:fill="99CCFF"/>
            <w:noWrap/>
            <w:vAlign w:val="bottom"/>
            <w:hideMark/>
          </w:tcPr>
          <w:p w14:paraId="2171637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83,74%</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1600913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85,51%</w:t>
            </w:r>
          </w:p>
        </w:tc>
      </w:tr>
      <w:tr w:rsidR="00A57D6C" w:rsidRPr="0006045F" w14:paraId="50B70DBB"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BD6D901"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102 Starost</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C4FECBB"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66.500,00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1139950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917183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3609CF2D"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006" w:type="dxa"/>
            <w:tcBorders>
              <w:top w:val="nil"/>
              <w:left w:val="nil"/>
              <w:bottom w:val="single" w:sz="4" w:space="0" w:color="auto"/>
              <w:right w:val="single" w:sz="4" w:space="0" w:color="auto"/>
            </w:tcBorders>
            <w:shd w:val="clear" w:color="000000" w:fill="33CCCC"/>
            <w:noWrap/>
            <w:vAlign w:val="bottom"/>
            <w:hideMark/>
          </w:tcPr>
          <w:p w14:paraId="315DC438"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753D6E2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r>
      <w:tr w:rsidR="00A57D6C" w:rsidRPr="0006045F" w14:paraId="5AD2DBF4" w14:textId="77777777" w:rsidTr="00BB46AC">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199690AF"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104 Obitelj i djeca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0394392"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155.583,53</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6FE20224"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194.650,00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C79119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170.750,00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5BA3D67E"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159.201,69</w:t>
            </w:r>
          </w:p>
        </w:tc>
        <w:tc>
          <w:tcPr>
            <w:tcW w:w="1006" w:type="dxa"/>
            <w:tcBorders>
              <w:top w:val="nil"/>
              <w:left w:val="nil"/>
              <w:bottom w:val="single" w:sz="4" w:space="0" w:color="auto"/>
              <w:right w:val="single" w:sz="4" w:space="0" w:color="auto"/>
            </w:tcBorders>
            <w:shd w:val="clear" w:color="000000" w:fill="33CCCC"/>
            <w:noWrap/>
            <w:vAlign w:val="bottom"/>
            <w:hideMark/>
          </w:tcPr>
          <w:p w14:paraId="3768926A"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102,33%</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1C5C2E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93,24%</w:t>
            </w:r>
          </w:p>
        </w:tc>
      </w:tr>
      <w:tr w:rsidR="00A57D6C" w:rsidRPr="0006045F" w14:paraId="61894843" w14:textId="77777777" w:rsidTr="00BB46AC">
        <w:trPr>
          <w:trHeight w:val="57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64CF6C8"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107 Socijalna pomoć stanovništvu koje nije obuhvaćeno redovnim socijalnim programima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1A43A0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131,78</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0452596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63BEBB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3CE2FD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006" w:type="dxa"/>
            <w:tcBorders>
              <w:top w:val="nil"/>
              <w:left w:val="nil"/>
              <w:bottom w:val="single" w:sz="4" w:space="0" w:color="auto"/>
              <w:right w:val="single" w:sz="4" w:space="0" w:color="auto"/>
            </w:tcBorders>
            <w:shd w:val="clear" w:color="000000" w:fill="33CCCC"/>
            <w:noWrap/>
            <w:vAlign w:val="bottom"/>
            <w:hideMark/>
          </w:tcPr>
          <w:p w14:paraId="380DD73F"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6074FB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r>
      <w:tr w:rsidR="00A57D6C" w:rsidRPr="0006045F" w14:paraId="6208DAEB" w14:textId="77777777" w:rsidTr="00BB46AC">
        <w:trPr>
          <w:trHeight w:val="60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AA6220E" w14:textId="77777777" w:rsidR="00A57D6C" w:rsidRPr="0006045F" w:rsidRDefault="00A57D6C" w:rsidP="00BB46AC">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109 Aktivnosti socijalne zaštite koje nisu drugdje svrstane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2756CA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25.944,10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6DD4DB10"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38.000,00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9E4E3B6"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69.289,66</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7D008113"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48.614,66</w:t>
            </w:r>
          </w:p>
        </w:tc>
        <w:tc>
          <w:tcPr>
            <w:tcW w:w="1006" w:type="dxa"/>
            <w:tcBorders>
              <w:top w:val="nil"/>
              <w:left w:val="nil"/>
              <w:bottom w:val="single" w:sz="4" w:space="0" w:color="auto"/>
              <w:right w:val="single" w:sz="4" w:space="0" w:color="auto"/>
            </w:tcBorders>
            <w:shd w:val="clear" w:color="000000" w:fill="33CCCC"/>
            <w:noWrap/>
            <w:vAlign w:val="bottom"/>
            <w:hideMark/>
          </w:tcPr>
          <w:p w14:paraId="1764AC7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187,38%</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C382C51" w14:textId="77777777" w:rsidR="00A57D6C" w:rsidRPr="0006045F" w:rsidRDefault="00A57D6C" w:rsidP="00BB46AC">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70,16%</w:t>
            </w:r>
          </w:p>
        </w:tc>
      </w:tr>
    </w:tbl>
    <w:p w14:paraId="08C34BC1" w14:textId="77777777" w:rsidR="00A57D6C" w:rsidRPr="0068123B" w:rsidRDefault="00A57D6C" w:rsidP="00A57D6C">
      <w:pPr>
        <w:ind w:left="-284" w:right="-313"/>
        <w:rPr>
          <w:rFonts w:cstheme="minorHAnsi"/>
          <w:b/>
          <w:bCs/>
          <w:sz w:val="28"/>
          <w:szCs w:val="28"/>
        </w:rPr>
      </w:pPr>
      <w:r w:rsidRPr="0068123B">
        <w:rPr>
          <w:rFonts w:cstheme="minorHAnsi"/>
          <w:b/>
          <w:bCs/>
          <w:sz w:val="28"/>
          <w:szCs w:val="28"/>
        </w:rPr>
        <w:t>B. Račun financiranja</w:t>
      </w:r>
    </w:p>
    <w:p w14:paraId="473DF18C" w14:textId="77777777" w:rsidR="00A57D6C" w:rsidRPr="0068123B" w:rsidRDefault="00A57D6C" w:rsidP="00A57D6C">
      <w:pPr>
        <w:rPr>
          <w:rFonts w:cstheme="minorHAnsi"/>
          <w:sz w:val="24"/>
          <w:szCs w:val="24"/>
        </w:rPr>
      </w:pPr>
      <w:r w:rsidRPr="0068123B">
        <w:rPr>
          <w:rFonts w:cstheme="minorHAnsi"/>
          <w:sz w:val="24"/>
          <w:szCs w:val="24"/>
        </w:rPr>
        <w:t>B. Račun financiranja iskazuje se u sljedećim tablicama:</w:t>
      </w:r>
    </w:p>
    <w:p w14:paraId="2E6857CF" w14:textId="77777777" w:rsidR="00A57D6C" w:rsidRPr="0068123B" w:rsidRDefault="00A57D6C">
      <w:pPr>
        <w:pStyle w:val="Odlomakpopisa"/>
        <w:numPr>
          <w:ilvl w:val="0"/>
          <w:numId w:val="3"/>
        </w:numPr>
        <w:spacing w:after="160" w:line="259" w:lineRule="auto"/>
        <w:rPr>
          <w:rFonts w:cstheme="minorHAnsi"/>
          <w:sz w:val="24"/>
          <w:szCs w:val="24"/>
        </w:rPr>
      </w:pPr>
      <w:r w:rsidRPr="0068123B">
        <w:rPr>
          <w:rFonts w:cstheme="minorHAnsi"/>
          <w:sz w:val="24"/>
          <w:szCs w:val="24"/>
        </w:rPr>
        <w:t>Račun financiranja prema ekonomskoj klasifikaciji</w:t>
      </w:r>
    </w:p>
    <w:p w14:paraId="73FD72C4" w14:textId="77777777" w:rsidR="00A57D6C" w:rsidRDefault="00A57D6C">
      <w:pPr>
        <w:pStyle w:val="Odlomakpopisa"/>
        <w:numPr>
          <w:ilvl w:val="0"/>
          <w:numId w:val="3"/>
        </w:numPr>
        <w:spacing w:after="160" w:line="259" w:lineRule="auto"/>
        <w:rPr>
          <w:rFonts w:cstheme="minorHAnsi"/>
          <w:sz w:val="24"/>
          <w:szCs w:val="24"/>
        </w:rPr>
      </w:pPr>
      <w:r w:rsidRPr="0068123B">
        <w:rPr>
          <w:rFonts w:cstheme="minorHAnsi"/>
          <w:sz w:val="24"/>
          <w:szCs w:val="24"/>
        </w:rPr>
        <w:t>Račun financiranja prema izvorima financiranja.</w:t>
      </w:r>
    </w:p>
    <w:p w14:paraId="5D28CFD9" w14:textId="77777777" w:rsidR="00A57D6C" w:rsidRDefault="00A57D6C" w:rsidP="00A57D6C">
      <w:pPr>
        <w:rPr>
          <w:rFonts w:cstheme="minorHAnsi"/>
          <w:sz w:val="24"/>
          <w:szCs w:val="24"/>
        </w:rPr>
      </w:pPr>
    </w:p>
    <w:p w14:paraId="01BAA169" w14:textId="77777777" w:rsidR="00A57D6C" w:rsidRPr="003F58F8" w:rsidRDefault="00A57D6C" w:rsidP="00A57D6C">
      <w:pPr>
        <w:rPr>
          <w:rFonts w:cstheme="minorHAnsi"/>
          <w:b/>
          <w:bCs/>
          <w:sz w:val="24"/>
          <w:szCs w:val="24"/>
        </w:rPr>
      </w:pPr>
      <w:r w:rsidRPr="003F58F8">
        <w:rPr>
          <w:rFonts w:cstheme="minorHAnsi"/>
          <w:b/>
          <w:bCs/>
          <w:sz w:val="24"/>
          <w:szCs w:val="24"/>
        </w:rPr>
        <w:t>Tablica br. 5: Račun financiranja prema ekonomskoj klasifikaciji</w:t>
      </w:r>
    </w:p>
    <w:tbl>
      <w:tblPr>
        <w:tblW w:w="13090" w:type="dxa"/>
        <w:tblLook w:val="04A0" w:firstRow="1" w:lastRow="0" w:firstColumn="1" w:lastColumn="0" w:noHBand="0" w:noVBand="1"/>
      </w:tblPr>
      <w:tblGrid>
        <w:gridCol w:w="6480"/>
        <w:gridCol w:w="1340"/>
        <w:gridCol w:w="1140"/>
        <w:gridCol w:w="1120"/>
        <w:gridCol w:w="1220"/>
        <w:gridCol w:w="850"/>
        <w:gridCol w:w="940"/>
      </w:tblGrid>
      <w:tr w:rsidR="00A57D6C" w:rsidRPr="003F58F8" w14:paraId="40D966FD" w14:textId="77777777" w:rsidTr="00BB46AC">
        <w:trPr>
          <w:trHeight w:val="525"/>
        </w:trPr>
        <w:tc>
          <w:tcPr>
            <w:tcW w:w="648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6FCEE9FF" w14:textId="77777777" w:rsidR="00A57D6C" w:rsidRPr="003F58F8" w:rsidRDefault="00A57D6C" w:rsidP="00BB46AC">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Racun/Opis</w:t>
            </w:r>
          </w:p>
        </w:tc>
        <w:tc>
          <w:tcPr>
            <w:tcW w:w="134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6FF3C5F6" w14:textId="77777777" w:rsidR="00A57D6C" w:rsidRPr="003F58F8" w:rsidRDefault="00A57D6C" w:rsidP="00BB46AC">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Izvršenje 2020</w:t>
            </w:r>
          </w:p>
        </w:tc>
        <w:tc>
          <w:tcPr>
            <w:tcW w:w="114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75FE558A" w14:textId="77777777" w:rsidR="00A57D6C" w:rsidRPr="003F58F8" w:rsidRDefault="00A57D6C" w:rsidP="00BB46AC">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Izvorni plan 2021</w:t>
            </w:r>
          </w:p>
        </w:tc>
        <w:tc>
          <w:tcPr>
            <w:tcW w:w="112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392493FB" w14:textId="77777777" w:rsidR="00A57D6C" w:rsidRPr="003F58F8" w:rsidRDefault="00A57D6C" w:rsidP="00BB46AC">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Tekući plan 2021</w:t>
            </w:r>
          </w:p>
        </w:tc>
        <w:tc>
          <w:tcPr>
            <w:tcW w:w="122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4B4DDFF8" w14:textId="77777777" w:rsidR="00A57D6C" w:rsidRPr="003F58F8" w:rsidRDefault="00A57D6C" w:rsidP="00BB46AC">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Izvršenje 2021</w:t>
            </w:r>
          </w:p>
        </w:tc>
        <w:tc>
          <w:tcPr>
            <w:tcW w:w="85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05961A7E" w14:textId="77777777" w:rsidR="00A57D6C" w:rsidRPr="003F58F8" w:rsidRDefault="00A57D6C" w:rsidP="00BB46AC">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Indeks 4/1</w:t>
            </w:r>
          </w:p>
        </w:tc>
        <w:tc>
          <w:tcPr>
            <w:tcW w:w="94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6A830EBD" w14:textId="77777777" w:rsidR="00A57D6C" w:rsidRPr="003F58F8" w:rsidRDefault="00A57D6C" w:rsidP="00BB46AC">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Indeks 4/3</w:t>
            </w:r>
          </w:p>
        </w:tc>
      </w:tr>
      <w:tr w:rsidR="00A57D6C" w:rsidRPr="003F58F8" w14:paraId="049B5EE0" w14:textId="77777777" w:rsidTr="00BB46AC">
        <w:trPr>
          <w:trHeight w:val="255"/>
        </w:trPr>
        <w:tc>
          <w:tcPr>
            <w:tcW w:w="6480"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6F50DB30" w14:textId="77777777" w:rsidR="00A57D6C" w:rsidRPr="003F58F8" w:rsidRDefault="00A57D6C" w:rsidP="00BB46AC">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B. RAČUN ZADUŽIVANJA FINANCIRANJA</w:t>
            </w:r>
          </w:p>
        </w:tc>
        <w:tc>
          <w:tcPr>
            <w:tcW w:w="134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BF5B421" w14:textId="77777777" w:rsidR="00A57D6C" w:rsidRPr="003F58F8" w:rsidRDefault="00A57D6C" w:rsidP="00BB46AC">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1</w:t>
            </w:r>
          </w:p>
        </w:tc>
        <w:tc>
          <w:tcPr>
            <w:tcW w:w="114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C0C1AD8" w14:textId="77777777" w:rsidR="00A57D6C" w:rsidRPr="003F58F8" w:rsidRDefault="00A57D6C" w:rsidP="00BB46AC">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2</w:t>
            </w:r>
          </w:p>
        </w:tc>
        <w:tc>
          <w:tcPr>
            <w:tcW w:w="112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76ECDE7" w14:textId="77777777" w:rsidR="00A57D6C" w:rsidRPr="003F58F8" w:rsidRDefault="00A57D6C" w:rsidP="00BB46AC">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3</w:t>
            </w:r>
          </w:p>
        </w:tc>
        <w:tc>
          <w:tcPr>
            <w:tcW w:w="122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0DDCD17" w14:textId="77777777" w:rsidR="00A57D6C" w:rsidRPr="003F58F8" w:rsidRDefault="00A57D6C" w:rsidP="00BB46AC">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4</w:t>
            </w:r>
          </w:p>
        </w:tc>
        <w:tc>
          <w:tcPr>
            <w:tcW w:w="850" w:type="dxa"/>
            <w:tcBorders>
              <w:top w:val="nil"/>
              <w:left w:val="nil"/>
              <w:bottom w:val="single" w:sz="4" w:space="0" w:color="auto"/>
              <w:right w:val="single" w:sz="4" w:space="0" w:color="auto"/>
            </w:tcBorders>
            <w:shd w:val="clear" w:color="auto" w:fill="2F5496" w:themeFill="accent1" w:themeFillShade="BF"/>
            <w:noWrap/>
            <w:vAlign w:val="bottom"/>
            <w:hideMark/>
          </w:tcPr>
          <w:p w14:paraId="3811D1B5" w14:textId="77777777" w:rsidR="00A57D6C" w:rsidRPr="003F58F8" w:rsidRDefault="00A57D6C" w:rsidP="00BB46AC">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5</w:t>
            </w:r>
          </w:p>
        </w:tc>
        <w:tc>
          <w:tcPr>
            <w:tcW w:w="940" w:type="dxa"/>
            <w:tcBorders>
              <w:top w:val="nil"/>
              <w:left w:val="nil"/>
              <w:bottom w:val="single" w:sz="4" w:space="0" w:color="auto"/>
              <w:right w:val="single" w:sz="4" w:space="0" w:color="auto"/>
            </w:tcBorders>
            <w:shd w:val="clear" w:color="auto" w:fill="2F5496" w:themeFill="accent1" w:themeFillShade="BF"/>
            <w:noWrap/>
            <w:vAlign w:val="bottom"/>
            <w:hideMark/>
          </w:tcPr>
          <w:p w14:paraId="1EA6EB3E" w14:textId="77777777" w:rsidR="00A57D6C" w:rsidRPr="003F58F8" w:rsidRDefault="00A57D6C" w:rsidP="00BB46AC">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6</w:t>
            </w:r>
          </w:p>
        </w:tc>
      </w:tr>
      <w:tr w:rsidR="00A57D6C" w:rsidRPr="003F58F8" w14:paraId="204ABDE0" w14:textId="77777777" w:rsidTr="00BB46AC">
        <w:trPr>
          <w:trHeight w:val="255"/>
        </w:trPr>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37770" w14:textId="77777777" w:rsidR="00A57D6C" w:rsidRPr="003F58F8" w:rsidRDefault="00A57D6C" w:rsidP="00BB46AC">
            <w:pPr>
              <w:spacing w:after="0" w:line="240" w:lineRule="auto"/>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8 Primici od financijske imovine i zaduživanja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F59E924"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50.000,00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4751E1AB"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B4B43ED"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17996AB"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Pr="003F58F8">
              <w:rPr>
                <w:rFonts w:ascii="Arial" w:eastAsia="Times New Roman" w:hAnsi="Arial" w:cs="Arial"/>
                <w:b/>
                <w:bCs/>
                <w:sz w:val="20"/>
                <w:szCs w:val="2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3095E11C"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c>
          <w:tcPr>
            <w:tcW w:w="940" w:type="dxa"/>
            <w:tcBorders>
              <w:top w:val="nil"/>
              <w:left w:val="nil"/>
              <w:bottom w:val="single" w:sz="4" w:space="0" w:color="auto"/>
              <w:right w:val="single" w:sz="4" w:space="0" w:color="auto"/>
            </w:tcBorders>
            <w:shd w:val="clear" w:color="auto" w:fill="auto"/>
            <w:noWrap/>
            <w:vAlign w:val="bottom"/>
            <w:hideMark/>
          </w:tcPr>
          <w:p w14:paraId="00E9B17D"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r>
      <w:tr w:rsidR="00A57D6C" w:rsidRPr="003F58F8" w14:paraId="3572BA72" w14:textId="77777777" w:rsidTr="00BB46AC">
        <w:trPr>
          <w:trHeight w:val="255"/>
        </w:trPr>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2F1B5" w14:textId="77777777" w:rsidR="00A57D6C" w:rsidRPr="003F58F8" w:rsidRDefault="00A57D6C" w:rsidP="00BB46AC">
            <w:pPr>
              <w:spacing w:after="0" w:line="240" w:lineRule="auto"/>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81 Primljeni povrati glavnica danih zajmova i depozita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4DFAAB5"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50.000,00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73A4C8A1"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3B1B164"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2EF0832"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Pr="003F58F8">
              <w:rPr>
                <w:rFonts w:ascii="Arial" w:eastAsia="Times New Roman" w:hAnsi="Arial" w:cs="Arial"/>
                <w:b/>
                <w:bCs/>
                <w:sz w:val="20"/>
                <w:szCs w:val="2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471A28DA"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c>
          <w:tcPr>
            <w:tcW w:w="940" w:type="dxa"/>
            <w:tcBorders>
              <w:top w:val="nil"/>
              <w:left w:val="nil"/>
              <w:bottom w:val="single" w:sz="4" w:space="0" w:color="auto"/>
              <w:right w:val="single" w:sz="4" w:space="0" w:color="auto"/>
            </w:tcBorders>
            <w:shd w:val="clear" w:color="auto" w:fill="auto"/>
            <w:noWrap/>
            <w:vAlign w:val="bottom"/>
            <w:hideMark/>
          </w:tcPr>
          <w:p w14:paraId="519DFFFF"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r>
      <w:tr w:rsidR="00A57D6C" w:rsidRPr="003F58F8" w14:paraId="460C793D" w14:textId="77777777" w:rsidTr="00BB46AC">
        <w:trPr>
          <w:trHeight w:val="480"/>
        </w:trPr>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6774F8" w14:textId="77777777" w:rsidR="00A57D6C" w:rsidRPr="003F58F8" w:rsidRDefault="00A57D6C" w:rsidP="00BB46AC">
            <w:pPr>
              <w:spacing w:after="0" w:line="240" w:lineRule="auto"/>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814 Primici (povrati) glavnice zajmova danih trgovačkim društvima u javnom sektoru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4FF017E"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50.000,00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55E92FD7"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DDD289D"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6C033F"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Pr="003F58F8">
              <w:rPr>
                <w:rFonts w:ascii="Arial" w:eastAsia="Times New Roman" w:hAnsi="Arial" w:cs="Arial"/>
                <w:b/>
                <w:bCs/>
                <w:sz w:val="20"/>
                <w:szCs w:val="2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42C57D99"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c>
          <w:tcPr>
            <w:tcW w:w="940" w:type="dxa"/>
            <w:tcBorders>
              <w:top w:val="nil"/>
              <w:left w:val="nil"/>
              <w:bottom w:val="single" w:sz="4" w:space="0" w:color="auto"/>
              <w:right w:val="single" w:sz="4" w:space="0" w:color="auto"/>
            </w:tcBorders>
            <w:shd w:val="clear" w:color="auto" w:fill="auto"/>
            <w:noWrap/>
            <w:vAlign w:val="bottom"/>
            <w:hideMark/>
          </w:tcPr>
          <w:p w14:paraId="2D703E22" w14:textId="77777777" w:rsidR="00A57D6C" w:rsidRPr="003F58F8" w:rsidRDefault="00A57D6C" w:rsidP="00BB46AC">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r>
      <w:tr w:rsidR="00A57D6C" w:rsidRPr="003F58F8" w14:paraId="11B5949E" w14:textId="77777777" w:rsidTr="00BB46AC">
        <w:trPr>
          <w:trHeight w:val="255"/>
        </w:trPr>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3FFA9" w14:textId="77777777" w:rsidR="00A57D6C" w:rsidRPr="003F58F8" w:rsidRDefault="00A57D6C" w:rsidP="00BB46AC">
            <w:pPr>
              <w:spacing w:after="0" w:line="240" w:lineRule="auto"/>
              <w:rPr>
                <w:rFonts w:ascii="Arial" w:eastAsia="Times New Roman" w:hAnsi="Arial" w:cs="Arial"/>
                <w:sz w:val="20"/>
                <w:szCs w:val="20"/>
                <w:lang w:eastAsia="hr-HR"/>
              </w:rPr>
            </w:pPr>
            <w:r w:rsidRPr="003F58F8">
              <w:rPr>
                <w:rFonts w:ascii="Arial" w:eastAsia="Times New Roman" w:hAnsi="Arial" w:cs="Arial"/>
                <w:sz w:val="20"/>
                <w:szCs w:val="20"/>
                <w:lang w:eastAsia="hr-HR"/>
              </w:rPr>
              <w:t>8141 Povrat zajmova danih trgovačkim društvima u javnom sektoru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3C3E2D1" w14:textId="77777777" w:rsidR="00A57D6C" w:rsidRPr="003F58F8" w:rsidRDefault="00A57D6C" w:rsidP="00BB46AC">
            <w:pPr>
              <w:spacing w:after="0" w:line="240" w:lineRule="auto"/>
              <w:jc w:val="right"/>
              <w:rPr>
                <w:rFonts w:ascii="Arial" w:eastAsia="Times New Roman" w:hAnsi="Arial" w:cs="Arial"/>
                <w:sz w:val="20"/>
                <w:szCs w:val="20"/>
                <w:lang w:eastAsia="hr-HR"/>
              </w:rPr>
            </w:pPr>
            <w:r w:rsidRPr="003F58F8">
              <w:rPr>
                <w:rFonts w:ascii="Arial" w:eastAsia="Times New Roman" w:hAnsi="Arial" w:cs="Arial"/>
                <w:sz w:val="20"/>
                <w:szCs w:val="20"/>
                <w:lang w:eastAsia="hr-HR"/>
              </w:rPr>
              <w:t>50.000,00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7CE13F64" w14:textId="77777777" w:rsidR="00A57D6C" w:rsidRPr="003F58F8" w:rsidRDefault="00A57D6C" w:rsidP="00BB46AC">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r w:rsidRPr="003F58F8">
              <w:rPr>
                <w:rFonts w:ascii="Arial" w:eastAsia="Times New Roman" w:hAnsi="Arial" w:cs="Arial"/>
                <w:sz w:val="20"/>
                <w:szCs w:val="20"/>
                <w:lang w:eastAsia="hr-HR"/>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849ECDE" w14:textId="77777777" w:rsidR="00A57D6C" w:rsidRPr="003F58F8" w:rsidRDefault="00A57D6C" w:rsidP="00BB46AC">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r w:rsidRPr="003F58F8">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710DF21" w14:textId="77777777" w:rsidR="00A57D6C" w:rsidRPr="003F58F8" w:rsidRDefault="00A57D6C" w:rsidP="00BB46AC">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r w:rsidRPr="003F58F8">
              <w:rPr>
                <w:rFonts w:ascii="Arial" w:eastAsia="Times New Roman" w:hAnsi="Arial" w:cs="Arial"/>
                <w:sz w:val="20"/>
                <w:szCs w:val="2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5D4CF710" w14:textId="77777777" w:rsidR="00A57D6C" w:rsidRPr="003F58F8" w:rsidRDefault="00A57D6C" w:rsidP="00BB46AC">
            <w:pPr>
              <w:spacing w:after="0" w:line="240" w:lineRule="auto"/>
              <w:jc w:val="right"/>
              <w:rPr>
                <w:rFonts w:ascii="Arial" w:eastAsia="Times New Roman" w:hAnsi="Arial" w:cs="Arial"/>
                <w:sz w:val="20"/>
                <w:szCs w:val="20"/>
                <w:lang w:eastAsia="hr-HR"/>
              </w:rPr>
            </w:pPr>
            <w:r w:rsidRPr="003F58F8">
              <w:rPr>
                <w:rFonts w:ascii="Arial" w:eastAsia="Times New Roman" w:hAnsi="Arial" w:cs="Arial"/>
                <w:sz w:val="20"/>
                <w:szCs w:val="20"/>
                <w:lang w:eastAsia="hr-HR"/>
              </w:rPr>
              <w:t> </w:t>
            </w:r>
          </w:p>
        </w:tc>
        <w:tc>
          <w:tcPr>
            <w:tcW w:w="940" w:type="dxa"/>
            <w:tcBorders>
              <w:top w:val="nil"/>
              <w:left w:val="nil"/>
              <w:bottom w:val="single" w:sz="4" w:space="0" w:color="auto"/>
              <w:right w:val="single" w:sz="4" w:space="0" w:color="auto"/>
            </w:tcBorders>
            <w:shd w:val="clear" w:color="auto" w:fill="auto"/>
            <w:noWrap/>
            <w:vAlign w:val="bottom"/>
            <w:hideMark/>
          </w:tcPr>
          <w:p w14:paraId="6CAF073D" w14:textId="77777777" w:rsidR="00A57D6C" w:rsidRPr="003F58F8" w:rsidRDefault="00A57D6C" w:rsidP="00BB46AC">
            <w:pPr>
              <w:spacing w:after="0" w:line="240" w:lineRule="auto"/>
              <w:jc w:val="right"/>
              <w:rPr>
                <w:rFonts w:ascii="Arial" w:eastAsia="Times New Roman" w:hAnsi="Arial" w:cs="Arial"/>
                <w:sz w:val="20"/>
                <w:szCs w:val="20"/>
                <w:lang w:eastAsia="hr-HR"/>
              </w:rPr>
            </w:pPr>
            <w:r w:rsidRPr="003F58F8">
              <w:rPr>
                <w:rFonts w:ascii="Arial" w:eastAsia="Times New Roman" w:hAnsi="Arial" w:cs="Arial"/>
                <w:sz w:val="20"/>
                <w:szCs w:val="20"/>
                <w:lang w:eastAsia="hr-HR"/>
              </w:rPr>
              <w:t> </w:t>
            </w:r>
          </w:p>
        </w:tc>
      </w:tr>
    </w:tbl>
    <w:p w14:paraId="7E1322C6" w14:textId="77777777" w:rsidR="00A57D6C" w:rsidRDefault="00A57D6C" w:rsidP="00A57D6C">
      <w:pPr>
        <w:rPr>
          <w:rFonts w:cstheme="minorHAnsi"/>
          <w:b/>
          <w:bCs/>
          <w:sz w:val="28"/>
          <w:szCs w:val="28"/>
        </w:rPr>
      </w:pPr>
    </w:p>
    <w:p w14:paraId="3F29FAAB" w14:textId="77777777" w:rsidR="00A57D6C" w:rsidRDefault="00A57D6C" w:rsidP="00A57D6C">
      <w:pPr>
        <w:rPr>
          <w:rFonts w:cstheme="minorHAnsi"/>
          <w:b/>
          <w:bCs/>
          <w:sz w:val="24"/>
          <w:szCs w:val="24"/>
        </w:rPr>
      </w:pPr>
      <w:r>
        <w:rPr>
          <w:rFonts w:cstheme="minorHAnsi"/>
          <w:b/>
          <w:bCs/>
          <w:sz w:val="24"/>
          <w:szCs w:val="24"/>
        </w:rPr>
        <w:t>Tablica br. 6: Račun financiranja prema izvorima financiranja</w:t>
      </w:r>
    </w:p>
    <w:tbl>
      <w:tblPr>
        <w:tblW w:w="13762" w:type="dxa"/>
        <w:tblLook w:val="04A0" w:firstRow="1" w:lastRow="0" w:firstColumn="1" w:lastColumn="0" w:noHBand="0" w:noVBand="1"/>
      </w:tblPr>
      <w:tblGrid>
        <w:gridCol w:w="6787"/>
        <w:gridCol w:w="1217"/>
        <w:gridCol w:w="1217"/>
        <w:gridCol w:w="1384"/>
        <w:gridCol w:w="1277"/>
        <w:gridCol w:w="949"/>
        <w:gridCol w:w="931"/>
      </w:tblGrid>
      <w:tr w:rsidR="00A57D6C" w:rsidRPr="00C31229" w14:paraId="63115295" w14:textId="77777777" w:rsidTr="00BB46AC">
        <w:trPr>
          <w:trHeight w:val="480"/>
        </w:trPr>
        <w:tc>
          <w:tcPr>
            <w:tcW w:w="678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8824BF6"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Račun / opis</w:t>
            </w:r>
          </w:p>
        </w:tc>
        <w:tc>
          <w:tcPr>
            <w:tcW w:w="1217"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49A8EE0A"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Izvršenje 2020.</w:t>
            </w:r>
          </w:p>
        </w:tc>
        <w:tc>
          <w:tcPr>
            <w:tcW w:w="1217" w:type="dxa"/>
            <w:tcBorders>
              <w:top w:val="single" w:sz="4" w:space="0" w:color="auto"/>
              <w:left w:val="nil"/>
              <w:bottom w:val="single" w:sz="4" w:space="0" w:color="auto"/>
              <w:right w:val="single" w:sz="4" w:space="0" w:color="auto"/>
            </w:tcBorders>
            <w:shd w:val="clear" w:color="000000" w:fill="C0C0C0"/>
            <w:vAlign w:val="bottom"/>
            <w:hideMark/>
          </w:tcPr>
          <w:p w14:paraId="70C0CF05"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Izvorni plan 2021.</w:t>
            </w:r>
          </w:p>
        </w:tc>
        <w:tc>
          <w:tcPr>
            <w:tcW w:w="1384" w:type="dxa"/>
            <w:tcBorders>
              <w:top w:val="single" w:sz="4" w:space="0" w:color="auto"/>
              <w:left w:val="nil"/>
              <w:bottom w:val="single" w:sz="4" w:space="0" w:color="auto"/>
              <w:right w:val="single" w:sz="4" w:space="0" w:color="auto"/>
            </w:tcBorders>
            <w:shd w:val="clear" w:color="000000" w:fill="C0C0C0"/>
            <w:vAlign w:val="bottom"/>
            <w:hideMark/>
          </w:tcPr>
          <w:p w14:paraId="2FD2E768"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Tekući plan 2021.</w:t>
            </w:r>
          </w:p>
        </w:tc>
        <w:tc>
          <w:tcPr>
            <w:tcW w:w="1277" w:type="dxa"/>
            <w:tcBorders>
              <w:top w:val="single" w:sz="4" w:space="0" w:color="auto"/>
              <w:left w:val="nil"/>
              <w:bottom w:val="single" w:sz="4" w:space="0" w:color="auto"/>
              <w:right w:val="single" w:sz="4" w:space="0" w:color="auto"/>
            </w:tcBorders>
            <w:shd w:val="clear" w:color="000000" w:fill="C0C0C0"/>
            <w:vAlign w:val="bottom"/>
            <w:hideMark/>
          </w:tcPr>
          <w:p w14:paraId="49044C89"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Izvršenje 2021.</w:t>
            </w:r>
          </w:p>
        </w:tc>
        <w:tc>
          <w:tcPr>
            <w:tcW w:w="949" w:type="dxa"/>
            <w:tcBorders>
              <w:top w:val="single" w:sz="4" w:space="0" w:color="auto"/>
              <w:left w:val="nil"/>
              <w:bottom w:val="single" w:sz="4" w:space="0" w:color="auto"/>
              <w:right w:val="single" w:sz="4" w:space="0" w:color="auto"/>
            </w:tcBorders>
            <w:shd w:val="clear" w:color="000000" w:fill="C0C0C0"/>
            <w:vAlign w:val="bottom"/>
            <w:hideMark/>
          </w:tcPr>
          <w:p w14:paraId="44F8EFBF"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Indeks  4/1</w:t>
            </w:r>
          </w:p>
        </w:tc>
        <w:tc>
          <w:tcPr>
            <w:tcW w:w="931" w:type="dxa"/>
            <w:tcBorders>
              <w:top w:val="single" w:sz="4" w:space="0" w:color="auto"/>
              <w:left w:val="nil"/>
              <w:bottom w:val="single" w:sz="4" w:space="0" w:color="auto"/>
              <w:right w:val="single" w:sz="4" w:space="0" w:color="auto"/>
            </w:tcBorders>
            <w:shd w:val="clear" w:color="000000" w:fill="C0C0C0"/>
            <w:vAlign w:val="bottom"/>
            <w:hideMark/>
          </w:tcPr>
          <w:p w14:paraId="1D125345"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Indeks  4/3</w:t>
            </w:r>
          </w:p>
        </w:tc>
      </w:tr>
      <w:tr w:rsidR="00A57D6C" w:rsidRPr="00C31229" w14:paraId="4AA3E90E" w14:textId="77777777" w:rsidTr="00BB46AC">
        <w:trPr>
          <w:trHeight w:val="255"/>
        </w:trPr>
        <w:tc>
          <w:tcPr>
            <w:tcW w:w="678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A9A1A23"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lastRenderedPageBreak/>
              <w:t>B. RAČUN ZADUŽIVANJA FINANCIRANJA</w:t>
            </w:r>
          </w:p>
        </w:tc>
        <w:tc>
          <w:tcPr>
            <w:tcW w:w="121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4E97BCA"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1</w:t>
            </w:r>
          </w:p>
        </w:tc>
        <w:tc>
          <w:tcPr>
            <w:tcW w:w="1217" w:type="dxa"/>
            <w:tcBorders>
              <w:top w:val="single" w:sz="4" w:space="0" w:color="auto"/>
              <w:left w:val="nil"/>
              <w:bottom w:val="single" w:sz="4" w:space="0" w:color="auto"/>
              <w:right w:val="single" w:sz="4" w:space="0" w:color="auto"/>
            </w:tcBorders>
            <w:shd w:val="clear" w:color="000000" w:fill="C0C0C0"/>
            <w:noWrap/>
            <w:vAlign w:val="bottom"/>
            <w:hideMark/>
          </w:tcPr>
          <w:p w14:paraId="3C3EF4BC"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2</w:t>
            </w:r>
          </w:p>
        </w:tc>
        <w:tc>
          <w:tcPr>
            <w:tcW w:w="1384" w:type="dxa"/>
            <w:tcBorders>
              <w:top w:val="single" w:sz="4" w:space="0" w:color="auto"/>
              <w:left w:val="nil"/>
              <w:bottom w:val="single" w:sz="4" w:space="0" w:color="auto"/>
              <w:right w:val="single" w:sz="4" w:space="0" w:color="auto"/>
            </w:tcBorders>
            <w:shd w:val="clear" w:color="000000" w:fill="C0C0C0"/>
            <w:noWrap/>
            <w:vAlign w:val="bottom"/>
            <w:hideMark/>
          </w:tcPr>
          <w:p w14:paraId="563FAFFB"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3</w:t>
            </w:r>
          </w:p>
        </w:tc>
        <w:tc>
          <w:tcPr>
            <w:tcW w:w="1277" w:type="dxa"/>
            <w:tcBorders>
              <w:top w:val="single" w:sz="4" w:space="0" w:color="auto"/>
              <w:left w:val="nil"/>
              <w:bottom w:val="single" w:sz="4" w:space="0" w:color="auto"/>
              <w:right w:val="single" w:sz="4" w:space="0" w:color="auto"/>
            </w:tcBorders>
            <w:shd w:val="clear" w:color="000000" w:fill="C0C0C0"/>
            <w:noWrap/>
            <w:vAlign w:val="bottom"/>
            <w:hideMark/>
          </w:tcPr>
          <w:p w14:paraId="644F084C"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4</w:t>
            </w:r>
          </w:p>
        </w:tc>
        <w:tc>
          <w:tcPr>
            <w:tcW w:w="949" w:type="dxa"/>
            <w:tcBorders>
              <w:top w:val="single" w:sz="4" w:space="0" w:color="auto"/>
              <w:left w:val="nil"/>
              <w:bottom w:val="single" w:sz="4" w:space="0" w:color="auto"/>
              <w:right w:val="single" w:sz="4" w:space="0" w:color="auto"/>
            </w:tcBorders>
            <w:shd w:val="clear" w:color="000000" w:fill="C0C0C0"/>
            <w:noWrap/>
            <w:vAlign w:val="bottom"/>
            <w:hideMark/>
          </w:tcPr>
          <w:p w14:paraId="46FE3CD3"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5</w:t>
            </w:r>
          </w:p>
        </w:tc>
        <w:tc>
          <w:tcPr>
            <w:tcW w:w="931" w:type="dxa"/>
            <w:tcBorders>
              <w:top w:val="nil"/>
              <w:left w:val="nil"/>
              <w:bottom w:val="single" w:sz="4" w:space="0" w:color="auto"/>
              <w:right w:val="single" w:sz="4" w:space="0" w:color="auto"/>
            </w:tcBorders>
            <w:shd w:val="clear" w:color="000000" w:fill="C0C0C0"/>
            <w:noWrap/>
            <w:vAlign w:val="bottom"/>
            <w:hideMark/>
          </w:tcPr>
          <w:p w14:paraId="2270561A" w14:textId="77777777" w:rsidR="00A57D6C" w:rsidRPr="00C31229" w:rsidRDefault="00A57D6C" w:rsidP="00BB46AC">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6</w:t>
            </w:r>
          </w:p>
        </w:tc>
      </w:tr>
      <w:tr w:rsidR="00A57D6C" w:rsidRPr="00C31229" w14:paraId="704949EB" w14:textId="77777777" w:rsidTr="00BB46AC">
        <w:trPr>
          <w:trHeight w:val="255"/>
        </w:trPr>
        <w:tc>
          <w:tcPr>
            <w:tcW w:w="6787"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D308E1D" w14:textId="77777777" w:rsidR="00A57D6C" w:rsidRPr="00C31229" w:rsidRDefault="00A57D6C" w:rsidP="00BB46AC">
            <w:pPr>
              <w:spacing w:after="0" w:line="240" w:lineRule="auto"/>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 xml:space="preserve"> UKUPNI PRIMICI</w:t>
            </w:r>
          </w:p>
        </w:tc>
        <w:tc>
          <w:tcPr>
            <w:tcW w:w="1217"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AC8A1B7" w14:textId="77777777" w:rsidR="00A57D6C" w:rsidRPr="00C31229" w:rsidRDefault="00A57D6C" w:rsidP="00BB46AC">
            <w:pPr>
              <w:spacing w:after="0" w:line="240" w:lineRule="auto"/>
              <w:jc w:val="right"/>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50.000,00</w:t>
            </w:r>
          </w:p>
        </w:tc>
        <w:tc>
          <w:tcPr>
            <w:tcW w:w="1217" w:type="dxa"/>
            <w:tcBorders>
              <w:top w:val="single" w:sz="4" w:space="0" w:color="auto"/>
              <w:left w:val="nil"/>
              <w:bottom w:val="single" w:sz="4" w:space="0" w:color="auto"/>
              <w:right w:val="single" w:sz="4" w:space="0" w:color="auto"/>
            </w:tcBorders>
            <w:shd w:val="clear" w:color="000000" w:fill="808080"/>
            <w:noWrap/>
            <w:vAlign w:val="bottom"/>
            <w:hideMark/>
          </w:tcPr>
          <w:p w14:paraId="1DF09F48" w14:textId="77777777" w:rsidR="00A57D6C" w:rsidRPr="00C31229" w:rsidRDefault="00A57D6C" w:rsidP="00BB46AC">
            <w:pPr>
              <w:spacing w:after="0" w:line="240" w:lineRule="auto"/>
              <w:jc w:val="right"/>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808080"/>
            <w:noWrap/>
            <w:vAlign w:val="bottom"/>
            <w:hideMark/>
          </w:tcPr>
          <w:p w14:paraId="331B50AB" w14:textId="77777777" w:rsidR="00A57D6C" w:rsidRPr="00C31229" w:rsidRDefault="00A57D6C" w:rsidP="00BB46AC">
            <w:pPr>
              <w:spacing w:after="0" w:line="240" w:lineRule="auto"/>
              <w:jc w:val="right"/>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0,00</w:t>
            </w:r>
          </w:p>
        </w:tc>
        <w:tc>
          <w:tcPr>
            <w:tcW w:w="1277" w:type="dxa"/>
            <w:tcBorders>
              <w:top w:val="single" w:sz="4" w:space="0" w:color="auto"/>
              <w:left w:val="nil"/>
              <w:bottom w:val="single" w:sz="4" w:space="0" w:color="auto"/>
              <w:right w:val="single" w:sz="4" w:space="0" w:color="auto"/>
            </w:tcBorders>
            <w:shd w:val="clear" w:color="000000" w:fill="808080"/>
            <w:noWrap/>
            <w:vAlign w:val="bottom"/>
            <w:hideMark/>
          </w:tcPr>
          <w:p w14:paraId="39F27CD9" w14:textId="77777777" w:rsidR="00A57D6C" w:rsidRPr="00C31229" w:rsidRDefault="00A57D6C" w:rsidP="00BB46AC">
            <w:pPr>
              <w:spacing w:after="0" w:line="240" w:lineRule="auto"/>
              <w:jc w:val="right"/>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0,00</w:t>
            </w:r>
            <w:r w:rsidRPr="00C31229">
              <w:rPr>
                <w:rFonts w:ascii="Arial" w:eastAsia="Times New Roman" w:hAnsi="Arial" w:cs="Arial"/>
                <w:b/>
                <w:bCs/>
                <w:color w:val="FFFFFF"/>
                <w:sz w:val="20"/>
                <w:szCs w:val="20"/>
                <w:lang w:eastAsia="hr-HR"/>
              </w:rPr>
              <w:t> </w:t>
            </w:r>
          </w:p>
        </w:tc>
        <w:tc>
          <w:tcPr>
            <w:tcW w:w="949" w:type="dxa"/>
            <w:tcBorders>
              <w:top w:val="single" w:sz="4" w:space="0" w:color="auto"/>
              <w:left w:val="nil"/>
              <w:bottom w:val="single" w:sz="4" w:space="0" w:color="auto"/>
              <w:right w:val="single" w:sz="4" w:space="0" w:color="auto"/>
            </w:tcBorders>
            <w:shd w:val="clear" w:color="000000" w:fill="808080"/>
            <w:noWrap/>
            <w:vAlign w:val="bottom"/>
            <w:hideMark/>
          </w:tcPr>
          <w:p w14:paraId="26AC6AAC" w14:textId="77777777" w:rsidR="00A57D6C" w:rsidRPr="00C31229" w:rsidRDefault="00A57D6C" w:rsidP="00BB46AC">
            <w:pPr>
              <w:spacing w:after="0" w:line="240" w:lineRule="auto"/>
              <w:jc w:val="right"/>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 </w:t>
            </w:r>
          </w:p>
        </w:tc>
        <w:tc>
          <w:tcPr>
            <w:tcW w:w="931" w:type="dxa"/>
            <w:tcBorders>
              <w:top w:val="nil"/>
              <w:left w:val="nil"/>
              <w:bottom w:val="single" w:sz="4" w:space="0" w:color="auto"/>
              <w:right w:val="single" w:sz="4" w:space="0" w:color="auto"/>
            </w:tcBorders>
            <w:shd w:val="clear" w:color="000000" w:fill="808080"/>
            <w:noWrap/>
            <w:vAlign w:val="bottom"/>
            <w:hideMark/>
          </w:tcPr>
          <w:p w14:paraId="3F851A28" w14:textId="77777777" w:rsidR="00A57D6C" w:rsidRPr="00C31229" w:rsidRDefault="00A57D6C" w:rsidP="00BB46AC">
            <w:pPr>
              <w:spacing w:after="0" w:line="240" w:lineRule="auto"/>
              <w:jc w:val="right"/>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 </w:t>
            </w:r>
          </w:p>
        </w:tc>
      </w:tr>
      <w:tr w:rsidR="00A57D6C" w:rsidRPr="00C31229" w14:paraId="30089F96" w14:textId="77777777" w:rsidTr="00BB46AC">
        <w:trPr>
          <w:trHeight w:val="255"/>
        </w:trPr>
        <w:tc>
          <w:tcPr>
            <w:tcW w:w="678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6A5B0F6" w14:textId="77777777" w:rsidR="00A57D6C" w:rsidRPr="00C31229" w:rsidRDefault="00A57D6C" w:rsidP="00BB46AC">
            <w:pPr>
              <w:spacing w:after="0" w:line="240" w:lineRule="auto"/>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1. OPĆI PRIHODI I PRIMICI</w:t>
            </w:r>
          </w:p>
        </w:tc>
        <w:tc>
          <w:tcPr>
            <w:tcW w:w="121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D82991E"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50.000,00</w:t>
            </w:r>
          </w:p>
        </w:tc>
        <w:tc>
          <w:tcPr>
            <w:tcW w:w="1217" w:type="dxa"/>
            <w:tcBorders>
              <w:top w:val="single" w:sz="4" w:space="0" w:color="auto"/>
              <w:left w:val="nil"/>
              <w:bottom w:val="single" w:sz="4" w:space="0" w:color="auto"/>
              <w:right w:val="single" w:sz="4" w:space="0" w:color="auto"/>
            </w:tcBorders>
            <w:shd w:val="clear" w:color="000000" w:fill="FFFF00"/>
            <w:noWrap/>
            <w:vAlign w:val="bottom"/>
            <w:hideMark/>
          </w:tcPr>
          <w:p w14:paraId="7639063C"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14:paraId="04B1330C"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0,00</w:t>
            </w:r>
          </w:p>
        </w:tc>
        <w:tc>
          <w:tcPr>
            <w:tcW w:w="1277" w:type="dxa"/>
            <w:tcBorders>
              <w:top w:val="single" w:sz="4" w:space="0" w:color="auto"/>
              <w:left w:val="nil"/>
              <w:bottom w:val="single" w:sz="4" w:space="0" w:color="auto"/>
              <w:right w:val="single" w:sz="4" w:space="0" w:color="auto"/>
            </w:tcBorders>
            <w:shd w:val="clear" w:color="000000" w:fill="FFFF00"/>
            <w:noWrap/>
            <w:vAlign w:val="bottom"/>
            <w:hideMark/>
          </w:tcPr>
          <w:p w14:paraId="1D000198"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Pr="00C31229">
              <w:rPr>
                <w:rFonts w:ascii="Arial" w:eastAsia="Times New Roman" w:hAnsi="Arial" w:cs="Arial"/>
                <w:b/>
                <w:bCs/>
                <w:sz w:val="20"/>
                <w:szCs w:val="20"/>
                <w:lang w:eastAsia="hr-HR"/>
              </w:rPr>
              <w:t> </w:t>
            </w:r>
          </w:p>
        </w:tc>
        <w:tc>
          <w:tcPr>
            <w:tcW w:w="949" w:type="dxa"/>
            <w:tcBorders>
              <w:top w:val="single" w:sz="4" w:space="0" w:color="auto"/>
              <w:left w:val="nil"/>
              <w:bottom w:val="single" w:sz="4" w:space="0" w:color="auto"/>
              <w:right w:val="single" w:sz="4" w:space="0" w:color="auto"/>
            </w:tcBorders>
            <w:shd w:val="clear" w:color="000000" w:fill="FFFF00"/>
            <w:noWrap/>
            <w:vAlign w:val="bottom"/>
            <w:hideMark/>
          </w:tcPr>
          <w:p w14:paraId="2449DA78"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00"/>
            <w:noWrap/>
            <w:vAlign w:val="bottom"/>
            <w:hideMark/>
          </w:tcPr>
          <w:p w14:paraId="404EF48D"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 </w:t>
            </w:r>
          </w:p>
        </w:tc>
      </w:tr>
      <w:tr w:rsidR="00A57D6C" w:rsidRPr="00C31229" w14:paraId="5AB3BDA4" w14:textId="77777777" w:rsidTr="00BB46AC">
        <w:trPr>
          <w:trHeight w:val="570"/>
        </w:trPr>
        <w:tc>
          <w:tcPr>
            <w:tcW w:w="6787"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5DF1994" w14:textId="77777777" w:rsidR="00A57D6C" w:rsidRPr="00C31229" w:rsidRDefault="00A57D6C" w:rsidP="00BB46AC">
            <w:pPr>
              <w:spacing w:after="0" w:line="240" w:lineRule="auto"/>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1.7. PRIMICI OD FINAN. IMOVINE I ZADUŽ.  BEZ NAMJENE KORIŠTENJA</w:t>
            </w:r>
          </w:p>
        </w:tc>
        <w:tc>
          <w:tcPr>
            <w:tcW w:w="12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E525AB"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50.000,00</w:t>
            </w:r>
          </w:p>
        </w:tc>
        <w:tc>
          <w:tcPr>
            <w:tcW w:w="1217" w:type="dxa"/>
            <w:tcBorders>
              <w:top w:val="single" w:sz="4" w:space="0" w:color="auto"/>
              <w:left w:val="nil"/>
              <w:bottom w:val="single" w:sz="4" w:space="0" w:color="auto"/>
              <w:right w:val="single" w:sz="4" w:space="0" w:color="auto"/>
            </w:tcBorders>
            <w:shd w:val="clear" w:color="000000" w:fill="FFFF99"/>
            <w:noWrap/>
            <w:vAlign w:val="bottom"/>
            <w:hideMark/>
          </w:tcPr>
          <w:p w14:paraId="73E30854"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14:paraId="67C37E6B"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0,00</w:t>
            </w:r>
          </w:p>
        </w:tc>
        <w:tc>
          <w:tcPr>
            <w:tcW w:w="1277" w:type="dxa"/>
            <w:tcBorders>
              <w:top w:val="single" w:sz="4" w:space="0" w:color="auto"/>
              <w:left w:val="nil"/>
              <w:bottom w:val="single" w:sz="4" w:space="0" w:color="auto"/>
              <w:right w:val="single" w:sz="4" w:space="0" w:color="auto"/>
            </w:tcBorders>
            <w:shd w:val="clear" w:color="000000" w:fill="FFFF99"/>
            <w:noWrap/>
            <w:vAlign w:val="bottom"/>
            <w:hideMark/>
          </w:tcPr>
          <w:p w14:paraId="51D5AB1B"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Pr="00C31229">
              <w:rPr>
                <w:rFonts w:ascii="Arial" w:eastAsia="Times New Roman" w:hAnsi="Arial" w:cs="Arial"/>
                <w:b/>
                <w:bCs/>
                <w:sz w:val="20"/>
                <w:szCs w:val="20"/>
                <w:lang w:eastAsia="hr-HR"/>
              </w:rPr>
              <w:t> </w:t>
            </w:r>
          </w:p>
        </w:tc>
        <w:tc>
          <w:tcPr>
            <w:tcW w:w="949" w:type="dxa"/>
            <w:tcBorders>
              <w:top w:val="single" w:sz="4" w:space="0" w:color="auto"/>
              <w:left w:val="nil"/>
              <w:bottom w:val="single" w:sz="4" w:space="0" w:color="auto"/>
              <w:right w:val="single" w:sz="4" w:space="0" w:color="auto"/>
            </w:tcBorders>
            <w:shd w:val="clear" w:color="000000" w:fill="FFFF99"/>
            <w:noWrap/>
            <w:vAlign w:val="bottom"/>
            <w:hideMark/>
          </w:tcPr>
          <w:p w14:paraId="0D121BA7"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0ABB9E47" w14:textId="77777777" w:rsidR="00A57D6C" w:rsidRPr="00C31229" w:rsidRDefault="00A57D6C" w:rsidP="00BB46AC">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 </w:t>
            </w:r>
          </w:p>
        </w:tc>
      </w:tr>
    </w:tbl>
    <w:p w14:paraId="3C7F3118" w14:textId="77777777" w:rsidR="00A57D6C" w:rsidRPr="00C31229" w:rsidRDefault="00A57D6C" w:rsidP="00A57D6C">
      <w:pPr>
        <w:rPr>
          <w:rFonts w:cstheme="minorHAnsi"/>
          <w:b/>
          <w:bCs/>
          <w:sz w:val="24"/>
          <w:szCs w:val="24"/>
        </w:rPr>
      </w:pPr>
    </w:p>
    <w:p w14:paraId="768B2A80" w14:textId="77777777" w:rsidR="00A57D6C" w:rsidRDefault="00A57D6C" w:rsidP="00A57D6C">
      <w:pPr>
        <w:rPr>
          <w:rFonts w:cstheme="minorHAnsi"/>
          <w:b/>
          <w:bCs/>
          <w:sz w:val="28"/>
          <w:szCs w:val="28"/>
        </w:rPr>
      </w:pPr>
    </w:p>
    <w:p w14:paraId="53EA66F6" w14:textId="77777777" w:rsidR="00A57D6C" w:rsidRDefault="00A57D6C" w:rsidP="00A57D6C">
      <w:pPr>
        <w:jc w:val="center"/>
        <w:rPr>
          <w:rFonts w:cstheme="minorHAnsi"/>
          <w:b/>
          <w:bCs/>
          <w:sz w:val="28"/>
          <w:szCs w:val="28"/>
        </w:rPr>
      </w:pPr>
      <w:r w:rsidRPr="00827A5D">
        <w:rPr>
          <w:rFonts w:cstheme="minorHAnsi"/>
          <w:b/>
          <w:bCs/>
          <w:sz w:val="28"/>
          <w:szCs w:val="28"/>
        </w:rPr>
        <w:t>II. POSEBNI DIO</w:t>
      </w:r>
    </w:p>
    <w:p w14:paraId="627CCBF3" w14:textId="77777777" w:rsidR="00A57D6C" w:rsidRDefault="00A57D6C" w:rsidP="00A57D6C">
      <w:pPr>
        <w:rPr>
          <w:rFonts w:cstheme="minorHAnsi"/>
          <w:b/>
          <w:bCs/>
          <w:sz w:val="24"/>
          <w:szCs w:val="24"/>
        </w:rPr>
      </w:pPr>
    </w:p>
    <w:p w14:paraId="68A90849" w14:textId="77777777" w:rsidR="00A57D6C" w:rsidRDefault="00A57D6C" w:rsidP="00A57D6C">
      <w:pPr>
        <w:rPr>
          <w:rFonts w:cstheme="minorHAnsi"/>
          <w:sz w:val="24"/>
          <w:szCs w:val="24"/>
        </w:rPr>
      </w:pPr>
      <w:r>
        <w:rPr>
          <w:rFonts w:cstheme="minorHAnsi"/>
          <w:sz w:val="24"/>
          <w:szCs w:val="24"/>
        </w:rPr>
        <w:t>Posebni dio proračuna sadrži:</w:t>
      </w:r>
    </w:p>
    <w:p w14:paraId="37AFBEA6" w14:textId="77777777" w:rsidR="00A57D6C" w:rsidRDefault="00A57D6C">
      <w:pPr>
        <w:pStyle w:val="Odlomakpopisa"/>
        <w:numPr>
          <w:ilvl w:val="0"/>
          <w:numId w:val="4"/>
        </w:numPr>
        <w:spacing w:after="160" w:line="259" w:lineRule="auto"/>
        <w:rPr>
          <w:rFonts w:cstheme="minorHAnsi"/>
          <w:sz w:val="24"/>
          <w:szCs w:val="24"/>
        </w:rPr>
      </w:pPr>
      <w:r>
        <w:rPr>
          <w:rFonts w:cstheme="minorHAnsi"/>
          <w:sz w:val="24"/>
          <w:szCs w:val="24"/>
        </w:rPr>
        <w:t>izvršenje po organizacijskoj klasifikaciji,</w:t>
      </w:r>
    </w:p>
    <w:p w14:paraId="6C31AFE2" w14:textId="77777777" w:rsidR="00A57D6C" w:rsidRDefault="00A57D6C">
      <w:pPr>
        <w:pStyle w:val="Odlomakpopisa"/>
        <w:numPr>
          <w:ilvl w:val="0"/>
          <w:numId w:val="4"/>
        </w:numPr>
        <w:spacing w:after="160" w:line="259" w:lineRule="auto"/>
        <w:rPr>
          <w:rFonts w:cstheme="minorHAnsi"/>
          <w:sz w:val="24"/>
          <w:szCs w:val="24"/>
        </w:rPr>
      </w:pPr>
      <w:r>
        <w:rPr>
          <w:rFonts w:cstheme="minorHAnsi"/>
          <w:sz w:val="24"/>
          <w:szCs w:val="24"/>
        </w:rPr>
        <w:t>izvršenje po programskoj klasifikaciji.</w:t>
      </w:r>
    </w:p>
    <w:p w14:paraId="4935592D" w14:textId="77777777" w:rsidR="00A57D6C" w:rsidRDefault="00A57D6C" w:rsidP="00A57D6C">
      <w:pPr>
        <w:rPr>
          <w:rFonts w:cstheme="minorHAnsi"/>
          <w:b/>
          <w:bCs/>
          <w:sz w:val="24"/>
          <w:szCs w:val="24"/>
        </w:rPr>
      </w:pPr>
      <w:r w:rsidRPr="00827A5D">
        <w:rPr>
          <w:rFonts w:cstheme="minorHAnsi"/>
          <w:b/>
          <w:bCs/>
          <w:sz w:val="24"/>
          <w:szCs w:val="24"/>
        </w:rPr>
        <w:t xml:space="preserve">Tablica br. </w:t>
      </w:r>
      <w:r>
        <w:rPr>
          <w:rFonts w:cstheme="minorHAnsi"/>
          <w:b/>
          <w:bCs/>
          <w:sz w:val="24"/>
          <w:szCs w:val="24"/>
        </w:rPr>
        <w:t>5</w:t>
      </w:r>
      <w:r w:rsidRPr="00827A5D">
        <w:rPr>
          <w:rFonts w:cstheme="minorHAnsi"/>
          <w:b/>
          <w:bCs/>
          <w:sz w:val="24"/>
          <w:szCs w:val="24"/>
        </w:rPr>
        <w:t>: Izvršenje po organizacijskoj klasifikaciji</w:t>
      </w:r>
    </w:p>
    <w:tbl>
      <w:tblPr>
        <w:tblW w:w="13520" w:type="dxa"/>
        <w:tblLook w:val="04A0" w:firstRow="1" w:lastRow="0" w:firstColumn="1" w:lastColumn="0" w:noHBand="0" w:noVBand="1"/>
      </w:tblPr>
      <w:tblGrid>
        <w:gridCol w:w="1043"/>
        <w:gridCol w:w="837"/>
        <w:gridCol w:w="6260"/>
        <w:gridCol w:w="1620"/>
        <w:gridCol w:w="1560"/>
        <w:gridCol w:w="1384"/>
        <w:gridCol w:w="960"/>
      </w:tblGrid>
      <w:tr w:rsidR="00A57D6C" w:rsidRPr="00282FD4" w14:paraId="0FA6C9B9" w14:textId="77777777" w:rsidTr="00BB46AC">
        <w:trPr>
          <w:trHeight w:val="570"/>
        </w:trPr>
        <w:tc>
          <w:tcPr>
            <w:tcW w:w="1880"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1EAAF8BA"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RGP</w:t>
            </w:r>
          </w:p>
        </w:tc>
        <w:tc>
          <w:tcPr>
            <w:tcW w:w="626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014C832"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Opis</w:t>
            </w:r>
          </w:p>
        </w:tc>
        <w:tc>
          <w:tcPr>
            <w:tcW w:w="162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5850EAB9"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Izvorni plan 2021</w:t>
            </w:r>
          </w:p>
        </w:tc>
        <w:tc>
          <w:tcPr>
            <w:tcW w:w="156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33499CC4"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Tekući plan 2021</w:t>
            </w:r>
          </w:p>
        </w:tc>
        <w:tc>
          <w:tcPr>
            <w:tcW w:w="124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2A0FD1B6"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Izvršenje 2021</w:t>
            </w:r>
          </w:p>
        </w:tc>
        <w:tc>
          <w:tcPr>
            <w:tcW w:w="96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3BED0A09"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Indeks 3/2</w:t>
            </w:r>
          </w:p>
        </w:tc>
      </w:tr>
      <w:tr w:rsidR="00A57D6C" w:rsidRPr="00282FD4" w14:paraId="055B0A49" w14:textId="77777777" w:rsidTr="00BB46AC">
        <w:trPr>
          <w:trHeight w:val="255"/>
        </w:trPr>
        <w:tc>
          <w:tcPr>
            <w:tcW w:w="1880"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0C957881"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 </w:t>
            </w:r>
          </w:p>
        </w:tc>
        <w:tc>
          <w:tcPr>
            <w:tcW w:w="626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D3CAC7A"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 </w:t>
            </w:r>
          </w:p>
        </w:tc>
        <w:tc>
          <w:tcPr>
            <w:tcW w:w="162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BB1A653"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1</w:t>
            </w:r>
          </w:p>
        </w:tc>
        <w:tc>
          <w:tcPr>
            <w:tcW w:w="156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946AE78"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2</w:t>
            </w:r>
          </w:p>
        </w:tc>
        <w:tc>
          <w:tcPr>
            <w:tcW w:w="124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7A01639"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3</w:t>
            </w:r>
          </w:p>
        </w:tc>
        <w:tc>
          <w:tcPr>
            <w:tcW w:w="960" w:type="dxa"/>
            <w:tcBorders>
              <w:top w:val="nil"/>
              <w:left w:val="nil"/>
              <w:bottom w:val="single" w:sz="4" w:space="0" w:color="auto"/>
              <w:right w:val="single" w:sz="4" w:space="0" w:color="auto"/>
            </w:tcBorders>
            <w:shd w:val="clear" w:color="auto" w:fill="8EAADB" w:themeFill="accent1" w:themeFillTint="99"/>
            <w:noWrap/>
            <w:vAlign w:val="bottom"/>
            <w:hideMark/>
          </w:tcPr>
          <w:p w14:paraId="33816060" w14:textId="77777777" w:rsidR="00A57D6C" w:rsidRPr="00282FD4" w:rsidRDefault="00A57D6C" w:rsidP="00BB46AC">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4</w:t>
            </w:r>
          </w:p>
        </w:tc>
      </w:tr>
      <w:tr w:rsidR="00A57D6C" w:rsidRPr="00282FD4" w14:paraId="71B5D655" w14:textId="77777777" w:rsidTr="00BB46AC">
        <w:trPr>
          <w:trHeight w:val="255"/>
        </w:trPr>
        <w:tc>
          <w:tcPr>
            <w:tcW w:w="1880"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10A649F8" w14:textId="77777777" w:rsidR="00A57D6C" w:rsidRPr="00282FD4" w:rsidRDefault="00A57D6C" w:rsidP="00BB46AC">
            <w:pPr>
              <w:spacing w:after="0" w:line="240" w:lineRule="auto"/>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 </w:t>
            </w:r>
          </w:p>
        </w:tc>
        <w:tc>
          <w:tcPr>
            <w:tcW w:w="626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6707274" w14:textId="77777777" w:rsidR="00A57D6C" w:rsidRPr="00282FD4" w:rsidRDefault="00A57D6C" w:rsidP="00BB46AC">
            <w:pPr>
              <w:spacing w:after="0" w:line="240" w:lineRule="auto"/>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UKUPNO RASHODI I IZDATCI</w:t>
            </w:r>
          </w:p>
        </w:tc>
        <w:tc>
          <w:tcPr>
            <w:tcW w:w="162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2E3B14C" w14:textId="77777777" w:rsidR="00A57D6C" w:rsidRPr="00282FD4" w:rsidRDefault="00A57D6C" w:rsidP="00BB46AC">
            <w:pPr>
              <w:spacing w:after="0" w:line="240" w:lineRule="auto"/>
              <w:jc w:val="right"/>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9.676.360,25</w:t>
            </w:r>
          </w:p>
        </w:tc>
        <w:tc>
          <w:tcPr>
            <w:tcW w:w="156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4156C53" w14:textId="77777777" w:rsidR="00A57D6C" w:rsidRPr="00282FD4" w:rsidRDefault="00A57D6C" w:rsidP="00BB46AC">
            <w:pPr>
              <w:spacing w:after="0" w:line="240" w:lineRule="auto"/>
              <w:jc w:val="right"/>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9.047.854,37</w:t>
            </w:r>
          </w:p>
        </w:tc>
        <w:tc>
          <w:tcPr>
            <w:tcW w:w="124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4E9A371" w14:textId="77777777" w:rsidR="00A57D6C" w:rsidRPr="00282FD4" w:rsidRDefault="00A57D6C" w:rsidP="00BB46AC">
            <w:pPr>
              <w:spacing w:after="0" w:line="240" w:lineRule="auto"/>
              <w:jc w:val="right"/>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7.959.750,97</w:t>
            </w:r>
          </w:p>
        </w:tc>
        <w:tc>
          <w:tcPr>
            <w:tcW w:w="960" w:type="dxa"/>
            <w:tcBorders>
              <w:top w:val="nil"/>
              <w:left w:val="nil"/>
              <w:bottom w:val="single" w:sz="4" w:space="0" w:color="auto"/>
              <w:right w:val="single" w:sz="4" w:space="0" w:color="auto"/>
            </w:tcBorders>
            <w:shd w:val="clear" w:color="auto" w:fill="2F5496" w:themeFill="accent1" w:themeFillShade="BF"/>
            <w:noWrap/>
            <w:vAlign w:val="bottom"/>
            <w:hideMark/>
          </w:tcPr>
          <w:p w14:paraId="322FE01F" w14:textId="77777777" w:rsidR="00A57D6C" w:rsidRPr="00282FD4" w:rsidRDefault="00A57D6C" w:rsidP="00BB46AC">
            <w:pPr>
              <w:spacing w:after="0" w:line="240" w:lineRule="auto"/>
              <w:jc w:val="right"/>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87,97%</w:t>
            </w:r>
          </w:p>
        </w:tc>
      </w:tr>
      <w:tr w:rsidR="00A57D6C" w:rsidRPr="00282FD4" w14:paraId="7453BD95" w14:textId="77777777" w:rsidTr="00BB46AC">
        <w:trPr>
          <w:trHeight w:val="255"/>
        </w:trPr>
        <w:tc>
          <w:tcPr>
            <w:tcW w:w="1043" w:type="dxa"/>
            <w:tcBorders>
              <w:top w:val="nil"/>
              <w:left w:val="single" w:sz="4" w:space="0" w:color="auto"/>
              <w:bottom w:val="single" w:sz="4" w:space="0" w:color="auto"/>
              <w:right w:val="single" w:sz="4" w:space="0" w:color="auto"/>
            </w:tcBorders>
            <w:shd w:val="clear" w:color="000000" w:fill="000080"/>
            <w:noWrap/>
            <w:vAlign w:val="bottom"/>
            <w:hideMark/>
          </w:tcPr>
          <w:p w14:paraId="67EC693F" w14:textId="77777777" w:rsidR="00A57D6C" w:rsidRPr="00282FD4" w:rsidRDefault="00A57D6C" w:rsidP="00BB46AC">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Razdjel</w:t>
            </w:r>
          </w:p>
        </w:tc>
        <w:tc>
          <w:tcPr>
            <w:tcW w:w="83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38E8527" w14:textId="77777777" w:rsidR="00A57D6C" w:rsidRPr="00282FD4" w:rsidRDefault="00A57D6C" w:rsidP="00BB46AC">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001</w:t>
            </w:r>
          </w:p>
        </w:tc>
        <w:tc>
          <w:tcPr>
            <w:tcW w:w="6260" w:type="dxa"/>
            <w:tcBorders>
              <w:top w:val="single" w:sz="4" w:space="0" w:color="auto"/>
              <w:left w:val="nil"/>
              <w:bottom w:val="single" w:sz="4" w:space="0" w:color="auto"/>
              <w:right w:val="single" w:sz="4" w:space="0" w:color="auto"/>
            </w:tcBorders>
            <w:shd w:val="clear" w:color="000000" w:fill="000080"/>
            <w:noWrap/>
            <w:vAlign w:val="bottom"/>
            <w:hideMark/>
          </w:tcPr>
          <w:p w14:paraId="3D971F41" w14:textId="77777777" w:rsidR="00A57D6C" w:rsidRPr="00282FD4" w:rsidRDefault="00A57D6C" w:rsidP="00BB46AC">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PREDSTAVNIČKO I IZVRŠNO TIJELO</w:t>
            </w:r>
          </w:p>
        </w:tc>
        <w:tc>
          <w:tcPr>
            <w:tcW w:w="1620" w:type="dxa"/>
            <w:tcBorders>
              <w:top w:val="single" w:sz="4" w:space="0" w:color="auto"/>
              <w:left w:val="nil"/>
              <w:bottom w:val="single" w:sz="4" w:space="0" w:color="auto"/>
              <w:right w:val="single" w:sz="4" w:space="0" w:color="auto"/>
            </w:tcBorders>
            <w:shd w:val="clear" w:color="000000" w:fill="000080"/>
            <w:noWrap/>
            <w:vAlign w:val="bottom"/>
            <w:hideMark/>
          </w:tcPr>
          <w:p w14:paraId="6996E4A4" w14:textId="77777777" w:rsidR="00A57D6C" w:rsidRPr="00282FD4" w:rsidRDefault="00A57D6C" w:rsidP="00BB46AC">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497.178,02</w:t>
            </w:r>
          </w:p>
        </w:tc>
        <w:tc>
          <w:tcPr>
            <w:tcW w:w="1560" w:type="dxa"/>
            <w:tcBorders>
              <w:top w:val="single" w:sz="4" w:space="0" w:color="auto"/>
              <w:left w:val="nil"/>
              <w:bottom w:val="single" w:sz="4" w:space="0" w:color="auto"/>
              <w:right w:val="single" w:sz="4" w:space="0" w:color="auto"/>
            </w:tcBorders>
            <w:shd w:val="clear" w:color="000000" w:fill="000080"/>
            <w:noWrap/>
            <w:vAlign w:val="bottom"/>
            <w:hideMark/>
          </w:tcPr>
          <w:p w14:paraId="5CCE5439" w14:textId="77777777" w:rsidR="00A57D6C" w:rsidRPr="00282FD4" w:rsidRDefault="00A57D6C" w:rsidP="00BB46AC">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515.855,05</w:t>
            </w:r>
          </w:p>
        </w:tc>
        <w:tc>
          <w:tcPr>
            <w:tcW w:w="1240" w:type="dxa"/>
            <w:tcBorders>
              <w:top w:val="single" w:sz="4" w:space="0" w:color="auto"/>
              <w:left w:val="nil"/>
              <w:bottom w:val="single" w:sz="4" w:space="0" w:color="auto"/>
              <w:right w:val="single" w:sz="4" w:space="0" w:color="auto"/>
            </w:tcBorders>
            <w:shd w:val="clear" w:color="000000" w:fill="000080"/>
            <w:noWrap/>
            <w:vAlign w:val="bottom"/>
            <w:hideMark/>
          </w:tcPr>
          <w:p w14:paraId="7281F714" w14:textId="77777777" w:rsidR="00A57D6C" w:rsidRPr="00282FD4" w:rsidRDefault="00A57D6C" w:rsidP="00BB46AC">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447.286,49</w:t>
            </w:r>
          </w:p>
        </w:tc>
        <w:tc>
          <w:tcPr>
            <w:tcW w:w="960" w:type="dxa"/>
            <w:tcBorders>
              <w:top w:val="nil"/>
              <w:left w:val="nil"/>
              <w:bottom w:val="single" w:sz="4" w:space="0" w:color="auto"/>
              <w:right w:val="single" w:sz="4" w:space="0" w:color="auto"/>
            </w:tcBorders>
            <w:shd w:val="clear" w:color="000000" w:fill="000080"/>
            <w:noWrap/>
            <w:vAlign w:val="bottom"/>
            <w:hideMark/>
          </w:tcPr>
          <w:p w14:paraId="7EF0BB70" w14:textId="77777777" w:rsidR="00A57D6C" w:rsidRPr="00282FD4" w:rsidRDefault="00A57D6C" w:rsidP="00BB46AC">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86,71%</w:t>
            </w:r>
          </w:p>
        </w:tc>
      </w:tr>
      <w:tr w:rsidR="00A57D6C" w:rsidRPr="00282FD4" w14:paraId="45D95066" w14:textId="77777777" w:rsidTr="00BB46AC">
        <w:trPr>
          <w:trHeight w:val="255"/>
        </w:trPr>
        <w:tc>
          <w:tcPr>
            <w:tcW w:w="1043"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4B9CEDBF" w14:textId="77777777" w:rsidR="00A57D6C" w:rsidRPr="00282FD4" w:rsidRDefault="00A57D6C" w:rsidP="00BB46AC">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Glava</w:t>
            </w:r>
          </w:p>
        </w:tc>
        <w:tc>
          <w:tcPr>
            <w:tcW w:w="83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5E599286" w14:textId="77777777" w:rsidR="00A57D6C" w:rsidRPr="00282FD4" w:rsidRDefault="00A57D6C" w:rsidP="00BB46AC">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00101</w:t>
            </w:r>
          </w:p>
        </w:tc>
        <w:tc>
          <w:tcPr>
            <w:tcW w:w="62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2D570C3A" w14:textId="77777777" w:rsidR="00A57D6C" w:rsidRPr="00282FD4" w:rsidRDefault="00A57D6C" w:rsidP="00BB46AC">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PREDSTAVNIČKO I IZVRŠNO TIJELO</w:t>
            </w:r>
          </w:p>
        </w:tc>
        <w:tc>
          <w:tcPr>
            <w:tcW w:w="162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7F7CD5F9"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485.325,48</w:t>
            </w:r>
          </w:p>
        </w:tc>
        <w:tc>
          <w:tcPr>
            <w:tcW w:w="15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7329A78B"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504.002,51</w:t>
            </w:r>
          </w:p>
        </w:tc>
        <w:tc>
          <w:tcPr>
            <w:tcW w:w="124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200D6387"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447.286,49</w:t>
            </w:r>
          </w:p>
        </w:tc>
        <w:tc>
          <w:tcPr>
            <w:tcW w:w="960" w:type="dxa"/>
            <w:tcBorders>
              <w:top w:val="nil"/>
              <w:left w:val="nil"/>
              <w:bottom w:val="single" w:sz="4" w:space="0" w:color="auto"/>
              <w:right w:val="single" w:sz="4" w:space="0" w:color="auto"/>
            </w:tcBorders>
            <w:shd w:val="clear" w:color="auto" w:fill="B4C6E7" w:themeFill="accent1" w:themeFillTint="66"/>
            <w:noWrap/>
            <w:vAlign w:val="bottom"/>
            <w:hideMark/>
          </w:tcPr>
          <w:p w14:paraId="3CAFF867"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88,75%</w:t>
            </w:r>
          </w:p>
        </w:tc>
      </w:tr>
      <w:tr w:rsidR="00A57D6C" w:rsidRPr="00282FD4" w14:paraId="2A1CA66C" w14:textId="77777777" w:rsidTr="00BB46AC">
        <w:trPr>
          <w:trHeight w:val="255"/>
        </w:trPr>
        <w:tc>
          <w:tcPr>
            <w:tcW w:w="1043"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3CEE2FBF" w14:textId="77777777" w:rsidR="00A57D6C" w:rsidRPr="00282FD4" w:rsidRDefault="00A57D6C" w:rsidP="00BB46AC">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Glava</w:t>
            </w:r>
          </w:p>
        </w:tc>
        <w:tc>
          <w:tcPr>
            <w:tcW w:w="83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18AA924C" w14:textId="77777777" w:rsidR="00A57D6C" w:rsidRPr="00282FD4" w:rsidRDefault="00A57D6C" w:rsidP="00BB46AC">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00102</w:t>
            </w:r>
          </w:p>
        </w:tc>
        <w:tc>
          <w:tcPr>
            <w:tcW w:w="62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62BB3444" w14:textId="77777777" w:rsidR="00A57D6C" w:rsidRPr="00282FD4" w:rsidRDefault="00A57D6C" w:rsidP="00BB46AC">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VIJEĆE SRPSKE NACIONALNE MANJINE OPĆINE ŠODOLOVCI</w:t>
            </w:r>
          </w:p>
        </w:tc>
        <w:tc>
          <w:tcPr>
            <w:tcW w:w="162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42D0F98F"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11.852,54</w:t>
            </w:r>
          </w:p>
        </w:tc>
        <w:tc>
          <w:tcPr>
            <w:tcW w:w="15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6602A928"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11.852,54</w:t>
            </w:r>
          </w:p>
        </w:tc>
        <w:tc>
          <w:tcPr>
            <w:tcW w:w="124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0F2044F1"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 </w:t>
            </w:r>
          </w:p>
        </w:tc>
        <w:tc>
          <w:tcPr>
            <w:tcW w:w="960" w:type="dxa"/>
            <w:tcBorders>
              <w:top w:val="nil"/>
              <w:left w:val="nil"/>
              <w:bottom w:val="single" w:sz="4" w:space="0" w:color="auto"/>
              <w:right w:val="single" w:sz="4" w:space="0" w:color="auto"/>
            </w:tcBorders>
            <w:shd w:val="clear" w:color="auto" w:fill="B4C6E7" w:themeFill="accent1" w:themeFillTint="66"/>
            <w:noWrap/>
            <w:vAlign w:val="bottom"/>
            <w:hideMark/>
          </w:tcPr>
          <w:p w14:paraId="64018A1F"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0,00%</w:t>
            </w:r>
          </w:p>
        </w:tc>
      </w:tr>
      <w:tr w:rsidR="00A57D6C" w:rsidRPr="00282FD4" w14:paraId="70A6CBB7" w14:textId="77777777" w:rsidTr="00BB46AC">
        <w:trPr>
          <w:trHeight w:val="255"/>
        </w:trPr>
        <w:tc>
          <w:tcPr>
            <w:tcW w:w="1043" w:type="dxa"/>
            <w:tcBorders>
              <w:top w:val="nil"/>
              <w:left w:val="single" w:sz="4" w:space="0" w:color="auto"/>
              <w:bottom w:val="single" w:sz="4" w:space="0" w:color="auto"/>
              <w:right w:val="single" w:sz="4" w:space="0" w:color="auto"/>
            </w:tcBorders>
            <w:shd w:val="clear" w:color="000000" w:fill="000080"/>
            <w:noWrap/>
            <w:vAlign w:val="bottom"/>
            <w:hideMark/>
          </w:tcPr>
          <w:p w14:paraId="28294AF0" w14:textId="77777777" w:rsidR="00A57D6C" w:rsidRPr="00282FD4" w:rsidRDefault="00A57D6C" w:rsidP="00BB46AC">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Razdjel</w:t>
            </w:r>
          </w:p>
        </w:tc>
        <w:tc>
          <w:tcPr>
            <w:tcW w:w="83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32C9A86" w14:textId="77777777" w:rsidR="00A57D6C" w:rsidRPr="00282FD4" w:rsidRDefault="00A57D6C" w:rsidP="00BB46AC">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002</w:t>
            </w:r>
          </w:p>
        </w:tc>
        <w:tc>
          <w:tcPr>
            <w:tcW w:w="6260" w:type="dxa"/>
            <w:tcBorders>
              <w:top w:val="single" w:sz="4" w:space="0" w:color="auto"/>
              <w:left w:val="nil"/>
              <w:bottom w:val="single" w:sz="4" w:space="0" w:color="auto"/>
              <w:right w:val="single" w:sz="4" w:space="0" w:color="auto"/>
            </w:tcBorders>
            <w:shd w:val="clear" w:color="000000" w:fill="000080"/>
            <w:noWrap/>
            <w:vAlign w:val="bottom"/>
            <w:hideMark/>
          </w:tcPr>
          <w:p w14:paraId="7130EF80" w14:textId="77777777" w:rsidR="00A57D6C" w:rsidRPr="00282FD4" w:rsidRDefault="00A57D6C" w:rsidP="00BB46AC">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JEDINSTVENI UPRAVNI ODJEL</w:t>
            </w:r>
          </w:p>
        </w:tc>
        <w:tc>
          <w:tcPr>
            <w:tcW w:w="1620" w:type="dxa"/>
            <w:tcBorders>
              <w:top w:val="single" w:sz="4" w:space="0" w:color="auto"/>
              <w:left w:val="nil"/>
              <w:bottom w:val="single" w:sz="4" w:space="0" w:color="auto"/>
              <w:right w:val="single" w:sz="4" w:space="0" w:color="auto"/>
            </w:tcBorders>
            <w:shd w:val="clear" w:color="000000" w:fill="000080"/>
            <w:noWrap/>
            <w:vAlign w:val="bottom"/>
            <w:hideMark/>
          </w:tcPr>
          <w:p w14:paraId="7D61061F" w14:textId="77777777" w:rsidR="00A57D6C" w:rsidRPr="00282FD4" w:rsidRDefault="00A57D6C" w:rsidP="00BB46AC">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9.179.182,23</w:t>
            </w:r>
          </w:p>
        </w:tc>
        <w:tc>
          <w:tcPr>
            <w:tcW w:w="1560" w:type="dxa"/>
            <w:tcBorders>
              <w:top w:val="single" w:sz="4" w:space="0" w:color="auto"/>
              <w:left w:val="nil"/>
              <w:bottom w:val="single" w:sz="4" w:space="0" w:color="auto"/>
              <w:right w:val="single" w:sz="4" w:space="0" w:color="auto"/>
            </w:tcBorders>
            <w:shd w:val="clear" w:color="000000" w:fill="000080"/>
            <w:noWrap/>
            <w:vAlign w:val="bottom"/>
            <w:hideMark/>
          </w:tcPr>
          <w:p w14:paraId="0E34C096" w14:textId="77777777" w:rsidR="00A57D6C" w:rsidRPr="00282FD4" w:rsidRDefault="00A57D6C" w:rsidP="00BB46AC">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8.531.999,32</w:t>
            </w:r>
          </w:p>
        </w:tc>
        <w:tc>
          <w:tcPr>
            <w:tcW w:w="1240" w:type="dxa"/>
            <w:tcBorders>
              <w:top w:val="single" w:sz="4" w:space="0" w:color="auto"/>
              <w:left w:val="nil"/>
              <w:bottom w:val="single" w:sz="4" w:space="0" w:color="auto"/>
              <w:right w:val="single" w:sz="4" w:space="0" w:color="auto"/>
            </w:tcBorders>
            <w:shd w:val="clear" w:color="000000" w:fill="000080"/>
            <w:noWrap/>
            <w:vAlign w:val="bottom"/>
            <w:hideMark/>
          </w:tcPr>
          <w:p w14:paraId="18CCEE92" w14:textId="77777777" w:rsidR="00A57D6C" w:rsidRPr="00282FD4" w:rsidRDefault="00A57D6C" w:rsidP="00BB46AC">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7.512.464,48</w:t>
            </w:r>
          </w:p>
        </w:tc>
        <w:tc>
          <w:tcPr>
            <w:tcW w:w="960" w:type="dxa"/>
            <w:tcBorders>
              <w:top w:val="nil"/>
              <w:left w:val="nil"/>
              <w:bottom w:val="single" w:sz="4" w:space="0" w:color="auto"/>
              <w:right w:val="single" w:sz="4" w:space="0" w:color="auto"/>
            </w:tcBorders>
            <w:shd w:val="clear" w:color="000000" w:fill="000080"/>
            <w:noWrap/>
            <w:vAlign w:val="bottom"/>
            <w:hideMark/>
          </w:tcPr>
          <w:p w14:paraId="08E913BC" w14:textId="77777777" w:rsidR="00A57D6C" w:rsidRPr="00282FD4" w:rsidRDefault="00A57D6C" w:rsidP="00BB46AC">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88,05%</w:t>
            </w:r>
          </w:p>
        </w:tc>
      </w:tr>
      <w:tr w:rsidR="00A57D6C" w:rsidRPr="00282FD4" w14:paraId="5B6E15C1" w14:textId="77777777" w:rsidTr="00BB46AC">
        <w:trPr>
          <w:trHeight w:val="255"/>
        </w:trPr>
        <w:tc>
          <w:tcPr>
            <w:tcW w:w="1043"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49E22311" w14:textId="77777777" w:rsidR="00A57D6C" w:rsidRPr="00282FD4" w:rsidRDefault="00A57D6C" w:rsidP="00BB46AC">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Glava</w:t>
            </w:r>
          </w:p>
        </w:tc>
        <w:tc>
          <w:tcPr>
            <w:tcW w:w="83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0368191F" w14:textId="77777777" w:rsidR="00A57D6C" w:rsidRPr="00282FD4" w:rsidRDefault="00A57D6C" w:rsidP="00BB46AC">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00201</w:t>
            </w:r>
          </w:p>
        </w:tc>
        <w:tc>
          <w:tcPr>
            <w:tcW w:w="62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4B987AD9" w14:textId="77777777" w:rsidR="00A57D6C" w:rsidRPr="00282FD4" w:rsidRDefault="00A57D6C" w:rsidP="00BB46AC">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JEDINSTVENI UPRAVNI ODJEL</w:t>
            </w:r>
          </w:p>
        </w:tc>
        <w:tc>
          <w:tcPr>
            <w:tcW w:w="162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33ADC6B3"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9.179.182,23</w:t>
            </w:r>
          </w:p>
        </w:tc>
        <w:tc>
          <w:tcPr>
            <w:tcW w:w="15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2CACA223"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8.531.999,32</w:t>
            </w:r>
          </w:p>
        </w:tc>
        <w:tc>
          <w:tcPr>
            <w:tcW w:w="124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75D4DBC6"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7.512.464,48</w:t>
            </w:r>
          </w:p>
        </w:tc>
        <w:tc>
          <w:tcPr>
            <w:tcW w:w="960" w:type="dxa"/>
            <w:tcBorders>
              <w:top w:val="nil"/>
              <w:left w:val="nil"/>
              <w:bottom w:val="single" w:sz="4" w:space="0" w:color="auto"/>
              <w:right w:val="single" w:sz="4" w:space="0" w:color="auto"/>
            </w:tcBorders>
            <w:shd w:val="clear" w:color="auto" w:fill="B4C6E7" w:themeFill="accent1" w:themeFillTint="66"/>
            <w:noWrap/>
            <w:vAlign w:val="bottom"/>
            <w:hideMark/>
          </w:tcPr>
          <w:p w14:paraId="02002A94" w14:textId="77777777" w:rsidR="00A57D6C" w:rsidRPr="00282FD4" w:rsidRDefault="00A57D6C" w:rsidP="00BB46AC">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88,05%</w:t>
            </w:r>
          </w:p>
        </w:tc>
      </w:tr>
    </w:tbl>
    <w:p w14:paraId="29456A7A" w14:textId="77777777" w:rsidR="00A57D6C" w:rsidRDefault="00A57D6C" w:rsidP="00A57D6C">
      <w:pPr>
        <w:rPr>
          <w:rFonts w:cstheme="minorHAnsi"/>
          <w:b/>
          <w:bCs/>
          <w:sz w:val="24"/>
          <w:szCs w:val="24"/>
        </w:rPr>
      </w:pPr>
    </w:p>
    <w:p w14:paraId="6712A13C" w14:textId="77777777" w:rsidR="00A57D6C" w:rsidRDefault="00A57D6C" w:rsidP="00A57D6C">
      <w:pPr>
        <w:rPr>
          <w:rFonts w:cstheme="minorHAnsi"/>
          <w:b/>
          <w:bCs/>
          <w:sz w:val="24"/>
          <w:szCs w:val="24"/>
        </w:rPr>
      </w:pPr>
    </w:p>
    <w:p w14:paraId="50C06F9C" w14:textId="77777777" w:rsidR="00A57D6C" w:rsidRDefault="00A57D6C" w:rsidP="00A57D6C">
      <w:pPr>
        <w:rPr>
          <w:rFonts w:cstheme="minorHAnsi"/>
          <w:b/>
          <w:bCs/>
          <w:sz w:val="24"/>
          <w:szCs w:val="24"/>
        </w:rPr>
      </w:pPr>
    </w:p>
    <w:p w14:paraId="01869455" w14:textId="77777777" w:rsidR="00A57D6C" w:rsidRDefault="00A57D6C" w:rsidP="00A57D6C">
      <w:pPr>
        <w:rPr>
          <w:rFonts w:cstheme="minorHAnsi"/>
          <w:b/>
          <w:bCs/>
          <w:sz w:val="24"/>
          <w:szCs w:val="24"/>
        </w:rPr>
      </w:pPr>
    </w:p>
    <w:p w14:paraId="22F5407F" w14:textId="77777777" w:rsidR="00A57D6C" w:rsidRDefault="00A57D6C" w:rsidP="00A57D6C">
      <w:pPr>
        <w:rPr>
          <w:rFonts w:cstheme="minorHAnsi"/>
          <w:b/>
          <w:bCs/>
          <w:sz w:val="24"/>
          <w:szCs w:val="24"/>
        </w:rPr>
      </w:pPr>
    </w:p>
    <w:p w14:paraId="35B803C8" w14:textId="77777777" w:rsidR="00A57D6C" w:rsidRDefault="00A57D6C" w:rsidP="00A57D6C">
      <w:pPr>
        <w:rPr>
          <w:rFonts w:cstheme="minorHAnsi"/>
          <w:b/>
          <w:bCs/>
          <w:sz w:val="24"/>
          <w:szCs w:val="24"/>
        </w:rPr>
      </w:pPr>
    </w:p>
    <w:p w14:paraId="6F75E51C" w14:textId="77777777" w:rsidR="00A57D6C" w:rsidRDefault="00A57D6C" w:rsidP="00A57D6C">
      <w:pPr>
        <w:rPr>
          <w:rFonts w:cstheme="minorHAnsi"/>
          <w:b/>
          <w:bCs/>
          <w:sz w:val="24"/>
          <w:szCs w:val="24"/>
        </w:rPr>
      </w:pPr>
    </w:p>
    <w:p w14:paraId="18E3566A" w14:textId="77777777" w:rsidR="00A57D6C" w:rsidRPr="00827A5D" w:rsidRDefault="00A57D6C" w:rsidP="00A57D6C">
      <w:pPr>
        <w:rPr>
          <w:rFonts w:cstheme="minorHAnsi"/>
          <w:b/>
          <w:bCs/>
          <w:sz w:val="24"/>
          <w:szCs w:val="24"/>
        </w:rPr>
      </w:pPr>
    </w:p>
    <w:p w14:paraId="6476E211" w14:textId="77777777" w:rsidR="00A57D6C" w:rsidRDefault="00A57D6C" w:rsidP="00A57D6C">
      <w:pPr>
        <w:rPr>
          <w:rFonts w:cstheme="minorHAnsi"/>
          <w:b/>
          <w:bCs/>
          <w:sz w:val="24"/>
          <w:szCs w:val="24"/>
        </w:rPr>
      </w:pPr>
      <w:r>
        <w:rPr>
          <w:rFonts w:cstheme="minorHAnsi"/>
          <w:b/>
          <w:bCs/>
          <w:sz w:val="24"/>
          <w:szCs w:val="24"/>
        </w:rPr>
        <w:t>Tablica br. 6: Izvršenje po programskoj klasifikaciji</w:t>
      </w:r>
    </w:p>
    <w:tbl>
      <w:tblPr>
        <w:tblW w:w="14737" w:type="dxa"/>
        <w:tblLook w:val="04A0" w:firstRow="1" w:lastRow="0" w:firstColumn="1" w:lastColumn="0" w:noHBand="0" w:noVBand="1"/>
      </w:tblPr>
      <w:tblGrid>
        <w:gridCol w:w="1861"/>
        <w:gridCol w:w="7632"/>
        <w:gridCol w:w="1417"/>
        <w:gridCol w:w="1418"/>
        <w:gridCol w:w="1417"/>
        <w:gridCol w:w="1006"/>
      </w:tblGrid>
      <w:tr w:rsidR="00A57D6C" w:rsidRPr="00E05FB4" w14:paraId="6046114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3FCBA3E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Organizacijska klasifikacija</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025BCD2F"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969696"/>
            <w:noWrap/>
            <w:vAlign w:val="bottom"/>
            <w:hideMark/>
          </w:tcPr>
          <w:p w14:paraId="16DB25A5"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703FECCE"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992" w:type="dxa"/>
            <w:tcBorders>
              <w:top w:val="single" w:sz="4" w:space="0" w:color="auto"/>
              <w:left w:val="nil"/>
              <w:bottom w:val="single" w:sz="4" w:space="0" w:color="auto"/>
              <w:right w:val="single" w:sz="4" w:space="0" w:color="auto"/>
            </w:tcBorders>
            <w:shd w:val="clear" w:color="000000" w:fill="969696"/>
            <w:noWrap/>
            <w:vAlign w:val="bottom"/>
            <w:hideMark/>
          </w:tcPr>
          <w:p w14:paraId="5F6C7EB7"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79ECB6A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7B112EE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Izvori</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5D42100A"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969696"/>
            <w:noWrap/>
            <w:vAlign w:val="bottom"/>
            <w:hideMark/>
          </w:tcPr>
          <w:p w14:paraId="4A6E36A9"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0133C1DF"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992" w:type="dxa"/>
            <w:tcBorders>
              <w:top w:val="nil"/>
              <w:left w:val="nil"/>
              <w:bottom w:val="single" w:sz="4" w:space="0" w:color="auto"/>
              <w:right w:val="single" w:sz="4" w:space="0" w:color="auto"/>
            </w:tcBorders>
            <w:shd w:val="clear" w:color="000000" w:fill="969696"/>
            <w:noWrap/>
            <w:vAlign w:val="bottom"/>
            <w:hideMark/>
          </w:tcPr>
          <w:p w14:paraId="39A13EA3"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5029B13" w14:textId="77777777" w:rsidTr="00BB46AC">
        <w:trPr>
          <w:trHeight w:val="615"/>
        </w:trPr>
        <w:tc>
          <w:tcPr>
            <w:tcW w:w="1861" w:type="dxa"/>
            <w:tcBorders>
              <w:top w:val="nil"/>
              <w:left w:val="single" w:sz="4" w:space="0" w:color="auto"/>
              <w:bottom w:val="single" w:sz="4" w:space="0" w:color="auto"/>
              <w:right w:val="single" w:sz="4" w:space="0" w:color="auto"/>
            </w:tcBorders>
            <w:shd w:val="clear" w:color="000000" w:fill="969696"/>
            <w:noWrap/>
            <w:vAlign w:val="bottom"/>
            <w:hideMark/>
          </w:tcPr>
          <w:p w14:paraId="0927F5E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Projekt/Aktivnost</w:t>
            </w:r>
          </w:p>
        </w:tc>
        <w:tc>
          <w:tcPr>
            <w:tcW w:w="7632" w:type="dxa"/>
            <w:tcBorders>
              <w:top w:val="single" w:sz="4" w:space="0" w:color="auto"/>
              <w:left w:val="nil"/>
              <w:bottom w:val="single" w:sz="4" w:space="0" w:color="auto"/>
              <w:right w:val="single" w:sz="4" w:space="0" w:color="auto"/>
            </w:tcBorders>
            <w:shd w:val="clear" w:color="000000" w:fill="969696"/>
            <w:noWrap/>
            <w:vAlign w:val="bottom"/>
            <w:hideMark/>
          </w:tcPr>
          <w:p w14:paraId="5D1101C5"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VRSTA RASHODA I IZDATAKA</w:t>
            </w:r>
          </w:p>
        </w:tc>
        <w:tc>
          <w:tcPr>
            <w:tcW w:w="1417" w:type="dxa"/>
            <w:tcBorders>
              <w:top w:val="single" w:sz="4" w:space="0" w:color="auto"/>
              <w:left w:val="nil"/>
              <w:bottom w:val="single" w:sz="4" w:space="0" w:color="auto"/>
              <w:right w:val="single" w:sz="4" w:space="0" w:color="auto"/>
            </w:tcBorders>
            <w:shd w:val="clear" w:color="000000" w:fill="969696"/>
            <w:vAlign w:val="bottom"/>
            <w:hideMark/>
          </w:tcPr>
          <w:p w14:paraId="707DC984"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Izvorni plan 2021</w:t>
            </w:r>
          </w:p>
        </w:tc>
        <w:tc>
          <w:tcPr>
            <w:tcW w:w="1418" w:type="dxa"/>
            <w:tcBorders>
              <w:top w:val="single" w:sz="4" w:space="0" w:color="auto"/>
              <w:left w:val="nil"/>
              <w:bottom w:val="single" w:sz="4" w:space="0" w:color="auto"/>
              <w:right w:val="single" w:sz="4" w:space="0" w:color="auto"/>
            </w:tcBorders>
            <w:shd w:val="clear" w:color="000000" w:fill="969696"/>
            <w:vAlign w:val="bottom"/>
            <w:hideMark/>
          </w:tcPr>
          <w:p w14:paraId="24A8BCD3"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Tekući plan 2021</w:t>
            </w:r>
          </w:p>
        </w:tc>
        <w:tc>
          <w:tcPr>
            <w:tcW w:w="1417" w:type="dxa"/>
            <w:tcBorders>
              <w:top w:val="single" w:sz="4" w:space="0" w:color="auto"/>
              <w:left w:val="nil"/>
              <w:bottom w:val="single" w:sz="4" w:space="0" w:color="auto"/>
              <w:right w:val="single" w:sz="4" w:space="0" w:color="auto"/>
            </w:tcBorders>
            <w:shd w:val="clear" w:color="000000" w:fill="969696"/>
            <w:vAlign w:val="bottom"/>
            <w:hideMark/>
          </w:tcPr>
          <w:p w14:paraId="7860A578"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Izvršenje 2021</w:t>
            </w:r>
          </w:p>
        </w:tc>
        <w:tc>
          <w:tcPr>
            <w:tcW w:w="992" w:type="dxa"/>
            <w:tcBorders>
              <w:top w:val="nil"/>
              <w:left w:val="nil"/>
              <w:bottom w:val="single" w:sz="4" w:space="0" w:color="auto"/>
              <w:right w:val="single" w:sz="4" w:space="0" w:color="auto"/>
            </w:tcBorders>
            <w:shd w:val="clear" w:color="000000" w:fill="969696"/>
            <w:vAlign w:val="bottom"/>
            <w:hideMark/>
          </w:tcPr>
          <w:p w14:paraId="2EB8DCFD"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Indeks 3/2</w:t>
            </w:r>
          </w:p>
        </w:tc>
      </w:tr>
      <w:tr w:rsidR="00A57D6C" w:rsidRPr="00E05FB4" w14:paraId="7443078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3CE1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3D0720CD"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w:t>
            </w:r>
          </w:p>
        </w:tc>
        <w:tc>
          <w:tcPr>
            <w:tcW w:w="1418" w:type="dxa"/>
            <w:tcBorders>
              <w:top w:val="single" w:sz="4" w:space="0" w:color="auto"/>
              <w:left w:val="nil"/>
              <w:bottom w:val="single" w:sz="4" w:space="0" w:color="auto"/>
              <w:right w:val="single" w:sz="4" w:space="0" w:color="auto"/>
            </w:tcBorders>
            <w:shd w:val="clear" w:color="000000" w:fill="969696"/>
            <w:noWrap/>
            <w:vAlign w:val="bottom"/>
            <w:hideMark/>
          </w:tcPr>
          <w:p w14:paraId="55823263"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7ED3D89A"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w:t>
            </w:r>
          </w:p>
        </w:tc>
        <w:tc>
          <w:tcPr>
            <w:tcW w:w="992" w:type="dxa"/>
            <w:tcBorders>
              <w:top w:val="nil"/>
              <w:left w:val="nil"/>
              <w:bottom w:val="single" w:sz="4" w:space="0" w:color="auto"/>
              <w:right w:val="single" w:sz="4" w:space="0" w:color="auto"/>
            </w:tcBorders>
            <w:shd w:val="clear" w:color="000000" w:fill="969696"/>
            <w:noWrap/>
            <w:vAlign w:val="bottom"/>
            <w:hideMark/>
          </w:tcPr>
          <w:p w14:paraId="20298794" w14:textId="77777777" w:rsidR="00A57D6C" w:rsidRPr="00E05FB4" w:rsidRDefault="00A57D6C" w:rsidP="00BB46AC">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w:t>
            </w:r>
          </w:p>
        </w:tc>
      </w:tr>
      <w:tr w:rsidR="00A57D6C" w:rsidRPr="00E05FB4" w14:paraId="1947614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A84291F" w14:textId="77777777" w:rsidR="00A57D6C" w:rsidRPr="00E05FB4" w:rsidRDefault="00A57D6C" w:rsidP="00BB46AC">
            <w:pPr>
              <w:spacing w:after="0" w:line="240" w:lineRule="auto"/>
              <w:rPr>
                <w:rFonts w:ascii="Arial" w:eastAsia="Times New Roman" w:hAnsi="Arial" w:cs="Arial"/>
                <w:b/>
                <w:bCs/>
                <w:color w:val="FFFFFF"/>
                <w:sz w:val="20"/>
                <w:szCs w:val="20"/>
                <w:lang w:eastAsia="hr-HR"/>
              </w:rPr>
            </w:pPr>
            <w:r w:rsidRPr="00E05FB4">
              <w:rPr>
                <w:rFonts w:ascii="Arial" w:eastAsia="Times New Roman" w:hAnsi="Arial" w:cs="Arial"/>
                <w:b/>
                <w:bCs/>
                <w:color w:val="FFFFFF"/>
                <w:sz w:val="20"/>
                <w:szCs w:val="20"/>
                <w:lang w:eastAsia="hr-HR"/>
              </w:rPr>
              <w:t>UKUPNO RASHODI I IZDATCI</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14:paraId="4B2A5FE8" w14:textId="77777777" w:rsidR="00A57D6C" w:rsidRPr="00E05FB4" w:rsidRDefault="00A57D6C" w:rsidP="00BB46AC">
            <w:pPr>
              <w:spacing w:after="0" w:line="240" w:lineRule="auto"/>
              <w:jc w:val="right"/>
              <w:rPr>
                <w:rFonts w:ascii="Arial" w:eastAsia="Times New Roman" w:hAnsi="Arial" w:cs="Arial"/>
                <w:b/>
                <w:bCs/>
                <w:color w:val="FFFFFF"/>
                <w:sz w:val="20"/>
                <w:szCs w:val="20"/>
                <w:lang w:eastAsia="hr-HR"/>
              </w:rPr>
            </w:pPr>
            <w:r w:rsidRPr="00E05FB4">
              <w:rPr>
                <w:rFonts w:ascii="Arial" w:eastAsia="Times New Roman" w:hAnsi="Arial" w:cs="Arial"/>
                <w:b/>
                <w:bCs/>
                <w:color w:val="FFFFFF"/>
                <w:sz w:val="20"/>
                <w:szCs w:val="20"/>
                <w:lang w:eastAsia="hr-HR"/>
              </w:rPr>
              <w:t>9.676.360,25</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14:paraId="33AE125C" w14:textId="77777777" w:rsidR="00A57D6C" w:rsidRPr="00E05FB4" w:rsidRDefault="00A57D6C" w:rsidP="00BB46AC">
            <w:pPr>
              <w:spacing w:after="0" w:line="240" w:lineRule="auto"/>
              <w:jc w:val="right"/>
              <w:rPr>
                <w:rFonts w:ascii="Arial" w:eastAsia="Times New Roman" w:hAnsi="Arial" w:cs="Arial"/>
                <w:b/>
                <w:bCs/>
                <w:color w:val="FFFFFF"/>
                <w:sz w:val="20"/>
                <w:szCs w:val="20"/>
                <w:lang w:eastAsia="hr-HR"/>
              </w:rPr>
            </w:pPr>
            <w:r w:rsidRPr="00E05FB4">
              <w:rPr>
                <w:rFonts w:ascii="Arial" w:eastAsia="Times New Roman" w:hAnsi="Arial" w:cs="Arial"/>
                <w:b/>
                <w:bCs/>
                <w:color w:val="FFFFFF"/>
                <w:sz w:val="20"/>
                <w:szCs w:val="20"/>
                <w:lang w:eastAsia="hr-HR"/>
              </w:rPr>
              <w:t>9.047.854,37</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14:paraId="38032D69" w14:textId="77777777" w:rsidR="00A57D6C" w:rsidRPr="00E05FB4" w:rsidRDefault="00A57D6C" w:rsidP="00BB46AC">
            <w:pPr>
              <w:spacing w:after="0" w:line="240" w:lineRule="auto"/>
              <w:jc w:val="right"/>
              <w:rPr>
                <w:rFonts w:ascii="Arial" w:eastAsia="Times New Roman" w:hAnsi="Arial" w:cs="Arial"/>
                <w:b/>
                <w:bCs/>
                <w:color w:val="FFFFFF"/>
                <w:sz w:val="20"/>
                <w:szCs w:val="20"/>
                <w:lang w:eastAsia="hr-HR"/>
              </w:rPr>
            </w:pPr>
            <w:r w:rsidRPr="00E05FB4">
              <w:rPr>
                <w:rFonts w:ascii="Arial" w:eastAsia="Times New Roman" w:hAnsi="Arial" w:cs="Arial"/>
                <w:b/>
                <w:bCs/>
                <w:color w:val="FFFFFF"/>
                <w:sz w:val="20"/>
                <w:szCs w:val="20"/>
                <w:lang w:eastAsia="hr-HR"/>
              </w:rPr>
              <w:t>7.959.750,97</w:t>
            </w:r>
          </w:p>
        </w:tc>
        <w:tc>
          <w:tcPr>
            <w:tcW w:w="992" w:type="dxa"/>
            <w:tcBorders>
              <w:top w:val="nil"/>
              <w:left w:val="nil"/>
              <w:bottom w:val="single" w:sz="4" w:space="0" w:color="auto"/>
              <w:right w:val="single" w:sz="4" w:space="0" w:color="auto"/>
            </w:tcBorders>
            <w:shd w:val="clear" w:color="000000" w:fill="C0C0C0"/>
            <w:noWrap/>
            <w:vAlign w:val="bottom"/>
            <w:hideMark/>
          </w:tcPr>
          <w:p w14:paraId="6CF1F4C0" w14:textId="77777777" w:rsidR="00A57D6C" w:rsidRPr="00E05FB4" w:rsidRDefault="00A57D6C" w:rsidP="00BB46AC">
            <w:pPr>
              <w:spacing w:after="0" w:line="240" w:lineRule="auto"/>
              <w:jc w:val="right"/>
              <w:rPr>
                <w:rFonts w:ascii="Arial" w:eastAsia="Times New Roman" w:hAnsi="Arial" w:cs="Arial"/>
                <w:b/>
                <w:bCs/>
                <w:color w:val="FFFFFF"/>
                <w:sz w:val="20"/>
                <w:szCs w:val="20"/>
                <w:lang w:eastAsia="hr-HR"/>
              </w:rPr>
            </w:pPr>
            <w:r w:rsidRPr="00E05FB4">
              <w:rPr>
                <w:rFonts w:ascii="Arial" w:eastAsia="Times New Roman" w:hAnsi="Arial" w:cs="Arial"/>
                <w:b/>
                <w:bCs/>
                <w:color w:val="FFFFFF"/>
                <w:sz w:val="20"/>
                <w:szCs w:val="20"/>
                <w:lang w:eastAsia="hr-HR"/>
              </w:rPr>
              <w:t>87,97%</w:t>
            </w:r>
          </w:p>
        </w:tc>
      </w:tr>
      <w:tr w:rsidR="00A57D6C" w:rsidRPr="00E05FB4" w14:paraId="28A5D21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26B166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RAZDJEL 001 PREDSTAVNIČKO I IZVRŠNO TIJELO</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4146C60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497.178,02</w:t>
            </w:r>
          </w:p>
        </w:tc>
        <w:tc>
          <w:tcPr>
            <w:tcW w:w="1418" w:type="dxa"/>
            <w:tcBorders>
              <w:top w:val="single" w:sz="4" w:space="0" w:color="auto"/>
              <w:left w:val="nil"/>
              <w:bottom w:val="single" w:sz="4" w:space="0" w:color="auto"/>
              <w:right w:val="single" w:sz="4" w:space="0" w:color="auto"/>
            </w:tcBorders>
            <w:shd w:val="clear" w:color="000000" w:fill="9999FF"/>
            <w:noWrap/>
            <w:vAlign w:val="bottom"/>
            <w:hideMark/>
          </w:tcPr>
          <w:p w14:paraId="5326FFB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515.855,05</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1A2DB44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447.286,49</w:t>
            </w:r>
          </w:p>
        </w:tc>
        <w:tc>
          <w:tcPr>
            <w:tcW w:w="992" w:type="dxa"/>
            <w:tcBorders>
              <w:top w:val="nil"/>
              <w:left w:val="nil"/>
              <w:bottom w:val="single" w:sz="4" w:space="0" w:color="auto"/>
              <w:right w:val="single" w:sz="4" w:space="0" w:color="auto"/>
            </w:tcBorders>
            <w:shd w:val="clear" w:color="000000" w:fill="9999FF"/>
            <w:noWrap/>
            <w:vAlign w:val="bottom"/>
            <w:hideMark/>
          </w:tcPr>
          <w:p w14:paraId="666AC21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86,71%</w:t>
            </w:r>
          </w:p>
        </w:tc>
      </w:tr>
      <w:tr w:rsidR="00A57D6C" w:rsidRPr="00E05FB4" w14:paraId="23B46B5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C788F7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GLAVA 00101 PREDSTAVNIČKO I IZVRŠNO TIJELO</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3825D34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485.325,48</w:t>
            </w:r>
          </w:p>
        </w:tc>
        <w:tc>
          <w:tcPr>
            <w:tcW w:w="1418" w:type="dxa"/>
            <w:tcBorders>
              <w:top w:val="single" w:sz="4" w:space="0" w:color="auto"/>
              <w:left w:val="nil"/>
              <w:bottom w:val="single" w:sz="4" w:space="0" w:color="auto"/>
              <w:right w:val="single" w:sz="4" w:space="0" w:color="auto"/>
            </w:tcBorders>
            <w:shd w:val="clear" w:color="000000" w:fill="9999FF"/>
            <w:noWrap/>
            <w:vAlign w:val="bottom"/>
            <w:hideMark/>
          </w:tcPr>
          <w:p w14:paraId="1E262F7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504.002,51</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39F7D3A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447.286,49</w:t>
            </w:r>
          </w:p>
        </w:tc>
        <w:tc>
          <w:tcPr>
            <w:tcW w:w="992" w:type="dxa"/>
            <w:tcBorders>
              <w:top w:val="nil"/>
              <w:left w:val="nil"/>
              <w:bottom w:val="single" w:sz="4" w:space="0" w:color="auto"/>
              <w:right w:val="single" w:sz="4" w:space="0" w:color="auto"/>
            </w:tcBorders>
            <w:shd w:val="clear" w:color="000000" w:fill="9999FF"/>
            <w:noWrap/>
            <w:vAlign w:val="bottom"/>
            <w:hideMark/>
          </w:tcPr>
          <w:p w14:paraId="73807FD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88,75%</w:t>
            </w:r>
          </w:p>
        </w:tc>
      </w:tr>
      <w:tr w:rsidR="00A57D6C" w:rsidRPr="00E05FB4" w14:paraId="7223F43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85B59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94B11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485.325,48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A5B42A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487.846,87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1A004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431.130,85</w:t>
            </w:r>
          </w:p>
        </w:tc>
        <w:tc>
          <w:tcPr>
            <w:tcW w:w="992" w:type="dxa"/>
            <w:tcBorders>
              <w:top w:val="nil"/>
              <w:left w:val="nil"/>
              <w:bottom w:val="single" w:sz="4" w:space="0" w:color="auto"/>
              <w:right w:val="single" w:sz="4" w:space="0" w:color="auto"/>
            </w:tcBorders>
            <w:shd w:val="clear" w:color="000000" w:fill="CCCCFF"/>
            <w:noWrap/>
            <w:vAlign w:val="bottom"/>
            <w:hideMark/>
          </w:tcPr>
          <w:p w14:paraId="628A63C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88,37%</w:t>
            </w:r>
          </w:p>
        </w:tc>
      </w:tr>
      <w:tr w:rsidR="00A57D6C" w:rsidRPr="00E05FB4" w14:paraId="62B864D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5D7B2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54BAE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485.325,48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37B5B6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112.283,24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6D867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108.308,55</w:t>
            </w:r>
          </w:p>
        </w:tc>
        <w:tc>
          <w:tcPr>
            <w:tcW w:w="992" w:type="dxa"/>
            <w:tcBorders>
              <w:top w:val="nil"/>
              <w:left w:val="nil"/>
              <w:bottom w:val="single" w:sz="4" w:space="0" w:color="auto"/>
              <w:right w:val="single" w:sz="4" w:space="0" w:color="auto"/>
            </w:tcBorders>
            <w:shd w:val="clear" w:color="000000" w:fill="CCCCFF"/>
            <w:noWrap/>
            <w:vAlign w:val="bottom"/>
            <w:hideMark/>
          </w:tcPr>
          <w:p w14:paraId="5ACC17C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96,46%</w:t>
            </w:r>
          </w:p>
        </w:tc>
      </w:tr>
      <w:tr w:rsidR="00A57D6C" w:rsidRPr="00E05FB4" w14:paraId="10C88C0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014D2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F9516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2B4581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375.563,63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A3963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322.822,30</w:t>
            </w:r>
          </w:p>
        </w:tc>
        <w:tc>
          <w:tcPr>
            <w:tcW w:w="992" w:type="dxa"/>
            <w:tcBorders>
              <w:top w:val="nil"/>
              <w:left w:val="nil"/>
              <w:bottom w:val="single" w:sz="4" w:space="0" w:color="auto"/>
              <w:right w:val="single" w:sz="4" w:space="0" w:color="auto"/>
            </w:tcBorders>
            <w:shd w:val="clear" w:color="000000" w:fill="CCCCFF"/>
            <w:noWrap/>
            <w:vAlign w:val="bottom"/>
            <w:hideMark/>
          </w:tcPr>
          <w:p w14:paraId="0DC6702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85,96%</w:t>
            </w:r>
          </w:p>
        </w:tc>
      </w:tr>
      <w:tr w:rsidR="00A57D6C" w:rsidRPr="00E05FB4" w14:paraId="55F5D18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B029C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3EA2B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2F4F29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A0C4A5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248D25F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6C4892C9"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73808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417ABF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B2DF20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AB170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4A9FB75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7EA69D6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342C9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5.1.1 TEKUĆE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9F9B8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11F9CB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CBAAD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7465C0E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CDE2DC9" w14:textId="77777777" w:rsidTr="00BB46AC">
        <w:trPr>
          <w:trHeight w:val="142"/>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58F28FA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1001</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6C7DDBE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REDOVAN RAD PREDSTAVNIČKOG TIJELA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3369E56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133.987,44</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0092EBD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87.988,20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F6EC39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87.988,20</w:t>
            </w:r>
          </w:p>
        </w:tc>
        <w:tc>
          <w:tcPr>
            <w:tcW w:w="992" w:type="dxa"/>
            <w:tcBorders>
              <w:top w:val="nil"/>
              <w:left w:val="nil"/>
              <w:bottom w:val="single" w:sz="4" w:space="0" w:color="auto"/>
              <w:right w:val="single" w:sz="4" w:space="0" w:color="auto"/>
            </w:tcBorders>
            <w:shd w:val="clear" w:color="000000" w:fill="FF9900"/>
            <w:noWrap/>
            <w:vAlign w:val="bottom"/>
            <w:hideMark/>
          </w:tcPr>
          <w:p w14:paraId="775256F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0B77BAFF" w14:textId="77777777" w:rsidTr="00BB46AC">
        <w:trPr>
          <w:trHeight w:val="376"/>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28F4C2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A100101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2E69C06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NAKNADE ZA RAD ČLANOVA PREDSTAVNIČKOG TIJELA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A07CEE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122.587,44</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899E57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77.638,20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305B74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77.638,20</w:t>
            </w:r>
          </w:p>
        </w:tc>
        <w:tc>
          <w:tcPr>
            <w:tcW w:w="992" w:type="dxa"/>
            <w:tcBorders>
              <w:top w:val="nil"/>
              <w:left w:val="nil"/>
              <w:bottom w:val="single" w:sz="4" w:space="0" w:color="auto"/>
              <w:right w:val="single" w:sz="4" w:space="0" w:color="auto"/>
            </w:tcBorders>
            <w:shd w:val="clear" w:color="000000" w:fill="FFFF99"/>
            <w:noWrap/>
            <w:vAlign w:val="bottom"/>
            <w:hideMark/>
          </w:tcPr>
          <w:p w14:paraId="5D5470C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679EEB1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4D724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526A72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122.587,44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6E738F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77.638,20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F81459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77.638,20</w:t>
            </w:r>
          </w:p>
        </w:tc>
        <w:tc>
          <w:tcPr>
            <w:tcW w:w="992" w:type="dxa"/>
            <w:tcBorders>
              <w:top w:val="nil"/>
              <w:left w:val="nil"/>
              <w:bottom w:val="single" w:sz="4" w:space="0" w:color="auto"/>
              <w:right w:val="single" w:sz="4" w:space="0" w:color="auto"/>
            </w:tcBorders>
            <w:shd w:val="clear" w:color="000000" w:fill="CCCCFF"/>
            <w:noWrap/>
            <w:vAlign w:val="bottom"/>
            <w:hideMark/>
          </w:tcPr>
          <w:p w14:paraId="6D58180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5976AC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AE62E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15B1B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122.587,44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A501D0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E76D4D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FCFE52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5ABB1F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CE82B2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CBA53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8D541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122.587,44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DFE9E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1CD37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5E9CEB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38EB2C1F" w14:textId="77777777" w:rsidTr="00BB46AC">
        <w:trPr>
          <w:trHeight w:val="58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D85EF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25C0606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3F497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F2A30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6588A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339512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B340A79"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086AC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F4C25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ACF3A2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77.638,20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F5A6E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77.638,20</w:t>
            </w:r>
          </w:p>
        </w:tc>
        <w:tc>
          <w:tcPr>
            <w:tcW w:w="992" w:type="dxa"/>
            <w:tcBorders>
              <w:top w:val="nil"/>
              <w:left w:val="nil"/>
              <w:bottom w:val="single" w:sz="4" w:space="0" w:color="auto"/>
              <w:right w:val="single" w:sz="4" w:space="0" w:color="auto"/>
            </w:tcBorders>
            <w:shd w:val="clear" w:color="000000" w:fill="CCCCFF"/>
            <w:noWrap/>
            <w:vAlign w:val="bottom"/>
            <w:hideMark/>
          </w:tcPr>
          <w:p w14:paraId="4D10DE7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2A50CB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828C1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9460B4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2C6FD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6CBC0B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77.638,20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ADAB2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77.638,20</w:t>
            </w:r>
          </w:p>
        </w:tc>
        <w:tc>
          <w:tcPr>
            <w:tcW w:w="992" w:type="dxa"/>
            <w:tcBorders>
              <w:top w:val="nil"/>
              <w:left w:val="nil"/>
              <w:bottom w:val="single" w:sz="4" w:space="0" w:color="auto"/>
              <w:right w:val="single" w:sz="4" w:space="0" w:color="auto"/>
            </w:tcBorders>
            <w:shd w:val="clear" w:color="auto" w:fill="auto"/>
            <w:noWrap/>
            <w:vAlign w:val="bottom"/>
            <w:hideMark/>
          </w:tcPr>
          <w:p w14:paraId="0E8C2CF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DC9A3D2" w14:textId="77777777" w:rsidTr="00BB46AC">
        <w:trPr>
          <w:trHeight w:val="52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0E5A94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059C497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BA011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C8A58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841D2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77.638,20</w:t>
            </w:r>
          </w:p>
        </w:tc>
        <w:tc>
          <w:tcPr>
            <w:tcW w:w="992" w:type="dxa"/>
            <w:tcBorders>
              <w:top w:val="nil"/>
              <w:left w:val="nil"/>
              <w:bottom w:val="single" w:sz="4" w:space="0" w:color="auto"/>
              <w:right w:val="single" w:sz="4" w:space="0" w:color="auto"/>
            </w:tcBorders>
            <w:shd w:val="clear" w:color="auto" w:fill="auto"/>
            <w:noWrap/>
            <w:vAlign w:val="bottom"/>
            <w:hideMark/>
          </w:tcPr>
          <w:p w14:paraId="605EBEC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F0E9415"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B9E8CB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A100102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7C89827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FINANCIRANJE POLITIČKIH STRANAKA I VIJEĆNIKA LISTE GRUPE BIRAČA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25E6F8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11.400,00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3BE9BB0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10.350,00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0B9CB3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10.350,00</w:t>
            </w:r>
          </w:p>
        </w:tc>
        <w:tc>
          <w:tcPr>
            <w:tcW w:w="992" w:type="dxa"/>
            <w:tcBorders>
              <w:top w:val="nil"/>
              <w:left w:val="nil"/>
              <w:bottom w:val="single" w:sz="4" w:space="0" w:color="auto"/>
              <w:right w:val="single" w:sz="4" w:space="0" w:color="auto"/>
            </w:tcBorders>
            <w:shd w:val="clear" w:color="000000" w:fill="FFFF99"/>
            <w:noWrap/>
            <w:vAlign w:val="bottom"/>
            <w:hideMark/>
          </w:tcPr>
          <w:p w14:paraId="42B619F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202D5B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53DFC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5BD336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11.400,00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668F8C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1C399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10.350,00</w:t>
            </w:r>
          </w:p>
        </w:tc>
        <w:tc>
          <w:tcPr>
            <w:tcW w:w="992" w:type="dxa"/>
            <w:tcBorders>
              <w:top w:val="nil"/>
              <w:left w:val="nil"/>
              <w:bottom w:val="single" w:sz="4" w:space="0" w:color="auto"/>
              <w:right w:val="single" w:sz="4" w:space="0" w:color="auto"/>
            </w:tcBorders>
            <w:shd w:val="clear" w:color="000000" w:fill="CCCCFF"/>
            <w:noWrap/>
            <w:vAlign w:val="bottom"/>
            <w:hideMark/>
          </w:tcPr>
          <w:p w14:paraId="29DA2D2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00790DA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CE595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446932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11.400,00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289427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C7F1F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F9ACB6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C13DE6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F0C6E3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AEE266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450A1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11.400,00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CA14D8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27216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F3980E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31A021F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147512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801598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D45C6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BE9778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9C511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5E086C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A76518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43E31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6C95F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AC21B0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394479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10.350,00</w:t>
            </w:r>
          </w:p>
        </w:tc>
        <w:tc>
          <w:tcPr>
            <w:tcW w:w="992" w:type="dxa"/>
            <w:tcBorders>
              <w:top w:val="nil"/>
              <w:left w:val="nil"/>
              <w:bottom w:val="single" w:sz="4" w:space="0" w:color="auto"/>
              <w:right w:val="single" w:sz="4" w:space="0" w:color="auto"/>
            </w:tcBorders>
            <w:shd w:val="clear" w:color="000000" w:fill="CCCCFF"/>
            <w:noWrap/>
            <w:vAlign w:val="bottom"/>
            <w:hideMark/>
          </w:tcPr>
          <w:p w14:paraId="7A8A65F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FC1690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821921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AEF2A9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42BF3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ADCC2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97E296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10.350,00</w:t>
            </w:r>
          </w:p>
        </w:tc>
        <w:tc>
          <w:tcPr>
            <w:tcW w:w="992" w:type="dxa"/>
            <w:tcBorders>
              <w:top w:val="nil"/>
              <w:left w:val="nil"/>
              <w:bottom w:val="single" w:sz="4" w:space="0" w:color="auto"/>
              <w:right w:val="single" w:sz="4" w:space="0" w:color="auto"/>
            </w:tcBorders>
            <w:shd w:val="clear" w:color="auto" w:fill="auto"/>
            <w:noWrap/>
            <w:vAlign w:val="bottom"/>
            <w:hideMark/>
          </w:tcPr>
          <w:p w14:paraId="3807D69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3ED8FB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9E8090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5AEAA8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8CFFEB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6B82E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88C7C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10.350,00</w:t>
            </w:r>
          </w:p>
        </w:tc>
        <w:tc>
          <w:tcPr>
            <w:tcW w:w="992" w:type="dxa"/>
            <w:tcBorders>
              <w:top w:val="nil"/>
              <w:left w:val="nil"/>
              <w:bottom w:val="single" w:sz="4" w:space="0" w:color="auto"/>
              <w:right w:val="single" w:sz="4" w:space="0" w:color="auto"/>
            </w:tcBorders>
            <w:shd w:val="clear" w:color="auto" w:fill="auto"/>
            <w:noWrap/>
            <w:vAlign w:val="bottom"/>
            <w:hideMark/>
          </w:tcPr>
          <w:p w14:paraId="3364250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20C63FC"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6BAFBB0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1002</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4FA6909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REDOVAN RAD IZVRŠNOG TIJELA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4406191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351.338,04</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38FC991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311.514,31</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4D88C64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259.398,29</w:t>
            </w:r>
          </w:p>
        </w:tc>
        <w:tc>
          <w:tcPr>
            <w:tcW w:w="992" w:type="dxa"/>
            <w:tcBorders>
              <w:top w:val="nil"/>
              <w:left w:val="nil"/>
              <w:bottom w:val="single" w:sz="4" w:space="0" w:color="auto"/>
              <w:right w:val="single" w:sz="4" w:space="0" w:color="auto"/>
            </w:tcBorders>
            <w:shd w:val="clear" w:color="000000" w:fill="FF9900"/>
            <w:noWrap/>
            <w:vAlign w:val="bottom"/>
            <w:hideMark/>
          </w:tcPr>
          <w:p w14:paraId="132AF52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83,27%</w:t>
            </w:r>
          </w:p>
        </w:tc>
      </w:tr>
      <w:tr w:rsidR="00A57D6C" w:rsidRPr="00E05FB4" w14:paraId="32C4F6F1"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064B3E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A100201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1257953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POSLOVANJE UREDA NAČELNIKA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503499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167.338,04</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A2A5EE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192.623,45</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68776D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170.507,43</w:t>
            </w:r>
          </w:p>
        </w:tc>
        <w:tc>
          <w:tcPr>
            <w:tcW w:w="992" w:type="dxa"/>
            <w:tcBorders>
              <w:top w:val="nil"/>
              <w:left w:val="nil"/>
              <w:bottom w:val="single" w:sz="4" w:space="0" w:color="auto"/>
              <w:right w:val="single" w:sz="4" w:space="0" w:color="auto"/>
            </w:tcBorders>
            <w:shd w:val="clear" w:color="000000" w:fill="FFFF99"/>
            <w:noWrap/>
            <w:vAlign w:val="bottom"/>
            <w:hideMark/>
          </w:tcPr>
          <w:p w14:paraId="05E8104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88,52%</w:t>
            </w:r>
          </w:p>
        </w:tc>
      </w:tr>
      <w:tr w:rsidR="00A57D6C" w:rsidRPr="00E05FB4" w14:paraId="188CCA5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42472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EB0879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167.338,04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54DD52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192.623,45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5F7800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170.507,43</w:t>
            </w:r>
          </w:p>
        </w:tc>
        <w:tc>
          <w:tcPr>
            <w:tcW w:w="992" w:type="dxa"/>
            <w:tcBorders>
              <w:top w:val="nil"/>
              <w:left w:val="nil"/>
              <w:bottom w:val="single" w:sz="4" w:space="0" w:color="auto"/>
              <w:right w:val="single" w:sz="4" w:space="0" w:color="auto"/>
            </w:tcBorders>
            <w:shd w:val="clear" w:color="000000" w:fill="CCCCFF"/>
            <w:noWrap/>
            <w:vAlign w:val="bottom"/>
            <w:hideMark/>
          </w:tcPr>
          <w:p w14:paraId="72F7693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88,52%</w:t>
            </w:r>
          </w:p>
        </w:tc>
      </w:tr>
      <w:tr w:rsidR="00A57D6C" w:rsidRPr="00E05FB4" w14:paraId="2EC01CE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3C01A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518B33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167.338,04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FA04AE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112.283,24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6563E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108.308,55</w:t>
            </w:r>
          </w:p>
        </w:tc>
        <w:tc>
          <w:tcPr>
            <w:tcW w:w="992" w:type="dxa"/>
            <w:tcBorders>
              <w:top w:val="nil"/>
              <w:left w:val="nil"/>
              <w:bottom w:val="single" w:sz="4" w:space="0" w:color="auto"/>
              <w:right w:val="single" w:sz="4" w:space="0" w:color="auto"/>
            </w:tcBorders>
            <w:shd w:val="clear" w:color="000000" w:fill="CCCCFF"/>
            <w:noWrap/>
            <w:vAlign w:val="bottom"/>
            <w:hideMark/>
          </w:tcPr>
          <w:p w14:paraId="53B7017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96,46%</w:t>
            </w:r>
          </w:p>
        </w:tc>
      </w:tr>
      <w:tr w:rsidR="00A57D6C" w:rsidRPr="00E05FB4" w14:paraId="5731B49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B22A31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AD8626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44059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89.734,08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96B16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86.529,28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21279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84.823,67</w:t>
            </w:r>
          </w:p>
        </w:tc>
        <w:tc>
          <w:tcPr>
            <w:tcW w:w="992" w:type="dxa"/>
            <w:tcBorders>
              <w:top w:val="nil"/>
              <w:left w:val="nil"/>
              <w:bottom w:val="single" w:sz="4" w:space="0" w:color="auto"/>
              <w:right w:val="single" w:sz="4" w:space="0" w:color="auto"/>
            </w:tcBorders>
            <w:shd w:val="clear" w:color="auto" w:fill="auto"/>
            <w:noWrap/>
            <w:vAlign w:val="bottom"/>
            <w:hideMark/>
          </w:tcPr>
          <w:p w14:paraId="10F9B8C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98,03%</w:t>
            </w:r>
          </w:p>
        </w:tc>
      </w:tr>
      <w:tr w:rsidR="00A57D6C" w:rsidRPr="00E05FB4" w14:paraId="6B3E6D3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E9844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83A06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AE8E9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0A1805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C54DA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84.823,67</w:t>
            </w:r>
          </w:p>
        </w:tc>
        <w:tc>
          <w:tcPr>
            <w:tcW w:w="992" w:type="dxa"/>
            <w:tcBorders>
              <w:top w:val="nil"/>
              <w:left w:val="nil"/>
              <w:bottom w:val="single" w:sz="4" w:space="0" w:color="auto"/>
              <w:right w:val="single" w:sz="4" w:space="0" w:color="auto"/>
            </w:tcBorders>
            <w:shd w:val="clear" w:color="auto" w:fill="auto"/>
            <w:noWrap/>
            <w:vAlign w:val="bottom"/>
            <w:hideMark/>
          </w:tcPr>
          <w:p w14:paraId="324063B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A7E67E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4F011D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E88C7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618FA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D05B5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4C435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9C01F5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1AC951F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E64DDF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EA4066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97585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24EC2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84793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62C411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FFD3DC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85B39E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EC8B7A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3A0A4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14.805,96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EA9681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14.805,96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0AFE7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13.996,04</w:t>
            </w:r>
          </w:p>
        </w:tc>
        <w:tc>
          <w:tcPr>
            <w:tcW w:w="992" w:type="dxa"/>
            <w:tcBorders>
              <w:top w:val="nil"/>
              <w:left w:val="nil"/>
              <w:bottom w:val="single" w:sz="4" w:space="0" w:color="auto"/>
              <w:right w:val="single" w:sz="4" w:space="0" w:color="auto"/>
            </w:tcBorders>
            <w:shd w:val="clear" w:color="auto" w:fill="auto"/>
            <w:noWrap/>
            <w:vAlign w:val="bottom"/>
            <w:hideMark/>
          </w:tcPr>
          <w:p w14:paraId="64D0F96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94,53%</w:t>
            </w:r>
          </w:p>
        </w:tc>
      </w:tr>
      <w:tr w:rsidR="00A57D6C" w:rsidRPr="00E05FB4" w14:paraId="5C3AA94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1381F8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11EAA9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83BC1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8D2EE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13CCC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13.996,04</w:t>
            </w:r>
          </w:p>
        </w:tc>
        <w:tc>
          <w:tcPr>
            <w:tcW w:w="992" w:type="dxa"/>
            <w:tcBorders>
              <w:top w:val="nil"/>
              <w:left w:val="nil"/>
              <w:bottom w:val="single" w:sz="4" w:space="0" w:color="auto"/>
              <w:right w:val="single" w:sz="4" w:space="0" w:color="auto"/>
            </w:tcBorders>
            <w:shd w:val="clear" w:color="auto" w:fill="auto"/>
            <w:noWrap/>
            <w:vAlign w:val="bottom"/>
            <w:hideMark/>
          </w:tcPr>
          <w:p w14:paraId="05A313C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B45AE6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17E2AB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03A9C3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87674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34.798,00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C9220A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10.948,00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FC7FC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9.488,84</w:t>
            </w:r>
          </w:p>
        </w:tc>
        <w:tc>
          <w:tcPr>
            <w:tcW w:w="992" w:type="dxa"/>
            <w:tcBorders>
              <w:top w:val="nil"/>
              <w:left w:val="nil"/>
              <w:bottom w:val="single" w:sz="4" w:space="0" w:color="auto"/>
              <w:right w:val="single" w:sz="4" w:space="0" w:color="auto"/>
            </w:tcBorders>
            <w:shd w:val="clear" w:color="auto" w:fill="auto"/>
            <w:noWrap/>
            <w:vAlign w:val="bottom"/>
            <w:hideMark/>
          </w:tcPr>
          <w:p w14:paraId="1DBF344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86,67%</w:t>
            </w:r>
          </w:p>
        </w:tc>
      </w:tr>
      <w:tr w:rsidR="00A57D6C" w:rsidRPr="00E05FB4" w14:paraId="3C858BE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B41B0F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22EC90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putovanja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E1D39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7F832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D8331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1.040,84</w:t>
            </w:r>
          </w:p>
        </w:tc>
        <w:tc>
          <w:tcPr>
            <w:tcW w:w="992" w:type="dxa"/>
            <w:tcBorders>
              <w:top w:val="nil"/>
              <w:left w:val="nil"/>
              <w:bottom w:val="single" w:sz="4" w:space="0" w:color="auto"/>
              <w:right w:val="single" w:sz="4" w:space="0" w:color="auto"/>
            </w:tcBorders>
            <w:shd w:val="clear" w:color="auto" w:fill="auto"/>
            <w:noWrap/>
            <w:vAlign w:val="bottom"/>
            <w:hideMark/>
          </w:tcPr>
          <w:p w14:paraId="042C8F6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A6767E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A53F21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17AE41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prijevoz, za rad na terenu i odvojeni život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8C7B9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6DABF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6AFC5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8.448,00</w:t>
            </w:r>
          </w:p>
        </w:tc>
        <w:tc>
          <w:tcPr>
            <w:tcW w:w="992" w:type="dxa"/>
            <w:tcBorders>
              <w:top w:val="nil"/>
              <w:left w:val="nil"/>
              <w:bottom w:val="single" w:sz="4" w:space="0" w:color="auto"/>
              <w:right w:val="single" w:sz="4" w:space="0" w:color="auto"/>
            </w:tcBorders>
            <w:shd w:val="clear" w:color="auto" w:fill="auto"/>
            <w:noWrap/>
            <w:vAlign w:val="bottom"/>
            <w:hideMark/>
          </w:tcPr>
          <w:p w14:paraId="475F9F1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5949F8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C0A29B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CEF23A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3887A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B8E96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DF2F8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92EDB0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0AA39E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B9335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F48CD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CCF3D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B28A9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7BB1C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15EE5F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299A5F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D7C640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81740C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1D0E5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BD4AE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F015A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57C74C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7F57D72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8148E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9D7958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9015F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A767D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487FE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D5F62A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EFECEC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7E638E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621DD3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317FD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035A8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B43EE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EDD687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F854E5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04F0E2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3DE6C3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EA84D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F65C6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42EB4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547D36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8BE8A0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81B1D2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3390CF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B376B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DDFE2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6D114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33D10E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A11B53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C0C87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D6517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F0142B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80.340,21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E6833B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62.198,88</w:t>
            </w:r>
          </w:p>
        </w:tc>
        <w:tc>
          <w:tcPr>
            <w:tcW w:w="992" w:type="dxa"/>
            <w:tcBorders>
              <w:top w:val="nil"/>
              <w:left w:val="nil"/>
              <w:bottom w:val="single" w:sz="4" w:space="0" w:color="auto"/>
              <w:right w:val="single" w:sz="4" w:space="0" w:color="auto"/>
            </w:tcBorders>
            <w:shd w:val="clear" w:color="000000" w:fill="CCCCFF"/>
            <w:noWrap/>
            <w:vAlign w:val="bottom"/>
            <w:hideMark/>
          </w:tcPr>
          <w:p w14:paraId="3E944B1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77,42%</w:t>
            </w:r>
          </w:p>
        </w:tc>
      </w:tr>
      <w:tr w:rsidR="00A57D6C" w:rsidRPr="00E05FB4" w14:paraId="5042B72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462664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DFACDC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B5C57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65C65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76DC7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992" w:type="dxa"/>
            <w:tcBorders>
              <w:top w:val="nil"/>
              <w:left w:val="nil"/>
              <w:bottom w:val="single" w:sz="4" w:space="0" w:color="auto"/>
              <w:right w:val="single" w:sz="4" w:space="0" w:color="auto"/>
            </w:tcBorders>
            <w:shd w:val="clear" w:color="auto" w:fill="auto"/>
            <w:noWrap/>
            <w:vAlign w:val="bottom"/>
            <w:hideMark/>
          </w:tcPr>
          <w:p w14:paraId="0EF4613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2E442C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A78244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E14E04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EDFDB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2BD04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E198A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5.000,00</w:t>
            </w:r>
          </w:p>
        </w:tc>
        <w:tc>
          <w:tcPr>
            <w:tcW w:w="992" w:type="dxa"/>
            <w:tcBorders>
              <w:top w:val="nil"/>
              <w:left w:val="nil"/>
              <w:bottom w:val="single" w:sz="4" w:space="0" w:color="auto"/>
              <w:right w:val="single" w:sz="4" w:space="0" w:color="auto"/>
            </w:tcBorders>
            <w:shd w:val="clear" w:color="auto" w:fill="auto"/>
            <w:noWrap/>
            <w:vAlign w:val="bottom"/>
            <w:hideMark/>
          </w:tcPr>
          <w:p w14:paraId="1AAABB6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397BA0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9E17B8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A4D5B6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B7C14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7E923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22.850,00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BD190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12.432,00</w:t>
            </w:r>
          </w:p>
        </w:tc>
        <w:tc>
          <w:tcPr>
            <w:tcW w:w="992" w:type="dxa"/>
            <w:tcBorders>
              <w:top w:val="nil"/>
              <w:left w:val="nil"/>
              <w:bottom w:val="single" w:sz="4" w:space="0" w:color="auto"/>
              <w:right w:val="single" w:sz="4" w:space="0" w:color="auto"/>
            </w:tcBorders>
            <w:shd w:val="clear" w:color="auto" w:fill="auto"/>
            <w:noWrap/>
            <w:vAlign w:val="bottom"/>
            <w:hideMark/>
          </w:tcPr>
          <w:p w14:paraId="23753C5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54,41%</w:t>
            </w:r>
          </w:p>
        </w:tc>
      </w:tr>
      <w:tr w:rsidR="00A57D6C" w:rsidRPr="00E05FB4" w14:paraId="5D118C9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C981A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37ECF7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putovanja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E9B0C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A2F334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D02AF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00C908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3F3333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54B7F3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C5CD65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98CF7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5C7AC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DED6A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6DD542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CD1A92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3FFA76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1C61B0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0676C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07E82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62A0B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12.432,00</w:t>
            </w:r>
          </w:p>
        </w:tc>
        <w:tc>
          <w:tcPr>
            <w:tcW w:w="992" w:type="dxa"/>
            <w:tcBorders>
              <w:top w:val="nil"/>
              <w:left w:val="nil"/>
              <w:bottom w:val="single" w:sz="4" w:space="0" w:color="auto"/>
              <w:right w:val="single" w:sz="4" w:space="0" w:color="auto"/>
            </w:tcBorders>
            <w:shd w:val="clear" w:color="auto" w:fill="auto"/>
            <w:noWrap/>
            <w:vAlign w:val="bottom"/>
            <w:hideMark/>
          </w:tcPr>
          <w:p w14:paraId="77BCB0A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0825CD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53C0F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21DD41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5E377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82CA8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9FEE3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6.708,11</w:t>
            </w:r>
          </w:p>
        </w:tc>
        <w:tc>
          <w:tcPr>
            <w:tcW w:w="992" w:type="dxa"/>
            <w:tcBorders>
              <w:top w:val="nil"/>
              <w:left w:val="nil"/>
              <w:bottom w:val="single" w:sz="4" w:space="0" w:color="auto"/>
              <w:right w:val="single" w:sz="4" w:space="0" w:color="auto"/>
            </w:tcBorders>
            <w:shd w:val="clear" w:color="auto" w:fill="auto"/>
            <w:noWrap/>
            <w:vAlign w:val="bottom"/>
            <w:hideMark/>
          </w:tcPr>
          <w:p w14:paraId="088279A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44,72%</w:t>
            </w:r>
          </w:p>
        </w:tc>
      </w:tr>
      <w:tr w:rsidR="00A57D6C" w:rsidRPr="00E05FB4" w14:paraId="59434BA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430045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123307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07C56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2D282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6B613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6.708,11</w:t>
            </w:r>
          </w:p>
        </w:tc>
        <w:tc>
          <w:tcPr>
            <w:tcW w:w="992" w:type="dxa"/>
            <w:tcBorders>
              <w:top w:val="nil"/>
              <w:left w:val="nil"/>
              <w:bottom w:val="single" w:sz="4" w:space="0" w:color="auto"/>
              <w:right w:val="single" w:sz="4" w:space="0" w:color="auto"/>
            </w:tcBorders>
            <w:shd w:val="clear" w:color="auto" w:fill="auto"/>
            <w:noWrap/>
            <w:vAlign w:val="bottom"/>
            <w:hideMark/>
          </w:tcPr>
          <w:p w14:paraId="087DB2D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EDAD8C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5BA4C8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17222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86DC3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BBB30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34.898,21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CEF29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35.466,77</w:t>
            </w:r>
          </w:p>
        </w:tc>
        <w:tc>
          <w:tcPr>
            <w:tcW w:w="992" w:type="dxa"/>
            <w:tcBorders>
              <w:top w:val="nil"/>
              <w:left w:val="nil"/>
              <w:bottom w:val="single" w:sz="4" w:space="0" w:color="auto"/>
              <w:right w:val="single" w:sz="4" w:space="0" w:color="auto"/>
            </w:tcBorders>
            <w:shd w:val="clear" w:color="auto" w:fill="auto"/>
            <w:noWrap/>
            <w:vAlign w:val="bottom"/>
            <w:hideMark/>
          </w:tcPr>
          <w:p w14:paraId="3E3DAB2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101,63%</w:t>
            </w:r>
          </w:p>
        </w:tc>
      </w:tr>
      <w:tr w:rsidR="00A57D6C" w:rsidRPr="00E05FB4" w14:paraId="67E76287" w14:textId="77777777" w:rsidTr="00BB46AC">
        <w:trPr>
          <w:trHeight w:val="48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CBAD7D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76F7C1A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CDF0E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9E91E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50EEB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21.898,21</w:t>
            </w:r>
          </w:p>
        </w:tc>
        <w:tc>
          <w:tcPr>
            <w:tcW w:w="992" w:type="dxa"/>
            <w:tcBorders>
              <w:top w:val="nil"/>
              <w:left w:val="nil"/>
              <w:bottom w:val="single" w:sz="4" w:space="0" w:color="auto"/>
              <w:right w:val="single" w:sz="4" w:space="0" w:color="auto"/>
            </w:tcBorders>
            <w:shd w:val="clear" w:color="auto" w:fill="auto"/>
            <w:noWrap/>
            <w:vAlign w:val="bottom"/>
            <w:hideMark/>
          </w:tcPr>
          <w:p w14:paraId="4DE1BB9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71B5CD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BBD5D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07A28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F2CD7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C11F8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E35AF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11.568,56</w:t>
            </w:r>
          </w:p>
        </w:tc>
        <w:tc>
          <w:tcPr>
            <w:tcW w:w="992" w:type="dxa"/>
            <w:tcBorders>
              <w:top w:val="nil"/>
              <w:left w:val="nil"/>
              <w:bottom w:val="single" w:sz="4" w:space="0" w:color="auto"/>
              <w:right w:val="single" w:sz="4" w:space="0" w:color="auto"/>
            </w:tcBorders>
            <w:shd w:val="clear" w:color="auto" w:fill="auto"/>
            <w:noWrap/>
            <w:vAlign w:val="bottom"/>
            <w:hideMark/>
          </w:tcPr>
          <w:p w14:paraId="6725257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BE106D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FC5725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4BFF2A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CBFCD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AF31E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1A192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2.000,00</w:t>
            </w:r>
          </w:p>
        </w:tc>
        <w:tc>
          <w:tcPr>
            <w:tcW w:w="992" w:type="dxa"/>
            <w:tcBorders>
              <w:top w:val="nil"/>
              <w:left w:val="nil"/>
              <w:bottom w:val="single" w:sz="4" w:space="0" w:color="auto"/>
              <w:right w:val="single" w:sz="4" w:space="0" w:color="auto"/>
            </w:tcBorders>
            <w:shd w:val="clear" w:color="auto" w:fill="auto"/>
            <w:noWrap/>
            <w:vAlign w:val="bottom"/>
            <w:hideMark/>
          </w:tcPr>
          <w:p w14:paraId="3643A36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62EA49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2CFCD6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906DE5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8BF90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FDE854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2.592,00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AC8E2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2.592,00</w:t>
            </w:r>
          </w:p>
        </w:tc>
        <w:tc>
          <w:tcPr>
            <w:tcW w:w="992" w:type="dxa"/>
            <w:tcBorders>
              <w:top w:val="nil"/>
              <w:left w:val="nil"/>
              <w:bottom w:val="single" w:sz="4" w:space="0" w:color="auto"/>
              <w:right w:val="single" w:sz="4" w:space="0" w:color="auto"/>
            </w:tcBorders>
            <w:shd w:val="clear" w:color="auto" w:fill="auto"/>
            <w:noWrap/>
            <w:vAlign w:val="bottom"/>
            <w:hideMark/>
          </w:tcPr>
          <w:p w14:paraId="44D623F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05B5F8E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6D9B0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5E1821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493DD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D660D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4EA62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2.592,00</w:t>
            </w:r>
          </w:p>
        </w:tc>
        <w:tc>
          <w:tcPr>
            <w:tcW w:w="992" w:type="dxa"/>
            <w:tcBorders>
              <w:top w:val="nil"/>
              <w:left w:val="nil"/>
              <w:bottom w:val="single" w:sz="4" w:space="0" w:color="auto"/>
              <w:right w:val="single" w:sz="4" w:space="0" w:color="auto"/>
            </w:tcBorders>
            <w:shd w:val="clear" w:color="auto" w:fill="auto"/>
            <w:noWrap/>
            <w:vAlign w:val="bottom"/>
            <w:hideMark/>
          </w:tcPr>
          <w:p w14:paraId="6A48CB8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EA31B33" w14:textId="77777777" w:rsidTr="00BB46AC">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11B7CF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A100202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6967DB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ČLANARINA ZA LOKALNU AKCIJSKU GRUPU VUKA-DUNAV</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661380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AAF7C5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3.306,00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9423C5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3.306,00</w:t>
            </w:r>
          </w:p>
        </w:tc>
        <w:tc>
          <w:tcPr>
            <w:tcW w:w="992" w:type="dxa"/>
            <w:tcBorders>
              <w:top w:val="nil"/>
              <w:left w:val="nil"/>
              <w:bottom w:val="single" w:sz="4" w:space="0" w:color="auto"/>
              <w:right w:val="single" w:sz="4" w:space="0" w:color="auto"/>
            </w:tcBorders>
            <w:shd w:val="clear" w:color="000000" w:fill="FFFF99"/>
            <w:noWrap/>
            <w:vAlign w:val="bottom"/>
            <w:hideMark/>
          </w:tcPr>
          <w:p w14:paraId="2D10F56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D4C0A3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5768D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5ED18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6983F4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3.306,00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C0FCC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3.306,00</w:t>
            </w:r>
          </w:p>
        </w:tc>
        <w:tc>
          <w:tcPr>
            <w:tcW w:w="992" w:type="dxa"/>
            <w:tcBorders>
              <w:top w:val="nil"/>
              <w:left w:val="nil"/>
              <w:bottom w:val="single" w:sz="4" w:space="0" w:color="auto"/>
              <w:right w:val="single" w:sz="4" w:space="0" w:color="auto"/>
            </w:tcBorders>
            <w:shd w:val="clear" w:color="000000" w:fill="CCCCFF"/>
            <w:noWrap/>
            <w:vAlign w:val="bottom"/>
            <w:hideMark/>
          </w:tcPr>
          <w:p w14:paraId="2BAE6B0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C20ECF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30955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DD9DF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C010C0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F3659F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325CC7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FE243C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30428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475441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C1A9F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A1C4B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0385F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C37B33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5541EDD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5020F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0E33A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Članarine i norme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E0217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7010D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420C3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9DCC36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A1A768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4EF2C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8C49EA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A08194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3.306,00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3BEAF1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3.306,00</w:t>
            </w:r>
          </w:p>
        </w:tc>
        <w:tc>
          <w:tcPr>
            <w:tcW w:w="992" w:type="dxa"/>
            <w:tcBorders>
              <w:top w:val="nil"/>
              <w:left w:val="nil"/>
              <w:bottom w:val="single" w:sz="4" w:space="0" w:color="auto"/>
              <w:right w:val="single" w:sz="4" w:space="0" w:color="auto"/>
            </w:tcBorders>
            <w:shd w:val="clear" w:color="000000" w:fill="CCCCFF"/>
            <w:noWrap/>
            <w:vAlign w:val="bottom"/>
            <w:hideMark/>
          </w:tcPr>
          <w:p w14:paraId="5550716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BF5A26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41B5D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E8E32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5FFD6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8A34C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3.306,00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16E17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3.306,00</w:t>
            </w:r>
          </w:p>
        </w:tc>
        <w:tc>
          <w:tcPr>
            <w:tcW w:w="992" w:type="dxa"/>
            <w:tcBorders>
              <w:top w:val="nil"/>
              <w:left w:val="nil"/>
              <w:bottom w:val="single" w:sz="4" w:space="0" w:color="auto"/>
              <w:right w:val="single" w:sz="4" w:space="0" w:color="auto"/>
            </w:tcBorders>
            <w:shd w:val="clear" w:color="auto" w:fill="auto"/>
            <w:noWrap/>
            <w:vAlign w:val="bottom"/>
            <w:hideMark/>
          </w:tcPr>
          <w:p w14:paraId="26D4C77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6FCB0D1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965539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F459F5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Članarine i norme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FE25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CF4138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9DF27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3.306,00</w:t>
            </w:r>
          </w:p>
        </w:tc>
        <w:tc>
          <w:tcPr>
            <w:tcW w:w="992" w:type="dxa"/>
            <w:tcBorders>
              <w:top w:val="nil"/>
              <w:left w:val="nil"/>
              <w:bottom w:val="single" w:sz="4" w:space="0" w:color="auto"/>
              <w:right w:val="single" w:sz="4" w:space="0" w:color="auto"/>
            </w:tcBorders>
            <w:shd w:val="clear" w:color="auto" w:fill="auto"/>
            <w:noWrap/>
            <w:vAlign w:val="bottom"/>
            <w:hideMark/>
          </w:tcPr>
          <w:p w14:paraId="386AAF1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1EACDD4"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BC23D7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A100203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5BCDFD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PROSLAVA DANA OPĆINE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9E4EEC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EA881A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182191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770A51A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5B1CB53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E72DE3"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D8183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F2592A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78E67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C2F3BF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E7C5AA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61FA0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4C24EC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D5475D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C3A962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E9E004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1388E57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AFD7B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F2A59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C8BC6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F1583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D2462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3D9BF3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F14D2E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5D8BDB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F2A5A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Reprezentacija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CA4D9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0F63B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7200E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A98B2E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4C2A689"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CEB2F6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A100204</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5871DB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PRORAČUNSKA ZALIHA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B8C13B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7DDB86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FF7846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35A0615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0396981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7BB98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788344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F4A33E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B6E46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F657DC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6B26B68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5502D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5BE30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32252D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6D1229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0294AC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F5DACA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34DA5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385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1A832B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Izvanredni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AE4F6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629E43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25B14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10DF43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585E231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7B56CF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6231C7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Nepredviđeni rashodi do visine proračunske pričuve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0728E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B886D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1917E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8B5FAA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2613F1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76548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C95609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9A828E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335CC6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1F07F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7D0B44B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BE2F7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30E25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Izvanredni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672CB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2A786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59520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AAB69E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0C446F7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5939A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E06065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Nepredviđeni rashodi do visine proračunske pričuve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2E6B2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D0D94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2C888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17DA58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0E877CD"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874AA8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A100205</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6EBFD54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LOKALNI IZBORI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06556B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ABC693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85.584,86</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91C7E4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85.584,86</w:t>
            </w:r>
          </w:p>
        </w:tc>
        <w:tc>
          <w:tcPr>
            <w:tcW w:w="992" w:type="dxa"/>
            <w:tcBorders>
              <w:top w:val="nil"/>
              <w:left w:val="nil"/>
              <w:bottom w:val="single" w:sz="4" w:space="0" w:color="auto"/>
              <w:right w:val="single" w:sz="4" w:space="0" w:color="auto"/>
            </w:tcBorders>
            <w:shd w:val="clear" w:color="000000" w:fill="FFFF99"/>
            <w:noWrap/>
            <w:vAlign w:val="bottom"/>
            <w:hideMark/>
          </w:tcPr>
          <w:p w14:paraId="25253ED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64F27C9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48C81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3010C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F00DC5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69.429,22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F11CFF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69.429,22</w:t>
            </w:r>
          </w:p>
        </w:tc>
        <w:tc>
          <w:tcPr>
            <w:tcW w:w="992" w:type="dxa"/>
            <w:tcBorders>
              <w:top w:val="nil"/>
              <w:left w:val="nil"/>
              <w:bottom w:val="single" w:sz="4" w:space="0" w:color="auto"/>
              <w:right w:val="single" w:sz="4" w:space="0" w:color="auto"/>
            </w:tcBorders>
            <w:shd w:val="clear" w:color="000000" w:fill="CCCCFF"/>
            <w:noWrap/>
            <w:vAlign w:val="bottom"/>
            <w:hideMark/>
          </w:tcPr>
          <w:p w14:paraId="0964392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672B3B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A38A3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FB6C5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1788DE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8E82B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DD81A3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24161F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964E6D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EF7C56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5BF1D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C5938D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E58BD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23339E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76924ECC" w14:textId="77777777" w:rsidTr="00BB46AC">
        <w:trPr>
          <w:trHeight w:val="48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157C45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2F13999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F71B5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BE1371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0A6C2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CE4F4D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EFED94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E5CED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3CC2C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20940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69.429,22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8052A1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69.429,22</w:t>
            </w:r>
          </w:p>
        </w:tc>
        <w:tc>
          <w:tcPr>
            <w:tcW w:w="992" w:type="dxa"/>
            <w:tcBorders>
              <w:top w:val="nil"/>
              <w:left w:val="nil"/>
              <w:bottom w:val="single" w:sz="4" w:space="0" w:color="auto"/>
              <w:right w:val="single" w:sz="4" w:space="0" w:color="auto"/>
            </w:tcBorders>
            <w:shd w:val="clear" w:color="000000" w:fill="CCCCFF"/>
            <w:noWrap/>
            <w:vAlign w:val="bottom"/>
            <w:hideMark/>
          </w:tcPr>
          <w:p w14:paraId="392D6EC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3C7015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1E13EB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930FEB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A806A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413DE2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2.751,46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3F565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2.751,46</w:t>
            </w:r>
          </w:p>
        </w:tc>
        <w:tc>
          <w:tcPr>
            <w:tcW w:w="992" w:type="dxa"/>
            <w:tcBorders>
              <w:top w:val="nil"/>
              <w:left w:val="nil"/>
              <w:bottom w:val="single" w:sz="4" w:space="0" w:color="auto"/>
              <w:right w:val="single" w:sz="4" w:space="0" w:color="auto"/>
            </w:tcBorders>
            <w:shd w:val="clear" w:color="auto" w:fill="auto"/>
            <w:noWrap/>
            <w:vAlign w:val="bottom"/>
            <w:hideMark/>
          </w:tcPr>
          <w:p w14:paraId="3DDF1F7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40143A9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48BD3D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34A48B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D3EF6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493AC8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4F027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2.751,46</w:t>
            </w:r>
          </w:p>
        </w:tc>
        <w:tc>
          <w:tcPr>
            <w:tcW w:w="992" w:type="dxa"/>
            <w:tcBorders>
              <w:top w:val="nil"/>
              <w:left w:val="nil"/>
              <w:bottom w:val="single" w:sz="4" w:space="0" w:color="auto"/>
              <w:right w:val="single" w:sz="4" w:space="0" w:color="auto"/>
            </w:tcBorders>
            <w:shd w:val="clear" w:color="auto" w:fill="auto"/>
            <w:noWrap/>
            <w:vAlign w:val="bottom"/>
            <w:hideMark/>
          </w:tcPr>
          <w:p w14:paraId="121EBBB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95623C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17936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A7EE89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AE446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82B87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11.025,00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EBD55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11.025,00</w:t>
            </w:r>
          </w:p>
        </w:tc>
        <w:tc>
          <w:tcPr>
            <w:tcW w:w="992" w:type="dxa"/>
            <w:tcBorders>
              <w:top w:val="nil"/>
              <w:left w:val="nil"/>
              <w:bottom w:val="single" w:sz="4" w:space="0" w:color="auto"/>
              <w:right w:val="single" w:sz="4" w:space="0" w:color="auto"/>
            </w:tcBorders>
            <w:shd w:val="clear" w:color="auto" w:fill="auto"/>
            <w:noWrap/>
            <w:vAlign w:val="bottom"/>
            <w:hideMark/>
          </w:tcPr>
          <w:p w14:paraId="0C65681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0D1A54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8A652D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FC4F6F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4455E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2A03A6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EDB08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11.025,00</w:t>
            </w:r>
          </w:p>
        </w:tc>
        <w:tc>
          <w:tcPr>
            <w:tcW w:w="992" w:type="dxa"/>
            <w:tcBorders>
              <w:top w:val="nil"/>
              <w:left w:val="nil"/>
              <w:bottom w:val="single" w:sz="4" w:space="0" w:color="auto"/>
              <w:right w:val="single" w:sz="4" w:space="0" w:color="auto"/>
            </w:tcBorders>
            <w:shd w:val="clear" w:color="auto" w:fill="auto"/>
            <w:noWrap/>
            <w:vAlign w:val="bottom"/>
            <w:hideMark/>
          </w:tcPr>
          <w:p w14:paraId="7499F17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CB0C91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5BE1AB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139F5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D5BE8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2FB11A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55.652,76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E191A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55.652,76</w:t>
            </w:r>
          </w:p>
        </w:tc>
        <w:tc>
          <w:tcPr>
            <w:tcW w:w="992" w:type="dxa"/>
            <w:tcBorders>
              <w:top w:val="nil"/>
              <w:left w:val="nil"/>
              <w:bottom w:val="single" w:sz="4" w:space="0" w:color="auto"/>
              <w:right w:val="single" w:sz="4" w:space="0" w:color="auto"/>
            </w:tcBorders>
            <w:shd w:val="clear" w:color="auto" w:fill="auto"/>
            <w:noWrap/>
            <w:vAlign w:val="bottom"/>
            <w:hideMark/>
          </w:tcPr>
          <w:p w14:paraId="6C9EA1C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79BED3ED" w14:textId="77777777" w:rsidTr="00BB46AC">
        <w:trPr>
          <w:trHeight w:val="5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1EB4E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460E8A9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E85F3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995A9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35CAC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55.652,76</w:t>
            </w:r>
          </w:p>
        </w:tc>
        <w:tc>
          <w:tcPr>
            <w:tcW w:w="992" w:type="dxa"/>
            <w:tcBorders>
              <w:top w:val="nil"/>
              <w:left w:val="nil"/>
              <w:bottom w:val="single" w:sz="4" w:space="0" w:color="auto"/>
              <w:right w:val="single" w:sz="4" w:space="0" w:color="auto"/>
            </w:tcBorders>
            <w:shd w:val="clear" w:color="auto" w:fill="auto"/>
            <w:noWrap/>
            <w:vAlign w:val="bottom"/>
            <w:hideMark/>
          </w:tcPr>
          <w:p w14:paraId="4BB1A97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503C88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D536E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A886C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A46422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4639F5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0CE3AA2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7E3AAA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30B08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F0B11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FC7745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1C7CA9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38B2A15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CA1D05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1740D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5.1.1 TEKUĆE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1EF5A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DC221E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B9BF4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3908AB5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0504A93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C1979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E1E98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C8C02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48159E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63182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16.155,64</w:t>
            </w:r>
          </w:p>
        </w:tc>
        <w:tc>
          <w:tcPr>
            <w:tcW w:w="992" w:type="dxa"/>
            <w:tcBorders>
              <w:top w:val="nil"/>
              <w:left w:val="nil"/>
              <w:bottom w:val="single" w:sz="4" w:space="0" w:color="auto"/>
              <w:right w:val="single" w:sz="4" w:space="0" w:color="auto"/>
            </w:tcBorders>
            <w:shd w:val="clear" w:color="auto" w:fill="auto"/>
            <w:noWrap/>
            <w:vAlign w:val="bottom"/>
            <w:hideMark/>
          </w:tcPr>
          <w:p w14:paraId="11A1BE0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E88C568" w14:textId="77777777" w:rsidTr="00BB46AC">
        <w:trPr>
          <w:trHeight w:val="5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EDBF76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77ADDC4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E8E8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2BC2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D45FF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16.155,64</w:t>
            </w:r>
          </w:p>
        </w:tc>
        <w:tc>
          <w:tcPr>
            <w:tcW w:w="992" w:type="dxa"/>
            <w:tcBorders>
              <w:top w:val="nil"/>
              <w:left w:val="nil"/>
              <w:bottom w:val="single" w:sz="4" w:space="0" w:color="auto"/>
              <w:right w:val="single" w:sz="4" w:space="0" w:color="auto"/>
            </w:tcBorders>
            <w:shd w:val="clear" w:color="auto" w:fill="auto"/>
            <w:noWrap/>
            <w:vAlign w:val="bottom"/>
            <w:hideMark/>
          </w:tcPr>
          <w:p w14:paraId="5472433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A83A347"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200A045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1003</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3B565EF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UPRAVLJANJE IMOVINOM</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B861B3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62D020D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104.500,00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588DA1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99.900,00</w:t>
            </w:r>
          </w:p>
        </w:tc>
        <w:tc>
          <w:tcPr>
            <w:tcW w:w="992" w:type="dxa"/>
            <w:tcBorders>
              <w:top w:val="nil"/>
              <w:left w:val="nil"/>
              <w:bottom w:val="single" w:sz="4" w:space="0" w:color="auto"/>
              <w:right w:val="single" w:sz="4" w:space="0" w:color="auto"/>
            </w:tcBorders>
            <w:shd w:val="clear" w:color="000000" w:fill="FF9900"/>
            <w:noWrap/>
            <w:vAlign w:val="bottom"/>
            <w:hideMark/>
          </w:tcPr>
          <w:p w14:paraId="4E241D4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95,60%</w:t>
            </w:r>
          </w:p>
        </w:tc>
      </w:tr>
      <w:tr w:rsidR="00A57D6C" w:rsidRPr="00E05FB4" w14:paraId="7C9F06A8"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71BB20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A100301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C88E10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STJECANJE NEFINANCIJSKE IMOVINE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A2E7FE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4ED5BA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104.500,00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0E2830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99.900,00</w:t>
            </w:r>
          </w:p>
        </w:tc>
        <w:tc>
          <w:tcPr>
            <w:tcW w:w="992" w:type="dxa"/>
            <w:tcBorders>
              <w:top w:val="nil"/>
              <w:left w:val="nil"/>
              <w:bottom w:val="single" w:sz="4" w:space="0" w:color="auto"/>
              <w:right w:val="single" w:sz="4" w:space="0" w:color="auto"/>
            </w:tcBorders>
            <w:shd w:val="clear" w:color="000000" w:fill="FFFF99"/>
            <w:noWrap/>
            <w:vAlign w:val="bottom"/>
            <w:hideMark/>
          </w:tcPr>
          <w:p w14:paraId="4CCA014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95,60%</w:t>
            </w:r>
          </w:p>
        </w:tc>
      </w:tr>
      <w:tr w:rsidR="00A57D6C" w:rsidRPr="00E05FB4" w14:paraId="4CDAC02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CF586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C7EA37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151A31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104.500,00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EA45D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99.900,00</w:t>
            </w:r>
          </w:p>
        </w:tc>
        <w:tc>
          <w:tcPr>
            <w:tcW w:w="992" w:type="dxa"/>
            <w:tcBorders>
              <w:top w:val="nil"/>
              <w:left w:val="nil"/>
              <w:bottom w:val="single" w:sz="4" w:space="0" w:color="auto"/>
              <w:right w:val="single" w:sz="4" w:space="0" w:color="auto"/>
            </w:tcBorders>
            <w:shd w:val="clear" w:color="000000" w:fill="CCCCFF"/>
            <w:noWrap/>
            <w:vAlign w:val="bottom"/>
            <w:hideMark/>
          </w:tcPr>
          <w:p w14:paraId="3D85B0C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95,60%</w:t>
            </w:r>
          </w:p>
        </w:tc>
      </w:tr>
      <w:tr w:rsidR="00A57D6C" w:rsidRPr="00E05FB4" w14:paraId="46B91AC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0B819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78939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7C2F82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104.500,00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DB7949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99.900,00</w:t>
            </w:r>
          </w:p>
        </w:tc>
        <w:tc>
          <w:tcPr>
            <w:tcW w:w="992" w:type="dxa"/>
            <w:tcBorders>
              <w:top w:val="nil"/>
              <w:left w:val="nil"/>
              <w:bottom w:val="single" w:sz="4" w:space="0" w:color="auto"/>
              <w:right w:val="single" w:sz="4" w:space="0" w:color="auto"/>
            </w:tcBorders>
            <w:shd w:val="clear" w:color="000000" w:fill="CCCCFF"/>
            <w:noWrap/>
            <w:vAlign w:val="bottom"/>
            <w:hideMark/>
          </w:tcPr>
          <w:p w14:paraId="46CD22B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95,60%</w:t>
            </w:r>
          </w:p>
        </w:tc>
      </w:tr>
      <w:tr w:rsidR="00A57D6C" w:rsidRPr="00E05FB4" w14:paraId="79F6E9B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45E1E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1F8DE1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Prijevozna sredstva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6D23D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06041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104.500,00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D7F4A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99.900,00</w:t>
            </w:r>
          </w:p>
        </w:tc>
        <w:tc>
          <w:tcPr>
            <w:tcW w:w="992" w:type="dxa"/>
            <w:tcBorders>
              <w:top w:val="nil"/>
              <w:left w:val="nil"/>
              <w:bottom w:val="single" w:sz="4" w:space="0" w:color="auto"/>
              <w:right w:val="single" w:sz="4" w:space="0" w:color="auto"/>
            </w:tcBorders>
            <w:shd w:val="clear" w:color="auto" w:fill="auto"/>
            <w:noWrap/>
            <w:vAlign w:val="bottom"/>
            <w:hideMark/>
          </w:tcPr>
          <w:p w14:paraId="49D1354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95,60%</w:t>
            </w:r>
          </w:p>
        </w:tc>
      </w:tr>
      <w:tr w:rsidR="00A57D6C" w:rsidRPr="00E05FB4" w14:paraId="0129D99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721A4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4660FC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Prijevozna sredstva u cestovnom prometu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76EDF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935BC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345BE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99.900,00</w:t>
            </w:r>
          </w:p>
        </w:tc>
        <w:tc>
          <w:tcPr>
            <w:tcW w:w="992" w:type="dxa"/>
            <w:tcBorders>
              <w:top w:val="nil"/>
              <w:left w:val="nil"/>
              <w:bottom w:val="single" w:sz="4" w:space="0" w:color="auto"/>
              <w:right w:val="single" w:sz="4" w:space="0" w:color="auto"/>
            </w:tcBorders>
            <w:shd w:val="clear" w:color="auto" w:fill="auto"/>
            <w:noWrap/>
            <w:vAlign w:val="bottom"/>
            <w:hideMark/>
          </w:tcPr>
          <w:p w14:paraId="3AB65D6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B62EAF3" w14:textId="77777777" w:rsidTr="00BB46AC">
        <w:trPr>
          <w:trHeight w:val="510"/>
        </w:trPr>
        <w:tc>
          <w:tcPr>
            <w:tcW w:w="9493"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3D8E216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GLAVA 00102 VIJEĆE SRPSKE NACIONALNE MANJINE OPĆINE ŠODOLOVCI</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10A4E75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9999FF"/>
            <w:noWrap/>
            <w:vAlign w:val="bottom"/>
            <w:hideMark/>
          </w:tcPr>
          <w:p w14:paraId="214C591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09018DD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9999FF"/>
            <w:noWrap/>
            <w:vAlign w:val="bottom"/>
            <w:hideMark/>
          </w:tcPr>
          <w:p w14:paraId="1BAB081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2B7F79D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DC186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2A14D7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1256F2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24EE7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7DE701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3D0B0C3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7262F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1.8. PRIHODI VIJEĆA SRPSKE NAC. MANJINE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34B24C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4CE9C9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55B275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500716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649E1629" w14:textId="77777777" w:rsidTr="00BB46AC">
        <w:trPr>
          <w:trHeight w:val="570"/>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6BE0F36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1004</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2FE754B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REDOVAN RAD VIJEĆA SRPSKE NACIONALNE MANJINE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58A9F2A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0ACDF7E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AAB7A7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9900"/>
            <w:noWrap/>
            <w:vAlign w:val="bottom"/>
            <w:hideMark/>
          </w:tcPr>
          <w:p w14:paraId="3F84CC4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500B6BE4" w14:textId="77777777" w:rsidTr="00BB46AC">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FC5169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A100401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67003D5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ORGANIZACIJA MANIFESTACIJA I PUTOVANJA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F3E7CC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B45213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618867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05EC29C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6E40C7C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36F74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BA06E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FA7EC7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8285B1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F3A64F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315E4C8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3DDC6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1.8. PRIHODI VIJEĆA SRPSKE NAC. MANJINE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3D995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C3149D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9EBB59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2A364C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7E2B6B8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9ABE61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2A7AA0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335B1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6.852,54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E3A34D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6.852,54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09A10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E74494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636AB40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2C7F78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C6FAA6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E9A36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2FCDF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FE35A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F5C4FB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8031D4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F88A81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8A53B6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E45EA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0FA85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B93D7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177B26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5188139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A866E1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239CDD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Reprezentacija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9A32A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970FE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4B0BA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C0BF37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A9EBD1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C646F4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RAZDJEL 002 JEDINSTVENI UPRAVNI ODJEL</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640D03E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9.179.182,23</w:t>
            </w:r>
          </w:p>
        </w:tc>
        <w:tc>
          <w:tcPr>
            <w:tcW w:w="1418" w:type="dxa"/>
            <w:tcBorders>
              <w:top w:val="single" w:sz="4" w:space="0" w:color="auto"/>
              <w:left w:val="nil"/>
              <w:bottom w:val="single" w:sz="4" w:space="0" w:color="auto"/>
              <w:right w:val="single" w:sz="4" w:space="0" w:color="auto"/>
            </w:tcBorders>
            <w:shd w:val="clear" w:color="000000" w:fill="9999FF"/>
            <w:noWrap/>
            <w:vAlign w:val="bottom"/>
            <w:hideMark/>
          </w:tcPr>
          <w:p w14:paraId="625C89E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8.531.999,32</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1323C8A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7.512.464,48</w:t>
            </w:r>
          </w:p>
        </w:tc>
        <w:tc>
          <w:tcPr>
            <w:tcW w:w="992" w:type="dxa"/>
            <w:tcBorders>
              <w:top w:val="nil"/>
              <w:left w:val="nil"/>
              <w:bottom w:val="single" w:sz="4" w:space="0" w:color="auto"/>
              <w:right w:val="single" w:sz="4" w:space="0" w:color="auto"/>
            </w:tcBorders>
            <w:shd w:val="clear" w:color="000000" w:fill="9999FF"/>
            <w:noWrap/>
            <w:vAlign w:val="bottom"/>
            <w:hideMark/>
          </w:tcPr>
          <w:p w14:paraId="5ED55EB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88,05%</w:t>
            </w:r>
          </w:p>
        </w:tc>
      </w:tr>
      <w:tr w:rsidR="00A57D6C" w:rsidRPr="00E05FB4" w14:paraId="72489D6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6C7E5F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GLAVA 00201 JEDINSTVENI UPRAVNI ODJEL</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6DCDA4F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9.179.182,23</w:t>
            </w:r>
          </w:p>
        </w:tc>
        <w:tc>
          <w:tcPr>
            <w:tcW w:w="1418" w:type="dxa"/>
            <w:tcBorders>
              <w:top w:val="single" w:sz="4" w:space="0" w:color="auto"/>
              <w:left w:val="nil"/>
              <w:bottom w:val="single" w:sz="4" w:space="0" w:color="auto"/>
              <w:right w:val="single" w:sz="4" w:space="0" w:color="auto"/>
            </w:tcBorders>
            <w:shd w:val="clear" w:color="000000" w:fill="9999FF"/>
            <w:noWrap/>
            <w:vAlign w:val="bottom"/>
            <w:hideMark/>
          </w:tcPr>
          <w:p w14:paraId="053F9F1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8.531.999,32</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74C6B76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7.512.464,48</w:t>
            </w:r>
          </w:p>
        </w:tc>
        <w:tc>
          <w:tcPr>
            <w:tcW w:w="992" w:type="dxa"/>
            <w:tcBorders>
              <w:top w:val="nil"/>
              <w:left w:val="nil"/>
              <w:bottom w:val="single" w:sz="4" w:space="0" w:color="auto"/>
              <w:right w:val="single" w:sz="4" w:space="0" w:color="auto"/>
            </w:tcBorders>
            <w:shd w:val="clear" w:color="000000" w:fill="9999FF"/>
            <w:noWrap/>
            <w:vAlign w:val="bottom"/>
            <w:hideMark/>
          </w:tcPr>
          <w:p w14:paraId="0675DA6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88,05%</w:t>
            </w:r>
          </w:p>
        </w:tc>
      </w:tr>
      <w:tr w:rsidR="00A57D6C" w:rsidRPr="00E05FB4" w14:paraId="248EA6D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CC29A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167ABF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3.457.817,76</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13DD01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3.978.155,24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64F19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3.485.265,09</w:t>
            </w:r>
          </w:p>
        </w:tc>
        <w:tc>
          <w:tcPr>
            <w:tcW w:w="992" w:type="dxa"/>
            <w:tcBorders>
              <w:top w:val="nil"/>
              <w:left w:val="nil"/>
              <w:bottom w:val="single" w:sz="4" w:space="0" w:color="auto"/>
              <w:right w:val="single" w:sz="4" w:space="0" w:color="auto"/>
            </w:tcBorders>
            <w:shd w:val="clear" w:color="000000" w:fill="CCCCFF"/>
            <w:noWrap/>
            <w:vAlign w:val="bottom"/>
            <w:hideMark/>
          </w:tcPr>
          <w:p w14:paraId="6A9656D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87,61%</w:t>
            </w:r>
          </w:p>
        </w:tc>
      </w:tr>
      <w:tr w:rsidR="00A57D6C" w:rsidRPr="00E05FB4" w14:paraId="756E2A0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A4329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34CD0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3.282.649,49</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9AB468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1.523.216,97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ABDD54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1.481.885,91</w:t>
            </w:r>
          </w:p>
        </w:tc>
        <w:tc>
          <w:tcPr>
            <w:tcW w:w="992" w:type="dxa"/>
            <w:tcBorders>
              <w:top w:val="nil"/>
              <w:left w:val="nil"/>
              <w:bottom w:val="single" w:sz="4" w:space="0" w:color="auto"/>
              <w:right w:val="single" w:sz="4" w:space="0" w:color="auto"/>
            </w:tcBorders>
            <w:shd w:val="clear" w:color="000000" w:fill="CCCCFF"/>
            <w:noWrap/>
            <w:vAlign w:val="bottom"/>
            <w:hideMark/>
          </w:tcPr>
          <w:p w14:paraId="0FACDB8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97,29%</w:t>
            </w:r>
          </w:p>
        </w:tc>
      </w:tr>
      <w:tr w:rsidR="00A57D6C" w:rsidRPr="00E05FB4" w14:paraId="5FF301F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4FF90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1.2. PRIHODI OD 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12811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168,27</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9EF955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5.594,82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7401A5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5.594,55</w:t>
            </w:r>
          </w:p>
        </w:tc>
        <w:tc>
          <w:tcPr>
            <w:tcW w:w="992" w:type="dxa"/>
            <w:tcBorders>
              <w:top w:val="nil"/>
              <w:left w:val="nil"/>
              <w:bottom w:val="single" w:sz="4" w:space="0" w:color="auto"/>
              <w:right w:val="single" w:sz="4" w:space="0" w:color="auto"/>
            </w:tcBorders>
            <w:shd w:val="clear" w:color="000000" w:fill="CCCCFF"/>
            <w:noWrap/>
            <w:vAlign w:val="bottom"/>
            <w:hideMark/>
          </w:tcPr>
          <w:p w14:paraId="41406F1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65AC7FB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9EA863"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9AEA10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B6452D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218.145,53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2CA34D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188.272,78</w:t>
            </w:r>
          </w:p>
        </w:tc>
        <w:tc>
          <w:tcPr>
            <w:tcW w:w="992" w:type="dxa"/>
            <w:tcBorders>
              <w:top w:val="nil"/>
              <w:left w:val="nil"/>
              <w:bottom w:val="single" w:sz="4" w:space="0" w:color="auto"/>
              <w:right w:val="single" w:sz="4" w:space="0" w:color="auto"/>
            </w:tcBorders>
            <w:shd w:val="clear" w:color="000000" w:fill="CCCCFF"/>
            <w:noWrap/>
            <w:vAlign w:val="bottom"/>
            <w:hideMark/>
          </w:tcPr>
          <w:p w14:paraId="025A84F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86,31%</w:t>
            </w:r>
          </w:p>
        </w:tc>
      </w:tr>
      <w:tr w:rsidR="00A57D6C" w:rsidRPr="00E05FB4" w14:paraId="37FDCCB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ABF32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1.3.1 PRIHODI OD ZAKUPA POSLOVNOG PROSTORA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9C436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5D2F2F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8C046D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19.197,25</w:t>
            </w:r>
          </w:p>
        </w:tc>
        <w:tc>
          <w:tcPr>
            <w:tcW w:w="992" w:type="dxa"/>
            <w:tcBorders>
              <w:top w:val="nil"/>
              <w:left w:val="nil"/>
              <w:bottom w:val="single" w:sz="4" w:space="0" w:color="auto"/>
              <w:right w:val="single" w:sz="4" w:space="0" w:color="auto"/>
            </w:tcBorders>
            <w:shd w:val="clear" w:color="000000" w:fill="CCCCFF"/>
            <w:noWrap/>
            <w:vAlign w:val="bottom"/>
            <w:hideMark/>
          </w:tcPr>
          <w:p w14:paraId="636BC1F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42,66%</w:t>
            </w:r>
          </w:p>
        </w:tc>
      </w:tr>
      <w:tr w:rsidR="00A57D6C" w:rsidRPr="00E05FB4" w14:paraId="4F5591C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A479F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1.3.2 PRIHODI OD NAKNADE ZA POKRETNU PRODAJU I PRAVO PUTA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E752D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53.404,29</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360F93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65.008,58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456BE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60.938,58</w:t>
            </w:r>
          </w:p>
        </w:tc>
        <w:tc>
          <w:tcPr>
            <w:tcW w:w="992" w:type="dxa"/>
            <w:tcBorders>
              <w:top w:val="nil"/>
              <w:left w:val="nil"/>
              <w:bottom w:val="single" w:sz="4" w:space="0" w:color="auto"/>
              <w:right w:val="single" w:sz="4" w:space="0" w:color="auto"/>
            </w:tcBorders>
            <w:shd w:val="clear" w:color="000000" w:fill="CCCCFF"/>
            <w:noWrap/>
            <w:vAlign w:val="bottom"/>
            <w:hideMark/>
          </w:tcPr>
          <w:p w14:paraId="244A3EB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93,74%</w:t>
            </w:r>
          </w:p>
        </w:tc>
      </w:tr>
      <w:tr w:rsidR="00A57D6C" w:rsidRPr="00E05FB4" w14:paraId="2E4D7340" w14:textId="77777777" w:rsidTr="00BB46AC">
        <w:trPr>
          <w:trHeight w:val="51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0C582B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1.3.3 PRIHODI OD ZAKUPA OPĆINSKOG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433712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21.595,71</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488CF7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F8CE4F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992" w:type="dxa"/>
            <w:tcBorders>
              <w:top w:val="nil"/>
              <w:left w:val="nil"/>
              <w:bottom w:val="single" w:sz="4" w:space="0" w:color="auto"/>
              <w:right w:val="single" w:sz="4" w:space="0" w:color="auto"/>
            </w:tcBorders>
            <w:shd w:val="clear" w:color="000000" w:fill="CCCCFF"/>
            <w:noWrap/>
            <w:vAlign w:val="bottom"/>
            <w:hideMark/>
          </w:tcPr>
          <w:p w14:paraId="7B37FF6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665F21A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4B228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1.3.4 PRIHODI OD OSTALIH KONCESIJA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77C14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23E719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97D16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992" w:type="dxa"/>
            <w:tcBorders>
              <w:top w:val="nil"/>
              <w:left w:val="nil"/>
              <w:bottom w:val="single" w:sz="4" w:space="0" w:color="auto"/>
              <w:right w:val="single" w:sz="4" w:space="0" w:color="auto"/>
            </w:tcBorders>
            <w:shd w:val="clear" w:color="000000" w:fill="CCCCFF"/>
            <w:noWrap/>
            <w:vAlign w:val="bottom"/>
            <w:hideMark/>
          </w:tcPr>
          <w:p w14:paraId="6B48E3F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0074514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9AB4B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1.5. PRIHODI OD KAZNI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14DC4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7526D6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3CB0D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358CB1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11B0468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5DF5E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1.8. PRIHODI VIJEĆA SRPSKE NAC. MANJINE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4B000E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F1F7CA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103.210,00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5FE66C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103.210,00</w:t>
            </w:r>
          </w:p>
        </w:tc>
        <w:tc>
          <w:tcPr>
            <w:tcW w:w="992" w:type="dxa"/>
            <w:tcBorders>
              <w:top w:val="nil"/>
              <w:left w:val="nil"/>
              <w:bottom w:val="single" w:sz="4" w:space="0" w:color="auto"/>
              <w:right w:val="single" w:sz="4" w:space="0" w:color="auto"/>
            </w:tcBorders>
            <w:shd w:val="clear" w:color="000000" w:fill="CCCCFF"/>
            <w:noWrap/>
            <w:vAlign w:val="bottom"/>
            <w:hideMark/>
          </w:tcPr>
          <w:p w14:paraId="5BBA35D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B6E4D6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8DB50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67AD0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165E8A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2.127.987,92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D9BBD0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1.706.301,85</w:t>
            </w:r>
          </w:p>
        </w:tc>
        <w:tc>
          <w:tcPr>
            <w:tcW w:w="992" w:type="dxa"/>
            <w:tcBorders>
              <w:top w:val="nil"/>
              <w:left w:val="nil"/>
              <w:bottom w:val="single" w:sz="4" w:space="0" w:color="auto"/>
              <w:right w:val="single" w:sz="4" w:space="0" w:color="auto"/>
            </w:tcBorders>
            <w:shd w:val="clear" w:color="000000" w:fill="CCCCFF"/>
            <w:noWrap/>
            <w:vAlign w:val="bottom"/>
            <w:hideMark/>
          </w:tcPr>
          <w:p w14:paraId="1AAF201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80,18%</w:t>
            </w:r>
          </w:p>
        </w:tc>
      </w:tr>
      <w:tr w:rsidR="00A57D6C" w:rsidRPr="00E05FB4" w14:paraId="6EC831D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9CFDE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3. VLASTITI PRIHODI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EC46BD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0690AE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D4929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992" w:type="dxa"/>
            <w:tcBorders>
              <w:top w:val="nil"/>
              <w:left w:val="nil"/>
              <w:bottom w:val="single" w:sz="4" w:space="0" w:color="auto"/>
              <w:right w:val="single" w:sz="4" w:space="0" w:color="auto"/>
            </w:tcBorders>
            <w:shd w:val="clear" w:color="000000" w:fill="CCCCFF"/>
            <w:noWrap/>
            <w:vAlign w:val="bottom"/>
            <w:hideMark/>
          </w:tcPr>
          <w:p w14:paraId="1E09888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B944692" w14:textId="77777777" w:rsidTr="00BB46AC">
        <w:trPr>
          <w:trHeight w:val="52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12CA37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3.1. PRIHODI OD NAKNADE ZA TROŠKOVE DISTRIBUCIJE VODE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887625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CD4B59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7464F3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992" w:type="dxa"/>
            <w:tcBorders>
              <w:top w:val="nil"/>
              <w:left w:val="nil"/>
              <w:bottom w:val="single" w:sz="4" w:space="0" w:color="auto"/>
              <w:right w:val="single" w:sz="4" w:space="0" w:color="auto"/>
            </w:tcBorders>
            <w:shd w:val="clear" w:color="000000" w:fill="CCCCFF"/>
            <w:noWrap/>
            <w:vAlign w:val="bottom"/>
            <w:hideMark/>
          </w:tcPr>
          <w:p w14:paraId="2F5A059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5CE6325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64200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62DE0A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1.701.397,75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910F37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1.381.729,83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57D81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1.066.078,43</w:t>
            </w:r>
          </w:p>
        </w:tc>
        <w:tc>
          <w:tcPr>
            <w:tcW w:w="992" w:type="dxa"/>
            <w:tcBorders>
              <w:top w:val="nil"/>
              <w:left w:val="nil"/>
              <w:bottom w:val="single" w:sz="4" w:space="0" w:color="auto"/>
              <w:right w:val="single" w:sz="4" w:space="0" w:color="auto"/>
            </w:tcBorders>
            <w:shd w:val="clear" w:color="000000" w:fill="CCCCFF"/>
            <w:noWrap/>
            <w:vAlign w:val="bottom"/>
            <w:hideMark/>
          </w:tcPr>
          <w:p w14:paraId="6708EFD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77,16%</w:t>
            </w:r>
          </w:p>
        </w:tc>
      </w:tr>
      <w:tr w:rsidR="00A57D6C" w:rsidRPr="00E05FB4" w14:paraId="78C0638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2643F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4.1. KOMUNALNA NAKNADA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50B41F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BED65C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153.129,10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66A27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90.946,19</w:t>
            </w:r>
          </w:p>
        </w:tc>
        <w:tc>
          <w:tcPr>
            <w:tcW w:w="992" w:type="dxa"/>
            <w:tcBorders>
              <w:top w:val="nil"/>
              <w:left w:val="nil"/>
              <w:bottom w:val="single" w:sz="4" w:space="0" w:color="auto"/>
              <w:right w:val="single" w:sz="4" w:space="0" w:color="auto"/>
            </w:tcBorders>
            <w:shd w:val="clear" w:color="000000" w:fill="CCCCFF"/>
            <w:noWrap/>
            <w:vAlign w:val="bottom"/>
            <w:hideMark/>
          </w:tcPr>
          <w:p w14:paraId="65729B6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59,39%</w:t>
            </w:r>
          </w:p>
        </w:tc>
      </w:tr>
      <w:tr w:rsidR="00A57D6C" w:rsidRPr="00E05FB4" w14:paraId="155F9C7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B648B3"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4.2. KOMUNALNI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0F9FD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D72F5E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25.527,79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E4FBAB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25.527,79</w:t>
            </w:r>
          </w:p>
        </w:tc>
        <w:tc>
          <w:tcPr>
            <w:tcW w:w="992" w:type="dxa"/>
            <w:tcBorders>
              <w:top w:val="nil"/>
              <w:left w:val="nil"/>
              <w:bottom w:val="single" w:sz="4" w:space="0" w:color="auto"/>
              <w:right w:val="single" w:sz="4" w:space="0" w:color="auto"/>
            </w:tcBorders>
            <w:shd w:val="clear" w:color="000000" w:fill="CCCCFF"/>
            <w:noWrap/>
            <w:vAlign w:val="bottom"/>
            <w:hideMark/>
          </w:tcPr>
          <w:p w14:paraId="43BBC41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5BAD70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02A52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4.3. ŠUMSKI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87734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72.297,52</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75F6DD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117.170,90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306EB7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51.653,38</w:t>
            </w:r>
          </w:p>
        </w:tc>
        <w:tc>
          <w:tcPr>
            <w:tcW w:w="992" w:type="dxa"/>
            <w:tcBorders>
              <w:top w:val="nil"/>
              <w:left w:val="nil"/>
              <w:bottom w:val="single" w:sz="4" w:space="0" w:color="auto"/>
              <w:right w:val="single" w:sz="4" w:space="0" w:color="auto"/>
            </w:tcBorders>
            <w:shd w:val="clear" w:color="000000" w:fill="CCCCFF"/>
            <w:noWrap/>
            <w:vAlign w:val="bottom"/>
            <w:hideMark/>
          </w:tcPr>
          <w:p w14:paraId="5B84EE6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44,08%</w:t>
            </w:r>
          </w:p>
        </w:tc>
      </w:tr>
      <w:tr w:rsidR="00A57D6C" w:rsidRPr="00E05FB4" w14:paraId="647146B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D74FA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4.4. PRIHODI OD LEGALIZACIJE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17910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923D82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13.242,05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F28B18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730567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35FC57F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B33C5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1DB4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1AB6AC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82D713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299.375,00</w:t>
            </w:r>
          </w:p>
        </w:tc>
        <w:tc>
          <w:tcPr>
            <w:tcW w:w="992" w:type="dxa"/>
            <w:tcBorders>
              <w:top w:val="nil"/>
              <w:left w:val="nil"/>
              <w:bottom w:val="single" w:sz="4" w:space="0" w:color="auto"/>
              <w:right w:val="single" w:sz="4" w:space="0" w:color="auto"/>
            </w:tcBorders>
            <w:shd w:val="clear" w:color="000000" w:fill="CCCCFF"/>
            <w:noWrap/>
            <w:vAlign w:val="bottom"/>
            <w:hideMark/>
          </w:tcPr>
          <w:p w14:paraId="625D727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99,79%</w:t>
            </w:r>
          </w:p>
        </w:tc>
      </w:tr>
      <w:tr w:rsidR="00A57D6C" w:rsidRPr="00E05FB4" w14:paraId="78668CB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C8067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4.6. PRIHOD OD ZAKUPA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AD95C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42.702,48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E576E6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77.697,85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B34067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43.920,43</w:t>
            </w:r>
          </w:p>
        </w:tc>
        <w:tc>
          <w:tcPr>
            <w:tcW w:w="992" w:type="dxa"/>
            <w:tcBorders>
              <w:top w:val="nil"/>
              <w:left w:val="nil"/>
              <w:bottom w:val="single" w:sz="4" w:space="0" w:color="auto"/>
              <w:right w:val="single" w:sz="4" w:space="0" w:color="auto"/>
            </w:tcBorders>
            <w:shd w:val="clear" w:color="000000" w:fill="CCCCFF"/>
            <w:noWrap/>
            <w:vAlign w:val="bottom"/>
            <w:hideMark/>
          </w:tcPr>
          <w:p w14:paraId="05E9E0E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56,53%</w:t>
            </w:r>
          </w:p>
        </w:tc>
      </w:tr>
      <w:tr w:rsidR="00A57D6C" w:rsidRPr="00E05FB4" w14:paraId="7C3E4692" w14:textId="77777777" w:rsidTr="00BB46AC">
        <w:trPr>
          <w:trHeight w:val="58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130E6D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C141C3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583.397,75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A8B7BF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690.672,89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1EA01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550.366,39</w:t>
            </w:r>
          </w:p>
        </w:tc>
        <w:tc>
          <w:tcPr>
            <w:tcW w:w="992" w:type="dxa"/>
            <w:tcBorders>
              <w:top w:val="nil"/>
              <w:left w:val="nil"/>
              <w:bottom w:val="single" w:sz="4" w:space="0" w:color="auto"/>
              <w:right w:val="single" w:sz="4" w:space="0" w:color="auto"/>
            </w:tcBorders>
            <w:shd w:val="clear" w:color="000000" w:fill="CCCCFF"/>
            <w:noWrap/>
            <w:vAlign w:val="bottom"/>
            <w:hideMark/>
          </w:tcPr>
          <w:p w14:paraId="05F0A6D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79,69%</w:t>
            </w:r>
          </w:p>
        </w:tc>
      </w:tr>
      <w:tr w:rsidR="00A57D6C" w:rsidRPr="00E05FB4" w14:paraId="3B4AB28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264A8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4.8. VODNI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05B75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A577B8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4.289,25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2A5AE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4.289,25</w:t>
            </w:r>
          </w:p>
        </w:tc>
        <w:tc>
          <w:tcPr>
            <w:tcW w:w="992" w:type="dxa"/>
            <w:tcBorders>
              <w:top w:val="nil"/>
              <w:left w:val="nil"/>
              <w:bottom w:val="single" w:sz="4" w:space="0" w:color="auto"/>
              <w:right w:val="single" w:sz="4" w:space="0" w:color="auto"/>
            </w:tcBorders>
            <w:shd w:val="clear" w:color="000000" w:fill="CCCCFF"/>
            <w:noWrap/>
            <w:vAlign w:val="bottom"/>
            <w:hideMark/>
          </w:tcPr>
          <w:p w14:paraId="08EE5BF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7A630AC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AEB2F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813843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4.019.966,72</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FC51D4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2.971.632,25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80230E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2.860.638,96</w:t>
            </w:r>
          </w:p>
        </w:tc>
        <w:tc>
          <w:tcPr>
            <w:tcW w:w="992" w:type="dxa"/>
            <w:tcBorders>
              <w:top w:val="nil"/>
              <w:left w:val="nil"/>
              <w:bottom w:val="single" w:sz="4" w:space="0" w:color="auto"/>
              <w:right w:val="single" w:sz="4" w:space="0" w:color="auto"/>
            </w:tcBorders>
            <w:shd w:val="clear" w:color="000000" w:fill="CCCCFF"/>
            <w:noWrap/>
            <w:vAlign w:val="bottom"/>
            <w:hideMark/>
          </w:tcPr>
          <w:p w14:paraId="771BA3A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96,26%</w:t>
            </w:r>
          </w:p>
        </w:tc>
      </w:tr>
      <w:tr w:rsidR="00A57D6C" w:rsidRPr="00E05FB4" w14:paraId="54A986A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A2242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50CEB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2.276.466,72</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618372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2.574.632,25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A097F4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2.484.848,96</w:t>
            </w:r>
          </w:p>
        </w:tc>
        <w:tc>
          <w:tcPr>
            <w:tcW w:w="992" w:type="dxa"/>
            <w:tcBorders>
              <w:top w:val="nil"/>
              <w:left w:val="nil"/>
              <w:bottom w:val="single" w:sz="4" w:space="0" w:color="auto"/>
              <w:right w:val="single" w:sz="4" w:space="0" w:color="auto"/>
            </w:tcBorders>
            <w:shd w:val="clear" w:color="000000" w:fill="CCCCFF"/>
            <w:noWrap/>
            <w:vAlign w:val="bottom"/>
            <w:hideMark/>
          </w:tcPr>
          <w:p w14:paraId="0963CC8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96,51%</w:t>
            </w:r>
          </w:p>
        </w:tc>
      </w:tr>
      <w:tr w:rsidR="00A57D6C" w:rsidRPr="00E05FB4" w14:paraId="5D6A0F6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9F459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5.1.1 TEKUĆE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73E00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0AEF35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2B9BED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992" w:type="dxa"/>
            <w:tcBorders>
              <w:top w:val="nil"/>
              <w:left w:val="nil"/>
              <w:bottom w:val="single" w:sz="4" w:space="0" w:color="auto"/>
              <w:right w:val="single" w:sz="4" w:space="0" w:color="auto"/>
            </w:tcBorders>
            <w:shd w:val="clear" w:color="000000" w:fill="CCCCFF"/>
            <w:noWrap/>
            <w:vAlign w:val="bottom"/>
            <w:hideMark/>
          </w:tcPr>
          <w:p w14:paraId="4ADB62C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F78A07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DD3CA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5.1.2 TEKUĆE POMOĆI IZ DRŽAVNOG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A6CBDE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8BDAAE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F51EF9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992" w:type="dxa"/>
            <w:tcBorders>
              <w:top w:val="nil"/>
              <w:left w:val="nil"/>
              <w:bottom w:val="single" w:sz="4" w:space="0" w:color="auto"/>
              <w:right w:val="single" w:sz="4" w:space="0" w:color="auto"/>
            </w:tcBorders>
            <w:shd w:val="clear" w:color="000000" w:fill="CCCCFF"/>
            <w:noWrap/>
            <w:vAlign w:val="bottom"/>
            <w:hideMark/>
          </w:tcPr>
          <w:p w14:paraId="1560D92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0CAE1B96" w14:textId="77777777" w:rsidTr="00BB46AC">
        <w:trPr>
          <w:trHeight w:val="52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1AFC3A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5.1.3 TEKUĆE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F1A4C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74B283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113.626,14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53334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112.612,63</w:t>
            </w:r>
          </w:p>
        </w:tc>
        <w:tc>
          <w:tcPr>
            <w:tcW w:w="992" w:type="dxa"/>
            <w:tcBorders>
              <w:top w:val="nil"/>
              <w:left w:val="nil"/>
              <w:bottom w:val="single" w:sz="4" w:space="0" w:color="auto"/>
              <w:right w:val="single" w:sz="4" w:space="0" w:color="auto"/>
            </w:tcBorders>
            <w:shd w:val="clear" w:color="000000" w:fill="CCCCFF"/>
            <w:noWrap/>
            <w:vAlign w:val="bottom"/>
            <w:hideMark/>
          </w:tcPr>
          <w:p w14:paraId="67E30E7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99,11%</w:t>
            </w:r>
          </w:p>
        </w:tc>
      </w:tr>
      <w:tr w:rsidR="00A57D6C" w:rsidRPr="00E05FB4" w14:paraId="1A0309A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64F9C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2CDED5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2.241.316,72</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1167A4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2.305.521,82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5E73B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2.216.752,04</w:t>
            </w:r>
          </w:p>
        </w:tc>
        <w:tc>
          <w:tcPr>
            <w:tcW w:w="992" w:type="dxa"/>
            <w:tcBorders>
              <w:top w:val="nil"/>
              <w:left w:val="nil"/>
              <w:bottom w:val="single" w:sz="4" w:space="0" w:color="auto"/>
              <w:right w:val="single" w:sz="4" w:space="0" w:color="auto"/>
            </w:tcBorders>
            <w:shd w:val="clear" w:color="000000" w:fill="CCCCFF"/>
            <w:noWrap/>
            <w:vAlign w:val="bottom"/>
            <w:hideMark/>
          </w:tcPr>
          <w:p w14:paraId="408A704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96,15%</w:t>
            </w:r>
          </w:p>
        </w:tc>
      </w:tr>
      <w:tr w:rsidR="00A57D6C" w:rsidRPr="00E05FB4" w14:paraId="46582BE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94F5D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A76A0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1.743.500,00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39C831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65DCCC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375.790,00</w:t>
            </w:r>
          </w:p>
        </w:tc>
        <w:tc>
          <w:tcPr>
            <w:tcW w:w="992" w:type="dxa"/>
            <w:tcBorders>
              <w:top w:val="nil"/>
              <w:left w:val="nil"/>
              <w:bottom w:val="single" w:sz="4" w:space="0" w:color="auto"/>
              <w:right w:val="single" w:sz="4" w:space="0" w:color="auto"/>
            </w:tcBorders>
            <w:shd w:val="clear" w:color="000000" w:fill="CCCCFF"/>
            <w:noWrap/>
            <w:vAlign w:val="bottom"/>
            <w:hideMark/>
          </w:tcPr>
          <w:p w14:paraId="07864D8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94,66%</w:t>
            </w:r>
          </w:p>
        </w:tc>
      </w:tr>
      <w:tr w:rsidR="00A57D6C" w:rsidRPr="00E05FB4" w14:paraId="27C21159" w14:textId="77777777" w:rsidTr="00BB46AC">
        <w:trPr>
          <w:trHeight w:val="60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F98EED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5.2.1 KAPITALNE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0EC71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6F82D7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F5415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0D7897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AC9EC3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2038C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5.2.2 KAPITALNE POMOĆI IZ DRŽAVNOG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2E318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D2E298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FD2AF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178.790,00</w:t>
            </w:r>
          </w:p>
        </w:tc>
        <w:tc>
          <w:tcPr>
            <w:tcW w:w="992" w:type="dxa"/>
            <w:tcBorders>
              <w:top w:val="nil"/>
              <w:left w:val="nil"/>
              <w:bottom w:val="single" w:sz="4" w:space="0" w:color="auto"/>
              <w:right w:val="single" w:sz="4" w:space="0" w:color="auto"/>
            </w:tcBorders>
            <w:shd w:val="clear" w:color="000000" w:fill="CCCCFF"/>
            <w:noWrap/>
            <w:vAlign w:val="bottom"/>
            <w:hideMark/>
          </w:tcPr>
          <w:p w14:paraId="5167162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89,40%</w:t>
            </w:r>
          </w:p>
        </w:tc>
      </w:tr>
      <w:tr w:rsidR="00A57D6C" w:rsidRPr="00E05FB4" w14:paraId="2BFE035D" w14:textId="77777777" w:rsidTr="00BB46AC">
        <w:trPr>
          <w:trHeight w:val="58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F79266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5.2.3 KAPITALNE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5C3C8B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295.500,00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2F6DE6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3BF06C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992" w:type="dxa"/>
            <w:tcBorders>
              <w:top w:val="nil"/>
              <w:left w:val="nil"/>
              <w:bottom w:val="single" w:sz="4" w:space="0" w:color="auto"/>
              <w:right w:val="single" w:sz="4" w:space="0" w:color="auto"/>
            </w:tcBorders>
            <w:shd w:val="clear" w:color="000000" w:fill="CCCCFF"/>
            <w:noWrap/>
            <w:vAlign w:val="bottom"/>
            <w:hideMark/>
          </w:tcPr>
          <w:p w14:paraId="3274200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50E2C973" w14:textId="77777777" w:rsidTr="00BB46AC">
        <w:trPr>
          <w:trHeight w:val="54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AD3D78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5.2.4 KAPITALNE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015B7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B1DFDB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89BB63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8A945A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6427B1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57252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6. DONACIJE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53A3ED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6896B8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EE5D4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637D3AB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w:t>
            </w:r>
          </w:p>
        </w:tc>
      </w:tr>
      <w:tr w:rsidR="00A57D6C" w:rsidRPr="00E05FB4" w14:paraId="50496FCB" w14:textId="77777777" w:rsidTr="00BB46AC">
        <w:trPr>
          <w:trHeight w:val="54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F78D77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6.2. TEKUĆE DONACIJE OD NEPROFITNIH ORGANIZACIJA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EE5C8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860634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4CDC2D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04B9359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w:t>
            </w:r>
          </w:p>
        </w:tc>
      </w:tr>
      <w:tr w:rsidR="00A57D6C" w:rsidRPr="00E05FB4" w14:paraId="0BE6CA42" w14:textId="77777777" w:rsidTr="00BB46AC">
        <w:trPr>
          <w:trHeight w:val="82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2C52905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2001</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7678526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MJERE I AKTIVNOSTI ZA OSIGURANJE RADA IZ DJELOKRUGA JEDINSTVENOG UPRAVNOG ODJELA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00FD98A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855.755,91</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1BD6F04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1.044.944,76</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FCD907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828.563,90</w:t>
            </w:r>
          </w:p>
        </w:tc>
        <w:tc>
          <w:tcPr>
            <w:tcW w:w="992" w:type="dxa"/>
            <w:tcBorders>
              <w:top w:val="nil"/>
              <w:left w:val="nil"/>
              <w:bottom w:val="single" w:sz="4" w:space="0" w:color="auto"/>
              <w:right w:val="single" w:sz="4" w:space="0" w:color="auto"/>
            </w:tcBorders>
            <w:shd w:val="clear" w:color="000000" w:fill="FF9900"/>
            <w:noWrap/>
            <w:vAlign w:val="bottom"/>
            <w:hideMark/>
          </w:tcPr>
          <w:p w14:paraId="2C2B158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79,29%</w:t>
            </w:r>
          </w:p>
        </w:tc>
      </w:tr>
      <w:tr w:rsidR="00A57D6C" w:rsidRPr="00E05FB4" w14:paraId="5AEA01E9" w14:textId="77777777" w:rsidTr="00BB46AC">
        <w:trPr>
          <w:trHeight w:val="5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FEA03C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A200101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3F9EE70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STRUČNO, ADMINISTRATIVNO I TEHNIČKO OSOBLJE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E11ECE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383.284,76</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0BACEC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447.310,42</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99BBF9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364.862,60</w:t>
            </w:r>
          </w:p>
        </w:tc>
        <w:tc>
          <w:tcPr>
            <w:tcW w:w="992" w:type="dxa"/>
            <w:tcBorders>
              <w:top w:val="nil"/>
              <w:left w:val="nil"/>
              <w:bottom w:val="single" w:sz="4" w:space="0" w:color="auto"/>
              <w:right w:val="single" w:sz="4" w:space="0" w:color="auto"/>
            </w:tcBorders>
            <w:shd w:val="clear" w:color="000000" w:fill="FFFF99"/>
            <w:noWrap/>
            <w:vAlign w:val="bottom"/>
            <w:hideMark/>
          </w:tcPr>
          <w:p w14:paraId="271139F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81,57%</w:t>
            </w:r>
          </w:p>
        </w:tc>
      </w:tr>
      <w:tr w:rsidR="00A57D6C" w:rsidRPr="00E05FB4" w14:paraId="209331C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583C8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A17150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283.284,76</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28EB5C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297.310,42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7DFDC6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235.695,91</w:t>
            </w:r>
          </w:p>
        </w:tc>
        <w:tc>
          <w:tcPr>
            <w:tcW w:w="992" w:type="dxa"/>
            <w:tcBorders>
              <w:top w:val="nil"/>
              <w:left w:val="nil"/>
              <w:bottom w:val="single" w:sz="4" w:space="0" w:color="auto"/>
              <w:right w:val="single" w:sz="4" w:space="0" w:color="auto"/>
            </w:tcBorders>
            <w:shd w:val="clear" w:color="000000" w:fill="CCCCFF"/>
            <w:noWrap/>
            <w:vAlign w:val="bottom"/>
            <w:hideMark/>
          </w:tcPr>
          <w:p w14:paraId="0215FCE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79,28%</w:t>
            </w:r>
          </w:p>
        </w:tc>
      </w:tr>
      <w:tr w:rsidR="00A57D6C" w:rsidRPr="00E05FB4" w14:paraId="72E21BA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EAA58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9DCCF8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283.284,76</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7137E8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209.016,76</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EA229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174.309,75</w:t>
            </w:r>
          </w:p>
        </w:tc>
        <w:tc>
          <w:tcPr>
            <w:tcW w:w="992" w:type="dxa"/>
            <w:tcBorders>
              <w:top w:val="nil"/>
              <w:left w:val="nil"/>
              <w:bottom w:val="single" w:sz="4" w:space="0" w:color="auto"/>
              <w:right w:val="single" w:sz="4" w:space="0" w:color="auto"/>
            </w:tcBorders>
            <w:shd w:val="clear" w:color="000000" w:fill="CCCCFF"/>
            <w:noWrap/>
            <w:vAlign w:val="bottom"/>
            <w:hideMark/>
          </w:tcPr>
          <w:p w14:paraId="0E3DC60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83,40%</w:t>
            </w:r>
          </w:p>
        </w:tc>
      </w:tr>
      <w:tr w:rsidR="00A57D6C" w:rsidRPr="00E05FB4" w14:paraId="6F4EA14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74CFB1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F4883A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EEAA2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117.798,00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018A6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2695B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91.325,19</w:t>
            </w:r>
          </w:p>
        </w:tc>
        <w:tc>
          <w:tcPr>
            <w:tcW w:w="992" w:type="dxa"/>
            <w:tcBorders>
              <w:top w:val="nil"/>
              <w:left w:val="nil"/>
              <w:bottom w:val="single" w:sz="4" w:space="0" w:color="auto"/>
              <w:right w:val="single" w:sz="4" w:space="0" w:color="auto"/>
            </w:tcBorders>
            <w:shd w:val="clear" w:color="auto" w:fill="auto"/>
            <w:noWrap/>
            <w:vAlign w:val="bottom"/>
            <w:hideMark/>
          </w:tcPr>
          <w:p w14:paraId="4F4A453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76,10%</w:t>
            </w:r>
          </w:p>
        </w:tc>
      </w:tr>
      <w:tr w:rsidR="00A57D6C" w:rsidRPr="00E05FB4" w14:paraId="303506C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8F020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74CC41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0B9D7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3A5BD4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5AD96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91.325,19</w:t>
            </w:r>
          </w:p>
        </w:tc>
        <w:tc>
          <w:tcPr>
            <w:tcW w:w="992" w:type="dxa"/>
            <w:tcBorders>
              <w:top w:val="nil"/>
              <w:left w:val="nil"/>
              <w:bottom w:val="single" w:sz="4" w:space="0" w:color="auto"/>
              <w:right w:val="single" w:sz="4" w:space="0" w:color="auto"/>
            </w:tcBorders>
            <w:shd w:val="clear" w:color="auto" w:fill="auto"/>
            <w:noWrap/>
            <w:vAlign w:val="bottom"/>
            <w:hideMark/>
          </w:tcPr>
          <w:p w14:paraId="40524BD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85EB76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D528BB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2C6A98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623C7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73.200,00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5B58ED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34EB2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18.000,00</w:t>
            </w:r>
          </w:p>
        </w:tc>
        <w:tc>
          <w:tcPr>
            <w:tcW w:w="992" w:type="dxa"/>
            <w:tcBorders>
              <w:top w:val="nil"/>
              <w:left w:val="nil"/>
              <w:bottom w:val="single" w:sz="4" w:space="0" w:color="auto"/>
              <w:right w:val="single" w:sz="4" w:space="0" w:color="auto"/>
            </w:tcBorders>
            <w:shd w:val="clear" w:color="auto" w:fill="auto"/>
            <w:noWrap/>
            <w:vAlign w:val="bottom"/>
            <w:hideMark/>
          </w:tcPr>
          <w:p w14:paraId="262D067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w:t>
            </w:r>
          </w:p>
        </w:tc>
      </w:tr>
      <w:tr w:rsidR="00A57D6C" w:rsidRPr="00E05FB4" w14:paraId="744A37C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4AF145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BACBF6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378BD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6FB89A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DC6C0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18.000,00</w:t>
            </w:r>
          </w:p>
        </w:tc>
        <w:tc>
          <w:tcPr>
            <w:tcW w:w="992" w:type="dxa"/>
            <w:tcBorders>
              <w:top w:val="nil"/>
              <w:left w:val="nil"/>
              <w:bottom w:val="single" w:sz="4" w:space="0" w:color="auto"/>
              <w:right w:val="single" w:sz="4" w:space="0" w:color="auto"/>
            </w:tcBorders>
            <w:shd w:val="clear" w:color="auto" w:fill="auto"/>
            <w:noWrap/>
            <w:vAlign w:val="bottom"/>
            <w:hideMark/>
          </w:tcPr>
          <w:p w14:paraId="1529811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712F76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E4BBB9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A6977E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2910F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35.936,76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17D855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35.936,76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72174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34.989,92</w:t>
            </w:r>
          </w:p>
        </w:tc>
        <w:tc>
          <w:tcPr>
            <w:tcW w:w="992" w:type="dxa"/>
            <w:tcBorders>
              <w:top w:val="nil"/>
              <w:left w:val="nil"/>
              <w:bottom w:val="single" w:sz="4" w:space="0" w:color="auto"/>
              <w:right w:val="single" w:sz="4" w:space="0" w:color="auto"/>
            </w:tcBorders>
            <w:shd w:val="clear" w:color="auto" w:fill="auto"/>
            <w:noWrap/>
            <w:vAlign w:val="bottom"/>
            <w:hideMark/>
          </w:tcPr>
          <w:p w14:paraId="4EF2E39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97,37%</w:t>
            </w:r>
          </w:p>
        </w:tc>
      </w:tr>
      <w:tr w:rsidR="00A57D6C" w:rsidRPr="00E05FB4" w14:paraId="0FE1638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DAAA79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EC8FB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52585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13DAE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C256F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34.989,92</w:t>
            </w:r>
          </w:p>
        </w:tc>
        <w:tc>
          <w:tcPr>
            <w:tcW w:w="992" w:type="dxa"/>
            <w:tcBorders>
              <w:top w:val="nil"/>
              <w:left w:val="nil"/>
              <w:bottom w:val="single" w:sz="4" w:space="0" w:color="auto"/>
              <w:right w:val="single" w:sz="4" w:space="0" w:color="auto"/>
            </w:tcBorders>
            <w:shd w:val="clear" w:color="auto" w:fill="auto"/>
            <w:noWrap/>
            <w:vAlign w:val="bottom"/>
            <w:hideMark/>
          </w:tcPr>
          <w:p w14:paraId="0C901E2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9832D2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4B530E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622D4F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5175B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49.350,00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1D500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94345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29.914,64</w:t>
            </w:r>
          </w:p>
        </w:tc>
        <w:tc>
          <w:tcPr>
            <w:tcW w:w="992" w:type="dxa"/>
            <w:tcBorders>
              <w:top w:val="nil"/>
              <w:left w:val="nil"/>
              <w:bottom w:val="single" w:sz="4" w:space="0" w:color="auto"/>
              <w:right w:val="single" w:sz="4" w:space="0" w:color="auto"/>
            </w:tcBorders>
            <w:shd w:val="clear" w:color="auto" w:fill="auto"/>
            <w:noWrap/>
            <w:vAlign w:val="bottom"/>
            <w:hideMark/>
          </w:tcPr>
          <w:p w14:paraId="08A9147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90,65%</w:t>
            </w:r>
          </w:p>
        </w:tc>
      </w:tr>
      <w:tr w:rsidR="00A57D6C" w:rsidRPr="00E05FB4" w14:paraId="42252B4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86786F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6B2414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putovanja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7ED81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34FD5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E8C12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1.040,84</w:t>
            </w:r>
          </w:p>
        </w:tc>
        <w:tc>
          <w:tcPr>
            <w:tcW w:w="992" w:type="dxa"/>
            <w:tcBorders>
              <w:top w:val="nil"/>
              <w:left w:val="nil"/>
              <w:bottom w:val="single" w:sz="4" w:space="0" w:color="auto"/>
              <w:right w:val="single" w:sz="4" w:space="0" w:color="auto"/>
            </w:tcBorders>
            <w:shd w:val="clear" w:color="auto" w:fill="auto"/>
            <w:noWrap/>
            <w:vAlign w:val="bottom"/>
            <w:hideMark/>
          </w:tcPr>
          <w:p w14:paraId="0B471CB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A3D810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FA801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30FB8E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prijevoz, za rad na terenu i odvojeni život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3586F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98817D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073F9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28.873,80</w:t>
            </w:r>
          </w:p>
        </w:tc>
        <w:tc>
          <w:tcPr>
            <w:tcW w:w="992" w:type="dxa"/>
            <w:tcBorders>
              <w:top w:val="nil"/>
              <w:left w:val="nil"/>
              <w:bottom w:val="single" w:sz="4" w:space="0" w:color="auto"/>
              <w:right w:val="single" w:sz="4" w:space="0" w:color="auto"/>
            </w:tcBorders>
            <w:shd w:val="clear" w:color="auto" w:fill="auto"/>
            <w:noWrap/>
            <w:vAlign w:val="bottom"/>
            <w:hideMark/>
          </w:tcPr>
          <w:p w14:paraId="02203FD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5844E7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48BE1A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55CBB0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7FE2F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322AD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A34F0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91BAB3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D0CEE5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C43F1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6B5573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DF5DC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1D66B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FB83D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2FE339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F94DA9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420169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E102F7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F8FAE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3BE95F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8BC59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A295B0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6080200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C932A5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4CC817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8F395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597EEF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B829B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425281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BDF99B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E5950F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383AB7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567DC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240AF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C49C9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w:t>
            </w:r>
          </w:p>
        </w:tc>
        <w:tc>
          <w:tcPr>
            <w:tcW w:w="992" w:type="dxa"/>
            <w:tcBorders>
              <w:top w:val="nil"/>
              <w:left w:val="nil"/>
              <w:bottom w:val="single" w:sz="4" w:space="0" w:color="auto"/>
              <w:right w:val="single" w:sz="4" w:space="0" w:color="auto"/>
            </w:tcBorders>
            <w:shd w:val="clear" w:color="auto" w:fill="auto"/>
            <w:noWrap/>
            <w:vAlign w:val="bottom"/>
            <w:hideMark/>
          </w:tcPr>
          <w:p w14:paraId="18B8FD7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1C67F2F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C17D34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910F23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28A38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1789A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08AA4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80,00</w:t>
            </w:r>
          </w:p>
        </w:tc>
        <w:tc>
          <w:tcPr>
            <w:tcW w:w="992" w:type="dxa"/>
            <w:tcBorders>
              <w:top w:val="nil"/>
              <w:left w:val="nil"/>
              <w:bottom w:val="single" w:sz="4" w:space="0" w:color="auto"/>
              <w:right w:val="single" w:sz="4" w:space="0" w:color="auto"/>
            </w:tcBorders>
            <w:shd w:val="clear" w:color="auto" w:fill="auto"/>
            <w:noWrap/>
            <w:vAlign w:val="bottom"/>
            <w:hideMark/>
          </w:tcPr>
          <w:p w14:paraId="657A359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48BFE3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E0141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70937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6D5605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DEDBD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2.930,00</w:t>
            </w:r>
          </w:p>
        </w:tc>
        <w:tc>
          <w:tcPr>
            <w:tcW w:w="992" w:type="dxa"/>
            <w:tcBorders>
              <w:top w:val="nil"/>
              <w:left w:val="nil"/>
              <w:bottom w:val="single" w:sz="4" w:space="0" w:color="auto"/>
              <w:right w:val="single" w:sz="4" w:space="0" w:color="auto"/>
            </w:tcBorders>
            <w:shd w:val="clear" w:color="000000" w:fill="CCCCFF"/>
            <w:noWrap/>
            <w:vAlign w:val="bottom"/>
            <w:hideMark/>
          </w:tcPr>
          <w:p w14:paraId="2AA41A2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41,86%</w:t>
            </w:r>
          </w:p>
        </w:tc>
      </w:tr>
      <w:tr w:rsidR="00A57D6C" w:rsidRPr="00E05FB4" w14:paraId="74358D5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A5739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1.3.2 PRIHODI OD NAKNADE ZA POKRETNU PRODAJU I PRAVO PUTA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4FD3B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079592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5F542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2.930,00</w:t>
            </w:r>
          </w:p>
        </w:tc>
        <w:tc>
          <w:tcPr>
            <w:tcW w:w="992" w:type="dxa"/>
            <w:tcBorders>
              <w:top w:val="nil"/>
              <w:left w:val="nil"/>
              <w:bottom w:val="single" w:sz="4" w:space="0" w:color="auto"/>
              <w:right w:val="single" w:sz="4" w:space="0" w:color="auto"/>
            </w:tcBorders>
            <w:shd w:val="clear" w:color="000000" w:fill="CCCCFF"/>
            <w:noWrap/>
            <w:vAlign w:val="bottom"/>
            <w:hideMark/>
          </w:tcPr>
          <w:p w14:paraId="262BAA6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41,86%</w:t>
            </w:r>
          </w:p>
        </w:tc>
      </w:tr>
      <w:tr w:rsidR="00A57D6C" w:rsidRPr="00E05FB4" w14:paraId="06DCA02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7BD42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A86300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EDA3A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AB59F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A62F1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2.930,00</w:t>
            </w:r>
          </w:p>
        </w:tc>
        <w:tc>
          <w:tcPr>
            <w:tcW w:w="992" w:type="dxa"/>
            <w:tcBorders>
              <w:top w:val="nil"/>
              <w:left w:val="nil"/>
              <w:bottom w:val="single" w:sz="4" w:space="0" w:color="auto"/>
              <w:right w:val="single" w:sz="4" w:space="0" w:color="auto"/>
            </w:tcBorders>
            <w:shd w:val="clear" w:color="auto" w:fill="auto"/>
            <w:noWrap/>
            <w:vAlign w:val="bottom"/>
            <w:hideMark/>
          </w:tcPr>
          <w:p w14:paraId="41697C9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41,86%</w:t>
            </w:r>
          </w:p>
        </w:tc>
      </w:tr>
      <w:tr w:rsidR="00A57D6C" w:rsidRPr="00E05FB4" w14:paraId="6E43B39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8F85A4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AABF71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31ED2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64419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3630A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2.930,00</w:t>
            </w:r>
          </w:p>
        </w:tc>
        <w:tc>
          <w:tcPr>
            <w:tcW w:w="992" w:type="dxa"/>
            <w:tcBorders>
              <w:top w:val="nil"/>
              <w:left w:val="nil"/>
              <w:bottom w:val="single" w:sz="4" w:space="0" w:color="auto"/>
              <w:right w:val="single" w:sz="4" w:space="0" w:color="auto"/>
            </w:tcBorders>
            <w:shd w:val="clear" w:color="auto" w:fill="auto"/>
            <w:noWrap/>
            <w:vAlign w:val="bottom"/>
            <w:hideMark/>
          </w:tcPr>
          <w:p w14:paraId="46F6345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71C43E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4E9A7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8816E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FE36FA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81.293,66</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3408FA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58.456,16</w:t>
            </w:r>
          </w:p>
        </w:tc>
        <w:tc>
          <w:tcPr>
            <w:tcW w:w="992" w:type="dxa"/>
            <w:tcBorders>
              <w:top w:val="nil"/>
              <w:left w:val="nil"/>
              <w:bottom w:val="single" w:sz="4" w:space="0" w:color="auto"/>
              <w:right w:val="single" w:sz="4" w:space="0" w:color="auto"/>
            </w:tcBorders>
            <w:shd w:val="clear" w:color="000000" w:fill="CCCCFF"/>
            <w:noWrap/>
            <w:vAlign w:val="bottom"/>
            <w:hideMark/>
          </w:tcPr>
          <w:p w14:paraId="6ED2C6A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71,91%</w:t>
            </w:r>
          </w:p>
        </w:tc>
      </w:tr>
      <w:tr w:rsidR="00A57D6C" w:rsidRPr="00E05FB4" w14:paraId="1693652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266786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025955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DF95A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87D377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48.670,90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C54CC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47.470,90</w:t>
            </w:r>
          </w:p>
        </w:tc>
        <w:tc>
          <w:tcPr>
            <w:tcW w:w="992" w:type="dxa"/>
            <w:tcBorders>
              <w:top w:val="nil"/>
              <w:left w:val="nil"/>
              <w:bottom w:val="single" w:sz="4" w:space="0" w:color="auto"/>
              <w:right w:val="single" w:sz="4" w:space="0" w:color="auto"/>
            </w:tcBorders>
            <w:shd w:val="clear" w:color="auto" w:fill="auto"/>
            <w:noWrap/>
            <w:vAlign w:val="bottom"/>
            <w:hideMark/>
          </w:tcPr>
          <w:p w14:paraId="2A1F873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97,53%</w:t>
            </w:r>
          </w:p>
        </w:tc>
      </w:tr>
      <w:tr w:rsidR="00A57D6C" w:rsidRPr="00E05FB4" w14:paraId="273DF3C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F9B918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E29FEF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283D2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BEC3C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69957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47.470,90</w:t>
            </w:r>
          </w:p>
        </w:tc>
        <w:tc>
          <w:tcPr>
            <w:tcW w:w="992" w:type="dxa"/>
            <w:tcBorders>
              <w:top w:val="nil"/>
              <w:left w:val="nil"/>
              <w:bottom w:val="single" w:sz="4" w:space="0" w:color="auto"/>
              <w:right w:val="single" w:sz="4" w:space="0" w:color="auto"/>
            </w:tcBorders>
            <w:shd w:val="clear" w:color="auto" w:fill="auto"/>
            <w:noWrap/>
            <w:vAlign w:val="bottom"/>
            <w:hideMark/>
          </w:tcPr>
          <w:p w14:paraId="4898C15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1D03CC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EBE1CF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E6928D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515B9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3325C6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23.350,00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0FEB5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1.712,50</w:t>
            </w:r>
          </w:p>
        </w:tc>
        <w:tc>
          <w:tcPr>
            <w:tcW w:w="992" w:type="dxa"/>
            <w:tcBorders>
              <w:top w:val="nil"/>
              <w:left w:val="nil"/>
              <w:bottom w:val="single" w:sz="4" w:space="0" w:color="auto"/>
              <w:right w:val="single" w:sz="4" w:space="0" w:color="auto"/>
            </w:tcBorders>
            <w:shd w:val="clear" w:color="auto" w:fill="auto"/>
            <w:noWrap/>
            <w:vAlign w:val="bottom"/>
            <w:hideMark/>
          </w:tcPr>
          <w:p w14:paraId="33C4D94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7,33%</w:t>
            </w:r>
          </w:p>
        </w:tc>
      </w:tr>
      <w:tr w:rsidR="00A57D6C" w:rsidRPr="00E05FB4" w14:paraId="0EA5B52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CB7884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7F43FF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putovanja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47ED8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2714B3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5F1C4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ECD8CF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02F99E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234F5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3A7A2F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236F7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778EA1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BA8DB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1.712,50</w:t>
            </w:r>
          </w:p>
        </w:tc>
        <w:tc>
          <w:tcPr>
            <w:tcW w:w="992" w:type="dxa"/>
            <w:tcBorders>
              <w:top w:val="nil"/>
              <w:left w:val="nil"/>
              <w:bottom w:val="single" w:sz="4" w:space="0" w:color="auto"/>
              <w:right w:val="single" w:sz="4" w:space="0" w:color="auto"/>
            </w:tcBorders>
            <w:shd w:val="clear" w:color="auto" w:fill="auto"/>
            <w:noWrap/>
            <w:vAlign w:val="bottom"/>
            <w:hideMark/>
          </w:tcPr>
          <w:p w14:paraId="23DA7E6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BB2FE3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D30B32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05680E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9C7A5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B0EDDB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5D459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944B3C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861506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CD0558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F6E276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EABB4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1FDF0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1.432,76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BCAF0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1.432,76</w:t>
            </w:r>
          </w:p>
        </w:tc>
        <w:tc>
          <w:tcPr>
            <w:tcW w:w="992" w:type="dxa"/>
            <w:tcBorders>
              <w:top w:val="nil"/>
              <w:left w:val="nil"/>
              <w:bottom w:val="single" w:sz="4" w:space="0" w:color="auto"/>
              <w:right w:val="single" w:sz="4" w:space="0" w:color="auto"/>
            </w:tcBorders>
            <w:shd w:val="clear" w:color="auto" w:fill="auto"/>
            <w:noWrap/>
            <w:vAlign w:val="bottom"/>
            <w:hideMark/>
          </w:tcPr>
          <w:p w14:paraId="7194111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107D980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55D17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F5274F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radna i zaštitna odjeća i obuća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5ED9D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D6DA8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8B32D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1.432,76</w:t>
            </w:r>
          </w:p>
        </w:tc>
        <w:tc>
          <w:tcPr>
            <w:tcW w:w="992" w:type="dxa"/>
            <w:tcBorders>
              <w:top w:val="nil"/>
              <w:left w:val="nil"/>
              <w:bottom w:val="single" w:sz="4" w:space="0" w:color="auto"/>
              <w:right w:val="single" w:sz="4" w:space="0" w:color="auto"/>
            </w:tcBorders>
            <w:shd w:val="clear" w:color="auto" w:fill="auto"/>
            <w:noWrap/>
            <w:vAlign w:val="bottom"/>
            <w:hideMark/>
          </w:tcPr>
          <w:p w14:paraId="0629E68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8A1561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D3DBC8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476502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EE8C9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953AB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7.840,00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F9D2C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7.840,00</w:t>
            </w:r>
          </w:p>
        </w:tc>
        <w:tc>
          <w:tcPr>
            <w:tcW w:w="992" w:type="dxa"/>
            <w:tcBorders>
              <w:top w:val="nil"/>
              <w:left w:val="nil"/>
              <w:bottom w:val="single" w:sz="4" w:space="0" w:color="auto"/>
              <w:right w:val="single" w:sz="4" w:space="0" w:color="auto"/>
            </w:tcBorders>
            <w:shd w:val="clear" w:color="auto" w:fill="auto"/>
            <w:noWrap/>
            <w:vAlign w:val="bottom"/>
            <w:hideMark/>
          </w:tcPr>
          <w:p w14:paraId="5D18B9E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77FF76A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070BBE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FE43C1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E235A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E30C08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57B15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7.840,00</w:t>
            </w:r>
          </w:p>
        </w:tc>
        <w:tc>
          <w:tcPr>
            <w:tcW w:w="992" w:type="dxa"/>
            <w:tcBorders>
              <w:top w:val="nil"/>
              <w:left w:val="nil"/>
              <w:bottom w:val="single" w:sz="4" w:space="0" w:color="auto"/>
              <w:right w:val="single" w:sz="4" w:space="0" w:color="auto"/>
            </w:tcBorders>
            <w:shd w:val="clear" w:color="auto" w:fill="auto"/>
            <w:noWrap/>
            <w:vAlign w:val="bottom"/>
            <w:hideMark/>
          </w:tcPr>
          <w:p w14:paraId="623A774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D3EBA4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77A88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F8A18F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FEBA8B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EB48CA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5F8505D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27EE192" w14:textId="77777777" w:rsidTr="00BB46AC">
        <w:trPr>
          <w:trHeight w:val="51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A7D7BE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0730A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DE2211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71BCEE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10DDA7E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C73119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8A06EA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DC2345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5DE90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C2B1E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30A3E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380C570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69EEE6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5769F3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2C757F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85E41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8B0B0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332E3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7A80B4A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D3E6D4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2D35A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36FCC5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2FDFCF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DD884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29.166,69</w:t>
            </w:r>
          </w:p>
        </w:tc>
        <w:tc>
          <w:tcPr>
            <w:tcW w:w="992" w:type="dxa"/>
            <w:tcBorders>
              <w:top w:val="nil"/>
              <w:left w:val="nil"/>
              <w:bottom w:val="single" w:sz="4" w:space="0" w:color="auto"/>
              <w:right w:val="single" w:sz="4" w:space="0" w:color="auto"/>
            </w:tcBorders>
            <w:shd w:val="clear" w:color="000000" w:fill="CCCCFF"/>
            <w:noWrap/>
            <w:vAlign w:val="bottom"/>
            <w:hideMark/>
          </w:tcPr>
          <w:p w14:paraId="11C13C9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58,33%</w:t>
            </w:r>
          </w:p>
        </w:tc>
      </w:tr>
      <w:tr w:rsidR="00A57D6C" w:rsidRPr="00E05FB4" w14:paraId="5BDA68E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F349B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6607E5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EDB058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36EE72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29.166,69</w:t>
            </w:r>
          </w:p>
        </w:tc>
        <w:tc>
          <w:tcPr>
            <w:tcW w:w="992" w:type="dxa"/>
            <w:tcBorders>
              <w:top w:val="nil"/>
              <w:left w:val="nil"/>
              <w:bottom w:val="single" w:sz="4" w:space="0" w:color="auto"/>
              <w:right w:val="single" w:sz="4" w:space="0" w:color="auto"/>
            </w:tcBorders>
            <w:shd w:val="clear" w:color="000000" w:fill="CCCCFF"/>
            <w:noWrap/>
            <w:vAlign w:val="bottom"/>
            <w:hideMark/>
          </w:tcPr>
          <w:p w14:paraId="30A5988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58,33%</w:t>
            </w:r>
          </w:p>
        </w:tc>
      </w:tr>
      <w:tr w:rsidR="00A57D6C" w:rsidRPr="00E05FB4" w14:paraId="6436B3F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F8817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8CDBD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2D9FCB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FC0511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29.166,69</w:t>
            </w:r>
          </w:p>
        </w:tc>
        <w:tc>
          <w:tcPr>
            <w:tcW w:w="992" w:type="dxa"/>
            <w:tcBorders>
              <w:top w:val="nil"/>
              <w:left w:val="nil"/>
              <w:bottom w:val="single" w:sz="4" w:space="0" w:color="auto"/>
              <w:right w:val="single" w:sz="4" w:space="0" w:color="auto"/>
            </w:tcBorders>
            <w:shd w:val="clear" w:color="000000" w:fill="CCCCFF"/>
            <w:noWrap/>
            <w:vAlign w:val="bottom"/>
            <w:hideMark/>
          </w:tcPr>
          <w:p w14:paraId="3FF2E48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58,33%</w:t>
            </w:r>
          </w:p>
        </w:tc>
      </w:tr>
      <w:tr w:rsidR="00A57D6C" w:rsidRPr="00E05FB4" w14:paraId="702A938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A1D94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91A340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4A5D8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8F23F3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6ECAA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29.166,69</w:t>
            </w:r>
          </w:p>
        </w:tc>
        <w:tc>
          <w:tcPr>
            <w:tcW w:w="992" w:type="dxa"/>
            <w:tcBorders>
              <w:top w:val="nil"/>
              <w:left w:val="nil"/>
              <w:bottom w:val="single" w:sz="4" w:space="0" w:color="auto"/>
              <w:right w:val="single" w:sz="4" w:space="0" w:color="auto"/>
            </w:tcBorders>
            <w:shd w:val="clear" w:color="auto" w:fill="auto"/>
            <w:noWrap/>
            <w:vAlign w:val="bottom"/>
            <w:hideMark/>
          </w:tcPr>
          <w:p w14:paraId="456288E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58,33%</w:t>
            </w:r>
          </w:p>
        </w:tc>
      </w:tr>
      <w:tr w:rsidR="00A57D6C" w:rsidRPr="00E05FB4" w14:paraId="40E81C7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C6B8AA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4B3CB7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0916C0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EADDB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48180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29.166,69</w:t>
            </w:r>
          </w:p>
        </w:tc>
        <w:tc>
          <w:tcPr>
            <w:tcW w:w="992" w:type="dxa"/>
            <w:tcBorders>
              <w:top w:val="nil"/>
              <w:left w:val="nil"/>
              <w:bottom w:val="single" w:sz="4" w:space="0" w:color="auto"/>
              <w:right w:val="single" w:sz="4" w:space="0" w:color="auto"/>
            </w:tcBorders>
            <w:shd w:val="clear" w:color="auto" w:fill="auto"/>
            <w:noWrap/>
            <w:vAlign w:val="bottom"/>
            <w:hideMark/>
          </w:tcPr>
          <w:p w14:paraId="5ECEDC5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BEAC4B6" w14:textId="77777777" w:rsidTr="00BB46AC">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399152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A200102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42CCCEF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REDOVNI RASHODI POSLOVANJA JAVNE UPRAVE I ADMINISTRACIJE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62D694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470.971,15</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72C601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506.883,20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C6F655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375.463,67</w:t>
            </w:r>
          </w:p>
        </w:tc>
        <w:tc>
          <w:tcPr>
            <w:tcW w:w="992" w:type="dxa"/>
            <w:tcBorders>
              <w:top w:val="nil"/>
              <w:left w:val="nil"/>
              <w:bottom w:val="single" w:sz="4" w:space="0" w:color="auto"/>
              <w:right w:val="single" w:sz="4" w:space="0" w:color="auto"/>
            </w:tcBorders>
            <w:shd w:val="clear" w:color="000000" w:fill="FFFF99"/>
            <w:noWrap/>
            <w:vAlign w:val="bottom"/>
            <w:hideMark/>
          </w:tcPr>
          <w:p w14:paraId="3890892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74,07%</w:t>
            </w:r>
          </w:p>
        </w:tc>
      </w:tr>
      <w:tr w:rsidR="00A57D6C" w:rsidRPr="00E05FB4" w14:paraId="6582A79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89334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281680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440.971,15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98200E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443.784,15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B69AEF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335.606,67</w:t>
            </w:r>
          </w:p>
        </w:tc>
        <w:tc>
          <w:tcPr>
            <w:tcW w:w="992" w:type="dxa"/>
            <w:tcBorders>
              <w:top w:val="nil"/>
              <w:left w:val="nil"/>
              <w:bottom w:val="single" w:sz="4" w:space="0" w:color="auto"/>
              <w:right w:val="single" w:sz="4" w:space="0" w:color="auto"/>
            </w:tcBorders>
            <w:shd w:val="clear" w:color="000000" w:fill="CCCCFF"/>
            <w:noWrap/>
            <w:vAlign w:val="bottom"/>
            <w:hideMark/>
          </w:tcPr>
          <w:p w14:paraId="106A9FD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75,62%</w:t>
            </w:r>
          </w:p>
        </w:tc>
      </w:tr>
      <w:tr w:rsidR="00A57D6C" w:rsidRPr="00E05FB4" w14:paraId="7C4E566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6507D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EA290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420.802,88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834E9A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0F48C0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361,81</w:t>
            </w:r>
          </w:p>
        </w:tc>
        <w:tc>
          <w:tcPr>
            <w:tcW w:w="992" w:type="dxa"/>
            <w:tcBorders>
              <w:top w:val="nil"/>
              <w:left w:val="nil"/>
              <w:bottom w:val="single" w:sz="4" w:space="0" w:color="auto"/>
              <w:right w:val="single" w:sz="4" w:space="0" w:color="auto"/>
            </w:tcBorders>
            <w:shd w:val="clear" w:color="000000" w:fill="CCCCFF"/>
            <w:noWrap/>
            <w:vAlign w:val="bottom"/>
            <w:hideMark/>
          </w:tcPr>
          <w:p w14:paraId="00ACB2A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75,38%</w:t>
            </w:r>
          </w:p>
        </w:tc>
      </w:tr>
      <w:tr w:rsidR="00A57D6C" w:rsidRPr="00E05FB4" w14:paraId="58C21EE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456A8C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95D88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A14F2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671C6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BA92E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BA1C9A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23928A2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A285AD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931923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C2427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7C68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C118B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DDD084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C34866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CB647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0DA290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65F9A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26F6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CE31C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557967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5352DC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614430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25D47A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Sitni inventar i auto gume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939EB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3D081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6CF00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3418FC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6CCB88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42990B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9A0C3F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8BE47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318.650,00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C90A2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97D20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360,00</w:t>
            </w:r>
          </w:p>
        </w:tc>
        <w:tc>
          <w:tcPr>
            <w:tcW w:w="992" w:type="dxa"/>
            <w:tcBorders>
              <w:top w:val="nil"/>
              <w:left w:val="nil"/>
              <w:bottom w:val="single" w:sz="4" w:space="0" w:color="auto"/>
              <w:right w:val="single" w:sz="4" w:space="0" w:color="auto"/>
            </w:tcBorders>
            <w:shd w:val="clear" w:color="auto" w:fill="auto"/>
            <w:noWrap/>
            <w:vAlign w:val="bottom"/>
            <w:hideMark/>
          </w:tcPr>
          <w:p w14:paraId="566188D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676B871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D064B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3B3BD2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telefona, pošte i prijevoza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6B8B3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C9340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DD78A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569D05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094CBB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32AF24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19E1F2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1D26C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B66834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C8125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47466B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194FF5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586B3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6163C9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Zakupnine i najamnine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1ECF8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0D79F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0CCA7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360,00</w:t>
            </w:r>
          </w:p>
        </w:tc>
        <w:tc>
          <w:tcPr>
            <w:tcW w:w="992" w:type="dxa"/>
            <w:tcBorders>
              <w:top w:val="nil"/>
              <w:left w:val="nil"/>
              <w:bottom w:val="single" w:sz="4" w:space="0" w:color="auto"/>
              <w:right w:val="single" w:sz="4" w:space="0" w:color="auto"/>
            </w:tcBorders>
            <w:shd w:val="clear" w:color="auto" w:fill="auto"/>
            <w:noWrap/>
            <w:vAlign w:val="bottom"/>
            <w:hideMark/>
          </w:tcPr>
          <w:p w14:paraId="1CC08AA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724848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C13A98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95C925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66E0D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CD15D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CAA7E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F980C8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9B7B67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EFE37A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3238</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AA6D2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Računalne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2AE07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F2FB6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9A31F5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1F5472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4F4273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7E0443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1A56FA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B9680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D8D93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12ED4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8266B6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63E455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59225B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2BD3C6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C46A8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44.132,88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38A99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CE13A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ED5417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267B5BF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DF791F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DA6BB3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Premije osiguranja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6A1A8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1899C1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36FF4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3EBC1E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CB759D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584F04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8026E7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Reprezentacija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54BE8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E1EC93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1B14D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FFB09E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33B6AA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0FEDAD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C1EFBA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A9AF7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BDCBC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3FD08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62EFA0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2B9C66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976C59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C87B5C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5597C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7AC197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58B25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5BF30A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336FCC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BFDAB3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D9F687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financijski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76F87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13.020,00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25D9C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2048C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1,81</w:t>
            </w:r>
          </w:p>
        </w:tc>
        <w:tc>
          <w:tcPr>
            <w:tcW w:w="992" w:type="dxa"/>
            <w:tcBorders>
              <w:top w:val="nil"/>
              <w:left w:val="nil"/>
              <w:bottom w:val="single" w:sz="4" w:space="0" w:color="auto"/>
              <w:right w:val="single" w:sz="4" w:space="0" w:color="auto"/>
            </w:tcBorders>
            <w:shd w:val="clear" w:color="auto" w:fill="auto"/>
            <w:noWrap/>
            <w:vAlign w:val="bottom"/>
            <w:hideMark/>
          </w:tcPr>
          <w:p w14:paraId="4695284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1,51%</w:t>
            </w:r>
          </w:p>
        </w:tc>
      </w:tr>
      <w:tr w:rsidR="00A57D6C" w:rsidRPr="00E05FB4" w14:paraId="103D56A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8CB8C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3431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499C3F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Bankarske usluge i usluge platnog prometa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FFEFD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AA0D06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684D1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A6282B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E8970E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C32635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3433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41ADC0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Zatezne kamate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789C7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174E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2AA8F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1,81</w:t>
            </w:r>
          </w:p>
        </w:tc>
        <w:tc>
          <w:tcPr>
            <w:tcW w:w="992" w:type="dxa"/>
            <w:tcBorders>
              <w:top w:val="nil"/>
              <w:left w:val="nil"/>
              <w:bottom w:val="single" w:sz="4" w:space="0" w:color="auto"/>
              <w:right w:val="single" w:sz="4" w:space="0" w:color="auto"/>
            </w:tcBorders>
            <w:shd w:val="clear" w:color="auto" w:fill="auto"/>
            <w:noWrap/>
            <w:vAlign w:val="bottom"/>
            <w:hideMark/>
          </w:tcPr>
          <w:p w14:paraId="6B9FDA5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24123F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BC906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1.2. PRIHODI OD 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1FC94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168,27</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1D852E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5.594,82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F222B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5.594,55</w:t>
            </w:r>
          </w:p>
        </w:tc>
        <w:tc>
          <w:tcPr>
            <w:tcW w:w="992" w:type="dxa"/>
            <w:tcBorders>
              <w:top w:val="nil"/>
              <w:left w:val="nil"/>
              <w:bottom w:val="single" w:sz="4" w:space="0" w:color="auto"/>
              <w:right w:val="single" w:sz="4" w:space="0" w:color="auto"/>
            </w:tcBorders>
            <w:shd w:val="clear" w:color="000000" w:fill="CCCCFF"/>
            <w:noWrap/>
            <w:vAlign w:val="bottom"/>
            <w:hideMark/>
          </w:tcPr>
          <w:p w14:paraId="0E29BCE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414F16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80D951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C1D95F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0EA27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168,27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7C37A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168,27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6FDBE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168,00</w:t>
            </w:r>
          </w:p>
        </w:tc>
        <w:tc>
          <w:tcPr>
            <w:tcW w:w="992" w:type="dxa"/>
            <w:tcBorders>
              <w:top w:val="nil"/>
              <w:left w:val="nil"/>
              <w:bottom w:val="single" w:sz="4" w:space="0" w:color="auto"/>
              <w:right w:val="single" w:sz="4" w:space="0" w:color="auto"/>
            </w:tcBorders>
            <w:shd w:val="clear" w:color="auto" w:fill="auto"/>
            <w:noWrap/>
            <w:vAlign w:val="bottom"/>
            <w:hideMark/>
          </w:tcPr>
          <w:p w14:paraId="20533B4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99,84%</w:t>
            </w:r>
          </w:p>
        </w:tc>
      </w:tr>
      <w:tr w:rsidR="00A57D6C" w:rsidRPr="00E05FB4" w14:paraId="0672B18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27DA62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95C06A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78F2E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0AD8B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28ADA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168,00</w:t>
            </w:r>
          </w:p>
        </w:tc>
        <w:tc>
          <w:tcPr>
            <w:tcW w:w="992" w:type="dxa"/>
            <w:tcBorders>
              <w:top w:val="nil"/>
              <w:left w:val="nil"/>
              <w:bottom w:val="single" w:sz="4" w:space="0" w:color="auto"/>
              <w:right w:val="single" w:sz="4" w:space="0" w:color="auto"/>
            </w:tcBorders>
            <w:shd w:val="clear" w:color="auto" w:fill="auto"/>
            <w:noWrap/>
            <w:vAlign w:val="bottom"/>
            <w:hideMark/>
          </w:tcPr>
          <w:p w14:paraId="079BFE2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20F788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911762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DEFE9B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financijski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E659C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0E7BD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5.426,55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B18D1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5.426,55</w:t>
            </w:r>
          </w:p>
        </w:tc>
        <w:tc>
          <w:tcPr>
            <w:tcW w:w="992" w:type="dxa"/>
            <w:tcBorders>
              <w:top w:val="nil"/>
              <w:left w:val="nil"/>
              <w:bottom w:val="single" w:sz="4" w:space="0" w:color="auto"/>
              <w:right w:val="single" w:sz="4" w:space="0" w:color="auto"/>
            </w:tcBorders>
            <w:shd w:val="clear" w:color="auto" w:fill="auto"/>
            <w:noWrap/>
            <w:vAlign w:val="bottom"/>
            <w:hideMark/>
          </w:tcPr>
          <w:p w14:paraId="477EAF1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43A81D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90440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3431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78E06E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Bankarske usluge i usluge platnog prometa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AC71C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9614F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B0407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5.426,55</w:t>
            </w:r>
          </w:p>
        </w:tc>
        <w:tc>
          <w:tcPr>
            <w:tcW w:w="992" w:type="dxa"/>
            <w:tcBorders>
              <w:top w:val="nil"/>
              <w:left w:val="nil"/>
              <w:bottom w:val="single" w:sz="4" w:space="0" w:color="auto"/>
              <w:right w:val="single" w:sz="4" w:space="0" w:color="auto"/>
            </w:tcBorders>
            <w:shd w:val="clear" w:color="auto" w:fill="auto"/>
            <w:noWrap/>
            <w:vAlign w:val="bottom"/>
            <w:hideMark/>
          </w:tcPr>
          <w:p w14:paraId="44A6208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FBD293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948BD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4C5BCC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0E7F9E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6BFEE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2.947,25</w:t>
            </w:r>
          </w:p>
        </w:tc>
        <w:tc>
          <w:tcPr>
            <w:tcW w:w="992" w:type="dxa"/>
            <w:tcBorders>
              <w:top w:val="nil"/>
              <w:left w:val="nil"/>
              <w:bottom w:val="single" w:sz="4" w:space="0" w:color="auto"/>
              <w:right w:val="single" w:sz="4" w:space="0" w:color="auto"/>
            </w:tcBorders>
            <w:shd w:val="clear" w:color="000000" w:fill="CCCCFF"/>
            <w:noWrap/>
            <w:vAlign w:val="bottom"/>
            <w:hideMark/>
          </w:tcPr>
          <w:p w14:paraId="101F66F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29,47%</w:t>
            </w:r>
          </w:p>
        </w:tc>
      </w:tr>
      <w:tr w:rsidR="00A57D6C" w:rsidRPr="00E05FB4" w14:paraId="275F78B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E2A12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1.3.1 PRIHODI OD ZAKUPA POSLOVNOG PROSTORA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4E542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AFE377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5A313B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2.947,25</w:t>
            </w:r>
          </w:p>
        </w:tc>
        <w:tc>
          <w:tcPr>
            <w:tcW w:w="992" w:type="dxa"/>
            <w:tcBorders>
              <w:top w:val="nil"/>
              <w:left w:val="nil"/>
              <w:bottom w:val="single" w:sz="4" w:space="0" w:color="auto"/>
              <w:right w:val="single" w:sz="4" w:space="0" w:color="auto"/>
            </w:tcBorders>
            <w:shd w:val="clear" w:color="000000" w:fill="CCCCFF"/>
            <w:noWrap/>
            <w:vAlign w:val="bottom"/>
            <w:hideMark/>
          </w:tcPr>
          <w:p w14:paraId="4C384FF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29,47%</w:t>
            </w:r>
          </w:p>
        </w:tc>
      </w:tr>
      <w:tr w:rsidR="00A57D6C" w:rsidRPr="00E05FB4" w14:paraId="6AC80B7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4A6C5B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CFCEBE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F1F91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EEE0B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2EDC9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2.947,25</w:t>
            </w:r>
          </w:p>
        </w:tc>
        <w:tc>
          <w:tcPr>
            <w:tcW w:w="992" w:type="dxa"/>
            <w:tcBorders>
              <w:top w:val="nil"/>
              <w:left w:val="nil"/>
              <w:bottom w:val="single" w:sz="4" w:space="0" w:color="auto"/>
              <w:right w:val="single" w:sz="4" w:space="0" w:color="auto"/>
            </w:tcBorders>
            <w:shd w:val="clear" w:color="auto" w:fill="auto"/>
            <w:noWrap/>
            <w:vAlign w:val="bottom"/>
            <w:hideMark/>
          </w:tcPr>
          <w:p w14:paraId="31D245A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29,47%</w:t>
            </w:r>
          </w:p>
        </w:tc>
      </w:tr>
      <w:tr w:rsidR="00A57D6C" w:rsidRPr="00E05FB4" w14:paraId="21E09D8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76C933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B59A89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A54E0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AEF34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B6CB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2.947,25</w:t>
            </w:r>
          </w:p>
        </w:tc>
        <w:tc>
          <w:tcPr>
            <w:tcW w:w="992" w:type="dxa"/>
            <w:tcBorders>
              <w:top w:val="nil"/>
              <w:left w:val="nil"/>
              <w:bottom w:val="single" w:sz="4" w:space="0" w:color="auto"/>
              <w:right w:val="single" w:sz="4" w:space="0" w:color="auto"/>
            </w:tcBorders>
            <w:shd w:val="clear" w:color="auto" w:fill="auto"/>
            <w:noWrap/>
            <w:vAlign w:val="bottom"/>
            <w:hideMark/>
          </w:tcPr>
          <w:p w14:paraId="06AC7A6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6A3363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0740C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1.5. PRIHODI OD KAZNI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4C966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B3339F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743DAA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128005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0D3CDD1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E62F56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6D571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B2218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BD500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B2D19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E1E58A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484137F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2FB431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C4A24A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6DA77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BD3C1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B643D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955B65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6981CB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0DE5F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53AF9C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28D667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427.709,33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59FCF6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326.703,06</w:t>
            </w:r>
          </w:p>
        </w:tc>
        <w:tc>
          <w:tcPr>
            <w:tcW w:w="992" w:type="dxa"/>
            <w:tcBorders>
              <w:top w:val="nil"/>
              <w:left w:val="nil"/>
              <w:bottom w:val="single" w:sz="4" w:space="0" w:color="auto"/>
              <w:right w:val="single" w:sz="4" w:space="0" w:color="auto"/>
            </w:tcBorders>
            <w:shd w:val="clear" w:color="000000" w:fill="CCCCFF"/>
            <w:noWrap/>
            <w:vAlign w:val="bottom"/>
            <w:hideMark/>
          </w:tcPr>
          <w:p w14:paraId="4EE4478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76,38%</w:t>
            </w:r>
          </w:p>
        </w:tc>
      </w:tr>
      <w:tr w:rsidR="00A57D6C" w:rsidRPr="00E05FB4" w14:paraId="060EA84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91A3A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240AA2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CC0AD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FC777F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72.000,00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2525DF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52.618,16</w:t>
            </w:r>
          </w:p>
        </w:tc>
        <w:tc>
          <w:tcPr>
            <w:tcW w:w="992" w:type="dxa"/>
            <w:tcBorders>
              <w:top w:val="nil"/>
              <w:left w:val="nil"/>
              <w:bottom w:val="single" w:sz="4" w:space="0" w:color="auto"/>
              <w:right w:val="single" w:sz="4" w:space="0" w:color="auto"/>
            </w:tcBorders>
            <w:shd w:val="clear" w:color="auto" w:fill="auto"/>
            <w:noWrap/>
            <w:vAlign w:val="bottom"/>
            <w:hideMark/>
          </w:tcPr>
          <w:p w14:paraId="1CEB32F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73,08%</w:t>
            </w:r>
          </w:p>
        </w:tc>
      </w:tr>
      <w:tr w:rsidR="00A57D6C" w:rsidRPr="00E05FB4" w14:paraId="383F7BB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B59E23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248239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89EF9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B9FD6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3B281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14.301,09</w:t>
            </w:r>
          </w:p>
        </w:tc>
        <w:tc>
          <w:tcPr>
            <w:tcW w:w="992" w:type="dxa"/>
            <w:tcBorders>
              <w:top w:val="nil"/>
              <w:left w:val="nil"/>
              <w:bottom w:val="single" w:sz="4" w:space="0" w:color="auto"/>
              <w:right w:val="single" w:sz="4" w:space="0" w:color="auto"/>
            </w:tcBorders>
            <w:shd w:val="clear" w:color="auto" w:fill="auto"/>
            <w:noWrap/>
            <w:vAlign w:val="bottom"/>
            <w:hideMark/>
          </w:tcPr>
          <w:p w14:paraId="347CF13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92E9F7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679EB0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E3B4E2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33095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4F90A4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0CBCF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31.131,20</w:t>
            </w:r>
          </w:p>
        </w:tc>
        <w:tc>
          <w:tcPr>
            <w:tcW w:w="992" w:type="dxa"/>
            <w:tcBorders>
              <w:top w:val="nil"/>
              <w:left w:val="nil"/>
              <w:bottom w:val="single" w:sz="4" w:space="0" w:color="auto"/>
              <w:right w:val="single" w:sz="4" w:space="0" w:color="auto"/>
            </w:tcBorders>
            <w:shd w:val="clear" w:color="auto" w:fill="auto"/>
            <w:noWrap/>
            <w:vAlign w:val="bottom"/>
            <w:hideMark/>
          </w:tcPr>
          <w:p w14:paraId="70BACBF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57B569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CA853A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09DE2B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Sitni inventar i auto gume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0F776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06453A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E9290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7.185,87</w:t>
            </w:r>
          </w:p>
        </w:tc>
        <w:tc>
          <w:tcPr>
            <w:tcW w:w="992" w:type="dxa"/>
            <w:tcBorders>
              <w:top w:val="nil"/>
              <w:left w:val="nil"/>
              <w:bottom w:val="single" w:sz="4" w:space="0" w:color="auto"/>
              <w:right w:val="single" w:sz="4" w:space="0" w:color="auto"/>
            </w:tcBorders>
            <w:shd w:val="clear" w:color="auto" w:fill="auto"/>
            <w:noWrap/>
            <w:vAlign w:val="bottom"/>
            <w:hideMark/>
          </w:tcPr>
          <w:p w14:paraId="62D877D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1CB9F8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7B4C72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D47F74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E66B2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EA8D95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288.503,00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A7686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226.532,25</w:t>
            </w:r>
          </w:p>
        </w:tc>
        <w:tc>
          <w:tcPr>
            <w:tcW w:w="992" w:type="dxa"/>
            <w:tcBorders>
              <w:top w:val="nil"/>
              <w:left w:val="nil"/>
              <w:bottom w:val="single" w:sz="4" w:space="0" w:color="auto"/>
              <w:right w:val="single" w:sz="4" w:space="0" w:color="auto"/>
            </w:tcBorders>
            <w:shd w:val="clear" w:color="auto" w:fill="auto"/>
            <w:noWrap/>
            <w:vAlign w:val="bottom"/>
            <w:hideMark/>
          </w:tcPr>
          <w:p w14:paraId="675C0F8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78,52%</w:t>
            </w:r>
          </w:p>
        </w:tc>
      </w:tr>
      <w:tr w:rsidR="00A57D6C" w:rsidRPr="00E05FB4" w14:paraId="13C4666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BB3EBD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06A686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telefona, pošte i prijevoza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32EE3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EA58F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63445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37.640,97</w:t>
            </w:r>
          </w:p>
        </w:tc>
        <w:tc>
          <w:tcPr>
            <w:tcW w:w="992" w:type="dxa"/>
            <w:tcBorders>
              <w:top w:val="nil"/>
              <w:left w:val="nil"/>
              <w:bottom w:val="single" w:sz="4" w:space="0" w:color="auto"/>
              <w:right w:val="single" w:sz="4" w:space="0" w:color="auto"/>
            </w:tcBorders>
            <w:shd w:val="clear" w:color="auto" w:fill="auto"/>
            <w:noWrap/>
            <w:vAlign w:val="bottom"/>
            <w:hideMark/>
          </w:tcPr>
          <w:p w14:paraId="1D424E5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52132F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0994E7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464FFC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B5648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DFB80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A4154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7.586,25</w:t>
            </w:r>
          </w:p>
        </w:tc>
        <w:tc>
          <w:tcPr>
            <w:tcW w:w="992" w:type="dxa"/>
            <w:tcBorders>
              <w:top w:val="nil"/>
              <w:left w:val="nil"/>
              <w:bottom w:val="single" w:sz="4" w:space="0" w:color="auto"/>
              <w:right w:val="single" w:sz="4" w:space="0" w:color="auto"/>
            </w:tcBorders>
            <w:shd w:val="clear" w:color="auto" w:fill="auto"/>
            <w:noWrap/>
            <w:vAlign w:val="bottom"/>
            <w:hideMark/>
          </w:tcPr>
          <w:p w14:paraId="34D1F14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E0F6BE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5ADEEB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CAC0EB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BE593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470F2F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26985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33.633,50</w:t>
            </w:r>
          </w:p>
        </w:tc>
        <w:tc>
          <w:tcPr>
            <w:tcW w:w="992" w:type="dxa"/>
            <w:tcBorders>
              <w:top w:val="nil"/>
              <w:left w:val="nil"/>
              <w:bottom w:val="single" w:sz="4" w:space="0" w:color="auto"/>
              <w:right w:val="single" w:sz="4" w:space="0" w:color="auto"/>
            </w:tcBorders>
            <w:shd w:val="clear" w:color="auto" w:fill="auto"/>
            <w:noWrap/>
            <w:vAlign w:val="bottom"/>
            <w:hideMark/>
          </w:tcPr>
          <w:p w14:paraId="2FAE556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A23257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0AB065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C1FCCE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Zakupnine i najamnine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05108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C5753D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377E3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8.772,97</w:t>
            </w:r>
          </w:p>
        </w:tc>
        <w:tc>
          <w:tcPr>
            <w:tcW w:w="992" w:type="dxa"/>
            <w:tcBorders>
              <w:top w:val="nil"/>
              <w:left w:val="nil"/>
              <w:bottom w:val="single" w:sz="4" w:space="0" w:color="auto"/>
              <w:right w:val="single" w:sz="4" w:space="0" w:color="auto"/>
            </w:tcBorders>
            <w:shd w:val="clear" w:color="auto" w:fill="auto"/>
            <w:noWrap/>
            <w:vAlign w:val="bottom"/>
            <w:hideMark/>
          </w:tcPr>
          <w:p w14:paraId="54F22FD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31605B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1626EC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40828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DBBA9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19265B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54C0C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37.250,00</w:t>
            </w:r>
          </w:p>
        </w:tc>
        <w:tc>
          <w:tcPr>
            <w:tcW w:w="992" w:type="dxa"/>
            <w:tcBorders>
              <w:top w:val="nil"/>
              <w:left w:val="nil"/>
              <w:bottom w:val="single" w:sz="4" w:space="0" w:color="auto"/>
              <w:right w:val="single" w:sz="4" w:space="0" w:color="auto"/>
            </w:tcBorders>
            <w:shd w:val="clear" w:color="auto" w:fill="auto"/>
            <w:noWrap/>
            <w:vAlign w:val="bottom"/>
            <w:hideMark/>
          </w:tcPr>
          <w:p w14:paraId="067434B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1C9336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EE6767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3238</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A5C123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Računalne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33B76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00FA1B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BBC54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82.495,14</w:t>
            </w:r>
          </w:p>
        </w:tc>
        <w:tc>
          <w:tcPr>
            <w:tcW w:w="992" w:type="dxa"/>
            <w:tcBorders>
              <w:top w:val="nil"/>
              <w:left w:val="nil"/>
              <w:bottom w:val="single" w:sz="4" w:space="0" w:color="auto"/>
              <w:right w:val="single" w:sz="4" w:space="0" w:color="auto"/>
            </w:tcBorders>
            <w:shd w:val="clear" w:color="auto" w:fill="auto"/>
            <w:noWrap/>
            <w:vAlign w:val="bottom"/>
            <w:hideMark/>
          </w:tcPr>
          <w:p w14:paraId="588BAF1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B006E5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EC6417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CAA23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BEE27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403B79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A60D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19.153,42</w:t>
            </w:r>
          </w:p>
        </w:tc>
        <w:tc>
          <w:tcPr>
            <w:tcW w:w="992" w:type="dxa"/>
            <w:tcBorders>
              <w:top w:val="nil"/>
              <w:left w:val="nil"/>
              <w:bottom w:val="single" w:sz="4" w:space="0" w:color="auto"/>
              <w:right w:val="single" w:sz="4" w:space="0" w:color="auto"/>
            </w:tcBorders>
            <w:shd w:val="clear" w:color="auto" w:fill="auto"/>
            <w:noWrap/>
            <w:vAlign w:val="bottom"/>
            <w:hideMark/>
          </w:tcPr>
          <w:p w14:paraId="36634FF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8B0AB6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A9683E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4F35D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D276B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21281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52.135,28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0AE8F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32.481,60</w:t>
            </w:r>
          </w:p>
        </w:tc>
        <w:tc>
          <w:tcPr>
            <w:tcW w:w="992" w:type="dxa"/>
            <w:tcBorders>
              <w:top w:val="nil"/>
              <w:left w:val="nil"/>
              <w:bottom w:val="single" w:sz="4" w:space="0" w:color="auto"/>
              <w:right w:val="single" w:sz="4" w:space="0" w:color="auto"/>
            </w:tcBorders>
            <w:shd w:val="clear" w:color="auto" w:fill="auto"/>
            <w:noWrap/>
            <w:vAlign w:val="bottom"/>
            <w:hideMark/>
          </w:tcPr>
          <w:p w14:paraId="799949C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62,30%</w:t>
            </w:r>
          </w:p>
        </w:tc>
      </w:tr>
      <w:tr w:rsidR="00A57D6C" w:rsidRPr="00E05FB4" w14:paraId="7ED2849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CACE40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FB5280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Premije osiguranja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CC763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E0239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C29BF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17.068,83</w:t>
            </w:r>
          </w:p>
        </w:tc>
        <w:tc>
          <w:tcPr>
            <w:tcW w:w="992" w:type="dxa"/>
            <w:tcBorders>
              <w:top w:val="nil"/>
              <w:left w:val="nil"/>
              <w:bottom w:val="single" w:sz="4" w:space="0" w:color="auto"/>
              <w:right w:val="single" w:sz="4" w:space="0" w:color="auto"/>
            </w:tcBorders>
            <w:shd w:val="clear" w:color="auto" w:fill="auto"/>
            <w:noWrap/>
            <w:vAlign w:val="bottom"/>
            <w:hideMark/>
          </w:tcPr>
          <w:p w14:paraId="3EE553F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5803FE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D35839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06706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Reprezentacija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1307F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24914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E70E4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4.713,44</w:t>
            </w:r>
          </w:p>
        </w:tc>
        <w:tc>
          <w:tcPr>
            <w:tcW w:w="992" w:type="dxa"/>
            <w:tcBorders>
              <w:top w:val="nil"/>
              <w:left w:val="nil"/>
              <w:bottom w:val="single" w:sz="4" w:space="0" w:color="auto"/>
              <w:right w:val="single" w:sz="4" w:space="0" w:color="auto"/>
            </w:tcBorders>
            <w:shd w:val="clear" w:color="auto" w:fill="auto"/>
            <w:noWrap/>
            <w:vAlign w:val="bottom"/>
            <w:hideMark/>
          </w:tcPr>
          <w:p w14:paraId="1C1B11A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3B1A1E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2068C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A601DF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6A62C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05B274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FFC71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783,00</w:t>
            </w:r>
          </w:p>
        </w:tc>
        <w:tc>
          <w:tcPr>
            <w:tcW w:w="992" w:type="dxa"/>
            <w:tcBorders>
              <w:top w:val="nil"/>
              <w:left w:val="nil"/>
              <w:bottom w:val="single" w:sz="4" w:space="0" w:color="auto"/>
              <w:right w:val="single" w:sz="4" w:space="0" w:color="auto"/>
            </w:tcBorders>
            <w:shd w:val="clear" w:color="auto" w:fill="auto"/>
            <w:noWrap/>
            <w:vAlign w:val="bottom"/>
            <w:hideMark/>
          </w:tcPr>
          <w:p w14:paraId="3685524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B38E1C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09C819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F246EE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C0313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2E0BB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8520E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9.916,33</w:t>
            </w:r>
          </w:p>
        </w:tc>
        <w:tc>
          <w:tcPr>
            <w:tcW w:w="992" w:type="dxa"/>
            <w:tcBorders>
              <w:top w:val="nil"/>
              <w:left w:val="nil"/>
              <w:bottom w:val="single" w:sz="4" w:space="0" w:color="auto"/>
              <w:right w:val="single" w:sz="4" w:space="0" w:color="auto"/>
            </w:tcBorders>
            <w:shd w:val="clear" w:color="auto" w:fill="auto"/>
            <w:noWrap/>
            <w:vAlign w:val="bottom"/>
            <w:hideMark/>
          </w:tcPr>
          <w:p w14:paraId="624D516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36BD30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03AE88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EF6B32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financijski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4460B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F3E71F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15.071,05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A700C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15.071,05</w:t>
            </w:r>
          </w:p>
        </w:tc>
        <w:tc>
          <w:tcPr>
            <w:tcW w:w="992" w:type="dxa"/>
            <w:tcBorders>
              <w:top w:val="nil"/>
              <w:left w:val="nil"/>
              <w:bottom w:val="single" w:sz="4" w:space="0" w:color="auto"/>
              <w:right w:val="single" w:sz="4" w:space="0" w:color="auto"/>
            </w:tcBorders>
            <w:shd w:val="clear" w:color="auto" w:fill="auto"/>
            <w:noWrap/>
            <w:vAlign w:val="bottom"/>
            <w:hideMark/>
          </w:tcPr>
          <w:p w14:paraId="36D48E8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EB9B44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A8B065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3431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27FE35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Bankarske usluge i usluge platnog prometa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4089D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9F5012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392AE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15.071,05</w:t>
            </w:r>
          </w:p>
        </w:tc>
        <w:tc>
          <w:tcPr>
            <w:tcW w:w="992" w:type="dxa"/>
            <w:tcBorders>
              <w:top w:val="nil"/>
              <w:left w:val="nil"/>
              <w:bottom w:val="single" w:sz="4" w:space="0" w:color="auto"/>
              <w:right w:val="single" w:sz="4" w:space="0" w:color="auto"/>
            </w:tcBorders>
            <w:shd w:val="clear" w:color="auto" w:fill="auto"/>
            <w:noWrap/>
            <w:vAlign w:val="bottom"/>
            <w:hideMark/>
          </w:tcPr>
          <w:p w14:paraId="17309B1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E99C44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456D6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3. VLASTITI PRIHODI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3837E1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689C2B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00292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992" w:type="dxa"/>
            <w:tcBorders>
              <w:top w:val="nil"/>
              <w:left w:val="nil"/>
              <w:bottom w:val="single" w:sz="4" w:space="0" w:color="auto"/>
              <w:right w:val="single" w:sz="4" w:space="0" w:color="auto"/>
            </w:tcBorders>
            <w:shd w:val="clear" w:color="000000" w:fill="CCCCFF"/>
            <w:noWrap/>
            <w:vAlign w:val="bottom"/>
            <w:hideMark/>
          </w:tcPr>
          <w:p w14:paraId="7737468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455B73C" w14:textId="77777777" w:rsidTr="00BB46AC">
        <w:trPr>
          <w:trHeight w:val="57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C0C58E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3.1. PRIHODI OD NAKNADE ZA TROŠKOVE DISTRIBUCIJE VODE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BA44D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4F0DB0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0F885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992" w:type="dxa"/>
            <w:tcBorders>
              <w:top w:val="nil"/>
              <w:left w:val="nil"/>
              <w:bottom w:val="single" w:sz="4" w:space="0" w:color="auto"/>
              <w:right w:val="single" w:sz="4" w:space="0" w:color="auto"/>
            </w:tcBorders>
            <w:shd w:val="clear" w:color="000000" w:fill="CCCCFF"/>
            <w:noWrap/>
            <w:vAlign w:val="bottom"/>
            <w:hideMark/>
          </w:tcPr>
          <w:p w14:paraId="29EE418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05B96B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76339A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4A8D3F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D8084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9C1DD4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482,00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5234E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482,00</w:t>
            </w:r>
          </w:p>
        </w:tc>
        <w:tc>
          <w:tcPr>
            <w:tcW w:w="992" w:type="dxa"/>
            <w:tcBorders>
              <w:top w:val="nil"/>
              <w:left w:val="nil"/>
              <w:bottom w:val="single" w:sz="4" w:space="0" w:color="auto"/>
              <w:right w:val="single" w:sz="4" w:space="0" w:color="auto"/>
            </w:tcBorders>
            <w:shd w:val="clear" w:color="auto" w:fill="auto"/>
            <w:noWrap/>
            <w:vAlign w:val="bottom"/>
            <w:hideMark/>
          </w:tcPr>
          <w:p w14:paraId="15C4221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7B94D87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4B2526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80F5A4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067C1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D3E17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7D5AE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482,00</w:t>
            </w:r>
          </w:p>
        </w:tc>
        <w:tc>
          <w:tcPr>
            <w:tcW w:w="992" w:type="dxa"/>
            <w:tcBorders>
              <w:top w:val="nil"/>
              <w:left w:val="nil"/>
              <w:bottom w:val="single" w:sz="4" w:space="0" w:color="auto"/>
              <w:right w:val="single" w:sz="4" w:space="0" w:color="auto"/>
            </w:tcBorders>
            <w:shd w:val="clear" w:color="auto" w:fill="auto"/>
            <w:noWrap/>
            <w:vAlign w:val="bottom"/>
            <w:hideMark/>
          </w:tcPr>
          <w:p w14:paraId="5E158B7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867073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40D42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169E6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0C69F0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38.242,05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D03E7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992" w:type="dxa"/>
            <w:tcBorders>
              <w:top w:val="nil"/>
              <w:left w:val="nil"/>
              <w:bottom w:val="single" w:sz="4" w:space="0" w:color="auto"/>
              <w:right w:val="single" w:sz="4" w:space="0" w:color="auto"/>
            </w:tcBorders>
            <w:shd w:val="clear" w:color="000000" w:fill="CCCCFF"/>
            <w:noWrap/>
            <w:vAlign w:val="bottom"/>
            <w:hideMark/>
          </w:tcPr>
          <w:p w14:paraId="15FA24E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39,22%</w:t>
            </w:r>
          </w:p>
        </w:tc>
      </w:tr>
      <w:tr w:rsidR="00A57D6C" w:rsidRPr="00E05FB4" w14:paraId="08C34CB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8D8E0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4.2. KOMUNALNI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8E2E0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187D48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2F1E63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992" w:type="dxa"/>
            <w:tcBorders>
              <w:top w:val="nil"/>
              <w:left w:val="nil"/>
              <w:bottom w:val="single" w:sz="4" w:space="0" w:color="auto"/>
              <w:right w:val="single" w:sz="4" w:space="0" w:color="auto"/>
            </w:tcBorders>
            <w:shd w:val="clear" w:color="000000" w:fill="CCCCFF"/>
            <w:noWrap/>
            <w:vAlign w:val="bottom"/>
            <w:hideMark/>
          </w:tcPr>
          <w:p w14:paraId="3518856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CA29B8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63B39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6EDAC4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F611E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918BD8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2BC75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992" w:type="dxa"/>
            <w:tcBorders>
              <w:top w:val="nil"/>
              <w:left w:val="nil"/>
              <w:bottom w:val="single" w:sz="4" w:space="0" w:color="auto"/>
              <w:right w:val="single" w:sz="4" w:space="0" w:color="auto"/>
            </w:tcBorders>
            <w:shd w:val="clear" w:color="auto" w:fill="auto"/>
            <w:noWrap/>
            <w:vAlign w:val="bottom"/>
            <w:hideMark/>
          </w:tcPr>
          <w:p w14:paraId="1B8A887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E3DB74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535FA8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2DA42B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3DA58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A03A6A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1D052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15.000,00</w:t>
            </w:r>
          </w:p>
        </w:tc>
        <w:tc>
          <w:tcPr>
            <w:tcW w:w="992" w:type="dxa"/>
            <w:tcBorders>
              <w:top w:val="nil"/>
              <w:left w:val="nil"/>
              <w:bottom w:val="single" w:sz="4" w:space="0" w:color="auto"/>
              <w:right w:val="single" w:sz="4" w:space="0" w:color="auto"/>
            </w:tcBorders>
            <w:shd w:val="clear" w:color="auto" w:fill="auto"/>
            <w:noWrap/>
            <w:vAlign w:val="bottom"/>
            <w:hideMark/>
          </w:tcPr>
          <w:p w14:paraId="195B4A4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8BDB20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ADC43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4.4. PRIHODI OD LEGALIZACIJE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54D312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D63370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13.242,05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241E93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59B7AA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2813542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6281D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E1B044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7FA0A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42515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13.242,05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36BB4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1BAD89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33FE52B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88FFA1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67923D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6185E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5B376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6A2D2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A5257C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BADF281" w14:textId="77777777" w:rsidTr="00BB46AC">
        <w:trPr>
          <w:trHeight w:val="52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EB940F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3FE9D9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9F1BEB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2D75A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D0749F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649B2D9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B3D344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60B538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90EDD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010BA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27CDA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B09089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06BA498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030140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F7D302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AD195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B1076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75BF2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D321E1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F4011D9"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A397C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02C86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3CEA46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85075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992" w:type="dxa"/>
            <w:tcBorders>
              <w:top w:val="nil"/>
              <w:left w:val="nil"/>
              <w:bottom w:val="single" w:sz="4" w:space="0" w:color="auto"/>
              <w:right w:val="single" w:sz="4" w:space="0" w:color="auto"/>
            </w:tcBorders>
            <w:shd w:val="clear" w:color="000000" w:fill="CCCCFF"/>
            <w:noWrap/>
            <w:vAlign w:val="bottom"/>
            <w:hideMark/>
          </w:tcPr>
          <w:p w14:paraId="3F774FE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5FDB96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F9AAF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21A11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52E193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48A4AB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992" w:type="dxa"/>
            <w:tcBorders>
              <w:top w:val="nil"/>
              <w:left w:val="nil"/>
              <w:bottom w:val="single" w:sz="4" w:space="0" w:color="auto"/>
              <w:right w:val="single" w:sz="4" w:space="0" w:color="auto"/>
            </w:tcBorders>
            <w:shd w:val="clear" w:color="000000" w:fill="CCCCFF"/>
            <w:noWrap/>
            <w:vAlign w:val="bottom"/>
            <w:hideMark/>
          </w:tcPr>
          <w:p w14:paraId="786140B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59CB0220" w14:textId="77777777" w:rsidTr="00BB46AC">
        <w:trPr>
          <w:trHeight w:val="58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1BD778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5.1.3 TEKUĆE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A0811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484340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CCDBF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992" w:type="dxa"/>
            <w:tcBorders>
              <w:top w:val="nil"/>
              <w:left w:val="nil"/>
              <w:bottom w:val="single" w:sz="4" w:space="0" w:color="auto"/>
              <w:right w:val="single" w:sz="4" w:space="0" w:color="auto"/>
            </w:tcBorders>
            <w:shd w:val="clear" w:color="000000" w:fill="CCCCFF"/>
            <w:noWrap/>
            <w:vAlign w:val="bottom"/>
            <w:hideMark/>
          </w:tcPr>
          <w:p w14:paraId="342064E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0C0E5A7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C1D5F2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DD8AA6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0EB4B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38D03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24.375,00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97A23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24.375,00</w:t>
            </w:r>
          </w:p>
        </w:tc>
        <w:tc>
          <w:tcPr>
            <w:tcW w:w="992" w:type="dxa"/>
            <w:tcBorders>
              <w:top w:val="nil"/>
              <w:left w:val="nil"/>
              <w:bottom w:val="single" w:sz="4" w:space="0" w:color="auto"/>
              <w:right w:val="single" w:sz="4" w:space="0" w:color="auto"/>
            </w:tcBorders>
            <w:shd w:val="clear" w:color="auto" w:fill="auto"/>
            <w:noWrap/>
            <w:vAlign w:val="bottom"/>
            <w:hideMark/>
          </w:tcPr>
          <w:p w14:paraId="1D38187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C80766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DB0DED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561E1F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27280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37B08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7CA51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24.375,00</w:t>
            </w:r>
          </w:p>
        </w:tc>
        <w:tc>
          <w:tcPr>
            <w:tcW w:w="992" w:type="dxa"/>
            <w:tcBorders>
              <w:top w:val="nil"/>
              <w:left w:val="nil"/>
              <w:bottom w:val="single" w:sz="4" w:space="0" w:color="auto"/>
              <w:right w:val="single" w:sz="4" w:space="0" w:color="auto"/>
            </w:tcBorders>
            <w:shd w:val="clear" w:color="auto" w:fill="auto"/>
            <w:noWrap/>
            <w:vAlign w:val="bottom"/>
            <w:hideMark/>
          </w:tcPr>
          <w:p w14:paraId="23D5CF5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BCF7D42" w14:textId="77777777" w:rsidTr="00BB46AC">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74C1F6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A200103</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4E5E345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RASHODI ZA OSOBE IZVAN RADNOG ODNOSA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F0A0F9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0042F7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B9D3FB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2AA15F3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6A4B91D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04F52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33D275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C1B16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398F4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93967B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7D3F52A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25F8A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C231C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3FCA82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ECD0DE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B9A65C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DB63E4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152452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C32DE0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osobama izvan radnog odnosa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7C809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5F1D0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E9FB3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356A2F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73738FB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37F5F1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3241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86FCB8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troškova osobama izvan radnog odnosa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DFA92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69E0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D5FDA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A705B8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F1D0F7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5E867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58D18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66BFE0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FCB99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568C36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1990E20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8E7729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224F33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osobama izvan radnog odnosa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923F7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99BFE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64BF1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802AC1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63BAF1D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63CAB3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3241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0815A6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troškova osobama izvan radnog odnosa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764A8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E161BD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362E0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6902A7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770413B" w14:textId="77777777" w:rsidTr="00BB46AC">
        <w:trPr>
          <w:trHeight w:val="60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5DCF60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A200104</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58D6A54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RASHODI PROVEDBE PROGRAMA JAVNIH RADOVA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D90A7D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18371F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89.251,14</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AB7030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88.237,63</w:t>
            </w:r>
          </w:p>
        </w:tc>
        <w:tc>
          <w:tcPr>
            <w:tcW w:w="992" w:type="dxa"/>
            <w:tcBorders>
              <w:top w:val="nil"/>
              <w:left w:val="nil"/>
              <w:bottom w:val="single" w:sz="4" w:space="0" w:color="auto"/>
              <w:right w:val="single" w:sz="4" w:space="0" w:color="auto"/>
            </w:tcBorders>
            <w:shd w:val="clear" w:color="000000" w:fill="FFFF99"/>
            <w:noWrap/>
            <w:vAlign w:val="bottom"/>
            <w:hideMark/>
          </w:tcPr>
          <w:p w14:paraId="39FC846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98,86%</w:t>
            </w:r>
          </w:p>
        </w:tc>
      </w:tr>
      <w:tr w:rsidR="00A57D6C" w:rsidRPr="00E05FB4" w14:paraId="0C6AD5C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8337C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004BE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F6C98A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89.251,14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428763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88.237,63</w:t>
            </w:r>
          </w:p>
        </w:tc>
        <w:tc>
          <w:tcPr>
            <w:tcW w:w="992" w:type="dxa"/>
            <w:tcBorders>
              <w:top w:val="nil"/>
              <w:left w:val="nil"/>
              <w:bottom w:val="single" w:sz="4" w:space="0" w:color="auto"/>
              <w:right w:val="single" w:sz="4" w:space="0" w:color="auto"/>
            </w:tcBorders>
            <w:shd w:val="clear" w:color="000000" w:fill="CCCCFF"/>
            <w:noWrap/>
            <w:vAlign w:val="bottom"/>
            <w:hideMark/>
          </w:tcPr>
          <w:p w14:paraId="2F4BDD0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98,86%</w:t>
            </w:r>
          </w:p>
        </w:tc>
      </w:tr>
      <w:tr w:rsidR="00A57D6C" w:rsidRPr="00E05FB4" w14:paraId="2D0EE04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97AEF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B1F659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E89061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89.251,14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BB1E4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88.237,63</w:t>
            </w:r>
          </w:p>
        </w:tc>
        <w:tc>
          <w:tcPr>
            <w:tcW w:w="992" w:type="dxa"/>
            <w:tcBorders>
              <w:top w:val="nil"/>
              <w:left w:val="nil"/>
              <w:bottom w:val="single" w:sz="4" w:space="0" w:color="auto"/>
              <w:right w:val="single" w:sz="4" w:space="0" w:color="auto"/>
            </w:tcBorders>
            <w:shd w:val="clear" w:color="000000" w:fill="CCCCFF"/>
            <w:noWrap/>
            <w:vAlign w:val="bottom"/>
            <w:hideMark/>
          </w:tcPr>
          <w:p w14:paraId="5A84A08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98,86%</w:t>
            </w:r>
          </w:p>
        </w:tc>
      </w:tr>
      <w:tr w:rsidR="00A57D6C" w:rsidRPr="00E05FB4" w14:paraId="1E73CDD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BF45C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5.1.3 TEKUĆE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AE4EDC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B821F1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89.251,14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9EF99B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88.237,63</w:t>
            </w:r>
          </w:p>
        </w:tc>
        <w:tc>
          <w:tcPr>
            <w:tcW w:w="992" w:type="dxa"/>
            <w:tcBorders>
              <w:top w:val="nil"/>
              <w:left w:val="nil"/>
              <w:bottom w:val="single" w:sz="4" w:space="0" w:color="auto"/>
              <w:right w:val="single" w:sz="4" w:space="0" w:color="auto"/>
            </w:tcBorders>
            <w:shd w:val="clear" w:color="000000" w:fill="CCCCFF"/>
            <w:noWrap/>
            <w:vAlign w:val="bottom"/>
            <w:hideMark/>
          </w:tcPr>
          <w:p w14:paraId="47E7B0B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98,86%</w:t>
            </w:r>
          </w:p>
        </w:tc>
      </w:tr>
      <w:tr w:rsidR="00A57D6C" w:rsidRPr="00E05FB4" w14:paraId="168F630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ABF3F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EBB1C2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34D53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4E3B9E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76.753,94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5FAB7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75.740,43</w:t>
            </w:r>
          </w:p>
        </w:tc>
        <w:tc>
          <w:tcPr>
            <w:tcW w:w="992" w:type="dxa"/>
            <w:tcBorders>
              <w:top w:val="nil"/>
              <w:left w:val="nil"/>
              <w:bottom w:val="single" w:sz="4" w:space="0" w:color="auto"/>
              <w:right w:val="single" w:sz="4" w:space="0" w:color="auto"/>
            </w:tcBorders>
            <w:shd w:val="clear" w:color="auto" w:fill="auto"/>
            <w:noWrap/>
            <w:vAlign w:val="bottom"/>
            <w:hideMark/>
          </w:tcPr>
          <w:p w14:paraId="5442825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98,68%</w:t>
            </w:r>
          </w:p>
        </w:tc>
      </w:tr>
      <w:tr w:rsidR="00A57D6C" w:rsidRPr="00E05FB4" w14:paraId="3CA64B5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5D7D7F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48419D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DEEB3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4F1C49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0EBBA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75.740,43</w:t>
            </w:r>
          </w:p>
        </w:tc>
        <w:tc>
          <w:tcPr>
            <w:tcW w:w="992" w:type="dxa"/>
            <w:tcBorders>
              <w:top w:val="nil"/>
              <w:left w:val="nil"/>
              <w:bottom w:val="single" w:sz="4" w:space="0" w:color="auto"/>
              <w:right w:val="single" w:sz="4" w:space="0" w:color="auto"/>
            </w:tcBorders>
            <w:shd w:val="clear" w:color="auto" w:fill="auto"/>
            <w:noWrap/>
            <w:vAlign w:val="bottom"/>
            <w:hideMark/>
          </w:tcPr>
          <w:p w14:paraId="7240D7D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677FB8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2A4636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854AD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95FD3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1F12C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12.497,20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2004D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12.497,20</w:t>
            </w:r>
          </w:p>
        </w:tc>
        <w:tc>
          <w:tcPr>
            <w:tcW w:w="992" w:type="dxa"/>
            <w:tcBorders>
              <w:top w:val="nil"/>
              <w:left w:val="nil"/>
              <w:bottom w:val="single" w:sz="4" w:space="0" w:color="auto"/>
              <w:right w:val="single" w:sz="4" w:space="0" w:color="auto"/>
            </w:tcBorders>
            <w:shd w:val="clear" w:color="auto" w:fill="auto"/>
            <w:noWrap/>
            <w:vAlign w:val="bottom"/>
            <w:hideMark/>
          </w:tcPr>
          <w:p w14:paraId="56661D1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0105223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F8B4D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3E9DA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33120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480BE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FEA4C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12.497,20</w:t>
            </w:r>
          </w:p>
        </w:tc>
        <w:tc>
          <w:tcPr>
            <w:tcW w:w="992" w:type="dxa"/>
            <w:tcBorders>
              <w:top w:val="nil"/>
              <w:left w:val="nil"/>
              <w:bottom w:val="single" w:sz="4" w:space="0" w:color="auto"/>
              <w:right w:val="single" w:sz="4" w:space="0" w:color="auto"/>
            </w:tcBorders>
            <w:shd w:val="clear" w:color="auto" w:fill="auto"/>
            <w:noWrap/>
            <w:vAlign w:val="bottom"/>
            <w:hideMark/>
          </w:tcPr>
          <w:p w14:paraId="1C04D8F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70DB4E9" w14:textId="77777777" w:rsidTr="00BB46AC">
        <w:trPr>
          <w:trHeight w:val="61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3CFDD28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2002</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708229E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ODRŽAVANJE OBJEKATA I UREĐAJA KOMUNALNE INFRASTRUKTURE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4C8E9CA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1.984.092,35</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161D41D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2.726.070,70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B736FE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2.390.148,66</w:t>
            </w:r>
          </w:p>
        </w:tc>
        <w:tc>
          <w:tcPr>
            <w:tcW w:w="992" w:type="dxa"/>
            <w:tcBorders>
              <w:top w:val="nil"/>
              <w:left w:val="nil"/>
              <w:bottom w:val="single" w:sz="4" w:space="0" w:color="auto"/>
              <w:right w:val="single" w:sz="4" w:space="0" w:color="auto"/>
            </w:tcBorders>
            <w:shd w:val="clear" w:color="000000" w:fill="FF9900"/>
            <w:noWrap/>
            <w:vAlign w:val="bottom"/>
            <w:hideMark/>
          </w:tcPr>
          <w:p w14:paraId="1699D85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87,68%</w:t>
            </w:r>
          </w:p>
        </w:tc>
      </w:tr>
      <w:tr w:rsidR="00A57D6C" w:rsidRPr="00E05FB4" w14:paraId="3F5D61F1"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3E21BA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A200201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244C64D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JAVNE RASVJETE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1C526E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373535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256.258,20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A5163D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198.561,33</w:t>
            </w:r>
          </w:p>
        </w:tc>
        <w:tc>
          <w:tcPr>
            <w:tcW w:w="992" w:type="dxa"/>
            <w:tcBorders>
              <w:top w:val="nil"/>
              <w:left w:val="nil"/>
              <w:bottom w:val="single" w:sz="4" w:space="0" w:color="auto"/>
              <w:right w:val="single" w:sz="4" w:space="0" w:color="auto"/>
            </w:tcBorders>
            <w:shd w:val="clear" w:color="000000" w:fill="FFFF99"/>
            <w:noWrap/>
            <w:vAlign w:val="bottom"/>
            <w:hideMark/>
          </w:tcPr>
          <w:p w14:paraId="3F6FCEC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77,48%</w:t>
            </w:r>
          </w:p>
        </w:tc>
      </w:tr>
      <w:tr w:rsidR="00A57D6C" w:rsidRPr="00E05FB4" w14:paraId="545F6B0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8341B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27D5AF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E1823E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143.129,10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F2725A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139.300,34</w:t>
            </w:r>
          </w:p>
        </w:tc>
        <w:tc>
          <w:tcPr>
            <w:tcW w:w="992" w:type="dxa"/>
            <w:tcBorders>
              <w:top w:val="nil"/>
              <w:left w:val="nil"/>
              <w:bottom w:val="single" w:sz="4" w:space="0" w:color="auto"/>
              <w:right w:val="single" w:sz="4" w:space="0" w:color="auto"/>
            </w:tcBorders>
            <w:shd w:val="clear" w:color="000000" w:fill="CCCCFF"/>
            <w:noWrap/>
            <w:vAlign w:val="bottom"/>
            <w:hideMark/>
          </w:tcPr>
          <w:p w14:paraId="4BDC100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97,32%</w:t>
            </w:r>
          </w:p>
        </w:tc>
      </w:tr>
      <w:tr w:rsidR="00A57D6C" w:rsidRPr="00E05FB4" w14:paraId="5E06ACA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98E15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30AFBC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76B2F9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143.129,10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0E2D5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139.300,34</w:t>
            </w:r>
          </w:p>
        </w:tc>
        <w:tc>
          <w:tcPr>
            <w:tcW w:w="992" w:type="dxa"/>
            <w:tcBorders>
              <w:top w:val="nil"/>
              <w:left w:val="nil"/>
              <w:bottom w:val="single" w:sz="4" w:space="0" w:color="auto"/>
              <w:right w:val="single" w:sz="4" w:space="0" w:color="auto"/>
            </w:tcBorders>
            <w:shd w:val="clear" w:color="000000" w:fill="CCCCFF"/>
            <w:noWrap/>
            <w:vAlign w:val="bottom"/>
            <w:hideMark/>
          </w:tcPr>
          <w:p w14:paraId="08EF43B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97,32%</w:t>
            </w:r>
          </w:p>
        </w:tc>
      </w:tr>
      <w:tr w:rsidR="00A57D6C" w:rsidRPr="00E05FB4" w14:paraId="4BAB4DB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119B02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188625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31CC6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7C07C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143.129,10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432E2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139.300,34</w:t>
            </w:r>
          </w:p>
        </w:tc>
        <w:tc>
          <w:tcPr>
            <w:tcW w:w="992" w:type="dxa"/>
            <w:tcBorders>
              <w:top w:val="nil"/>
              <w:left w:val="nil"/>
              <w:bottom w:val="single" w:sz="4" w:space="0" w:color="auto"/>
              <w:right w:val="single" w:sz="4" w:space="0" w:color="auto"/>
            </w:tcBorders>
            <w:shd w:val="clear" w:color="auto" w:fill="auto"/>
            <w:noWrap/>
            <w:vAlign w:val="bottom"/>
            <w:hideMark/>
          </w:tcPr>
          <w:p w14:paraId="6A4DF48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97,32%</w:t>
            </w:r>
          </w:p>
        </w:tc>
      </w:tr>
      <w:tr w:rsidR="00A57D6C" w:rsidRPr="00E05FB4" w14:paraId="309A974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5D046F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23E0B2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3F9AB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1EF80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1E226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139.300,34</w:t>
            </w:r>
          </w:p>
        </w:tc>
        <w:tc>
          <w:tcPr>
            <w:tcW w:w="992" w:type="dxa"/>
            <w:tcBorders>
              <w:top w:val="nil"/>
              <w:left w:val="nil"/>
              <w:bottom w:val="single" w:sz="4" w:space="0" w:color="auto"/>
              <w:right w:val="single" w:sz="4" w:space="0" w:color="auto"/>
            </w:tcBorders>
            <w:shd w:val="clear" w:color="auto" w:fill="auto"/>
            <w:noWrap/>
            <w:vAlign w:val="bottom"/>
            <w:hideMark/>
          </w:tcPr>
          <w:p w14:paraId="421B691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E3CF51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AB54E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E57D1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6FC73E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113.129,10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F8617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59.260,99</w:t>
            </w:r>
          </w:p>
        </w:tc>
        <w:tc>
          <w:tcPr>
            <w:tcW w:w="992" w:type="dxa"/>
            <w:tcBorders>
              <w:top w:val="nil"/>
              <w:left w:val="nil"/>
              <w:bottom w:val="single" w:sz="4" w:space="0" w:color="auto"/>
              <w:right w:val="single" w:sz="4" w:space="0" w:color="auto"/>
            </w:tcBorders>
            <w:shd w:val="clear" w:color="000000" w:fill="CCCCFF"/>
            <w:noWrap/>
            <w:vAlign w:val="bottom"/>
            <w:hideMark/>
          </w:tcPr>
          <w:p w14:paraId="3CC0745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52,38%</w:t>
            </w:r>
          </w:p>
        </w:tc>
      </w:tr>
      <w:tr w:rsidR="00A57D6C" w:rsidRPr="00E05FB4" w14:paraId="49134C5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9457D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4.1. KOMUNALNA NAKNADA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FB9C9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BB2340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113.129,10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E81CF3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59.260,99</w:t>
            </w:r>
          </w:p>
        </w:tc>
        <w:tc>
          <w:tcPr>
            <w:tcW w:w="992" w:type="dxa"/>
            <w:tcBorders>
              <w:top w:val="nil"/>
              <w:left w:val="nil"/>
              <w:bottom w:val="single" w:sz="4" w:space="0" w:color="auto"/>
              <w:right w:val="single" w:sz="4" w:space="0" w:color="auto"/>
            </w:tcBorders>
            <w:shd w:val="clear" w:color="000000" w:fill="CCCCFF"/>
            <w:noWrap/>
            <w:vAlign w:val="bottom"/>
            <w:hideMark/>
          </w:tcPr>
          <w:p w14:paraId="24F794C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52,38%</w:t>
            </w:r>
          </w:p>
        </w:tc>
      </w:tr>
      <w:tr w:rsidR="00A57D6C" w:rsidRPr="00E05FB4" w14:paraId="3A76ABD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46397D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C4F9D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B13B5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03E663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83.129,10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E48EF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36.617,50</w:t>
            </w:r>
          </w:p>
        </w:tc>
        <w:tc>
          <w:tcPr>
            <w:tcW w:w="992" w:type="dxa"/>
            <w:tcBorders>
              <w:top w:val="nil"/>
              <w:left w:val="nil"/>
              <w:bottom w:val="single" w:sz="4" w:space="0" w:color="auto"/>
              <w:right w:val="single" w:sz="4" w:space="0" w:color="auto"/>
            </w:tcBorders>
            <w:shd w:val="clear" w:color="auto" w:fill="auto"/>
            <w:noWrap/>
            <w:vAlign w:val="bottom"/>
            <w:hideMark/>
          </w:tcPr>
          <w:p w14:paraId="7F4CA58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44,05%</w:t>
            </w:r>
          </w:p>
        </w:tc>
      </w:tr>
      <w:tr w:rsidR="00A57D6C" w:rsidRPr="00E05FB4" w14:paraId="0EFF47E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5AA5C4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3A3B49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54BF2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03720E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F5110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36.617,50</w:t>
            </w:r>
          </w:p>
        </w:tc>
        <w:tc>
          <w:tcPr>
            <w:tcW w:w="992" w:type="dxa"/>
            <w:tcBorders>
              <w:top w:val="nil"/>
              <w:left w:val="nil"/>
              <w:bottom w:val="single" w:sz="4" w:space="0" w:color="auto"/>
              <w:right w:val="single" w:sz="4" w:space="0" w:color="auto"/>
            </w:tcBorders>
            <w:shd w:val="clear" w:color="auto" w:fill="auto"/>
            <w:noWrap/>
            <w:vAlign w:val="bottom"/>
            <w:hideMark/>
          </w:tcPr>
          <w:p w14:paraId="1D9C44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0654C3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276C2A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116A16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3A44A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67C36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BF59D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22.643,49</w:t>
            </w:r>
          </w:p>
        </w:tc>
        <w:tc>
          <w:tcPr>
            <w:tcW w:w="992" w:type="dxa"/>
            <w:tcBorders>
              <w:top w:val="nil"/>
              <w:left w:val="nil"/>
              <w:bottom w:val="single" w:sz="4" w:space="0" w:color="auto"/>
              <w:right w:val="single" w:sz="4" w:space="0" w:color="auto"/>
            </w:tcBorders>
            <w:shd w:val="clear" w:color="auto" w:fill="auto"/>
            <w:noWrap/>
            <w:vAlign w:val="bottom"/>
            <w:hideMark/>
          </w:tcPr>
          <w:p w14:paraId="14E6AC1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75,48%</w:t>
            </w:r>
          </w:p>
        </w:tc>
      </w:tr>
      <w:tr w:rsidR="00A57D6C" w:rsidRPr="00E05FB4" w14:paraId="6F81116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929D3F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4B5797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0239E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D75158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C8EE5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22.643,49</w:t>
            </w:r>
          </w:p>
        </w:tc>
        <w:tc>
          <w:tcPr>
            <w:tcW w:w="992" w:type="dxa"/>
            <w:tcBorders>
              <w:top w:val="nil"/>
              <w:left w:val="nil"/>
              <w:bottom w:val="single" w:sz="4" w:space="0" w:color="auto"/>
              <w:right w:val="single" w:sz="4" w:space="0" w:color="auto"/>
            </w:tcBorders>
            <w:shd w:val="clear" w:color="auto" w:fill="auto"/>
            <w:noWrap/>
            <w:vAlign w:val="bottom"/>
            <w:hideMark/>
          </w:tcPr>
          <w:p w14:paraId="0A6C157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DF39061" w14:textId="77777777" w:rsidTr="00BB46AC">
        <w:trPr>
          <w:trHeight w:val="58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584C68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11C1E31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I UREĐENJE JAVNIH  ZELENIH POVRŠINA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630E6D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510.000,00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D14432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985.943,75</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D6238B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972.412,56</w:t>
            </w:r>
          </w:p>
        </w:tc>
        <w:tc>
          <w:tcPr>
            <w:tcW w:w="992" w:type="dxa"/>
            <w:tcBorders>
              <w:top w:val="nil"/>
              <w:left w:val="nil"/>
              <w:bottom w:val="single" w:sz="4" w:space="0" w:color="auto"/>
              <w:right w:val="single" w:sz="4" w:space="0" w:color="auto"/>
            </w:tcBorders>
            <w:shd w:val="clear" w:color="000000" w:fill="FFFF99"/>
            <w:noWrap/>
            <w:vAlign w:val="bottom"/>
            <w:hideMark/>
          </w:tcPr>
          <w:p w14:paraId="3C25B73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98,63%</w:t>
            </w:r>
          </w:p>
        </w:tc>
      </w:tr>
      <w:tr w:rsidR="00A57D6C" w:rsidRPr="00E05FB4" w14:paraId="3934097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F69E5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7249BC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27857D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551.181,67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CF92D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547.435,28</w:t>
            </w:r>
          </w:p>
        </w:tc>
        <w:tc>
          <w:tcPr>
            <w:tcW w:w="992" w:type="dxa"/>
            <w:tcBorders>
              <w:top w:val="nil"/>
              <w:left w:val="nil"/>
              <w:bottom w:val="single" w:sz="4" w:space="0" w:color="auto"/>
              <w:right w:val="single" w:sz="4" w:space="0" w:color="auto"/>
            </w:tcBorders>
            <w:shd w:val="clear" w:color="000000" w:fill="CCCCFF"/>
            <w:noWrap/>
            <w:vAlign w:val="bottom"/>
            <w:hideMark/>
          </w:tcPr>
          <w:p w14:paraId="0F4084D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99,32%</w:t>
            </w:r>
          </w:p>
        </w:tc>
      </w:tr>
      <w:tr w:rsidR="00A57D6C" w:rsidRPr="00E05FB4" w14:paraId="0665B45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5ADA6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79EE5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4B99E0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FEF65C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426.253,61</w:t>
            </w:r>
          </w:p>
        </w:tc>
        <w:tc>
          <w:tcPr>
            <w:tcW w:w="992" w:type="dxa"/>
            <w:tcBorders>
              <w:top w:val="nil"/>
              <w:left w:val="nil"/>
              <w:bottom w:val="single" w:sz="4" w:space="0" w:color="auto"/>
              <w:right w:val="single" w:sz="4" w:space="0" w:color="auto"/>
            </w:tcBorders>
            <w:shd w:val="clear" w:color="000000" w:fill="CCCCFF"/>
            <w:noWrap/>
            <w:vAlign w:val="bottom"/>
            <w:hideMark/>
          </w:tcPr>
          <w:p w14:paraId="2E1F6B5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99,13%</w:t>
            </w:r>
          </w:p>
        </w:tc>
      </w:tr>
      <w:tr w:rsidR="00A57D6C" w:rsidRPr="00E05FB4" w14:paraId="22C7514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C4F96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A09EF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FE31B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3C5C26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430.000,00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BF8E2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426.253,61</w:t>
            </w:r>
          </w:p>
        </w:tc>
        <w:tc>
          <w:tcPr>
            <w:tcW w:w="992" w:type="dxa"/>
            <w:tcBorders>
              <w:top w:val="nil"/>
              <w:left w:val="nil"/>
              <w:bottom w:val="single" w:sz="4" w:space="0" w:color="auto"/>
              <w:right w:val="single" w:sz="4" w:space="0" w:color="auto"/>
            </w:tcBorders>
            <w:shd w:val="clear" w:color="auto" w:fill="auto"/>
            <w:noWrap/>
            <w:vAlign w:val="bottom"/>
            <w:hideMark/>
          </w:tcPr>
          <w:p w14:paraId="73BC885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99,13%</w:t>
            </w:r>
          </w:p>
        </w:tc>
      </w:tr>
      <w:tr w:rsidR="00A57D6C" w:rsidRPr="00E05FB4" w14:paraId="096CFBE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3865C1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48716B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7F9E8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F1B3C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89BF9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426.253,61</w:t>
            </w:r>
          </w:p>
        </w:tc>
        <w:tc>
          <w:tcPr>
            <w:tcW w:w="992" w:type="dxa"/>
            <w:tcBorders>
              <w:top w:val="nil"/>
              <w:left w:val="nil"/>
              <w:bottom w:val="single" w:sz="4" w:space="0" w:color="auto"/>
              <w:right w:val="single" w:sz="4" w:space="0" w:color="auto"/>
            </w:tcBorders>
            <w:shd w:val="clear" w:color="auto" w:fill="auto"/>
            <w:noWrap/>
            <w:vAlign w:val="bottom"/>
            <w:hideMark/>
          </w:tcPr>
          <w:p w14:paraId="5188D55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FDEC1D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09184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8F50E3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C2F5D8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13.878,58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24B09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13.878,58</w:t>
            </w:r>
          </w:p>
        </w:tc>
        <w:tc>
          <w:tcPr>
            <w:tcW w:w="992" w:type="dxa"/>
            <w:tcBorders>
              <w:top w:val="nil"/>
              <w:left w:val="nil"/>
              <w:bottom w:val="single" w:sz="4" w:space="0" w:color="auto"/>
              <w:right w:val="single" w:sz="4" w:space="0" w:color="auto"/>
            </w:tcBorders>
            <w:shd w:val="clear" w:color="000000" w:fill="CCCCFF"/>
            <w:noWrap/>
            <w:vAlign w:val="bottom"/>
            <w:hideMark/>
          </w:tcPr>
          <w:p w14:paraId="0A970D1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91A7F4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C01B3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1.3.2 PRIHODI OD NAKNADE ZA POKRETNU PRODAJU I PRAVO PUTA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7E013D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A65443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13.878,58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F6E58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13.878,58</w:t>
            </w:r>
          </w:p>
        </w:tc>
        <w:tc>
          <w:tcPr>
            <w:tcW w:w="992" w:type="dxa"/>
            <w:tcBorders>
              <w:top w:val="nil"/>
              <w:left w:val="nil"/>
              <w:bottom w:val="single" w:sz="4" w:space="0" w:color="auto"/>
              <w:right w:val="single" w:sz="4" w:space="0" w:color="auto"/>
            </w:tcBorders>
            <w:shd w:val="clear" w:color="000000" w:fill="CCCCFF"/>
            <w:noWrap/>
            <w:vAlign w:val="bottom"/>
            <w:hideMark/>
          </w:tcPr>
          <w:p w14:paraId="6FCFFC9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1A9814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90BC4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392C2B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44835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6F04B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13.878,58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15644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13.878,58</w:t>
            </w:r>
          </w:p>
        </w:tc>
        <w:tc>
          <w:tcPr>
            <w:tcW w:w="992" w:type="dxa"/>
            <w:tcBorders>
              <w:top w:val="nil"/>
              <w:left w:val="nil"/>
              <w:bottom w:val="single" w:sz="4" w:space="0" w:color="auto"/>
              <w:right w:val="single" w:sz="4" w:space="0" w:color="auto"/>
            </w:tcBorders>
            <w:shd w:val="clear" w:color="auto" w:fill="auto"/>
            <w:noWrap/>
            <w:vAlign w:val="bottom"/>
            <w:hideMark/>
          </w:tcPr>
          <w:p w14:paraId="2CB4082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F76948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ED1869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724AEA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4DE8F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EE4FA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7274F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13.878,58</w:t>
            </w:r>
          </w:p>
        </w:tc>
        <w:tc>
          <w:tcPr>
            <w:tcW w:w="992" w:type="dxa"/>
            <w:tcBorders>
              <w:top w:val="nil"/>
              <w:left w:val="nil"/>
              <w:bottom w:val="single" w:sz="4" w:space="0" w:color="auto"/>
              <w:right w:val="single" w:sz="4" w:space="0" w:color="auto"/>
            </w:tcBorders>
            <w:shd w:val="clear" w:color="auto" w:fill="auto"/>
            <w:noWrap/>
            <w:vAlign w:val="bottom"/>
            <w:hideMark/>
          </w:tcPr>
          <w:p w14:paraId="56FCE8A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DB5DB8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2DDA6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20CB4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2235A8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107.303,09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54D0E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107.303,09</w:t>
            </w:r>
          </w:p>
        </w:tc>
        <w:tc>
          <w:tcPr>
            <w:tcW w:w="992" w:type="dxa"/>
            <w:tcBorders>
              <w:top w:val="nil"/>
              <w:left w:val="nil"/>
              <w:bottom w:val="single" w:sz="4" w:space="0" w:color="auto"/>
              <w:right w:val="single" w:sz="4" w:space="0" w:color="auto"/>
            </w:tcBorders>
            <w:shd w:val="clear" w:color="000000" w:fill="CCCCFF"/>
            <w:noWrap/>
            <w:vAlign w:val="bottom"/>
            <w:hideMark/>
          </w:tcPr>
          <w:p w14:paraId="3DDFCC8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F398E8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4B4131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B4CA6D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A9E91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5EEBE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731,25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8D7FC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731,25</w:t>
            </w:r>
          </w:p>
        </w:tc>
        <w:tc>
          <w:tcPr>
            <w:tcW w:w="992" w:type="dxa"/>
            <w:tcBorders>
              <w:top w:val="nil"/>
              <w:left w:val="nil"/>
              <w:bottom w:val="single" w:sz="4" w:space="0" w:color="auto"/>
              <w:right w:val="single" w:sz="4" w:space="0" w:color="auto"/>
            </w:tcBorders>
            <w:shd w:val="clear" w:color="auto" w:fill="auto"/>
            <w:noWrap/>
            <w:vAlign w:val="bottom"/>
            <w:hideMark/>
          </w:tcPr>
          <w:p w14:paraId="2A6C7E6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2D7294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E1DC6D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61A18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7EDB9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8BBDD8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2DF5B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731,25</w:t>
            </w:r>
          </w:p>
        </w:tc>
        <w:tc>
          <w:tcPr>
            <w:tcW w:w="992" w:type="dxa"/>
            <w:tcBorders>
              <w:top w:val="nil"/>
              <w:left w:val="nil"/>
              <w:bottom w:val="single" w:sz="4" w:space="0" w:color="auto"/>
              <w:right w:val="single" w:sz="4" w:space="0" w:color="auto"/>
            </w:tcBorders>
            <w:shd w:val="clear" w:color="auto" w:fill="auto"/>
            <w:noWrap/>
            <w:vAlign w:val="bottom"/>
            <w:hideMark/>
          </w:tcPr>
          <w:p w14:paraId="7038EC8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A5DBF3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358273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E65F2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DDF92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DACCCD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106.571,84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3A8B3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106.571,84</w:t>
            </w:r>
          </w:p>
        </w:tc>
        <w:tc>
          <w:tcPr>
            <w:tcW w:w="992" w:type="dxa"/>
            <w:tcBorders>
              <w:top w:val="nil"/>
              <w:left w:val="nil"/>
              <w:bottom w:val="single" w:sz="4" w:space="0" w:color="auto"/>
              <w:right w:val="single" w:sz="4" w:space="0" w:color="auto"/>
            </w:tcBorders>
            <w:shd w:val="clear" w:color="auto" w:fill="auto"/>
            <w:noWrap/>
            <w:vAlign w:val="bottom"/>
            <w:hideMark/>
          </w:tcPr>
          <w:p w14:paraId="05FB078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FB3810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97E22C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0A3A0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6064A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01184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0E3B6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106.571,84</w:t>
            </w:r>
          </w:p>
        </w:tc>
        <w:tc>
          <w:tcPr>
            <w:tcW w:w="992" w:type="dxa"/>
            <w:tcBorders>
              <w:top w:val="nil"/>
              <w:left w:val="nil"/>
              <w:bottom w:val="single" w:sz="4" w:space="0" w:color="auto"/>
              <w:right w:val="single" w:sz="4" w:space="0" w:color="auto"/>
            </w:tcBorders>
            <w:shd w:val="clear" w:color="auto" w:fill="auto"/>
            <w:noWrap/>
            <w:vAlign w:val="bottom"/>
            <w:hideMark/>
          </w:tcPr>
          <w:p w14:paraId="690AD5A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ED4911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6A7C3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42CB93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2CABF1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305.527,79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1180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295.742,99</w:t>
            </w:r>
          </w:p>
        </w:tc>
        <w:tc>
          <w:tcPr>
            <w:tcW w:w="992" w:type="dxa"/>
            <w:tcBorders>
              <w:top w:val="nil"/>
              <w:left w:val="nil"/>
              <w:bottom w:val="single" w:sz="4" w:space="0" w:color="auto"/>
              <w:right w:val="single" w:sz="4" w:space="0" w:color="auto"/>
            </w:tcBorders>
            <w:shd w:val="clear" w:color="000000" w:fill="CCCCFF"/>
            <w:noWrap/>
            <w:vAlign w:val="bottom"/>
            <w:hideMark/>
          </w:tcPr>
          <w:p w14:paraId="7584B30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96,80%</w:t>
            </w:r>
          </w:p>
        </w:tc>
      </w:tr>
      <w:tr w:rsidR="00A57D6C" w:rsidRPr="00E05FB4" w14:paraId="5321E68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CE39A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4.1. KOMUNALNA NAKNADA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1878F7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897BE7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72CD5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31.685,20</w:t>
            </w:r>
          </w:p>
        </w:tc>
        <w:tc>
          <w:tcPr>
            <w:tcW w:w="992" w:type="dxa"/>
            <w:tcBorders>
              <w:top w:val="nil"/>
              <w:left w:val="nil"/>
              <w:bottom w:val="single" w:sz="4" w:space="0" w:color="auto"/>
              <w:right w:val="single" w:sz="4" w:space="0" w:color="auto"/>
            </w:tcBorders>
            <w:shd w:val="clear" w:color="000000" w:fill="CCCCFF"/>
            <w:noWrap/>
            <w:vAlign w:val="bottom"/>
            <w:hideMark/>
          </w:tcPr>
          <w:p w14:paraId="7F3C9B6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79,21%</w:t>
            </w:r>
          </w:p>
        </w:tc>
      </w:tr>
      <w:tr w:rsidR="00A57D6C" w:rsidRPr="00E05FB4" w14:paraId="09998B6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695A07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53A8DE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630DD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D15F38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2C4B6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31.685,20</w:t>
            </w:r>
          </w:p>
        </w:tc>
        <w:tc>
          <w:tcPr>
            <w:tcW w:w="992" w:type="dxa"/>
            <w:tcBorders>
              <w:top w:val="nil"/>
              <w:left w:val="nil"/>
              <w:bottom w:val="single" w:sz="4" w:space="0" w:color="auto"/>
              <w:right w:val="single" w:sz="4" w:space="0" w:color="auto"/>
            </w:tcBorders>
            <w:shd w:val="clear" w:color="auto" w:fill="auto"/>
            <w:noWrap/>
            <w:vAlign w:val="bottom"/>
            <w:hideMark/>
          </w:tcPr>
          <w:p w14:paraId="74555B3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79,21%</w:t>
            </w:r>
          </w:p>
        </w:tc>
      </w:tr>
      <w:tr w:rsidR="00A57D6C" w:rsidRPr="00E05FB4" w14:paraId="68BC699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284AA7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68D0AE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E7E7B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B0CF8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16B13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31.685,20</w:t>
            </w:r>
          </w:p>
        </w:tc>
        <w:tc>
          <w:tcPr>
            <w:tcW w:w="992" w:type="dxa"/>
            <w:tcBorders>
              <w:top w:val="nil"/>
              <w:left w:val="nil"/>
              <w:bottom w:val="single" w:sz="4" w:space="0" w:color="auto"/>
              <w:right w:val="single" w:sz="4" w:space="0" w:color="auto"/>
            </w:tcBorders>
            <w:shd w:val="clear" w:color="auto" w:fill="auto"/>
            <w:noWrap/>
            <w:vAlign w:val="bottom"/>
            <w:hideMark/>
          </w:tcPr>
          <w:p w14:paraId="0D9A04F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E7FA12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2BB01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4.2. KOMUNALNI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A0FC50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A05EFA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10.527,79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C9067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10.527,79</w:t>
            </w:r>
          </w:p>
        </w:tc>
        <w:tc>
          <w:tcPr>
            <w:tcW w:w="992" w:type="dxa"/>
            <w:tcBorders>
              <w:top w:val="nil"/>
              <w:left w:val="nil"/>
              <w:bottom w:val="single" w:sz="4" w:space="0" w:color="auto"/>
              <w:right w:val="single" w:sz="4" w:space="0" w:color="auto"/>
            </w:tcBorders>
            <w:shd w:val="clear" w:color="000000" w:fill="CCCCFF"/>
            <w:noWrap/>
            <w:vAlign w:val="bottom"/>
            <w:hideMark/>
          </w:tcPr>
          <w:p w14:paraId="4B0A8AE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0D568A5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1570C5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381737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36B05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17978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10.527,79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1BF58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10.527,79</w:t>
            </w:r>
          </w:p>
        </w:tc>
        <w:tc>
          <w:tcPr>
            <w:tcW w:w="992" w:type="dxa"/>
            <w:tcBorders>
              <w:top w:val="nil"/>
              <w:left w:val="nil"/>
              <w:bottom w:val="single" w:sz="4" w:space="0" w:color="auto"/>
              <w:right w:val="single" w:sz="4" w:space="0" w:color="auto"/>
            </w:tcBorders>
            <w:shd w:val="clear" w:color="auto" w:fill="auto"/>
            <w:noWrap/>
            <w:vAlign w:val="bottom"/>
            <w:hideMark/>
          </w:tcPr>
          <w:p w14:paraId="3CA7D30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B11E14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C06995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435F8C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96818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9F4D71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EC512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10.527,79</w:t>
            </w:r>
          </w:p>
        </w:tc>
        <w:tc>
          <w:tcPr>
            <w:tcW w:w="992" w:type="dxa"/>
            <w:tcBorders>
              <w:top w:val="nil"/>
              <w:left w:val="nil"/>
              <w:bottom w:val="single" w:sz="4" w:space="0" w:color="auto"/>
              <w:right w:val="single" w:sz="4" w:space="0" w:color="auto"/>
            </w:tcBorders>
            <w:shd w:val="clear" w:color="auto" w:fill="auto"/>
            <w:noWrap/>
            <w:vAlign w:val="bottom"/>
            <w:hideMark/>
          </w:tcPr>
          <w:p w14:paraId="14F2A0D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D7BF24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FC33F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62560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48B5FC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1E70EB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582C7B1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685BFD3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70B945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245DC8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2A704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0230F9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1AEB8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6FCB612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1609EF7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C0D5F2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07210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8B9BB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E13A2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7FF9D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01A0EF5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359CD56" w14:textId="77777777" w:rsidTr="00BB46AC">
        <w:trPr>
          <w:trHeight w:val="5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6335C9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B73644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4DAFD6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3929E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153.530,00</w:t>
            </w:r>
          </w:p>
        </w:tc>
        <w:tc>
          <w:tcPr>
            <w:tcW w:w="992" w:type="dxa"/>
            <w:tcBorders>
              <w:top w:val="nil"/>
              <w:left w:val="nil"/>
              <w:bottom w:val="single" w:sz="4" w:space="0" w:color="auto"/>
              <w:right w:val="single" w:sz="4" w:space="0" w:color="auto"/>
            </w:tcBorders>
            <w:shd w:val="clear" w:color="000000" w:fill="CCCCFF"/>
            <w:noWrap/>
            <w:vAlign w:val="bottom"/>
            <w:hideMark/>
          </w:tcPr>
          <w:p w14:paraId="2C09143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99,05%</w:t>
            </w:r>
          </w:p>
        </w:tc>
      </w:tr>
      <w:tr w:rsidR="00A57D6C" w:rsidRPr="00E05FB4" w14:paraId="3C5AFE8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727436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523E5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2F04C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D6DFF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5BF8B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153.530,00</w:t>
            </w:r>
          </w:p>
        </w:tc>
        <w:tc>
          <w:tcPr>
            <w:tcW w:w="992" w:type="dxa"/>
            <w:tcBorders>
              <w:top w:val="nil"/>
              <w:left w:val="nil"/>
              <w:bottom w:val="single" w:sz="4" w:space="0" w:color="auto"/>
              <w:right w:val="single" w:sz="4" w:space="0" w:color="auto"/>
            </w:tcBorders>
            <w:shd w:val="clear" w:color="auto" w:fill="auto"/>
            <w:noWrap/>
            <w:vAlign w:val="bottom"/>
            <w:hideMark/>
          </w:tcPr>
          <w:p w14:paraId="4D61CF5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99,05%</w:t>
            </w:r>
          </w:p>
        </w:tc>
      </w:tr>
      <w:tr w:rsidR="00A57D6C" w:rsidRPr="00E05FB4" w14:paraId="46AD59D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9E2C84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C28FED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C6464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083753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340A1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153.530,00</w:t>
            </w:r>
          </w:p>
        </w:tc>
        <w:tc>
          <w:tcPr>
            <w:tcW w:w="992" w:type="dxa"/>
            <w:tcBorders>
              <w:top w:val="nil"/>
              <w:left w:val="nil"/>
              <w:bottom w:val="single" w:sz="4" w:space="0" w:color="auto"/>
              <w:right w:val="single" w:sz="4" w:space="0" w:color="auto"/>
            </w:tcBorders>
            <w:shd w:val="clear" w:color="auto" w:fill="auto"/>
            <w:noWrap/>
            <w:vAlign w:val="bottom"/>
            <w:hideMark/>
          </w:tcPr>
          <w:p w14:paraId="2D73987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2FC25A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5D291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7FDF48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499C59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3E0BB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992" w:type="dxa"/>
            <w:tcBorders>
              <w:top w:val="nil"/>
              <w:left w:val="nil"/>
              <w:bottom w:val="single" w:sz="4" w:space="0" w:color="auto"/>
              <w:right w:val="single" w:sz="4" w:space="0" w:color="auto"/>
            </w:tcBorders>
            <w:shd w:val="clear" w:color="000000" w:fill="CCCCFF"/>
            <w:noWrap/>
            <w:vAlign w:val="bottom"/>
            <w:hideMark/>
          </w:tcPr>
          <w:p w14:paraId="29537D5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6C547D9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3C861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F0790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E5F97C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44F44E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992" w:type="dxa"/>
            <w:tcBorders>
              <w:top w:val="nil"/>
              <w:left w:val="nil"/>
              <w:bottom w:val="single" w:sz="4" w:space="0" w:color="auto"/>
              <w:right w:val="single" w:sz="4" w:space="0" w:color="auto"/>
            </w:tcBorders>
            <w:shd w:val="clear" w:color="000000" w:fill="CCCCFF"/>
            <w:noWrap/>
            <w:vAlign w:val="bottom"/>
            <w:hideMark/>
          </w:tcPr>
          <w:p w14:paraId="10140D7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D518E9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6400E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5.1.2 TEKUĆE POMOĆI IZ DRŽAVNOG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782493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C3EE95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8B9A1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992" w:type="dxa"/>
            <w:tcBorders>
              <w:top w:val="nil"/>
              <w:left w:val="nil"/>
              <w:bottom w:val="single" w:sz="4" w:space="0" w:color="auto"/>
              <w:right w:val="single" w:sz="4" w:space="0" w:color="auto"/>
            </w:tcBorders>
            <w:shd w:val="clear" w:color="000000" w:fill="CCCCFF"/>
            <w:noWrap/>
            <w:vAlign w:val="bottom"/>
            <w:hideMark/>
          </w:tcPr>
          <w:p w14:paraId="4AA23ED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73E0C2B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CD7A0C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3ECF8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AD19F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ECA902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129.234,29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08ACB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129.234,29</w:t>
            </w:r>
          </w:p>
        </w:tc>
        <w:tc>
          <w:tcPr>
            <w:tcW w:w="992" w:type="dxa"/>
            <w:tcBorders>
              <w:top w:val="nil"/>
              <w:left w:val="nil"/>
              <w:bottom w:val="single" w:sz="4" w:space="0" w:color="auto"/>
              <w:right w:val="single" w:sz="4" w:space="0" w:color="auto"/>
            </w:tcBorders>
            <w:shd w:val="clear" w:color="auto" w:fill="auto"/>
            <w:noWrap/>
            <w:vAlign w:val="bottom"/>
            <w:hideMark/>
          </w:tcPr>
          <w:p w14:paraId="33D7ABA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AFBB35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9BB8C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10CAEB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9694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CE577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FE537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129.234,29</w:t>
            </w:r>
          </w:p>
        </w:tc>
        <w:tc>
          <w:tcPr>
            <w:tcW w:w="992" w:type="dxa"/>
            <w:tcBorders>
              <w:top w:val="nil"/>
              <w:left w:val="nil"/>
              <w:bottom w:val="single" w:sz="4" w:space="0" w:color="auto"/>
              <w:right w:val="single" w:sz="4" w:space="0" w:color="auto"/>
            </w:tcBorders>
            <w:shd w:val="clear" w:color="auto" w:fill="auto"/>
            <w:noWrap/>
            <w:vAlign w:val="bottom"/>
            <w:hideMark/>
          </w:tcPr>
          <w:p w14:paraId="3ED3B60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14E7F30"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51BE74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1A852E8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GROBLJA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2566AF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852B74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307.000,00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84F3E4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306.997,05</w:t>
            </w:r>
          </w:p>
        </w:tc>
        <w:tc>
          <w:tcPr>
            <w:tcW w:w="992" w:type="dxa"/>
            <w:tcBorders>
              <w:top w:val="nil"/>
              <w:left w:val="nil"/>
              <w:bottom w:val="single" w:sz="4" w:space="0" w:color="auto"/>
              <w:right w:val="single" w:sz="4" w:space="0" w:color="auto"/>
            </w:tcBorders>
            <w:shd w:val="clear" w:color="000000" w:fill="FFFF99"/>
            <w:noWrap/>
            <w:vAlign w:val="bottom"/>
            <w:hideMark/>
          </w:tcPr>
          <w:p w14:paraId="0314D57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0B7F792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72346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51F7D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E9EB0F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152.000,00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F7483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151.997,05</w:t>
            </w:r>
          </w:p>
        </w:tc>
        <w:tc>
          <w:tcPr>
            <w:tcW w:w="992" w:type="dxa"/>
            <w:tcBorders>
              <w:top w:val="nil"/>
              <w:left w:val="nil"/>
              <w:bottom w:val="single" w:sz="4" w:space="0" w:color="auto"/>
              <w:right w:val="single" w:sz="4" w:space="0" w:color="auto"/>
            </w:tcBorders>
            <w:shd w:val="clear" w:color="000000" w:fill="CCCCFF"/>
            <w:noWrap/>
            <w:vAlign w:val="bottom"/>
            <w:hideMark/>
          </w:tcPr>
          <w:p w14:paraId="519991E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03B7410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56A68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3F641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9EF47B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152.000,00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9EA8B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151.997,05</w:t>
            </w:r>
          </w:p>
        </w:tc>
        <w:tc>
          <w:tcPr>
            <w:tcW w:w="992" w:type="dxa"/>
            <w:tcBorders>
              <w:top w:val="nil"/>
              <w:left w:val="nil"/>
              <w:bottom w:val="single" w:sz="4" w:space="0" w:color="auto"/>
              <w:right w:val="single" w:sz="4" w:space="0" w:color="auto"/>
            </w:tcBorders>
            <w:shd w:val="clear" w:color="000000" w:fill="CCCCFF"/>
            <w:noWrap/>
            <w:vAlign w:val="bottom"/>
            <w:hideMark/>
          </w:tcPr>
          <w:p w14:paraId="10BB7D0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74E735C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4706E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7DFD54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06FCE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422305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152.000,00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A6745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151.997,05</w:t>
            </w:r>
          </w:p>
        </w:tc>
        <w:tc>
          <w:tcPr>
            <w:tcW w:w="992" w:type="dxa"/>
            <w:tcBorders>
              <w:top w:val="nil"/>
              <w:left w:val="nil"/>
              <w:bottom w:val="single" w:sz="4" w:space="0" w:color="auto"/>
              <w:right w:val="single" w:sz="4" w:space="0" w:color="auto"/>
            </w:tcBorders>
            <w:shd w:val="clear" w:color="auto" w:fill="auto"/>
            <w:noWrap/>
            <w:vAlign w:val="bottom"/>
            <w:hideMark/>
          </w:tcPr>
          <w:p w14:paraId="72CB1B6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DFCAF9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506FAC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CF2B8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C6FE8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1FDC1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4A02D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151.997,05</w:t>
            </w:r>
          </w:p>
        </w:tc>
        <w:tc>
          <w:tcPr>
            <w:tcW w:w="992" w:type="dxa"/>
            <w:tcBorders>
              <w:top w:val="nil"/>
              <w:left w:val="nil"/>
              <w:bottom w:val="single" w:sz="4" w:space="0" w:color="auto"/>
              <w:right w:val="single" w:sz="4" w:space="0" w:color="auto"/>
            </w:tcBorders>
            <w:shd w:val="clear" w:color="auto" w:fill="auto"/>
            <w:noWrap/>
            <w:vAlign w:val="bottom"/>
            <w:hideMark/>
          </w:tcPr>
          <w:p w14:paraId="495ADDD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F71250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E8E65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DA1B3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0538F0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A3159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992" w:type="dxa"/>
            <w:tcBorders>
              <w:top w:val="nil"/>
              <w:left w:val="nil"/>
              <w:bottom w:val="single" w:sz="4" w:space="0" w:color="auto"/>
              <w:right w:val="single" w:sz="4" w:space="0" w:color="auto"/>
            </w:tcBorders>
            <w:shd w:val="clear" w:color="000000" w:fill="CCCCFF"/>
            <w:noWrap/>
            <w:vAlign w:val="bottom"/>
            <w:hideMark/>
          </w:tcPr>
          <w:p w14:paraId="3B816E4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41F0F8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A7AD4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5AF6E4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627ADA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3DE18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992" w:type="dxa"/>
            <w:tcBorders>
              <w:top w:val="nil"/>
              <w:left w:val="nil"/>
              <w:bottom w:val="single" w:sz="4" w:space="0" w:color="auto"/>
              <w:right w:val="single" w:sz="4" w:space="0" w:color="auto"/>
            </w:tcBorders>
            <w:shd w:val="clear" w:color="000000" w:fill="CCCCFF"/>
            <w:noWrap/>
            <w:vAlign w:val="bottom"/>
            <w:hideMark/>
          </w:tcPr>
          <w:p w14:paraId="10017CD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59F99F0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6A4B76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81D4EE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67BA6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66986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F2380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155.000,00</w:t>
            </w:r>
          </w:p>
        </w:tc>
        <w:tc>
          <w:tcPr>
            <w:tcW w:w="992" w:type="dxa"/>
            <w:tcBorders>
              <w:top w:val="nil"/>
              <w:left w:val="nil"/>
              <w:bottom w:val="single" w:sz="4" w:space="0" w:color="auto"/>
              <w:right w:val="single" w:sz="4" w:space="0" w:color="auto"/>
            </w:tcBorders>
            <w:shd w:val="clear" w:color="auto" w:fill="auto"/>
            <w:noWrap/>
            <w:vAlign w:val="bottom"/>
            <w:hideMark/>
          </w:tcPr>
          <w:p w14:paraId="125B773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6838BD9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856706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24489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0087E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6B006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FBA54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155.000,00</w:t>
            </w:r>
          </w:p>
        </w:tc>
        <w:tc>
          <w:tcPr>
            <w:tcW w:w="992" w:type="dxa"/>
            <w:tcBorders>
              <w:top w:val="nil"/>
              <w:left w:val="nil"/>
              <w:bottom w:val="single" w:sz="4" w:space="0" w:color="auto"/>
              <w:right w:val="single" w:sz="4" w:space="0" w:color="auto"/>
            </w:tcBorders>
            <w:shd w:val="clear" w:color="auto" w:fill="auto"/>
            <w:noWrap/>
            <w:vAlign w:val="bottom"/>
            <w:hideMark/>
          </w:tcPr>
          <w:p w14:paraId="5D001BD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864E598" w14:textId="77777777" w:rsidTr="00BB46AC">
        <w:trPr>
          <w:trHeight w:val="67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3CDB2A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A200204</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654A987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GRAĐEVINA, UREĐAJA I PREDMETA JAVNE NAMJENE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9C8D09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876.092,35</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7F83C1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965.275,00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926914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743.108,97</w:t>
            </w:r>
          </w:p>
        </w:tc>
        <w:tc>
          <w:tcPr>
            <w:tcW w:w="992" w:type="dxa"/>
            <w:tcBorders>
              <w:top w:val="nil"/>
              <w:left w:val="nil"/>
              <w:bottom w:val="single" w:sz="4" w:space="0" w:color="auto"/>
              <w:right w:val="single" w:sz="4" w:space="0" w:color="auto"/>
            </w:tcBorders>
            <w:shd w:val="clear" w:color="000000" w:fill="FFFF99"/>
            <w:noWrap/>
            <w:vAlign w:val="bottom"/>
            <w:hideMark/>
          </w:tcPr>
          <w:p w14:paraId="57A036D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76,98%</w:t>
            </w:r>
          </w:p>
        </w:tc>
      </w:tr>
      <w:tr w:rsidR="00A57D6C" w:rsidRPr="00E05FB4" w14:paraId="7B60457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C8CBF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46859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580.592,35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F800C8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765.275,00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E6CAD7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643.108,97</w:t>
            </w:r>
          </w:p>
        </w:tc>
        <w:tc>
          <w:tcPr>
            <w:tcW w:w="992" w:type="dxa"/>
            <w:tcBorders>
              <w:top w:val="nil"/>
              <w:left w:val="nil"/>
              <w:bottom w:val="single" w:sz="4" w:space="0" w:color="auto"/>
              <w:right w:val="single" w:sz="4" w:space="0" w:color="auto"/>
            </w:tcBorders>
            <w:shd w:val="clear" w:color="000000" w:fill="CCCCFF"/>
            <w:noWrap/>
            <w:vAlign w:val="bottom"/>
            <w:hideMark/>
          </w:tcPr>
          <w:p w14:paraId="0A47B10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84,04%</w:t>
            </w:r>
          </w:p>
        </w:tc>
      </w:tr>
      <w:tr w:rsidR="00A57D6C" w:rsidRPr="00E05FB4" w14:paraId="6ED73599"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55EF33"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6C652D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580.592,35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165D23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388.665,00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3F1BA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390.737,24</w:t>
            </w:r>
          </w:p>
        </w:tc>
        <w:tc>
          <w:tcPr>
            <w:tcW w:w="992" w:type="dxa"/>
            <w:tcBorders>
              <w:top w:val="nil"/>
              <w:left w:val="nil"/>
              <w:bottom w:val="single" w:sz="4" w:space="0" w:color="auto"/>
              <w:right w:val="single" w:sz="4" w:space="0" w:color="auto"/>
            </w:tcBorders>
            <w:shd w:val="clear" w:color="000000" w:fill="CCCCFF"/>
            <w:noWrap/>
            <w:vAlign w:val="bottom"/>
            <w:hideMark/>
          </w:tcPr>
          <w:p w14:paraId="5214463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100,53%</w:t>
            </w:r>
          </w:p>
        </w:tc>
      </w:tr>
      <w:tr w:rsidR="00A57D6C" w:rsidRPr="00E05FB4" w14:paraId="7BC4ECF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1302B9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0040C4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56E46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47.500,00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E84B4C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19330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69.072,24</w:t>
            </w:r>
          </w:p>
        </w:tc>
        <w:tc>
          <w:tcPr>
            <w:tcW w:w="992" w:type="dxa"/>
            <w:tcBorders>
              <w:top w:val="nil"/>
              <w:left w:val="nil"/>
              <w:bottom w:val="single" w:sz="4" w:space="0" w:color="auto"/>
              <w:right w:val="single" w:sz="4" w:space="0" w:color="auto"/>
            </w:tcBorders>
            <w:shd w:val="clear" w:color="auto" w:fill="auto"/>
            <w:noWrap/>
            <w:vAlign w:val="bottom"/>
            <w:hideMark/>
          </w:tcPr>
          <w:p w14:paraId="15C6840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103,09%</w:t>
            </w:r>
          </w:p>
        </w:tc>
      </w:tr>
      <w:tr w:rsidR="00A57D6C" w:rsidRPr="00E05FB4" w14:paraId="38363B8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CC4B94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205572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EE268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48BFF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F9460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69.072,24</w:t>
            </w:r>
          </w:p>
        </w:tc>
        <w:tc>
          <w:tcPr>
            <w:tcW w:w="992" w:type="dxa"/>
            <w:tcBorders>
              <w:top w:val="nil"/>
              <w:left w:val="nil"/>
              <w:bottom w:val="single" w:sz="4" w:space="0" w:color="auto"/>
              <w:right w:val="single" w:sz="4" w:space="0" w:color="auto"/>
            </w:tcBorders>
            <w:shd w:val="clear" w:color="auto" w:fill="auto"/>
            <w:noWrap/>
            <w:vAlign w:val="bottom"/>
            <w:hideMark/>
          </w:tcPr>
          <w:p w14:paraId="0B00C94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A9CDAA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3966D4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CEA2DD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ED085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318.592,35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65C1C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321.665,00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C7D6C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321.665,00</w:t>
            </w:r>
          </w:p>
        </w:tc>
        <w:tc>
          <w:tcPr>
            <w:tcW w:w="992" w:type="dxa"/>
            <w:tcBorders>
              <w:top w:val="nil"/>
              <w:left w:val="nil"/>
              <w:bottom w:val="single" w:sz="4" w:space="0" w:color="auto"/>
              <w:right w:val="single" w:sz="4" w:space="0" w:color="auto"/>
            </w:tcBorders>
            <w:shd w:val="clear" w:color="auto" w:fill="auto"/>
            <w:noWrap/>
            <w:vAlign w:val="bottom"/>
            <w:hideMark/>
          </w:tcPr>
          <w:p w14:paraId="2587177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BF1F02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E7DBE2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8F54E9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D5B28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22EC88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D0851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321.665,00</w:t>
            </w:r>
          </w:p>
        </w:tc>
        <w:tc>
          <w:tcPr>
            <w:tcW w:w="992" w:type="dxa"/>
            <w:tcBorders>
              <w:top w:val="nil"/>
              <w:left w:val="nil"/>
              <w:bottom w:val="single" w:sz="4" w:space="0" w:color="auto"/>
              <w:right w:val="single" w:sz="4" w:space="0" w:color="auto"/>
            </w:tcBorders>
            <w:shd w:val="clear" w:color="auto" w:fill="auto"/>
            <w:noWrap/>
            <w:vAlign w:val="bottom"/>
            <w:hideMark/>
          </w:tcPr>
          <w:p w14:paraId="558EA23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CB0CCB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B9799C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1F45B2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5A205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9696E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27B65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48C128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404CA3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5A98CD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48D45E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BFD6C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9EA58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40BF6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7FA9A7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FA3C8A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CE1A3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D063F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98704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17E9F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77C64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CFF77C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8EFD3B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9560FC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5A72B7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Uredska oprema i namještaj</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3B519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B5F42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6393D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52C8B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828FFD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39ABC4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4223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2358F4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Oprema za održavanje i zaštitu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C5E24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1863E3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0EADC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C2EBD8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D4D515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ECA0B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DF829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A1FED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184.500,00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9BBA24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4E566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E54FBD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5FA8BF5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A35B33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4511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92A466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DC11C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A2946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24D59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E23D4D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A311A5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C0CC1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A62484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77B8EE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44.130,00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A2710B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44.130,00</w:t>
            </w:r>
          </w:p>
        </w:tc>
        <w:tc>
          <w:tcPr>
            <w:tcW w:w="992" w:type="dxa"/>
            <w:tcBorders>
              <w:top w:val="nil"/>
              <w:left w:val="nil"/>
              <w:bottom w:val="single" w:sz="4" w:space="0" w:color="auto"/>
              <w:right w:val="single" w:sz="4" w:space="0" w:color="auto"/>
            </w:tcBorders>
            <w:shd w:val="clear" w:color="000000" w:fill="CCCCFF"/>
            <w:noWrap/>
            <w:vAlign w:val="bottom"/>
            <w:hideMark/>
          </w:tcPr>
          <w:p w14:paraId="07B8DE3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82560B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CBCD2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1.3.2 PRIHODI OD NAKNADE ZA POKRETNU PRODAJU I PRAVO PUTA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8A135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514664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44.130,00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AA415F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44.130,00</w:t>
            </w:r>
          </w:p>
        </w:tc>
        <w:tc>
          <w:tcPr>
            <w:tcW w:w="992" w:type="dxa"/>
            <w:tcBorders>
              <w:top w:val="nil"/>
              <w:left w:val="nil"/>
              <w:bottom w:val="single" w:sz="4" w:space="0" w:color="auto"/>
              <w:right w:val="single" w:sz="4" w:space="0" w:color="auto"/>
            </w:tcBorders>
            <w:shd w:val="clear" w:color="000000" w:fill="CCCCFF"/>
            <w:noWrap/>
            <w:vAlign w:val="bottom"/>
            <w:hideMark/>
          </w:tcPr>
          <w:p w14:paraId="23ECA29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4D8B06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CFCA76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3AFAAA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31DED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3FD89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44.130,00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641E6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44.130,00</w:t>
            </w:r>
          </w:p>
        </w:tc>
        <w:tc>
          <w:tcPr>
            <w:tcW w:w="992" w:type="dxa"/>
            <w:tcBorders>
              <w:top w:val="nil"/>
              <w:left w:val="nil"/>
              <w:bottom w:val="single" w:sz="4" w:space="0" w:color="auto"/>
              <w:right w:val="single" w:sz="4" w:space="0" w:color="auto"/>
            </w:tcBorders>
            <w:shd w:val="clear" w:color="auto" w:fill="auto"/>
            <w:noWrap/>
            <w:vAlign w:val="bottom"/>
            <w:hideMark/>
          </w:tcPr>
          <w:p w14:paraId="44EFF6B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A46B6C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F37AA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2B4B3A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Oprema za održavanje i zaštitu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5CF1D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DB6E60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A460D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44.130,00</w:t>
            </w:r>
          </w:p>
        </w:tc>
        <w:tc>
          <w:tcPr>
            <w:tcW w:w="992" w:type="dxa"/>
            <w:tcBorders>
              <w:top w:val="nil"/>
              <w:left w:val="nil"/>
              <w:bottom w:val="single" w:sz="4" w:space="0" w:color="auto"/>
              <w:right w:val="single" w:sz="4" w:space="0" w:color="auto"/>
            </w:tcBorders>
            <w:shd w:val="clear" w:color="auto" w:fill="auto"/>
            <w:noWrap/>
            <w:vAlign w:val="bottom"/>
            <w:hideMark/>
          </w:tcPr>
          <w:p w14:paraId="09248D2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85CA00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DDD17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1.8. PRIHODI VIJEĆA SRPSKE NAC. MANJINE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9B8D94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37380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103.210,00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13ED4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103.210,00</w:t>
            </w:r>
          </w:p>
        </w:tc>
        <w:tc>
          <w:tcPr>
            <w:tcW w:w="992" w:type="dxa"/>
            <w:tcBorders>
              <w:top w:val="nil"/>
              <w:left w:val="nil"/>
              <w:bottom w:val="single" w:sz="4" w:space="0" w:color="auto"/>
              <w:right w:val="single" w:sz="4" w:space="0" w:color="auto"/>
            </w:tcBorders>
            <w:shd w:val="clear" w:color="000000" w:fill="CCCCFF"/>
            <w:noWrap/>
            <w:vAlign w:val="bottom"/>
            <w:hideMark/>
          </w:tcPr>
          <w:p w14:paraId="0482C8C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C13F33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47324E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5C546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1F48D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39396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103.210,00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5B856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103.210,00</w:t>
            </w:r>
          </w:p>
        </w:tc>
        <w:tc>
          <w:tcPr>
            <w:tcW w:w="992" w:type="dxa"/>
            <w:tcBorders>
              <w:top w:val="nil"/>
              <w:left w:val="nil"/>
              <w:bottom w:val="single" w:sz="4" w:space="0" w:color="auto"/>
              <w:right w:val="single" w:sz="4" w:space="0" w:color="auto"/>
            </w:tcBorders>
            <w:shd w:val="clear" w:color="auto" w:fill="auto"/>
            <w:noWrap/>
            <w:vAlign w:val="bottom"/>
            <w:hideMark/>
          </w:tcPr>
          <w:p w14:paraId="701977C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9AAF07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46759F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F3BE7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DE8B4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4914D6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52330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103.210,00</w:t>
            </w:r>
          </w:p>
        </w:tc>
        <w:tc>
          <w:tcPr>
            <w:tcW w:w="992" w:type="dxa"/>
            <w:tcBorders>
              <w:top w:val="nil"/>
              <w:left w:val="nil"/>
              <w:bottom w:val="single" w:sz="4" w:space="0" w:color="auto"/>
              <w:right w:val="single" w:sz="4" w:space="0" w:color="auto"/>
            </w:tcBorders>
            <w:shd w:val="clear" w:color="auto" w:fill="auto"/>
            <w:noWrap/>
            <w:vAlign w:val="bottom"/>
            <w:hideMark/>
          </w:tcPr>
          <w:p w14:paraId="1D7C03C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FEBF3F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D8F8D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7D080D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4EAAAD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229.270,00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9A9D16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105.031,73</w:t>
            </w:r>
          </w:p>
        </w:tc>
        <w:tc>
          <w:tcPr>
            <w:tcW w:w="992" w:type="dxa"/>
            <w:tcBorders>
              <w:top w:val="nil"/>
              <w:left w:val="nil"/>
              <w:bottom w:val="single" w:sz="4" w:space="0" w:color="auto"/>
              <w:right w:val="single" w:sz="4" w:space="0" w:color="auto"/>
            </w:tcBorders>
            <w:shd w:val="clear" w:color="000000" w:fill="CCCCFF"/>
            <w:noWrap/>
            <w:vAlign w:val="bottom"/>
            <w:hideMark/>
          </w:tcPr>
          <w:p w14:paraId="12D4271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45,81%</w:t>
            </w:r>
          </w:p>
        </w:tc>
      </w:tr>
      <w:tr w:rsidR="00A57D6C" w:rsidRPr="00E05FB4" w14:paraId="02EB413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9FC4D4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F2DC6A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2AEC6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BC0F7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189.270,00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A9751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92.338,53</w:t>
            </w:r>
          </w:p>
        </w:tc>
        <w:tc>
          <w:tcPr>
            <w:tcW w:w="992" w:type="dxa"/>
            <w:tcBorders>
              <w:top w:val="nil"/>
              <w:left w:val="nil"/>
              <w:bottom w:val="single" w:sz="4" w:space="0" w:color="auto"/>
              <w:right w:val="single" w:sz="4" w:space="0" w:color="auto"/>
            </w:tcBorders>
            <w:shd w:val="clear" w:color="auto" w:fill="auto"/>
            <w:noWrap/>
            <w:vAlign w:val="bottom"/>
            <w:hideMark/>
          </w:tcPr>
          <w:p w14:paraId="07FCA8F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48,79%</w:t>
            </w:r>
          </w:p>
        </w:tc>
      </w:tr>
      <w:tr w:rsidR="00A57D6C" w:rsidRPr="00E05FB4" w14:paraId="2FE1BBB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631658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01176C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907067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D8ED57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A061D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60.140,50</w:t>
            </w:r>
          </w:p>
        </w:tc>
        <w:tc>
          <w:tcPr>
            <w:tcW w:w="992" w:type="dxa"/>
            <w:tcBorders>
              <w:top w:val="nil"/>
              <w:left w:val="nil"/>
              <w:bottom w:val="single" w:sz="4" w:space="0" w:color="auto"/>
              <w:right w:val="single" w:sz="4" w:space="0" w:color="auto"/>
            </w:tcBorders>
            <w:shd w:val="clear" w:color="auto" w:fill="auto"/>
            <w:noWrap/>
            <w:vAlign w:val="bottom"/>
            <w:hideMark/>
          </w:tcPr>
          <w:p w14:paraId="62D5671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999E04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1EB692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F2E82F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63309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4C398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47785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20.462,62</w:t>
            </w:r>
          </w:p>
        </w:tc>
        <w:tc>
          <w:tcPr>
            <w:tcW w:w="992" w:type="dxa"/>
            <w:tcBorders>
              <w:top w:val="nil"/>
              <w:left w:val="nil"/>
              <w:bottom w:val="single" w:sz="4" w:space="0" w:color="auto"/>
              <w:right w:val="single" w:sz="4" w:space="0" w:color="auto"/>
            </w:tcBorders>
            <w:shd w:val="clear" w:color="auto" w:fill="auto"/>
            <w:noWrap/>
            <w:vAlign w:val="bottom"/>
            <w:hideMark/>
          </w:tcPr>
          <w:p w14:paraId="61E1417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41B12C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F3DE06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3D6BCB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13790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616B74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818E9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11.735,41</w:t>
            </w:r>
          </w:p>
        </w:tc>
        <w:tc>
          <w:tcPr>
            <w:tcW w:w="992" w:type="dxa"/>
            <w:tcBorders>
              <w:top w:val="nil"/>
              <w:left w:val="nil"/>
              <w:bottom w:val="single" w:sz="4" w:space="0" w:color="auto"/>
              <w:right w:val="single" w:sz="4" w:space="0" w:color="auto"/>
            </w:tcBorders>
            <w:shd w:val="clear" w:color="auto" w:fill="auto"/>
            <w:noWrap/>
            <w:vAlign w:val="bottom"/>
            <w:hideMark/>
          </w:tcPr>
          <w:p w14:paraId="1548C78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FC3B71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DAC57D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7B30DD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264A5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FD58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AEC28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E68A66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00FF80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253139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82370D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AC613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1A508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90F55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12.693,20</w:t>
            </w:r>
          </w:p>
        </w:tc>
        <w:tc>
          <w:tcPr>
            <w:tcW w:w="992" w:type="dxa"/>
            <w:tcBorders>
              <w:top w:val="nil"/>
              <w:left w:val="nil"/>
              <w:bottom w:val="single" w:sz="4" w:space="0" w:color="auto"/>
              <w:right w:val="single" w:sz="4" w:space="0" w:color="auto"/>
            </w:tcBorders>
            <w:shd w:val="clear" w:color="auto" w:fill="auto"/>
            <w:noWrap/>
            <w:vAlign w:val="bottom"/>
            <w:hideMark/>
          </w:tcPr>
          <w:p w14:paraId="7A209C0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31,73%</w:t>
            </w:r>
          </w:p>
        </w:tc>
      </w:tr>
      <w:tr w:rsidR="00A57D6C" w:rsidRPr="00E05FB4" w14:paraId="48917F6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FAA820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B4A1DF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Uredska oprema i namještaj</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6BFF5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2EB2E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92E22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8.693,22</w:t>
            </w:r>
          </w:p>
        </w:tc>
        <w:tc>
          <w:tcPr>
            <w:tcW w:w="992" w:type="dxa"/>
            <w:tcBorders>
              <w:top w:val="nil"/>
              <w:left w:val="nil"/>
              <w:bottom w:val="single" w:sz="4" w:space="0" w:color="auto"/>
              <w:right w:val="single" w:sz="4" w:space="0" w:color="auto"/>
            </w:tcBorders>
            <w:shd w:val="clear" w:color="auto" w:fill="auto"/>
            <w:noWrap/>
            <w:vAlign w:val="bottom"/>
            <w:hideMark/>
          </w:tcPr>
          <w:p w14:paraId="42FB950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A3530C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D1FD1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2E757A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Oprema za održavanje i zaštitu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1AD55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07780D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9672D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DC0D84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C8C7F7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59C2F5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3D1AEB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27A71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241578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C77E6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3.999,98</w:t>
            </w:r>
          </w:p>
        </w:tc>
        <w:tc>
          <w:tcPr>
            <w:tcW w:w="992" w:type="dxa"/>
            <w:tcBorders>
              <w:top w:val="nil"/>
              <w:left w:val="nil"/>
              <w:bottom w:val="single" w:sz="4" w:space="0" w:color="auto"/>
              <w:right w:val="single" w:sz="4" w:space="0" w:color="auto"/>
            </w:tcBorders>
            <w:shd w:val="clear" w:color="auto" w:fill="auto"/>
            <w:noWrap/>
            <w:vAlign w:val="bottom"/>
            <w:hideMark/>
          </w:tcPr>
          <w:p w14:paraId="134A182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CD1AD2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03753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B394A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295.500,00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45B42F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256F6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32E933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430FFD2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ED39D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CFE6A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295.500,00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FD1A6A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8F37F2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060F7D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8F03F91" w14:textId="77777777" w:rsidTr="00BB46AC">
        <w:trPr>
          <w:trHeight w:val="52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770383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5.2.3 KAPITALNE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7291E1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295.500,00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F738A0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841C0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D34AD7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B8808D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3C38F7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064AB5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0D146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295.500,00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D45C1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DE437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7CFD76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6CE90FC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CC94D8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4511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1AFC08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7AEE3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126E2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18BFC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B815D6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AA9831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0F63E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6. DONACIJE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D78F66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490B01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BF6B4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3384046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w:t>
            </w:r>
          </w:p>
        </w:tc>
      </w:tr>
      <w:tr w:rsidR="00A57D6C" w:rsidRPr="00E05FB4" w14:paraId="548FABD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17C30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6.2. TEKUĆE DONACIJE OD NEPROFITNIH ORGANIZACIJA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A0E48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D6C608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C0893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325DD3B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w:t>
            </w:r>
          </w:p>
        </w:tc>
      </w:tr>
      <w:tr w:rsidR="00A57D6C" w:rsidRPr="00E05FB4" w14:paraId="3B76945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BFE57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AD3E7D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711CF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71C42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7E75B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4D75CE4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w:t>
            </w:r>
          </w:p>
        </w:tc>
      </w:tr>
      <w:tr w:rsidR="00A57D6C" w:rsidRPr="00E05FB4" w14:paraId="4481D73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25A9B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2EBCE3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52981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A1F6F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8CFDB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75EDF2A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14DCE53"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42A49E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A200205</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2561CC2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NERAZVRSTANIH CESTA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3E0E41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59AC82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DFD67C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52.475,00</w:t>
            </w:r>
          </w:p>
        </w:tc>
        <w:tc>
          <w:tcPr>
            <w:tcW w:w="992" w:type="dxa"/>
            <w:tcBorders>
              <w:top w:val="nil"/>
              <w:left w:val="nil"/>
              <w:bottom w:val="single" w:sz="4" w:space="0" w:color="auto"/>
              <w:right w:val="single" w:sz="4" w:space="0" w:color="auto"/>
            </w:tcBorders>
            <w:shd w:val="clear" w:color="000000" w:fill="FFFF99"/>
            <w:noWrap/>
            <w:vAlign w:val="bottom"/>
            <w:hideMark/>
          </w:tcPr>
          <w:p w14:paraId="6D83B89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55,24%</w:t>
            </w:r>
          </w:p>
        </w:tc>
      </w:tr>
      <w:tr w:rsidR="00A57D6C" w:rsidRPr="00E05FB4" w14:paraId="78D054C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F1330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3F442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627216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3948F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52.475,00</w:t>
            </w:r>
          </w:p>
        </w:tc>
        <w:tc>
          <w:tcPr>
            <w:tcW w:w="992" w:type="dxa"/>
            <w:tcBorders>
              <w:top w:val="nil"/>
              <w:left w:val="nil"/>
              <w:bottom w:val="single" w:sz="4" w:space="0" w:color="auto"/>
              <w:right w:val="single" w:sz="4" w:space="0" w:color="auto"/>
            </w:tcBorders>
            <w:shd w:val="clear" w:color="000000" w:fill="CCCCFF"/>
            <w:noWrap/>
            <w:vAlign w:val="bottom"/>
            <w:hideMark/>
          </w:tcPr>
          <w:p w14:paraId="1EB09EF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55,24%</w:t>
            </w:r>
          </w:p>
        </w:tc>
      </w:tr>
      <w:tr w:rsidR="00A57D6C" w:rsidRPr="00E05FB4" w14:paraId="46A644E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50723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3981D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137E0D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B86A1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44.375,00</w:t>
            </w:r>
          </w:p>
        </w:tc>
        <w:tc>
          <w:tcPr>
            <w:tcW w:w="992" w:type="dxa"/>
            <w:tcBorders>
              <w:top w:val="nil"/>
              <w:left w:val="nil"/>
              <w:bottom w:val="single" w:sz="4" w:space="0" w:color="auto"/>
              <w:right w:val="single" w:sz="4" w:space="0" w:color="auto"/>
            </w:tcBorders>
            <w:shd w:val="clear" w:color="000000" w:fill="CCCCFF"/>
            <w:noWrap/>
            <w:vAlign w:val="bottom"/>
            <w:hideMark/>
          </w:tcPr>
          <w:p w14:paraId="78CC09F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98,61%</w:t>
            </w:r>
          </w:p>
        </w:tc>
      </w:tr>
      <w:tr w:rsidR="00A57D6C" w:rsidRPr="00E05FB4" w14:paraId="6CD292C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3AF4B5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6E9D2C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48AA8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C4109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BDF07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44.375,00</w:t>
            </w:r>
          </w:p>
        </w:tc>
        <w:tc>
          <w:tcPr>
            <w:tcW w:w="992" w:type="dxa"/>
            <w:tcBorders>
              <w:top w:val="nil"/>
              <w:left w:val="nil"/>
              <w:bottom w:val="single" w:sz="4" w:space="0" w:color="auto"/>
              <w:right w:val="single" w:sz="4" w:space="0" w:color="auto"/>
            </w:tcBorders>
            <w:shd w:val="clear" w:color="auto" w:fill="auto"/>
            <w:noWrap/>
            <w:vAlign w:val="bottom"/>
            <w:hideMark/>
          </w:tcPr>
          <w:p w14:paraId="4ABDC24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98,61%</w:t>
            </w:r>
          </w:p>
        </w:tc>
      </w:tr>
      <w:tr w:rsidR="00A57D6C" w:rsidRPr="00E05FB4" w14:paraId="7C3E493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555C19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5F0D43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0AF0D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C6494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F665E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44.375,00</w:t>
            </w:r>
          </w:p>
        </w:tc>
        <w:tc>
          <w:tcPr>
            <w:tcW w:w="992" w:type="dxa"/>
            <w:tcBorders>
              <w:top w:val="nil"/>
              <w:left w:val="nil"/>
              <w:bottom w:val="single" w:sz="4" w:space="0" w:color="auto"/>
              <w:right w:val="single" w:sz="4" w:space="0" w:color="auto"/>
            </w:tcBorders>
            <w:shd w:val="clear" w:color="auto" w:fill="auto"/>
            <w:noWrap/>
            <w:vAlign w:val="bottom"/>
            <w:hideMark/>
          </w:tcPr>
          <w:p w14:paraId="51B0872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654EFC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8AF56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9F656F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A7287F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D6C09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8.100,00</w:t>
            </w:r>
          </w:p>
        </w:tc>
        <w:tc>
          <w:tcPr>
            <w:tcW w:w="992" w:type="dxa"/>
            <w:tcBorders>
              <w:top w:val="nil"/>
              <w:left w:val="nil"/>
              <w:bottom w:val="single" w:sz="4" w:space="0" w:color="auto"/>
              <w:right w:val="single" w:sz="4" w:space="0" w:color="auto"/>
            </w:tcBorders>
            <w:shd w:val="clear" w:color="000000" w:fill="CCCCFF"/>
            <w:noWrap/>
            <w:vAlign w:val="bottom"/>
            <w:hideMark/>
          </w:tcPr>
          <w:p w14:paraId="47A5FFD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16,20%</w:t>
            </w:r>
          </w:p>
        </w:tc>
      </w:tr>
      <w:tr w:rsidR="00A57D6C" w:rsidRPr="00E05FB4" w14:paraId="1A5DADF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37EF41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865FD0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A9C37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BDCF0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BB3A8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8.100,00</w:t>
            </w:r>
          </w:p>
        </w:tc>
        <w:tc>
          <w:tcPr>
            <w:tcW w:w="992" w:type="dxa"/>
            <w:tcBorders>
              <w:top w:val="nil"/>
              <w:left w:val="nil"/>
              <w:bottom w:val="single" w:sz="4" w:space="0" w:color="auto"/>
              <w:right w:val="single" w:sz="4" w:space="0" w:color="auto"/>
            </w:tcBorders>
            <w:shd w:val="clear" w:color="auto" w:fill="auto"/>
            <w:noWrap/>
            <w:vAlign w:val="bottom"/>
            <w:hideMark/>
          </w:tcPr>
          <w:p w14:paraId="0FC1D6E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16,20%</w:t>
            </w:r>
          </w:p>
        </w:tc>
      </w:tr>
      <w:tr w:rsidR="00A57D6C" w:rsidRPr="00E05FB4" w14:paraId="41C2D3D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6E88F7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2D57A4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C228F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AAD77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189F2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8.100,00</w:t>
            </w:r>
          </w:p>
        </w:tc>
        <w:tc>
          <w:tcPr>
            <w:tcW w:w="992" w:type="dxa"/>
            <w:tcBorders>
              <w:top w:val="nil"/>
              <w:left w:val="nil"/>
              <w:bottom w:val="single" w:sz="4" w:space="0" w:color="auto"/>
              <w:right w:val="single" w:sz="4" w:space="0" w:color="auto"/>
            </w:tcBorders>
            <w:shd w:val="clear" w:color="auto" w:fill="auto"/>
            <w:noWrap/>
            <w:vAlign w:val="bottom"/>
            <w:hideMark/>
          </w:tcPr>
          <w:p w14:paraId="219DE76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691CCFD" w14:textId="77777777" w:rsidTr="00BB46AC">
        <w:trPr>
          <w:trHeight w:val="63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A45201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A200206</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78ECF56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GRAĐEVINA JAVNE ODVODNJE OBORINSKIH VODA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58F9BE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53.000,00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15DCAC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116.593,75</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638516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116.593,75</w:t>
            </w:r>
          </w:p>
        </w:tc>
        <w:tc>
          <w:tcPr>
            <w:tcW w:w="992" w:type="dxa"/>
            <w:tcBorders>
              <w:top w:val="nil"/>
              <w:left w:val="nil"/>
              <w:bottom w:val="single" w:sz="4" w:space="0" w:color="auto"/>
              <w:right w:val="single" w:sz="4" w:space="0" w:color="auto"/>
            </w:tcBorders>
            <w:shd w:val="clear" w:color="000000" w:fill="FFFF99"/>
            <w:noWrap/>
            <w:vAlign w:val="bottom"/>
            <w:hideMark/>
          </w:tcPr>
          <w:p w14:paraId="199725C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9922B1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71E37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3153F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D6EA92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68.384,07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5C447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68.384,07</w:t>
            </w:r>
          </w:p>
        </w:tc>
        <w:tc>
          <w:tcPr>
            <w:tcW w:w="992" w:type="dxa"/>
            <w:tcBorders>
              <w:top w:val="nil"/>
              <w:left w:val="nil"/>
              <w:bottom w:val="single" w:sz="4" w:space="0" w:color="auto"/>
              <w:right w:val="single" w:sz="4" w:space="0" w:color="auto"/>
            </w:tcBorders>
            <w:shd w:val="clear" w:color="000000" w:fill="CCCCFF"/>
            <w:noWrap/>
            <w:vAlign w:val="bottom"/>
            <w:hideMark/>
          </w:tcPr>
          <w:p w14:paraId="43BC4AE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5655CBF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8B69B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A638E4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8575E1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68.384,07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AC0853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68.384,07</w:t>
            </w:r>
          </w:p>
        </w:tc>
        <w:tc>
          <w:tcPr>
            <w:tcW w:w="992" w:type="dxa"/>
            <w:tcBorders>
              <w:top w:val="nil"/>
              <w:left w:val="nil"/>
              <w:bottom w:val="single" w:sz="4" w:space="0" w:color="auto"/>
              <w:right w:val="single" w:sz="4" w:space="0" w:color="auto"/>
            </w:tcBorders>
            <w:shd w:val="clear" w:color="000000" w:fill="CCCCFF"/>
            <w:noWrap/>
            <w:vAlign w:val="bottom"/>
            <w:hideMark/>
          </w:tcPr>
          <w:p w14:paraId="66C2B2E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EE21D9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7E953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72FAB6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CEBC3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17A6A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68.384,07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614DA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68.384,07</w:t>
            </w:r>
          </w:p>
        </w:tc>
        <w:tc>
          <w:tcPr>
            <w:tcW w:w="992" w:type="dxa"/>
            <w:tcBorders>
              <w:top w:val="nil"/>
              <w:left w:val="nil"/>
              <w:bottom w:val="single" w:sz="4" w:space="0" w:color="auto"/>
              <w:right w:val="single" w:sz="4" w:space="0" w:color="auto"/>
            </w:tcBorders>
            <w:shd w:val="clear" w:color="auto" w:fill="auto"/>
            <w:noWrap/>
            <w:vAlign w:val="bottom"/>
            <w:hideMark/>
          </w:tcPr>
          <w:p w14:paraId="25EDCD1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7590D9C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396C83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A8C621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9CD4D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9E21E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88A1E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68.384,07</w:t>
            </w:r>
          </w:p>
        </w:tc>
        <w:tc>
          <w:tcPr>
            <w:tcW w:w="992" w:type="dxa"/>
            <w:tcBorders>
              <w:top w:val="nil"/>
              <w:left w:val="nil"/>
              <w:bottom w:val="single" w:sz="4" w:space="0" w:color="auto"/>
              <w:right w:val="single" w:sz="4" w:space="0" w:color="auto"/>
            </w:tcBorders>
            <w:shd w:val="clear" w:color="auto" w:fill="auto"/>
            <w:noWrap/>
            <w:vAlign w:val="bottom"/>
            <w:hideMark/>
          </w:tcPr>
          <w:p w14:paraId="4EB7A06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C0D46B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FF494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CAC478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840A1C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48.209,68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28ABE2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48.209,68</w:t>
            </w:r>
          </w:p>
        </w:tc>
        <w:tc>
          <w:tcPr>
            <w:tcW w:w="992" w:type="dxa"/>
            <w:tcBorders>
              <w:top w:val="nil"/>
              <w:left w:val="nil"/>
              <w:bottom w:val="single" w:sz="4" w:space="0" w:color="auto"/>
              <w:right w:val="single" w:sz="4" w:space="0" w:color="auto"/>
            </w:tcBorders>
            <w:shd w:val="clear" w:color="000000" w:fill="CCCCFF"/>
            <w:noWrap/>
            <w:vAlign w:val="bottom"/>
            <w:hideMark/>
          </w:tcPr>
          <w:p w14:paraId="2FAD07B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3714F4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5E37B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D8C368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714CB1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BFD02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0A134B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236B5F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CFBA3C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CC7A1B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95180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FC7469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EAFED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43F79F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3D0678D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7EEEE1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431A94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37BAF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0D96F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6447E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3277D8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7D8D93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565B5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4.6. PRIHOD OD ZAKUPA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7FB223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85DBE9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43.920,43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F64F8A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43.920,43</w:t>
            </w:r>
          </w:p>
        </w:tc>
        <w:tc>
          <w:tcPr>
            <w:tcW w:w="992" w:type="dxa"/>
            <w:tcBorders>
              <w:top w:val="nil"/>
              <w:left w:val="nil"/>
              <w:bottom w:val="single" w:sz="4" w:space="0" w:color="auto"/>
              <w:right w:val="single" w:sz="4" w:space="0" w:color="auto"/>
            </w:tcBorders>
            <w:shd w:val="clear" w:color="000000" w:fill="CCCCFF"/>
            <w:noWrap/>
            <w:vAlign w:val="bottom"/>
            <w:hideMark/>
          </w:tcPr>
          <w:p w14:paraId="7FA2E93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6EACF02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10DEE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34517C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AE9D9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1E0715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43.920,43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68D52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43.920,43</w:t>
            </w:r>
          </w:p>
        </w:tc>
        <w:tc>
          <w:tcPr>
            <w:tcW w:w="992" w:type="dxa"/>
            <w:tcBorders>
              <w:top w:val="nil"/>
              <w:left w:val="nil"/>
              <w:bottom w:val="single" w:sz="4" w:space="0" w:color="auto"/>
              <w:right w:val="single" w:sz="4" w:space="0" w:color="auto"/>
            </w:tcBorders>
            <w:shd w:val="clear" w:color="auto" w:fill="auto"/>
            <w:noWrap/>
            <w:vAlign w:val="bottom"/>
            <w:hideMark/>
          </w:tcPr>
          <w:p w14:paraId="12C6C62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0710831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B86F40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34C3F7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2B24A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2ACB0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BBB5A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43.920,43</w:t>
            </w:r>
          </w:p>
        </w:tc>
        <w:tc>
          <w:tcPr>
            <w:tcW w:w="992" w:type="dxa"/>
            <w:tcBorders>
              <w:top w:val="nil"/>
              <w:left w:val="nil"/>
              <w:bottom w:val="single" w:sz="4" w:space="0" w:color="auto"/>
              <w:right w:val="single" w:sz="4" w:space="0" w:color="auto"/>
            </w:tcBorders>
            <w:shd w:val="clear" w:color="auto" w:fill="auto"/>
            <w:noWrap/>
            <w:vAlign w:val="bottom"/>
            <w:hideMark/>
          </w:tcPr>
          <w:p w14:paraId="6D34363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135C71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8202A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4.8. VODNI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AD108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F5F933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4.289,25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9F50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4.289,25</w:t>
            </w:r>
          </w:p>
        </w:tc>
        <w:tc>
          <w:tcPr>
            <w:tcW w:w="992" w:type="dxa"/>
            <w:tcBorders>
              <w:top w:val="nil"/>
              <w:left w:val="nil"/>
              <w:bottom w:val="single" w:sz="4" w:space="0" w:color="auto"/>
              <w:right w:val="single" w:sz="4" w:space="0" w:color="auto"/>
            </w:tcBorders>
            <w:shd w:val="clear" w:color="000000" w:fill="CCCCFF"/>
            <w:noWrap/>
            <w:vAlign w:val="bottom"/>
            <w:hideMark/>
          </w:tcPr>
          <w:p w14:paraId="2AE93F7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57D965C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722F8E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3B25C1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842A2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52432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4.289,25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E639D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4.289,25</w:t>
            </w:r>
          </w:p>
        </w:tc>
        <w:tc>
          <w:tcPr>
            <w:tcW w:w="992" w:type="dxa"/>
            <w:tcBorders>
              <w:top w:val="nil"/>
              <w:left w:val="nil"/>
              <w:bottom w:val="single" w:sz="4" w:space="0" w:color="auto"/>
              <w:right w:val="single" w:sz="4" w:space="0" w:color="auto"/>
            </w:tcBorders>
            <w:shd w:val="clear" w:color="auto" w:fill="auto"/>
            <w:noWrap/>
            <w:vAlign w:val="bottom"/>
            <w:hideMark/>
          </w:tcPr>
          <w:p w14:paraId="4E4568F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8DD6C2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A21B7F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9C501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B81F8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9F1E5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5CD43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4.289,25</w:t>
            </w:r>
          </w:p>
        </w:tc>
        <w:tc>
          <w:tcPr>
            <w:tcW w:w="992" w:type="dxa"/>
            <w:tcBorders>
              <w:top w:val="nil"/>
              <w:left w:val="nil"/>
              <w:bottom w:val="single" w:sz="4" w:space="0" w:color="auto"/>
              <w:right w:val="single" w:sz="4" w:space="0" w:color="auto"/>
            </w:tcBorders>
            <w:shd w:val="clear" w:color="auto" w:fill="auto"/>
            <w:noWrap/>
            <w:vAlign w:val="bottom"/>
            <w:hideMark/>
          </w:tcPr>
          <w:p w14:paraId="5A451FA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6CE2790" w14:textId="77777777" w:rsidTr="00BB46AC">
        <w:trPr>
          <w:trHeight w:val="600"/>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518A8CA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2003</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4B439C6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IZGRADNJA OBJEKATA I UREĐAJA KOMUNALNE INFRASTRUKTURE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BD3967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2.147.400,00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7F407A3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526.074,94</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79E981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318.703,48</w:t>
            </w:r>
          </w:p>
        </w:tc>
        <w:tc>
          <w:tcPr>
            <w:tcW w:w="992" w:type="dxa"/>
            <w:tcBorders>
              <w:top w:val="nil"/>
              <w:left w:val="nil"/>
              <w:bottom w:val="single" w:sz="4" w:space="0" w:color="auto"/>
              <w:right w:val="single" w:sz="4" w:space="0" w:color="auto"/>
            </w:tcBorders>
            <w:shd w:val="clear" w:color="000000" w:fill="FF9900"/>
            <w:noWrap/>
            <w:vAlign w:val="bottom"/>
            <w:hideMark/>
          </w:tcPr>
          <w:p w14:paraId="4A3D255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60,58%</w:t>
            </w:r>
          </w:p>
        </w:tc>
      </w:tr>
      <w:tr w:rsidR="00A57D6C" w:rsidRPr="00E05FB4" w14:paraId="0E3EABD2"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DD0988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6793FE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JAVNA RASVJETA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494486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437.400,00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7A92FB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0994D9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54424AD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53B875E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525F3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1BCF9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137.400,00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9F6E0E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1F58C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09DE07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7D2C52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907F8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4.1. KOMUNALNA NAKNADA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7A337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B16387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82442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67DEBF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E837A2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E2B2F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2F7F43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5F9C1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7F4299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EBB29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92FEC2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C963F1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4F1BF7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4511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94A68B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A0B27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EC361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E49BB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235FF7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107C4ED" w14:textId="77777777" w:rsidTr="00BB46AC">
        <w:trPr>
          <w:trHeight w:val="60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B000EE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49A0A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37.400,00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FA5A2A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5DB50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5F7085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48C75B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21A915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4676E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4C033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37.400,00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232AA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28C0F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F80355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7F378F8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B8C14F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4511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80E1A4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12227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C18D9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62C47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616AEA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290EBC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899A0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6E7387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F6D137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9113A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6ABA9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080ACAE9"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B14DC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020FD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F2622D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51452E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7BC260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6E44A76E" w14:textId="77777777" w:rsidTr="00BB46AC">
        <w:trPr>
          <w:trHeight w:val="58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116F85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5.2.2 KAPITALNE POMOĆI IZ DRŽAVNOG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941846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180839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44DF1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F3062A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3A59C69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AD82B3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1FE810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A884D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FC244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07EC1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8FA033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289F1A7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2493D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4511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348FBD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F26BA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C18CBD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51FA8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A0623F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03780F8"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AC72F9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67A281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NERAZVRSTANE CESTE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7620CC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791B84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C57C1F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2DB97E8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31444F1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5B7CF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D5E58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4D31EB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24D646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E11F08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B1A67B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9C0BF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183C2F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6DA8AF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9110EE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E75751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07B8081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F08FE3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0E5D8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27B99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806FD9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3B64B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494B38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28FA16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A1BA0F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FBF80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680B5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8936F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0F954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2DF7B7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9979D05" w14:textId="77777777" w:rsidTr="00BB46AC">
        <w:trPr>
          <w:trHeight w:val="49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B2FAFE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K200303</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4F7D0A3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JAVNE PROMETNE POVRŠINE NA KOJIMA NIJE DOPUŠTEN PROMET MOTORNIH VOZILA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AFCC44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E02C6C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B90010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260.987,50</w:t>
            </w:r>
          </w:p>
        </w:tc>
        <w:tc>
          <w:tcPr>
            <w:tcW w:w="992" w:type="dxa"/>
            <w:tcBorders>
              <w:top w:val="nil"/>
              <w:left w:val="nil"/>
              <w:bottom w:val="single" w:sz="4" w:space="0" w:color="auto"/>
              <w:right w:val="single" w:sz="4" w:space="0" w:color="auto"/>
            </w:tcBorders>
            <w:shd w:val="clear" w:color="000000" w:fill="FFFF99"/>
            <w:noWrap/>
            <w:vAlign w:val="bottom"/>
            <w:hideMark/>
          </w:tcPr>
          <w:p w14:paraId="0E85443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w:t>
            </w:r>
          </w:p>
        </w:tc>
      </w:tr>
      <w:tr w:rsidR="00A57D6C" w:rsidRPr="00E05FB4" w14:paraId="57913EF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6F9FE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557D7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3BBFCD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DDF116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82.197,50</w:t>
            </w:r>
          </w:p>
        </w:tc>
        <w:tc>
          <w:tcPr>
            <w:tcW w:w="992" w:type="dxa"/>
            <w:tcBorders>
              <w:top w:val="nil"/>
              <w:left w:val="nil"/>
              <w:bottom w:val="single" w:sz="4" w:space="0" w:color="auto"/>
              <w:right w:val="single" w:sz="4" w:space="0" w:color="auto"/>
            </w:tcBorders>
            <w:shd w:val="clear" w:color="000000" w:fill="CCCCFF"/>
            <w:noWrap/>
            <w:vAlign w:val="bottom"/>
            <w:hideMark/>
          </w:tcPr>
          <w:p w14:paraId="11AA913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91,33%</w:t>
            </w:r>
          </w:p>
        </w:tc>
      </w:tr>
      <w:tr w:rsidR="00A57D6C" w:rsidRPr="00E05FB4" w14:paraId="16A15CD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2AA4E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065F0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C7899A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AAD2F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82.197,50</w:t>
            </w:r>
          </w:p>
        </w:tc>
        <w:tc>
          <w:tcPr>
            <w:tcW w:w="992" w:type="dxa"/>
            <w:tcBorders>
              <w:top w:val="nil"/>
              <w:left w:val="nil"/>
              <w:bottom w:val="single" w:sz="4" w:space="0" w:color="auto"/>
              <w:right w:val="single" w:sz="4" w:space="0" w:color="auto"/>
            </w:tcBorders>
            <w:shd w:val="clear" w:color="000000" w:fill="CCCCFF"/>
            <w:noWrap/>
            <w:vAlign w:val="bottom"/>
            <w:hideMark/>
          </w:tcPr>
          <w:p w14:paraId="696D068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91,33%</w:t>
            </w:r>
          </w:p>
        </w:tc>
      </w:tr>
      <w:tr w:rsidR="00A57D6C" w:rsidRPr="00E05FB4" w14:paraId="24271D7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73631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0AE6CE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94050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F9198B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9D512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82.197,50</w:t>
            </w:r>
          </w:p>
        </w:tc>
        <w:tc>
          <w:tcPr>
            <w:tcW w:w="992" w:type="dxa"/>
            <w:tcBorders>
              <w:top w:val="nil"/>
              <w:left w:val="nil"/>
              <w:bottom w:val="single" w:sz="4" w:space="0" w:color="auto"/>
              <w:right w:val="single" w:sz="4" w:space="0" w:color="auto"/>
            </w:tcBorders>
            <w:shd w:val="clear" w:color="auto" w:fill="auto"/>
            <w:noWrap/>
            <w:vAlign w:val="bottom"/>
            <w:hideMark/>
          </w:tcPr>
          <w:p w14:paraId="213FB59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91,33%</w:t>
            </w:r>
          </w:p>
        </w:tc>
      </w:tr>
      <w:tr w:rsidR="00A57D6C" w:rsidRPr="00E05FB4" w14:paraId="67FD3A5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BA1C7A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761E3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71690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7D673C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2565E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82.197,50</w:t>
            </w:r>
          </w:p>
        </w:tc>
        <w:tc>
          <w:tcPr>
            <w:tcW w:w="992" w:type="dxa"/>
            <w:tcBorders>
              <w:top w:val="nil"/>
              <w:left w:val="nil"/>
              <w:bottom w:val="single" w:sz="4" w:space="0" w:color="auto"/>
              <w:right w:val="single" w:sz="4" w:space="0" w:color="auto"/>
            </w:tcBorders>
            <w:shd w:val="clear" w:color="auto" w:fill="auto"/>
            <w:noWrap/>
            <w:vAlign w:val="bottom"/>
            <w:hideMark/>
          </w:tcPr>
          <w:p w14:paraId="3AC30E0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EF68DF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B31C3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4EBF0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A024C6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53ABAE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178.790,00</w:t>
            </w:r>
          </w:p>
        </w:tc>
        <w:tc>
          <w:tcPr>
            <w:tcW w:w="992" w:type="dxa"/>
            <w:tcBorders>
              <w:top w:val="nil"/>
              <w:left w:val="nil"/>
              <w:bottom w:val="single" w:sz="4" w:space="0" w:color="auto"/>
              <w:right w:val="single" w:sz="4" w:space="0" w:color="auto"/>
            </w:tcBorders>
            <w:shd w:val="clear" w:color="000000" w:fill="CCCCFF"/>
            <w:noWrap/>
            <w:vAlign w:val="bottom"/>
            <w:hideMark/>
          </w:tcPr>
          <w:p w14:paraId="092015F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89,40%</w:t>
            </w:r>
          </w:p>
        </w:tc>
      </w:tr>
      <w:tr w:rsidR="00A57D6C" w:rsidRPr="00E05FB4" w14:paraId="2568D48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B177F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54889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808C95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422040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178.790,00</w:t>
            </w:r>
          </w:p>
        </w:tc>
        <w:tc>
          <w:tcPr>
            <w:tcW w:w="992" w:type="dxa"/>
            <w:tcBorders>
              <w:top w:val="nil"/>
              <w:left w:val="nil"/>
              <w:bottom w:val="single" w:sz="4" w:space="0" w:color="auto"/>
              <w:right w:val="single" w:sz="4" w:space="0" w:color="auto"/>
            </w:tcBorders>
            <w:shd w:val="clear" w:color="000000" w:fill="CCCCFF"/>
            <w:noWrap/>
            <w:vAlign w:val="bottom"/>
            <w:hideMark/>
          </w:tcPr>
          <w:p w14:paraId="1802259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89,40%</w:t>
            </w:r>
          </w:p>
        </w:tc>
      </w:tr>
      <w:tr w:rsidR="00A57D6C" w:rsidRPr="00E05FB4" w14:paraId="4E00BCE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AEA54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5.2.2 KAPITALNE POMOĆI IZ DRŽAVNOG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08356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9F6176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0ED63F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178.790,00</w:t>
            </w:r>
          </w:p>
        </w:tc>
        <w:tc>
          <w:tcPr>
            <w:tcW w:w="992" w:type="dxa"/>
            <w:tcBorders>
              <w:top w:val="nil"/>
              <w:left w:val="nil"/>
              <w:bottom w:val="single" w:sz="4" w:space="0" w:color="auto"/>
              <w:right w:val="single" w:sz="4" w:space="0" w:color="auto"/>
            </w:tcBorders>
            <w:shd w:val="clear" w:color="000000" w:fill="CCCCFF"/>
            <w:noWrap/>
            <w:vAlign w:val="bottom"/>
            <w:hideMark/>
          </w:tcPr>
          <w:p w14:paraId="0E221EB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89,40%</w:t>
            </w:r>
          </w:p>
        </w:tc>
      </w:tr>
      <w:tr w:rsidR="00A57D6C" w:rsidRPr="00E05FB4" w14:paraId="67A8AD7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D5BB7C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2A5CFD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234BA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B1B7DF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BB930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178.790,00</w:t>
            </w:r>
          </w:p>
        </w:tc>
        <w:tc>
          <w:tcPr>
            <w:tcW w:w="992" w:type="dxa"/>
            <w:tcBorders>
              <w:top w:val="nil"/>
              <w:left w:val="nil"/>
              <w:bottom w:val="single" w:sz="4" w:space="0" w:color="auto"/>
              <w:right w:val="single" w:sz="4" w:space="0" w:color="auto"/>
            </w:tcBorders>
            <w:shd w:val="clear" w:color="auto" w:fill="auto"/>
            <w:noWrap/>
            <w:vAlign w:val="bottom"/>
            <w:hideMark/>
          </w:tcPr>
          <w:p w14:paraId="2F04D69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89,40%</w:t>
            </w:r>
          </w:p>
        </w:tc>
      </w:tr>
      <w:tr w:rsidR="00A57D6C" w:rsidRPr="00E05FB4" w14:paraId="268BB6E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D14069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44EF1C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9E4E5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B301A6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7291A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178.790,00</w:t>
            </w:r>
          </w:p>
        </w:tc>
        <w:tc>
          <w:tcPr>
            <w:tcW w:w="992" w:type="dxa"/>
            <w:tcBorders>
              <w:top w:val="nil"/>
              <w:left w:val="nil"/>
              <w:bottom w:val="single" w:sz="4" w:space="0" w:color="auto"/>
              <w:right w:val="single" w:sz="4" w:space="0" w:color="auto"/>
            </w:tcBorders>
            <w:shd w:val="clear" w:color="auto" w:fill="auto"/>
            <w:noWrap/>
            <w:vAlign w:val="bottom"/>
            <w:hideMark/>
          </w:tcPr>
          <w:p w14:paraId="494992A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E98200D"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8F3C80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K200305</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1B4CA84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JAVNE ZELENE POVRŠINE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6E0846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E456B9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166.074,94</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83D74D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56.250,00</w:t>
            </w:r>
          </w:p>
        </w:tc>
        <w:tc>
          <w:tcPr>
            <w:tcW w:w="992" w:type="dxa"/>
            <w:tcBorders>
              <w:top w:val="nil"/>
              <w:left w:val="nil"/>
              <w:bottom w:val="single" w:sz="4" w:space="0" w:color="auto"/>
              <w:right w:val="single" w:sz="4" w:space="0" w:color="auto"/>
            </w:tcBorders>
            <w:shd w:val="clear" w:color="000000" w:fill="FFFF99"/>
            <w:noWrap/>
            <w:vAlign w:val="bottom"/>
            <w:hideMark/>
          </w:tcPr>
          <w:p w14:paraId="48B7648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33,87%</w:t>
            </w:r>
          </w:p>
        </w:tc>
      </w:tr>
      <w:tr w:rsidR="00A57D6C" w:rsidRPr="00E05FB4" w14:paraId="52200A4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12757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831B29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59D530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F86027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56.250,00</w:t>
            </w:r>
          </w:p>
        </w:tc>
        <w:tc>
          <w:tcPr>
            <w:tcW w:w="992" w:type="dxa"/>
            <w:tcBorders>
              <w:top w:val="nil"/>
              <w:left w:val="nil"/>
              <w:bottom w:val="single" w:sz="4" w:space="0" w:color="auto"/>
              <w:right w:val="single" w:sz="4" w:space="0" w:color="auto"/>
            </w:tcBorders>
            <w:shd w:val="clear" w:color="000000" w:fill="CCCCFF"/>
            <w:noWrap/>
            <w:vAlign w:val="bottom"/>
            <w:hideMark/>
          </w:tcPr>
          <w:p w14:paraId="731A46E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w:t>
            </w:r>
          </w:p>
        </w:tc>
      </w:tr>
      <w:tr w:rsidR="00A57D6C" w:rsidRPr="00E05FB4" w14:paraId="0627B62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371C5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746E13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53AC9E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5FA0D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56.250,00</w:t>
            </w:r>
          </w:p>
        </w:tc>
        <w:tc>
          <w:tcPr>
            <w:tcW w:w="992" w:type="dxa"/>
            <w:tcBorders>
              <w:top w:val="nil"/>
              <w:left w:val="nil"/>
              <w:bottom w:val="single" w:sz="4" w:space="0" w:color="auto"/>
              <w:right w:val="single" w:sz="4" w:space="0" w:color="auto"/>
            </w:tcBorders>
            <w:shd w:val="clear" w:color="000000" w:fill="CCCCFF"/>
            <w:noWrap/>
            <w:vAlign w:val="bottom"/>
            <w:hideMark/>
          </w:tcPr>
          <w:p w14:paraId="1EAA4BB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w:t>
            </w:r>
          </w:p>
        </w:tc>
      </w:tr>
      <w:tr w:rsidR="00A57D6C" w:rsidRPr="00E05FB4" w14:paraId="7677F1E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84982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1.3.1 PRIHODI OD ZAKUPA POSLOVNOG PROSTORA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5CD74F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60D2A6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220A93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16.250,00</w:t>
            </w:r>
          </w:p>
        </w:tc>
        <w:tc>
          <w:tcPr>
            <w:tcW w:w="992" w:type="dxa"/>
            <w:tcBorders>
              <w:top w:val="nil"/>
              <w:left w:val="nil"/>
              <w:bottom w:val="single" w:sz="4" w:space="0" w:color="auto"/>
              <w:right w:val="single" w:sz="4" w:space="0" w:color="auto"/>
            </w:tcBorders>
            <w:shd w:val="clear" w:color="000000" w:fill="CCCCFF"/>
            <w:noWrap/>
            <w:vAlign w:val="bottom"/>
            <w:hideMark/>
          </w:tcPr>
          <w:p w14:paraId="6A0900F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46,43%</w:t>
            </w:r>
          </w:p>
        </w:tc>
      </w:tr>
      <w:tr w:rsidR="00A57D6C" w:rsidRPr="00E05FB4" w14:paraId="4DE3AC3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2881EC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10CB6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58CB1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734D7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70165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16.250,00</w:t>
            </w:r>
          </w:p>
        </w:tc>
        <w:tc>
          <w:tcPr>
            <w:tcW w:w="992" w:type="dxa"/>
            <w:tcBorders>
              <w:top w:val="nil"/>
              <w:left w:val="nil"/>
              <w:bottom w:val="single" w:sz="4" w:space="0" w:color="auto"/>
              <w:right w:val="single" w:sz="4" w:space="0" w:color="auto"/>
            </w:tcBorders>
            <w:shd w:val="clear" w:color="auto" w:fill="auto"/>
            <w:noWrap/>
            <w:vAlign w:val="bottom"/>
            <w:hideMark/>
          </w:tcPr>
          <w:p w14:paraId="6816CDD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46,43%</w:t>
            </w:r>
          </w:p>
        </w:tc>
      </w:tr>
      <w:tr w:rsidR="00A57D6C" w:rsidRPr="00E05FB4" w14:paraId="5FAB2B1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527E2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BEF65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FD1C5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35A41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E5598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16.250,00</w:t>
            </w:r>
          </w:p>
        </w:tc>
        <w:tc>
          <w:tcPr>
            <w:tcW w:w="992" w:type="dxa"/>
            <w:tcBorders>
              <w:top w:val="nil"/>
              <w:left w:val="nil"/>
              <w:bottom w:val="single" w:sz="4" w:space="0" w:color="auto"/>
              <w:right w:val="single" w:sz="4" w:space="0" w:color="auto"/>
            </w:tcBorders>
            <w:shd w:val="clear" w:color="auto" w:fill="auto"/>
            <w:noWrap/>
            <w:vAlign w:val="bottom"/>
            <w:hideMark/>
          </w:tcPr>
          <w:p w14:paraId="27A77E7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4093E8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A1E4D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1.3.2 PRIHODI OD NAKNADE ZA POKRETNU PRODAJU I PRAVO PUTA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1D57FE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53.404,29</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6995CD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48AC73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B089A0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1F35AB3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B1A2C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BE9A5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34B51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53.404,29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614A60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33010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CBAA41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58406F0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8F66B4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7E0D6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D62D3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991ABA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72747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5E9DFE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8CF7C9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F0108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1.3.3 PRIHODI OD ZAKUPA OPĆINSKOG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B79CC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21.595,71</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D05866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022C0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65F15A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3D54C49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AEB988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474D8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772A9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21.595,71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BAA7D6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99FDB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CA6FD6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1CBF642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806C31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76912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ABA30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C9AABF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C4345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617DE7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871F609"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72514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1.3.4 PRIHODI OD OSTALIH KONCESIJA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DA62A6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AB672A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458A54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992" w:type="dxa"/>
            <w:tcBorders>
              <w:top w:val="nil"/>
              <w:left w:val="nil"/>
              <w:bottom w:val="single" w:sz="4" w:space="0" w:color="auto"/>
              <w:right w:val="single" w:sz="4" w:space="0" w:color="auto"/>
            </w:tcBorders>
            <w:shd w:val="clear" w:color="000000" w:fill="CCCCFF"/>
            <w:noWrap/>
            <w:vAlign w:val="bottom"/>
            <w:hideMark/>
          </w:tcPr>
          <w:p w14:paraId="47C9EC1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5E6D776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F8710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415683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4B1EA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0E3DA7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3FD89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992" w:type="dxa"/>
            <w:tcBorders>
              <w:top w:val="nil"/>
              <w:left w:val="nil"/>
              <w:bottom w:val="single" w:sz="4" w:space="0" w:color="auto"/>
              <w:right w:val="single" w:sz="4" w:space="0" w:color="auto"/>
            </w:tcBorders>
            <w:shd w:val="clear" w:color="auto" w:fill="auto"/>
            <w:noWrap/>
            <w:vAlign w:val="bottom"/>
            <w:hideMark/>
          </w:tcPr>
          <w:p w14:paraId="6C6449B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7641BD7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8B916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D55D91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76E5F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60B93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AEBC0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40.000,00</w:t>
            </w:r>
          </w:p>
        </w:tc>
        <w:tc>
          <w:tcPr>
            <w:tcW w:w="992" w:type="dxa"/>
            <w:tcBorders>
              <w:top w:val="nil"/>
              <w:left w:val="nil"/>
              <w:bottom w:val="single" w:sz="4" w:space="0" w:color="auto"/>
              <w:right w:val="single" w:sz="4" w:space="0" w:color="auto"/>
            </w:tcBorders>
            <w:shd w:val="clear" w:color="auto" w:fill="auto"/>
            <w:noWrap/>
            <w:vAlign w:val="bottom"/>
            <w:hideMark/>
          </w:tcPr>
          <w:p w14:paraId="206FA60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803405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0FB89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D29FB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EAB249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91.074,94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A70DF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1CFB29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235536B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C8429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4.3. ŠUMSKI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B0684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57.297,52</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A9D9DE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57.297,52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BBF512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59A164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120B53C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7203E8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0AADA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Višegodišnji nasadi i osnovno stado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B4FB3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57.297,52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16707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57.297,52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E5F02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43A0CD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426F221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79A7BB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C892E0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Višegodišnji nasadi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B81A9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2DFD37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C13FB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3B56EF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45BD33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7BD22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4.6. PRIHOD OD ZAKUPA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53AF1E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42.702,48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15FC1F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33.777,42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A0719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332F13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6BA44B9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1C3F32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55534C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Višegodišnji nasadi i osnovno stado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D5B26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42.702,48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12A98B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33.777,42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30DF1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FEB944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6935A76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8F5045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B3B29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Višegodišnji nasadi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D79E9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EC5FE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28C2B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DC3BCF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45F371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62F593"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73F13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7FA1C5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1DAFB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AE9BF5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61C3FBF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D2414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202B2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124142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026746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E4CC23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E5C809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A71FB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5.2.1 KAPITALNE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47833D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269140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431F30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B4482D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664361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DBF19A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748A11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58E5B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72839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2E077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1E196D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2530C37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D7C83A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CD348F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A3783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477DD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B3933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B23BDA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AEA9707" w14:textId="77777777" w:rsidTr="00BB46AC">
        <w:trPr>
          <w:trHeight w:val="60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AC7341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K200306</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27267FB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GRAĐEVINE I UREĐAJI JAVNE NAMJENE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AFD96A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3D882C2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C11A3B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1.465,98</w:t>
            </w:r>
          </w:p>
        </w:tc>
        <w:tc>
          <w:tcPr>
            <w:tcW w:w="992" w:type="dxa"/>
            <w:tcBorders>
              <w:top w:val="nil"/>
              <w:left w:val="nil"/>
              <w:bottom w:val="single" w:sz="4" w:space="0" w:color="auto"/>
              <w:right w:val="single" w:sz="4" w:space="0" w:color="auto"/>
            </w:tcBorders>
            <w:shd w:val="clear" w:color="000000" w:fill="FFFF99"/>
            <w:noWrap/>
            <w:vAlign w:val="bottom"/>
            <w:hideMark/>
          </w:tcPr>
          <w:p w14:paraId="3BC2600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14,66%</w:t>
            </w:r>
          </w:p>
        </w:tc>
      </w:tr>
      <w:tr w:rsidR="00A57D6C" w:rsidRPr="00E05FB4" w14:paraId="6B9FA659"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B0C103"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BE93EE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E1FAB5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FFE017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1.465,98</w:t>
            </w:r>
          </w:p>
        </w:tc>
        <w:tc>
          <w:tcPr>
            <w:tcW w:w="992" w:type="dxa"/>
            <w:tcBorders>
              <w:top w:val="nil"/>
              <w:left w:val="nil"/>
              <w:bottom w:val="single" w:sz="4" w:space="0" w:color="auto"/>
              <w:right w:val="single" w:sz="4" w:space="0" w:color="auto"/>
            </w:tcBorders>
            <w:shd w:val="clear" w:color="000000" w:fill="CCCCFF"/>
            <w:noWrap/>
            <w:vAlign w:val="bottom"/>
            <w:hideMark/>
          </w:tcPr>
          <w:p w14:paraId="7E8C68D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14,66%</w:t>
            </w:r>
          </w:p>
        </w:tc>
      </w:tr>
      <w:tr w:rsidR="00A57D6C" w:rsidRPr="00E05FB4" w14:paraId="364BB08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BD89D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5E9B8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882803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7E5BF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79B926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35E53AD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BF758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C0D3B2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A3F37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6C0902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65D85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2287A3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4851730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0F200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D4D534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81ED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83B4D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BE25F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1C2C6C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440B4B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B7859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8E250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62FC94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4957B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1.465,98</w:t>
            </w:r>
          </w:p>
        </w:tc>
        <w:tc>
          <w:tcPr>
            <w:tcW w:w="992" w:type="dxa"/>
            <w:tcBorders>
              <w:top w:val="nil"/>
              <w:left w:val="nil"/>
              <w:bottom w:val="single" w:sz="4" w:space="0" w:color="auto"/>
              <w:right w:val="single" w:sz="4" w:space="0" w:color="auto"/>
            </w:tcBorders>
            <w:shd w:val="clear" w:color="000000" w:fill="CCCCFF"/>
            <w:noWrap/>
            <w:vAlign w:val="bottom"/>
            <w:hideMark/>
          </w:tcPr>
          <w:p w14:paraId="22B63CA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14,66%</w:t>
            </w:r>
          </w:p>
        </w:tc>
      </w:tr>
      <w:tr w:rsidR="00A57D6C" w:rsidRPr="00E05FB4" w14:paraId="6152B87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161D49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25148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Kapitalne pomoći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911B9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DC5D1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EB11E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1.465,98</w:t>
            </w:r>
          </w:p>
        </w:tc>
        <w:tc>
          <w:tcPr>
            <w:tcW w:w="992" w:type="dxa"/>
            <w:tcBorders>
              <w:top w:val="nil"/>
              <w:left w:val="nil"/>
              <w:bottom w:val="single" w:sz="4" w:space="0" w:color="auto"/>
              <w:right w:val="single" w:sz="4" w:space="0" w:color="auto"/>
            </w:tcBorders>
            <w:shd w:val="clear" w:color="auto" w:fill="auto"/>
            <w:noWrap/>
            <w:vAlign w:val="bottom"/>
            <w:hideMark/>
          </w:tcPr>
          <w:p w14:paraId="141AC05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14,66%</w:t>
            </w:r>
          </w:p>
        </w:tc>
      </w:tr>
      <w:tr w:rsidR="00A57D6C" w:rsidRPr="00E05FB4" w14:paraId="7F75E45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D7B1FF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786412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Kapitalne pomoći kreditnim i ostalim financijskim institucijama te trgovačkim društvima u javnom sek</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7EBA7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CC3D7F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4036A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1.465,98</w:t>
            </w:r>
          </w:p>
        </w:tc>
        <w:tc>
          <w:tcPr>
            <w:tcW w:w="992" w:type="dxa"/>
            <w:tcBorders>
              <w:top w:val="nil"/>
              <w:left w:val="nil"/>
              <w:bottom w:val="single" w:sz="4" w:space="0" w:color="auto"/>
              <w:right w:val="single" w:sz="4" w:space="0" w:color="auto"/>
            </w:tcBorders>
            <w:shd w:val="clear" w:color="auto" w:fill="auto"/>
            <w:noWrap/>
            <w:vAlign w:val="bottom"/>
            <w:hideMark/>
          </w:tcPr>
          <w:p w14:paraId="3A7D997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4A3DDC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C5D1F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14F46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6F00C8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21E327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B84119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000EF82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808BF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78646B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552C47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3483D6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5699F3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A65B0D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9528F7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F57856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A5A37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C7D37B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D0455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30037B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4F6D836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A3EB1C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237E30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0E8B4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A01A13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92C24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834DF7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7C063A8" w14:textId="77777777" w:rsidTr="00BB46AC">
        <w:trPr>
          <w:trHeight w:val="5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7565EC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K200307</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77EF52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GROBLJA I KREMATORIJI NA GROBLJIMA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C8E97A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55BCE8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E0E34F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62126BD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72CA33D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BC1F9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E14AB9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A0686A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67CE1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45A2F0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7C61A6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34CB2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635D2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4FA93C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0388D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EA47FC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491A3E0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5EFD4F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CC9984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E42E4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CFC94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6AB70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6FCBE3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79CE2A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ECADB5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74DDDB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Oprema za održavanje i zaštitu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4097E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60FE5D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F02A3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A8F542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E7F887A" w14:textId="77777777" w:rsidTr="00BB46AC">
        <w:trPr>
          <w:trHeight w:val="52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8AF926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K200308</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7291728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GRAĐEVINE NAMIJENJENE OBAVLJANJU JAVNOG PRIJEVOZA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0E3ACD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969867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059954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37C1525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389BBC7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A379C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38294E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396B60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7D159F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5765B5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17B2F5C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99746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F143B9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63FAA7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7C369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F46BC4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09A90FD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8C577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E037D1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E1C80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EC44A4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6352E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C7117C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0A052AF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5D29FC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C49416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5E122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0EA91C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E7103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8665CD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15977D9"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034DB3F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2004</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56FE2F6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ZAŠTITA OKOLIŠA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06E258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228.000,00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4CA21D4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274.970,52</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024A356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266.750,52</w:t>
            </w:r>
          </w:p>
        </w:tc>
        <w:tc>
          <w:tcPr>
            <w:tcW w:w="992" w:type="dxa"/>
            <w:tcBorders>
              <w:top w:val="nil"/>
              <w:left w:val="nil"/>
              <w:bottom w:val="single" w:sz="4" w:space="0" w:color="auto"/>
              <w:right w:val="single" w:sz="4" w:space="0" w:color="auto"/>
            </w:tcBorders>
            <w:shd w:val="clear" w:color="000000" w:fill="FF9900"/>
            <w:noWrap/>
            <w:vAlign w:val="bottom"/>
            <w:hideMark/>
          </w:tcPr>
          <w:p w14:paraId="73EEF5D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97,01%</w:t>
            </w:r>
          </w:p>
        </w:tc>
      </w:tr>
      <w:tr w:rsidR="00A57D6C" w:rsidRPr="00E05FB4" w14:paraId="164E99DB"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057824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A200401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82E558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ZBRINJAVANJE OTPADA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493230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228.000,00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BB3DCB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274.970,52</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E267CF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266.750,52</w:t>
            </w:r>
          </w:p>
        </w:tc>
        <w:tc>
          <w:tcPr>
            <w:tcW w:w="992" w:type="dxa"/>
            <w:tcBorders>
              <w:top w:val="nil"/>
              <w:left w:val="nil"/>
              <w:bottom w:val="single" w:sz="4" w:space="0" w:color="auto"/>
              <w:right w:val="single" w:sz="4" w:space="0" w:color="auto"/>
            </w:tcBorders>
            <w:shd w:val="clear" w:color="000000" w:fill="FFFF99"/>
            <w:noWrap/>
            <w:vAlign w:val="bottom"/>
            <w:hideMark/>
          </w:tcPr>
          <w:p w14:paraId="7595FE6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97,01%</w:t>
            </w:r>
          </w:p>
        </w:tc>
      </w:tr>
      <w:tr w:rsidR="00A57D6C" w:rsidRPr="00E05FB4" w14:paraId="3C28F80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711C9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E62588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DEBB33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211.273,25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6476CB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211.273,25</w:t>
            </w:r>
          </w:p>
        </w:tc>
        <w:tc>
          <w:tcPr>
            <w:tcW w:w="992" w:type="dxa"/>
            <w:tcBorders>
              <w:top w:val="nil"/>
              <w:left w:val="nil"/>
              <w:bottom w:val="single" w:sz="4" w:space="0" w:color="auto"/>
              <w:right w:val="single" w:sz="4" w:space="0" w:color="auto"/>
            </w:tcBorders>
            <w:shd w:val="clear" w:color="000000" w:fill="CCCCFF"/>
            <w:noWrap/>
            <w:vAlign w:val="bottom"/>
            <w:hideMark/>
          </w:tcPr>
          <w:p w14:paraId="5D23A9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612DE43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C0B89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75E5E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C01841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39.926,11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364B6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39.926,11</w:t>
            </w:r>
          </w:p>
        </w:tc>
        <w:tc>
          <w:tcPr>
            <w:tcW w:w="992" w:type="dxa"/>
            <w:tcBorders>
              <w:top w:val="nil"/>
              <w:left w:val="nil"/>
              <w:bottom w:val="single" w:sz="4" w:space="0" w:color="auto"/>
              <w:right w:val="single" w:sz="4" w:space="0" w:color="auto"/>
            </w:tcBorders>
            <w:shd w:val="clear" w:color="000000" w:fill="CCCCFF"/>
            <w:noWrap/>
            <w:vAlign w:val="bottom"/>
            <w:hideMark/>
          </w:tcPr>
          <w:p w14:paraId="2AF702A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6AE30E4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899BFA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D59DB5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4117A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3593E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39.926,11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78A35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39.926,11</w:t>
            </w:r>
          </w:p>
        </w:tc>
        <w:tc>
          <w:tcPr>
            <w:tcW w:w="992" w:type="dxa"/>
            <w:tcBorders>
              <w:top w:val="nil"/>
              <w:left w:val="nil"/>
              <w:bottom w:val="single" w:sz="4" w:space="0" w:color="auto"/>
              <w:right w:val="single" w:sz="4" w:space="0" w:color="auto"/>
            </w:tcBorders>
            <w:shd w:val="clear" w:color="auto" w:fill="auto"/>
            <w:noWrap/>
            <w:vAlign w:val="bottom"/>
            <w:hideMark/>
          </w:tcPr>
          <w:p w14:paraId="2C2036C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14AF28E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3A8397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B0C15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F5711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00FE7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2FC78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39.926,11</w:t>
            </w:r>
          </w:p>
        </w:tc>
        <w:tc>
          <w:tcPr>
            <w:tcW w:w="992" w:type="dxa"/>
            <w:tcBorders>
              <w:top w:val="nil"/>
              <w:left w:val="nil"/>
              <w:bottom w:val="single" w:sz="4" w:space="0" w:color="auto"/>
              <w:right w:val="single" w:sz="4" w:space="0" w:color="auto"/>
            </w:tcBorders>
            <w:shd w:val="clear" w:color="auto" w:fill="auto"/>
            <w:noWrap/>
            <w:vAlign w:val="bottom"/>
            <w:hideMark/>
          </w:tcPr>
          <w:p w14:paraId="4606F9E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69B51E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EC01E8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5FCBE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1E32D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29208D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6B42E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8F192D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134CA67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FA1877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2D6F92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Kapitalne 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21696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D516E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DC027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0568C2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01DBDD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9AF05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02D19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C2E67E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5462D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992" w:type="dxa"/>
            <w:tcBorders>
              <w:top w:val="nil"/>
              <w:left w:val="nil"/>
              <w:bottom w:val="single" w:sz="4" w:space="0" w:color="auto"/>
              <w:right w:val="single" w:sz="4" w:space="0" w:color="auto"/>
            </w:tcBorders>
            <w:shd w:val="clear" w:color="000000" w:fill="CCCCFF"/>
            <w:noWrap/>
            <w:vAlign w:val="bottom"/>
            <w:hideMark/>
          </w:tcPr>
          <w:p w14:paraId="2F613AE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C09316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086F4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1.3.3 PRIHODI OD ZAKUPA OPĆINSKOG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EA16A3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174395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2C7859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992" w:type="dxa"/>
            <w:tcBorders>
              <w:top w:val="nil"/>
              <w:left w:val="nil"/>
              <w:bottom w:val="single" w:sz="4" w:space="0" w:color="auto"/>
              <w:right w:val="single" w:sz="4" w:space="0" w:color="auto"/>
            </w:tcBorders>
            <w:shd w:val="clear" w:color="000000" w:fill="CCCCFF"/>
            <w:noWrap/>
            <w:vAlign w:val="bottom"/>
            <w:hideMark/>
          </w:tcPr>
          <w:p w14:paraId="5B5D797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64D8BE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BA1E1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A20CC4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4A29C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3234B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62.136,95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81C9CB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62.136,95</w:t>
            </w:r>
          </w:p>
        </w:tc>
        <w:tc>
          <w:tcPr>
            <w:tcW w:w="992" w:type="dxa"/>
            <w:tcBorders>
              <w:top w:val="nil"/>
              <w:left w:val="nil"/>
              <w:bottom w:val="single" w:sz="4" w:space="0" w:color="auto"/>
              <w:right w:val="single" w:sz="4" w:space="0" w:color="auto"/>
            </w:tcBorders>
            <w:shd w:val="clear" w:color="auto" w:fill="auto"/>
            <w:noWrap/>
            <w:vAlign w:val="bottom"/>
            <w:hideMark/>
          </w:tcPr>
          <w:p w14:paraId="4CB491E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09C7143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7FCFFF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FF4D23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3265B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E76265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A94B7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62.136,95</w:t>
            </w:r>
          </w:p>
        </w:tc>
        <w:tc>
          <w:tcPr>
            <w:tcW w:w="992" w:type="dxa"/>
            <w:tcBorders>
              <w:top w:val="nil"/>
              <w:left w:val="nil"/>
              <w:bottom w:val="single" w:sz="4" w:space="0" w:color="auto"/>
              <w:right w:val="single" w:sz="4" w:space="0" w:color="auto"/>
            </w:tcBorders>
            <w:shd w:val="clear" w:color="auto" w:fill="auto"/>
            <w:noWrap/>
            <w:vAlign w:val="bottom"/>
            <w:hideMark/>
          </w:tcPr>
          <w:p w14:paraId="6AC1041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663C17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5E5ED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6A0D9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F973FE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109.210,19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87A6A2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109.210,19</w:t>
            </w:r>
          </w:p>
        </w:tc>
        <w:tc>
          <w:tcPr>
            <w:tcW w:w="992" w:type="dxa"/>
            <w:tcBorders>
              <w:top w:val="nil"/>
              <w:left w:val="nil"/>
              <w:bottom w:val="single" w:sz="4" w:space="0" w:color="auto"/>
              <w:right w:val="single" w:sz="4" w:space="0" w:color="auto"/>
            </w:tcBorders>
            <w:shd w:val="clear" w:color="000000" w:fill="CCCCFF"/>
            <w:noWrap/>
            <w:vAlign w:val="bottom"/>
            <w:hideMark/>
          </w:tcPr>
          <w:p w14:paraId="3B47A3C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765E47D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C01014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9C3E2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09C4D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D2834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11.777,50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02A30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11.777,50</w:t>
            </w:r>
          </w:p>
        </w:tc>
        <w:tc>
          <w:tcPr>
            <w:tcW w:w="992" w:type="dxa"/>
            <w:tcBorders>
              <w:top w:val="nil"/>
              <w:left w:val="nil"/>
              <w:bottom w:val="single" w:sz="4" w:space="0" w:color="auto"/>
              <w:right w:val="single" w:sz="4" w:space="0" w:color="auto"/>
            </w:tcBorders>
            <w:shd w:val="clear" w:color="auto" w:fill="auto"/>
            <w:noWrap/>
            <w:vAlign w:val="bottom"/>
            <w:hideMark/>
          </w:tcPr>
          <w:p w14:paraId="7A35A09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1631D11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9F63F7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6ECD18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Kapitalne 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2E1A9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BE7C0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A7FCD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11.777,50</w:t>
            </w:r>
          </w:p>
        </w:tc>
        <w:tc>
          <w:tcPr>
            <w:tcW w:w="992" w:type="dxa"/>
            <w:tcBorders>
              <w:top w:val="nil"/>
              <w:left w:val="nil"/>
              <w:bottom w:val="single" w:sz="4" w:space="0" w:color="auto"/>
              <w:right w:val="single" w:sz="4" w:space="0" w:color="auto"/>
            </w:tcBorders>
            <w:shd w:val="clear" w:color="auto" w:fill="auto"/>
            <w:noWrap/>
            <w:vAlign w:val="bottom"/>
            <w:hideMark/>
          </w:tcPr>
          <w:p w14:paraId="5E9BB31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4E70E5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2FFB5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BC9D5C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1A19D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5E26F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92.257,69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08E39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92.257,69</w:t>
            </w:r>
          </w:p>
        </w:tc>
        <w:tc>
          <w:tcPr>
            <w:tcW w:w="992" w:type="dxa"/>
            <w:tcBorders>
              <w:top w:val="nil"/>
              <w:left w:val="nil"/>
              <w:bottom w:val="single" w:sz="4" w:space="0" w:color="auto"/>
              <w:right w:val="single" w:sz="4" w:space="0" w:color="auto"/>
            </w:tcBorders>
            <w:shd w:val="clear" w:color="auto" w:fill="auto"/>
            <w:noWrap/>
            <w:vAlign w:val="bottom"/>
            <w:hideMark/>
          </w:tcPr>
          <w:p w14:paraId="5C0FCAE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14354A6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F1D784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89BBB0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6375E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7AE0D5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42527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92.257,69</w:t>
            </w:r>
          </w:p>
        </w:tc>
        <w:tc>
          <w:tcPr>
            <w:tcW w:w="992" w:type="dxa"/>
            <w:tcBorders>
              <w:top w:val="nil"/>
              <w:left w:val="nil"/>
              <w:bottom w:val="single" w:sz="4" w:space="0" w:color="auto"/>
              <w:right w:val="single" w:sz="4" w:space="0" w:color="auto"/>
            </w:tcBorders>
            <w:shd w:val="clear" w:color="auto" w:fill="auto"/>
            <w:noWrap/>
            <w:vAlign w:val="bottom"/>
            <w:hideMark/>
          </w:tcPr>
          <w:p w14:paraId="3A6372B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5967BC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73019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0FF67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6EDE1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14AEE4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5.175,00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A4C08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5.175,00</w:t>
            </w:r>
          </w:p>
        </w:tc>
        <w:tc>
          <w:tcPr>
            <w:tcW w:w="992" w:type="dxa"/>
            <w:tcBorders>
              <w:top w:val="nil"/>
              <w:left w:val="nil"/>
              <w:bottom w:val="single" w:sz="4" w:space="0" w:color="auto"/>
              <w:right w:val="single" w:sz="4" w:space="0" w:color="auto"/>
            </w:tcBorders>
            <w:shd w:val="clear" w:color="auto" w:fill="auto"/>
            <w:noWrap/>
            <w:vAlign w:val="bottom"/>
            <w:hideMark/>
          </w:tcPr>
          <w:p w14:paraId="657C1DF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418E1ED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9173C1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69EE9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F1F5D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70DF6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36F89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5.175,00</w:t>
            </w:r>
          </w:p>
        </w:tc>
        <w:tc>
          <w:tcPr>
            <w:tcW w:w="992" w:type="dxa"/>
            <w:tcBorders>
              <w:top w:val="nil"/>
              <w:left w:val="nil"/>
              <w:bottom w:val="single" w:sz="4" w:space="0" w:color="auto"/>
              <w:right w:val="single" w:sz="4" w:space="0" w:color="auto"/>
            </w:tcBorders>
            <w:shd w:val="clear" w:color="auto" w:fill="auto"/>
            <w:noWrap/>
            <w:vAlign w:val="bottom"/>
            <w:hideMark/>
          </w:tcPr>
          <w:p w14:paraId="6AEA821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BC4BDC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41566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9C676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038179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63.697,27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2EEAE2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55.477,27</w:t>
            </w:r>
          </w:p>
        </w:tc>
        <w:tc>
          <w:tcPr>
            <w:tcW w:w="992" w:type="dxa"/>
            <w:tcBorders>
              <w:top w:val="nil"/>
              <w:left w:val="nil"/>
              <w:bottom w:val="single" w:sz="4" w:space="0" w:color="auto"/>
              <w:right w:val="single" w:sz="4" w:space="0" w:color="auto"/>
            </w:tcBorders>
            <w:shd w:val="clear" w:color="000000" w:fill="CCCCFF"/>
            <w:noWrap/>
            <w:vAlign w:val="bottom"/>
            <w:hideMark/>
          </w:tcPr>
          <w:p w14:paraId="799C49B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87,10%</w:t>
            </w:r>
          </w:p>
        </w:tc>
      </w:tr>
      <w:tr w:rsidR="00A57D6C" w:rsidRPr="00E05FB4" w14:paraId="329BE45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B0920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4.3. ŠUMSKI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1DE9BD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40E432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59.873,38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2330F2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51.653,38</w:t>
            </w:r>
          </w:p>
        </w:tc>
        <w:tc>
          <w:tcPr>
            <w:tcW w:w="992" w:type="dxa"/>
            <w:tcBorders>
              <w:top w:val="nil"/>
              <w:left w:val="nil"/>
              <w:bottom w:val="single" w:sz="4" w:space="0" w:color="auto"/>
              <w:right w:val="single" w:sz="4" w:space="0" w:color="auto"/>
            </w:tcBorders>
            <w:shd w:val="clear" w:color="000000" w:fill="CCCCFF"/>
            <w:noWrap/>
            <w:vAlign w:val="bottom"/>
            <w:hideMark/>
          </w:tcPr>
          <w:p w14:paraId="5BD918D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86,27%</w:t>
            </w:r>
          </w:p>
        </w:tc>
      </w:tr>
      <w:tr w:rsidR="00A57D6C" w:rsidRPr="00E05FB4" w14:paraId="19BD4F7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94132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8AFC3C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F7098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36590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01AC6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6.780,00</w:t>
            </w:r>
          </w:p>
        </w:tc>
        <w:tc>
          <w:tcPr>
            <w:tcW w:w="992" w:type="dxa"/>
            <w:tcBorders>
              <w:top w:val="nil"/>
              <w:left w:val="nil"/>
              <w:bottom w:val="single" w:sz="4" w:space="0" w:color="auto"/>
              <w:right w:val="single" w:sz="4" w:space="0" w:color="auto"/>
            </w:tcBorders>
            <w:shd w:val="clear" w:color="auto" w:fill="auto"/>
            <w:noWrap/>
            <w:vAlign w:val="bottom"/>
            <w:hideMark/>
          </w:tcPr>
          <w:p w14:paraId="3840670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45,20%</w:t>
            </w:r>
          </w:p>
        </w:tc>
      </w:tr>
      <w:tr w:rsidR="00A57D6C" w:rsidRPr="00E05FB4" w14:paraId="11F133D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E9D3D1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13DD7E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Zakupnine i najamnine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8F868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283D2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7BE30C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6.780,00</w:t>
            </w:r>
          </w:p>
        </w:tc>
        <w:tc>
          <w:tcPr>
            <w:tcW w:w="992" w:type="dxa"/>
            <w:tcBorders>
              <w:top w:val="nil"/>
              <w:left w:val="nil"/>
              <w:bottom w:val="single" w:sz="4" w:space="0" w:color="auto"/>
              <w:right w:val="single" w:sz="4" w:space="0" w:color="auto"/>
            </w:tcBorders>
            <w:shd w:val="clear" w:color="auto" w:fill="auto"/>
            <w:noWrap/>
            <w:vAlign w:val="bottom"/>
            <w:hideMark/>
          </w:tcPr>
          <w:p w14:paraId="2661D33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024E42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D5F45F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0B82F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AC628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74B8C7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44.873,38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585B0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44.873,38</w:t>
            </w:r>
          </w:p>
        </w:tc>
        <w:tc>
          <w:tcPr>
            <w:tcW w:w="992" w:type="dxa"/>
            <w:tcBorders>
              <w:top w:val="nil"/>
              <w:left w:val="nil"/>
              <w:bottom w:val="single" w:sz="4" w:space="0" w:color="auto"/>
              <w:right w:val="single" w:sz="4" w:space="0" w:color="auto"/>
            </w:tcBorders>
            <w:shd w:val="clear" w:color="auto" w:fill="auto"/>
            <w:noWrap/>
            <w:vAlign w:val="bottom"/>
            <w:hideMark/>
          </w:tcPr>
          <w:p w14:paraId="70A9761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4D48AD0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25210E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1601CA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371FB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C941A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E8225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44.873,38</w:t>
            </w:r>
          </w:p>
        </w:tc>
        <w:tc>
          <w:tcPr>
            <w:tcW w:w="992" w:type="dxa"/>
            <w:tcBorders>
              <w:top w:val="nil"/>
              <w:left w:val="nil"/>
              <w:bottom w:val="single" w:sz="4" w:space="0" w:color="auto"/>
              <w:right w:val="single" w:sz="4" w:space="0" w:color="auto"/>
            </w:tcBorders>
            <w:shd w:val="clear" w:color="auto" w:fill="auto"/>
            <w:noWrap/>
            <w:vAlign w:val="bottom"/>
            <w:hideMark/>
          </w:tcPr>
          <w:p w14:paraId="0B79734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25193B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21F85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423BC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9FB8D5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26B2DB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4C55B7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08D8F1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E9C4D3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D49FA6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177A8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1C4BA0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226E3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AEB50F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40ADF05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1B70EC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6BF466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FBDFC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C4249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BC8C2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A5958B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3DE7D7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EA6E2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91D17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41DE50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3.823,89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9E8F23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3.823,89</w:t>
            </w:r>
          </w:p>
        </w:tc>
        <w:tc>
          <w:tcPr>
            <w:tcW w:w="992" w:type="dxa"/>
            <w:tcBorders>
              <w:top w:val="nil"/>
              <w:left w:val="nil"/>
              <w:bottom w:val="single" w:sz="4" w:space="0" w:color="auto"/>
              <w:right w:val="single" w:sz="4" w:space="0" w:color="auto"/>
            </w:tcBorders>
            <w:shd w:val="clear" w:color="000000" w:fill="CCCCFF"/>
            <w:noWrap/>
            <w:vAlign w:val="bottom"/>
            <w:hideMark/>
          </w:tcPr>
          <w:p w14:paraId="08A2428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5FA083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97F60C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6B1388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D2FC7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42B73F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3.823,89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0D6AD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3.823,89</w:t>
            </w:r>
          </w:p>
        </w:tc>
        <w:tc>
          <w:tcPr>
            <w:tcW w:w="992" w:type="dxa"/>
            <w:tcBorders>
              <w:top w:val="nil"/>
              <w:left w:val="nil"/>
              <w:bottom w:val="single" w:sz="4" w:space="0" w:color="auto"/>
              <w:right w:val="single" w:sz="4" w:space="0" w:color="auto"/>
            </w:tcBorders>
            <w:shd w:val="clear" w:color="auto" w:fill="auto"/>
            <w:noWrap/>
            <w:vAlign w:val="bottom"/>
            <w:hideMark/>
          </w:tcPr>
          <w:p w14:paraId="37C8308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39AD1E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197AF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8F724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1F129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19D33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C80DE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3.823,89</w:t>
            </w:r>
          </w:p>
        </w:tc>
        <w:tc>
          <w:tcPr>
            <w:tcW w:w="992" w:type="dxa"/>
            <w:tcBorders>
              <w:top w:val="nil"/>
              <w:left w:val="nil"/>
              <w:bottom w:val="single" w:sz="4" w:space="0" w:color="auto"/>
              <w:right w:val="single" w:sz="4" w:space="0" w:color="auto"/>
            </w:tcBorders>
            <w:shd w:val="clear" w:color="auto" w:fill="auto"/>
            <w:noWrap/>
            <w:vAlign w:val="bottom"/>
            <w:hideMark/>
          </w:tcPr>
          <w:p w14:paraId="77CAA14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FD842A4"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557356F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2005</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44DC4FF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ZAŠTITA ŽIVOTINJA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52F3C75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6D321E1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36B8D33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992" w:type="dxa"/>
            <w:tcBorders>
              <w:top w:val="nil"/>
              <w:left w:val="nil"/>
              <w:bottom w:val="single" w:sz="4" w:space="0" w:color="auto"/>
              <w:right w:val="single" w:sz="4" w:space="0" w:color="auto"/>
            </w:tcBorders>
            <w:shd w:val="clear" w:color="000000" w:fill="FF9900"/>
            <w:noWrap/>
            <w:vAlign w:val="bottom"/>
            <w:hideMark/>
          </w:tcPr>
          <w:p w14:paraId="6B8A9DE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DD52260" w14:textId="77777777" w:rsidTr="00BB46AC">
        <w:trPr>
          <w:trHeight w:val="60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6816F8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A200501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E9FB79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MJERE I AKTIVNOSTI ZA OSIGURANJE ZAŠTITE ŽIVOTINJA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0526B1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4E2AE9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750A5E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992" w:type="dxa"/>
            <w:tcBorders>
              <w:top w:val="nil"/>
              <w:left w:val="nil"/>
              <w:bottom w:val="single" w:sz="4" w:space="0" w:color="auto"/>
              <w:right w:val="single" w:sz="4" w:space="0" w:color="auto"/>
            </w:tcBorders>
            <w:shd w:val="clear" w:color="000000" w:fill="FFFF99"/>
            <w:noWrap/>
            <w:vAlign w:val="bottom"/>
            <w:hideMark/>
          </w:tcPr>
          <w:p w14:paraId="4BF980F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480D17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94A1E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51308E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6489F4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B12D36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992" w:type="dxa"/>
            <w:tcBorders>
              <w:top w:val="nil"/>
              <w:left w:val="nil"/>
              <w:bottom w:val="single" w:sz="4" w:space="0" w:color="auto"/>
              <w:right w:val="single" w:sz="4" w:space="0" w:color="auto"/>
            </w:tcBorders>
            <w:shd w:val="clear" w:color="000000" w:fill="CCCCFF"/>
            <w:noWrap/>
            <w:vAlign w:val="bottom"/>
            <w:hideMark/>
          </w:tcPr>
          <w:p w14:paraId="0C44551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8EC551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F1472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42A8F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B58B56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53396D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72F9ED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CBA7AD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D8886A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A1A85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C3703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B3BAD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13253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C88874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65232DD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907985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36B523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3CD17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3C3D1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FF543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64DE3A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91251B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1A2AFC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93F40B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A3506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504CA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9A207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0DBBDF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3E65AD5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ED5B5C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AC09B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FCC4C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16A11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2F8D0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B4342C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F71E4A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DB72B9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10CD1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981DB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B961E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ECD17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A2DF08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14D537D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5CD00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A65B5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Kapitalne 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0BD40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D2EBB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A8872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D565A5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6E2CF1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CB0FD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32B667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3061E3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CC23F6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992" w:type="dxa"/>
            <w:tcBorders>
              <w:top w:val="nil"/>
              <w:left w:val="nil"/>
              <w:bottom w:val="single" w:sz="4" w:space="0" w:color="auto"/>
              <w:right w:val="single" w:sz="4" w:space="0" w:color="auto"/>
            </w:tcBorders>
            <w:shd w:val="clear" w:color="000000" w:fill="CCCCFF"/>
            <w:noWrap/>
            <w:vAlign w:val="bottom"/>
            <w:hideMark/>
          </w:tcPr>
          <w:p w14:paraId="230661C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F55D85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2F622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2D4250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9CD78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0638E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C1D95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992" w:type="dxa"/>
            <w:tcBorders>
              <w:top w:val="nil"/>
              <w:left w:val="nil"/>
              <w:bottom w:val="single" w:sz="4" w:space="0" w:color="auto"/>
              <w:right w:val="single" w:sz="4" w:space="0" w:color="auto"/>
            </w:tcBorders>
            <w:shd w:val="clear" w:color="auto" w:fill="auto"/>
            <w:noWrap/>
            <w:vAlign w:val="bottom"/>
            <w:hideMark/>
          </w:tcPr>
          <w:p w14:paraId="63BC069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0F78D1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59B41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B5E7D1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F1D80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2F9B4B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96124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75.000,00</w:t>
            </w:r>
          </w:p>
        </w:tc>
        <w:tc>
          <w:tcPr>
            <w:tcW w:w="992" w:type="dxa"/>
            <w:tcBorders>
              <w:top w:val="nil"/>
              <w:left w:val="nil"/>
              <w:bottom w:val="single" w:sz="4" w:space="0" w:color="auto"/>
              <w:right w:val="single" w:sz="4" w:space="0" w:color="auto"/>
            </w:tcBorders>
            <w:shd w:val="clear" w:color="auto" w:fill="auto"/>
            <w:noWrap/>
            <w:vAlign w:val="bottom"/>
            <w:hideMark/>
          </w:tcPr>
          <w:p w14:paraId="384883D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A554834"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43ECF3C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2006</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745161F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POTPORA POLJOPRIVREDI</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12791B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115.000,00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160F50F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115.000,00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4A0C71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99.218,75</w:t>
            </w:r>
          </w:p>
        </w:tc>
        <w:tc>
          <w:tcPr>
            <w:tcW w:w="992" w:type="dxa"/>
            <w:tcBorders>
              <w:top w:val="nil"/>
              <w:left w:val="nil"/>
              <w:bottom w:val="single" w:sz="4" w:space="0" w:color="auto"/>
              <w:right w:val="single" w:sz="4" w:space="0" w:color="auto"/>
            </w:tcBorders>
            <w:shd w:val="clear" w:color="000000" w:fill="FF9900"/>
            <w:noWrap/>
            <w:vAlign w:val="bottom"/>
            <w:hideMark/>
          </w:tcPr>
          <w:p w14:paraId="070307F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86,28%</w:t>
            </w:r>
          </w:p>
        </w:tc>
      </w:tr>
      <w:tr w:rsidR="00A57D6C" w:rsidRPr="00E05FB4" w14:paraId="5EC300AD"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4BFB29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A200601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932C0B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UREĐENJE POLJSKIH  PUTEVA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B18FED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8F5FC7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FE4149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99.218,75</w:t>
            </w:r>
          </w:p>
        </w:tc>
        <w:tc>
          <w:tcPr>
            <w:tcW w:w="992" w:type="dxa"/>
            <w:tcBorders>
              <w:top w:val="nil"/>
              <w:left w:val="nil"/>
              <w:bottom w:val="single" w:sz="4" w:space="0" w:color="auto"/>
              <w:right w:val="single" w:sz="4" w:space="0" w:color="auto"/>
            </w:tcBorders>
            <w:shd w:val="clear" w:color="000000" w:fill="FFFF99"/>
            <w:noWrap/>
            <w:vAlign w:val="bottom"/>
            <w:hideMark/>
          </w:tcPr>
          <w:p w14:paraId="1BF69BC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99,22%</w:t>
            </w:r>
          </w:p>
        </w:tc>
      </w:tr>
      <w:tr w:rsidR="00A57D6C" w:rsidRPr="00E05FB4" w14:paraId="00DF0A3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FDCF73"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0C707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D43E25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4F24A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99.218,75</w:t>
            </w:r>
          </w:p>
        </w:tc>
        <w:tc>
          <w:tcPr>
            <w:tcW w:w="992" w:type="dxa"/>
            <w:tcBorders>
              <w:top w:val="nil"/>
              <w:left w:val="nil"/>
              <w:bottom w:val="single" w:sz="4" w:space="0" w:color="auto"/>
              <w:right w:val="single" w:sz="4" w:space="0" w:color="auto"/>
            </w:tcBorders>
            <w:shd w:val="clear" w:color="000000" w:fill="CCCCFF"/>
            <w:noWrap/>
            <w:vAlign w:val="bottom"/>
            <w:hideMark/>
          </w:tcPr>
          <w:p w14:paraId="773D2C7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99,22%</w:t>
            </w:r>
          </w:p>
        </w:tc>
      </w:tr>
      <w:tr w:rsidR="00A57D6C" w:rsidRPr="00E05FB4" w14:paraId="34134B7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972743"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C9FBE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BD2761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40A5C4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C82E18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1A1712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43EAE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F9685D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9A5E1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918FE1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D8686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F2961F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EB4B8E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97E558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EA3379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97794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13D30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93D5F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5851CF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6A1B6F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25232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C21E0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705E4D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296CE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99.218,75</w:t>
            </w:r>
          </w:p>
        </w:tc>
        <w:tc>
          <w:tcPr>
            <w:tcW w:w="992" w:type="dxa"/>
            <w:tcBorders>
              <w:top w:val="nil"/>
              <w:left w:val="nil"/>
              <w:bottom w:val="single" w:sz="4" w:space="0" w:color="auto"/>
              <w:right w:val="single" w:sz="4" w:space="0" w:color="auto"/>
            </w:tcBorders>
            <w:shd w:val="clear" w:color="000000" w:fill="CCCCFF"/>
            <w:noWrap/>
            <w:vAlign w:val="bottom"/>
            <w:hideMark/>
          </w:tcPr>
          <w:p w14:paraId="78433DA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99,22%</w:t>
            </w:r>
          </w:p>
        </w:tc>
      </w:tr>
      <w:tr w:rsidR="00A57D6C" w:rsidRPr="00E05FB4" w14:paraId="26FF505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4F506A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0D4E9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8C145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F4937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C9F18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99.218,75</w:t>
            </w:r>
          </w:p>
        </w:tc>
        <w:tc>
          <w:tcPr>
            <w:tcW w:w="992" w:type="dxa"/>
            <w:tcBorders>
              <w:top w:val="nil"/>
              <w:left w:val="nil"/>
              <w:bottom w:val="single" w:sz="4" w:space="0" w:color="auto"/>
              <w:right w:val="single" w:sz="4" w:space="0" w:color="auto"/>
            </w:tcBorders>
            <w:shd w:val="clear" w:color="auto" w:fill="auto"/>
            <w:noWrap/>
            <w:vAlign w:val="bottom"/>
            <w:hideMark/>
          </w:tcPr>
          <w:p w14:paraId="0742C15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99,22%</w:t>
            </w:r>
          </w:p>
        </w:tc>
      </w:tr>
      <w:tr w:rsidR="00A57D6C" w:rsidRPr="00E05FB4" w14:paraId="7E2E037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BBAD70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D7055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8F4115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4984A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71E86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99.218,75</w:t>
            </w:r>
          </w:p>
        </w:tc>
        <w:tc>
          <w:tcPr>
            <w:tcW w:w="992" w:type="dxa"/>
            <w:tcBorders>
              <w:top w:val="nil"/>
              <w:left w:val="nil"/>
              <w:bottom w:val="single" w:sz="4" w:space="0" w:color="auto"/>
              <w:right w:val="single" w:sz="4" w:space="0" w:color="auto"/>
            </w:tcBorders>
            <w:shd w:val="clear" w:color="auto" w:fill="auto"/>
            <w:noWrap/>
            <w:vAlign w:val="bottom"/>
            <w:hideMark/>
          </w:tcPr>
          <w:p w14:paraId="35EDC86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C6FBD0B" w14:textId="77777777" w:rsidTr="00BB46AC">
        <w:trPr>
          <w:trHeight w:val="52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647C33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A200602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4A19373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OSTALE MJERE ZA POTICANJE POLJOPRIVREDE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467830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21AAC2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44A999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1CF2749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25F8262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B40FF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D5165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4C7473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C03347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20070E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2872C70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DDB1D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2FD4E7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AB8FE2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5FA275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8C3BE9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1FFD730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649FEC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FC1059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Subvencije trgovačkim društvima, zadrugama, poljoprivrednicima i obrtnicima izvan javnog sektora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FF789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C349C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F2EF5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5D60EA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6C872A4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93313F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3523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791893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Subvencije poljoprivrednicima i obrtnicima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4A4D2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E7E141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D601D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E123BA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48A5D32"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186D602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2008</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370F605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SOCIJALNA SKRB</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3F0843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136.150,00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1D0DD15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102.250,00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3624740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92.458,99</w:t>
            </w:r>
          </w:p>
        </w:tc>
        <w:tc>
          <w:tcPr>
            <w:tcW w:w="992" w:type="dxa"/>
            <w:tcBorders>
              <w:top w:val="nil"/>
              <w:left w:val="nil"/>
              <w:bottom w:val="single" w:sz="4" w:space="0" w:color="auto"/>
              <w:right w:val="single" w:sz="4" w:space="0" w:color="auto"/>
            </w:tcBorders>
            <w:shd w:val="clear" w:color="000000" w:fill="FF9900"/>
            <w:noWrap/>
            <w:vAlign w:val="bottom"/>
            <w:hideMark/>
          </w:tcPr>
          <w:p w14:paraId="2F85368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90,42%</w:t>
            </w:r>
          </w:p>
        </w:tc>
      </w:tr>
      <w:tr w:rsidR="00A57D6C" w:rsidRPr="00E05FB4" w14:paraId="5A6C78D4"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B2613D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A200801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2ED30BC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JEDNOKRATNE POMOĆI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178670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331644A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8556A8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39.108,99</w:t>
            </w:r>
          </w:p>
        </w:tc>
        <w:tc>
          <w:tcPr>
            <w:tcW w:w="992" w:type="dxa"/>
            <w:tcBorders>
              <w:top w:val="nil"/>
              <w:left w:val="nil"/>
              <w:bottom w:val="single" w:sz="4" w:space="0" w:color="auto"/>
              <w:right w:val="single" w:sz="4" w:space="0" w:color="auto"/>
            </w:tcBorders>
            <w:shd w:val="clear" w:color="000000" w:fill="FFFF99"/>
            <w:noWrap/>
            <w:vAlign w:val="bottom"/>
            <w:hideMark/>
          </w:tcPr>
          <w:p w14:paraId="7FE39F8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86,91%</w:t>
            </w:r>
          </w:p>
        </w:tc>
      </w:tr>
      <w:tr w:rsidR="00A57D6C" w:rsidRPr="00E05FB4" w14:paraId="62AF4BF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64350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554445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CCE607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56E10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39.108,99</w:t>
            </w:r>
          </w:p>
        </w:tc>
        <w:tc>
          <w:tcPr>
            <w:tcW w:w="992" w:type="dxa"/>
            <w:tcBorders>
              <w:top w:val="nil"/>
              <w:left w:val="nil"/>
              <w:bottom w:val="single" w:sz="4" w:space="0" w:color="auto"/>
              <w:right w:val="single" w:sz="4" w:space="0" w:color="auto"/>
            </w:tcBorders>
            <w:shd w:val="clear" w:color="000000" w:fill="CCCCFF"/>
            <w:noWrap/>
            <w:vAlign w:val="bottom"/>
            <w:hideMark/>
          </w:tcPr>
          <w:p w14:paraId="640303A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86,91%</w:t>
            </w:r>
          </w:p>
        </w:tc>
      </w:tr>
      <w:tr w:rsidR="00A57D6C" w:rsidRPr="00E05FB4" w14:paraId="60621C4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034FE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C1E0C3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7C7810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ACFA4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60A336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30D3BFE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EE3BC4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1BB3D5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2C55D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E61E6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29349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CD2DF7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58982D9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76F64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CD32CC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69BB7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4990A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3F615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E86E8A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8A5A79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1A4C1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E6758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C36E3E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D2E3E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39.108,99</w:t>
            </w:r>
          </w:p>
        </w:tc>
        <w:tc>
          <w:tcPr>
            <w:tcW w:w="992" w:type="dxa"/>
            <w:tcBorders>
              <w:top w:val="nil"/>
              <w:left w:val="nil"/>
              <w:bottom w:val="single" w:sz="4" w:space="0" w:color="auto"/>
              <w:right w:val="single" w:sz="4" w:space="0" w:color="auto"/>
            </w:tcBorders>
            <w:shd w:val="clear" w:color="000000" w:fill="CCCCFF"/>
            <w:noWrap/>
            <w:vAlign w:val="bottom"/>
            <w:hideMark/>
          </w:tcPr>
          <w:p w14:paraId="657EB2F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86,91%</w:t>
            </w:r>
          </w:p>
        </w:tc>
      </w:tr>
      <w:tr w:rsidR="00A57D6C" w:rsidRPr="00E05FB4" w14:paraId="57A5E6C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61B4C9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055CC3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883CE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94A15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FD538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39.108,99</w:t>
            </w:r>
          </w:p>
        </w:tc>
        <w:tc>
          <w:tcPr>
            <w:tcW w:w="992" w:type="dxa"/>
            <w:tcBorders>
              <w:top w:val="nil"/>
              <w:left w:val="nil"/>
              <w:bottom w:val="single" w:sz="4" w:space="0" w:color="auto"/>
              <w:right w:val="single" w:sz="4" w:space="0" w:color="auto"/>
            </w:tcBorders>
            <w:shd w:val="clear" w:color="auto" w:fill="auto"/>
            <w:noWrap/>
            <w:vAlign w:val="bottom"/>
            <w:hideMark/>
          </w:tcPr>
          <w:p w14:paraId="5C7A373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86,91%</w:t>
            </w:r>
          </w:p>
        </w:tc>
      </w:tr>
      <w:tr w:rsidR="00A57D6C" w:rsidRPr="00E05FB4" w14:paraId="0283761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293C61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A238A7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82F75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57290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CDF7B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39.108,99</w:t>
            </w:r>
          </w:p>
        </w:tc>
        <w:tc>
          <w:tcPr>
            <w:tcW w:w="992" w:type="dxa"/>
            <w:tcBorders>
              <w:top w:val="nil"/>
              <w:left w:val="nil"/>
              <w:bottom w:val="single" w:sz="4" w:space="0" w:color="auto"/>
              <w:right w:val="single" w:sz="4" w:space="0" w:color="auto"/>
            </w:tcBorders>
            <w:shd w:val="clear" w:color="auto" w:fill="auto"/>
            <w:noWrap/>
            <w:vAlign w:val="bottom"/>
            <w:hideMark/>
          </w:tcPr>
          <w:p w14:paraId="1DA5F3B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FBFF45A"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8563C8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A200802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6F5DD22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TROŠKOVI STANOVANJA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D54065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B83FC9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17EF81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27.100,00</w:t>
            </w:r>
          </w:p>
        </w:tc>
        <w:tc>
          <w:tcPr>
            <w:tcW w:w="992" w:type="dxa"/>
            <w:tcBorders>
              <w:top w:val="nil"/>
              <w:left w:val="nil"/>
              <w:bottom w:val="single" w:sz="4" w:space="0" w:color="auto"/>
              <w:right w:val="single" w:sz="4" w:space="0" w:color="auto"/>
            </w:tcBorders>
            <w:shd w:val="clear" w:color="000000" w:fill="FFFF99"/>
            <w:noWrap/>
            <w:vAlign w:val="bottom"/>
            <w:hideMark/>
          </w:tcPr>
          <w:p w14:paraId="6F014BA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96,79%</w:t>
            </w:r>
          </w:p>
        </w:tc>
      </w:tr>
      <w:tr w:rsidR="00A57D6C" w:rsidRPr="00E05FB4" w14:paraId="2F6FA5E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0DDA7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82E2C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0435E3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383117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27.100,00</w:t>
            </w:r>
          </w:p>
        </w:tc>
        <w:tc>
          <w:tcPr>
            <w:tcW w:w="992" w:type="dxa"/>
            <w:tcBorders>
              <w:top w:val="nil"/>
              <w:left w:val="nil"/>
              <w:bottom w:val="single" w:sz="4" w:space="0" w:color="auto"/>
              <w:right w:val="single" w:sz="4" w:space="0" w:color="auto"/>
            </w:tcBorders>
            <w:shd w:val="clear" w:color="000000" w:fill="CCCCFF"/>
            <w:noWrap/>
            <w:vAlign w:val="bottom"/>
            <w:hideMark/>
          </w:tcPr>
          <w:p w14:paraId="6642E59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96,79%</w:t>
            </w:r>
          </w:p>
        </w:tc>
      </w:tr>
      <w:tr w:rsidR="00A57D6C" w:rsidRPr="00E05FB4" w14:paraId="1C42B05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3B8D8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B0E68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989BB1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3DC261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FAE496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EA2F28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749F4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60E2E5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13D1F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6B945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227187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0E14F1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410140B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C3E029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1F6893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FAD07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1BEB4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81ECEC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0F0628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22548C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1BAA1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59A58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230E09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825274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27.100,00</w:t>
            </w:r>
          </w:p>
        </w:tc>
        <w:tc>
          <w:tcPr>
            <w:tcW w:w="992" w:type="dxa"/>
            <w:tcBorders>
              <w:top w:val="nil"/>
              <w:left w:val="nil"/>
              <w:bottom w:val="single" w:sz="4" w:space="0" w:color="auto"/>
              <w:right w:val="single" w:sz="4" w:space="0" w:color="auto"/>
            </w:tcBorders>
            <w:shd w:val="clear" w:color="000000" w:fill="CCCCFF"/>
            <w:noWrap/>
            <w:vAlign w:val="bottom"/>
            <w:hideMark/>
          </w:tcPr>
          <w:p w14:paraId="24606C3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96,79%</w:t>
            </w:r>
          </w:p>
        </w:tc>
      </w:tr>
      <w:tr w:rsidR="00A57D6C" w:rsidRPr="00E05FB4" w14:paraId="66F4016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B652A3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310935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F1158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4D4646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1C239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27.100,00</w:t>
            </w:r>
          </w:p>
        </w:tc>
        <w:tc>
          <w:tcPr>
            <w:tcW w:w="992" w:type="dxa"/>
            <w:tcBorders>
              <w:top w:val="nil"/>
              <w:left w:val="nil"/>
              <w:bottom w:val="single" w:sz="4" w:space="0" w:color="auto"/>
              <w:right w:val="single" w:sz="4" w:space="0" w:color="auto"/>
            </w:tcBorders>
            <w:shd w:val="clear" w:color="auto" w:fill="auto"/>
            <w:noWrap/>
            <w:vAlign w:val="bottom"/>
            <w:hideMark/>
          </w:tcPr>
          <w:p w14:paraId="198D90A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96,79%</w:t>
            </w:r>
          </w:p>
        </w:tc>
      </w:tr>
      <w:tr w:rsidR="00A57D6C" w:rsidRPr="00E05FB4" w14:paraId="619283A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9E6D45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76CD41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12337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4CB79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2BFC8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27.100,00</w:t>
            </w:r>
          </w:p>
        </w:tc>
        <w:tc>
          <w:tcPr>
            <w:tcW w:w="992" w:type="dxa"/>
            <w:tcBorders>
              <w:top w:val="nil"/>
              <w:left w:val="nil"/>
              <w:bottom w:val="single" w:sz="4" w:space="0" w:color="auto"/>
              <w:right w:val="single" w:sz="4" w:space="0" w:color="auto"/>
            </w:tcBorders>
            <w:shd w:val="clear" w:color="auto" w:fill="auto"/>
            <w:noWrap/>
            <w:vAlign w:val="bottom"/>
            <w:hideMark/>
          </w:tcPr>
          <w:p w14:paraId="0A8313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ABEABDA"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CD29A8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A200803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67F119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NAKNADA ZA TROŠKOVE OGRJEVA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3D2EB4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D98F4B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FEFBB0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26.250,00</w:t>
            </w:r>
          </w:p>
        </w:tc>
        <w:tc>
          <w:tcPr>
            <w:tcW w:w="992" w:type="dxa"/>
            <w:tcBorders>
              <w:top w:val="nil"/>
              <w:left w:val="nil"/>
              <w:bottom w:val="single" w:sz="4" w:space="0" w:color="auto"/>
              <w:right w:val="single" w:sz="4" w:space="0" w:color="auto"/>
            </w:tcBorders>
            <w:shd w:val="clear" w:color="000000" w:fill="FFFF99"/>
            <w:noWrap/>
            <w:vAlign w:val="bottom"/>
            <w:hideMark/>
          </w:tcPr>
          <w:p w14:paraId="7AE628F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A39E74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D3AA7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63FF3D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E798F8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884693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992" w:type="dxa"/>
            <w:tcBorders>
              <w:top w:val="nil"/>
              <w:left w:val="nil"/>
              <w:bottom w:val="single" w:sz="4" w:space="0" w:color="auto"/>
              <w:right w:val="single" w:sz="4" w:space="0" w:color="auto"/>
            </w:tcBorders>
            <w:shd w:val="clear" w:color="000000" w:fill="CCCCFF"/>
            <w:noWrap/>
            <w:vAlign w:val="bottom"/>
            <w:hideMark/>
          </w:tcPr>
          <w:p w14:paraId="6AC532C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AAE74F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6AEA6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2AF808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1E2B8B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D475F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992" w:type="dxa"/>
            <w:tcBorders>
              <w:top w:val="nil"/>
              <w:left w:val="nil"/>
              <w:bottom w:val="single" w:sz="4" w:space="0" w:color="auto"/>
              <w:right w:val="single" w:sz="4" w:space="0" w:color="auto"/>
            </w:tcBorders>
            <w:shd w:val="clear" w:color="000000" w:fill="CCCCFF"/>
            <w:noWrap/>
            <w:vAlign w:val="bottom"/>
            <w:hideMark/>
          </w:tcPr>
          <w:p w14:paraId="5EBE040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57C5024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C8EB9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5.1.1 TEKUĆE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402AF8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613FC2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7BD033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992" w:type="dxa"/>
            <w:tcBorders>
              <w:top w:val="nil"/>
              <w:left w:val="nil"/>
              <w:bottom w:val="single" w:sz="4" w:space="0" w:color="auto"/>
              <w:right w:val="single" w:sz="4" w:space="0" w:color="auto"/>
            </w:tcBorders>
            <w:shd w:val="clear" w:color="000000" w:fill="CCCCFF"/>
            <w:noWrap/>
            <w:vAlign w:val="bottom"/>
            <w:hideMark/>
          </w:tcPr>
          <w:p w14:paraId="493029E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AEECA7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BF5127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3D253A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E0AB4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4187D3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87A0E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26.250,00</w:t>
            </w:r>
          </w:p>
        </w:tc>
        <w:tc>
          <w:tcPr>
            <w:tcW w:w="992" w:type="dxa"/>
            <w:tcBorders>
              <w:top w:val="nil"/>
              <w:left w:val="nil"/>
              <w:bottom w:val="single" w:sz="4" w:space="0" w:color="auto"/>
              <w:right w:val="single" w:sz="4" w:space="0" w:color="auto"/>
            </w:tcBorders>
            <w:shd w:val="clear" w:color="auto" w:fill="auto"/>
            <w:noWrap/>
            <w:vAlign w:val="bottom"/>
            <w:hideMark/>
          </w:tcPr>
          <w:p w14:paraId="2035CC6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4E514EB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D9B1D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88359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7C82F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B96F3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ED366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26.250,00</w:t>
            </w:r>
          </w:p>
        </w:tc>
        <w:tc>
          <w:tcPr>
            <w:tcW w:w="992" w:type="dxa"/>
            <w:tcBorders>
              <w:top w:val="nil"/>
              <w:left w:val="nil"/>
              <w:bottom w:val="single" w:sz="4" w:space="0" w:color="auto"/>
              <w:right w:val="single" w:sz="4" w:space="0" w:color="auto"/>
            </w:tcBorders>
            <w:shd w:val="clear" w:color="auto" w:fill="auto"/>
            <w:noWrap/>
            <w:vAlign w:val="bottom"/>
            <w:hideMark/>
          </w:tcPr>
          <w:p w14:paraId="654CCC9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7BB5157" w14:textId="77777777" w:rsidTr="00BB46AC">
        <w:trPr>
          <w:trHeight w:val="58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044989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A200804</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29FC7B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NAKNADE U NARAVI SOCIJALNO UGROŽENIM KUĆANSTVIMA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6BD2A3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2097A6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0AA1DB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3942837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3B6DE70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2C44E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55C4B0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B62D3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F19E9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B5E4AF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1A541B8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44CB7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43E587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6D59F7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53398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FD1AFD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36EDFCB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7B1FCD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23E81C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06754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CF177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C3F9C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153624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54CA7C2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0581F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557365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CBC8F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E9C2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D6FA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1577FB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951486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0A79C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EEA04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888C87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27E9DC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E777F0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68FA44E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E53398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D222D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90750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E6EB0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D3690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B71D4B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61FEF1A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43306C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497A92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40309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E95671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A029A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F6ADF2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B23AA0A" w14:textId="77777777" w:rsidTr="00BB46AC">
        <w:trPr>
          <w:trHeight w:val="570"/>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0C8A108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2009</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27A9CC7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PROSTORNO UREĐENJE I UNAPREĐENJE STANOVANJA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3816940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465.160,00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5539A85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523.972,81</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FFCA6C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512.915,51</w:t>
            </w:r>
          </w:p>
        </w:tc>
        <w:tc>
          <w:tcPr>
            <w:tcW w:w="992" w:type="dxa"/>
            <w:tcBorders>
              <w:top w:val="nil"/>
              <w:left w:val="nil"/>
              <w:bottom w:val="single" w:sz="4" w:space="0" w:color="auto"/>
              <w:right w:val="single" w:sz="4" w:space="0" w:color="auto"/>
            </w:tcBorders>
            <w:shd w:val="clear" w:color="000000" w:fill="FF9900"/>
            <w:noWrap/>
            <w:vAlign w:val="bottom"/>
            <w:hideMark/>
          </w:tcPr>
          <w:p w14:paraId="3A9682C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97,89%</w:t>
            </w:r>
          </w:p>
        </w:tc>
      </w:tr>
      <w:tr w:rsidR="00A57D6C" w:rsidRPr="00E05FB4" w14:paraId="121139C3" w14:textId="77777777" w:rsidTr="00BB46AC">
        <w:trPr>
          <w:trHeight w:val="63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23F1FB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A200901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2AB19B4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BOŽIĆNI I NOVOGODIŠNJI POKLON PAKETIĆI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A9E07A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21.500,00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B98288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21.500,00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7575F9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18.742,70</w:t>
            </w:r>
          </w:p>
        </w:tc>
        <w:tc>
          <w:tcPr>
            <w:tcW w:w="992" w:type="dxa"/>
            <w:tcBorders>
              <w:top w:val="nil"/>
              <w:left w:val="nil"/>
              <w:bottom w:val="single" w:sz="4" w:space="0" w:color="auto"/>
              <w:right w:val="single" w:sz="4" w:space="0" w:color="auto"/>
            </w:tcBorders>
            <w:shd w:val="clear" w:color="000000" w:fill="FFFF99"/>
            <w:noWrap/>
            <w:vAlign w:val="bottom"/>
            <w:hideMark/>
          </w:tcPr>
          <w:p w14:paraId="2DFB059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87,18%</w:t>
            </w:r>
          </w:p>
        </w:tc>
      </w:tr>
      <w:tr w:rsidR="00A57D6C" w:rsidRPr="00E05FB4" w14:paraId="383ED7E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E1962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4A255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D8860C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3F4FBF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18.742,70</w:t>
            </w:r>
          </w:p>
        </w:tc>
        <w:tc>
          <w:tcPr>
            <w:tcW w:w="992" w:type="dxa"/>
            <w:tcBorders>
              <w:top w:val="nil"/>
              <w:left w:val="nil"/>
              <w:bottom w:val="single" w:sz="4" w:space="0" w:color="auto"/>
              <w:right w:val="single" w:sz="4" w:space="0" w:color="auto"/>
            </w:tcBorders>
            <w:shd w:val="clear" w:color="000000" w:fill="CCCCFF"/>
            <w:noWrap/>
            <w:vAlign w:val="bottom"/>
            <w:hideMark/>
          </w:tcPr>
          <w:p w14:paraId="38733ED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87,18%</w:t>
            </w:r>
          </w:p>
        </w:tc>
      </w:tr>
      <w:tr w:rsidR="00A57D6C" w:rsidRPr="00E05FB4" w14:paraId="655A62BA" w14:textId="77777777" w:rsidTr="00BB46AC">
        <w:trPr>
          <w:trHeight w:val="255"/>
        </w:trPr>
        <w:tc>
          <w:tcPr>
            <w:tcW w:w="9493" w:type="dxa"/>
            <w:gridSpan w:val="2"/>
            <w:tcBorders>
              <w:top w:val="nil"/>
              <w:left w:val="nil"/>
              <w:bottom w:val="nil"/>
              <w:right w:val="nil"/>
            </w:tcBorders>
            <w:shd w:val="clear" w:color="000000" w:fill="CCCCFF"/>
            <w:noWrap/>
            <w:vAlign w:val="bottom"/>
            <w:hideMark/>
          </w:tcPr>
          <w:p w14:paraId="5DEEC22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nil"/>
              <w:left w:val="nil"/>
              <w:bottom w:val="nil"/>
              <w:right w:val="nil"/>
            </w:tcBorders>
            <w:shd w:val="clear" w:color="000000" w:fill="CCCCFF"/>
            <w:noWrap/>
            <w:vAlign w:val="bottom"/>
            <w:hideMark/>
          </w:tcPr>
          <w:p w14:paraId="2B9AC28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21.500,00</w:t>
            </w:r>
          </w:p>
        </w:tc>
        <w:tc>
          <w:tcPr>
            <w:tcW w:w="1418" w:type="dxa"/>
            <w:tcBorders>
              <w:top w:val="nil"/>
              <w:left w:val="nil"/>
              <w:bottom w:val="nil"/>
              <w:right w:val="nil"/>
            </w:tcBorders>
            <w:shd w:val="clear" w:color="000000" w:fill="CCCCFF"/>
            <w:noWrap/>
            <w:vAlign w:val="bottom"/>
            <w:hideMark/>
          </w:tcPr>
          <w:p w14:paraId="6B24D07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nil"/>
              <w:left w:val="nil"/>
              <w:bottom w:val="nil"/>
              <w:right w:val="nil"/>
            </w:tcBorders>
            <w:shd w:val="clear" w:color="000000" w:fill="CCCCFF"/>
            <w:noWrap/>
            <w:vAlign w:val="bottom"/>
            <w:hideMark/>
          </w:tcPr>
          <w:p w14:paraId="7E5F2E6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nil"/>
              <w:right w:val="nil"/>
            </w:tcBorders>
            <w:shd w:val="clear" w:color="000000" w:fill="CCCCFF"/>
            <w:noWrap/>
            <w:vAlign w:val="bottom"/>
            <w:hideMark/>
          </w:tcPr>
          <w:p w14:paraId="24838A3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B362A21" w14:textId="77777777" w:rsidTr="00BB46AC">
        <w:trPr>
          <w:trHeight w:val="255"/>
        </w:trPr>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A785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637D50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F57B6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28C58C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36271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185F5D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7F4A40B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7FAFDB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2E44B7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30FDD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186C52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46047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B25416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1468E9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EA2815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B48584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701AD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C2DC5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8C93F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615E6D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A9C210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AD91CA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62E39A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66414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BE37F5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98DCB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057FD4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C5F1E6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ABBEA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BE77A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300C06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E1B92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18.742,70</w:t>
            </w:r>
          </w:p>
        </w:tc>
        <w:tc>
          <w:tcPr>
            <w:tcW w:w="992" w:type="dxa"/>
            <w:tcBorders>
              <w:top w:val="nil"/>
              <w:left w:val="nil"/>
              <w:bottom w:val="single" w:sz="4" w:space="0" w:color="auto"/>
              <w:right w:val="single" w:sz="4" w:space="0" w:color="auto"/>
            </w:tcBorders>
            <w:shd w:val="clear" w:color="000000" w:fill="CCCCFF"/>
            <w:noWrap/>
            <w:vAlign w:val="bottom"/>
            <w:hideMark/>
          </w:tcPr>
          <w:p w14:paraId="3489250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87,18%</w:t>
            </w:r>
          </w:p>
        </w:tc>
      </w:tr>
      <w:tr w:rsidR="00A57D6C" w:rsidRPr="00E05FB4" w14:paraId="2046AA3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81DC4C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913206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CF9B1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7C87C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70FA3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D3CCB0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08D655C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1FC901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1309E3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32985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0B452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69CE0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A12A8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3EDD4E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A52D4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C7A86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956C6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6CD9E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F1349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18.742,70</w:t>
            </w:r>
          </w:p>
        </w:tc>
        <w:tc>
          <w:tcPr>
            <w:tcW w:w="992" w:type="dxa"/>
            <w:tcBorders>
              <w:top w:val="nil"/>
              <w:left w:val="nil"/>
              <w:bottom w:val="single" w:sz="4" w:space="0" w:color="auto"/>
              <w:right w:val="single" w:sz="4" w:space="0" w:color="auto"/>
            </w:tcBorders>
            <w:shd w:val="clear" w:color="auto" w:fill="auto"/>
            <w:noWrap/>
            <w:vAlign w:val="bottom"/>
            <w:hideMark/>
          </w:tcPr>
          <w:p w14:paraId="6F7B300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93,71%</w:t>
            </w:r>
          </w:p>
        </w:tc>
      </w:tr>
      <w:tr w:rsidR="00A57D6C" w:rsidRPr="00E05FB4" w14:paraId="4D6B067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0D9ED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392D6A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40870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D88D54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6B1EC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18.742,70</w:t>
            </w:r>
          </w:p>
        </w:tc>
        <w:tc>
          <w:tcPr>
            <w:tcW w:w="992" w:type="dxa"/>
            <w:tcBorders>
              <w:top w:val="nil"/>
              <w:left w:val="nil"/>
              <w:bottom w:val="single" w:sz="4" w:space="0" w:color="auto"/>
              <w:right w:val="single" w:sz="4" w:space="0" w:color="auto"/>
            </w:tcBorders>
            <w:shd w:val="clear" w:color="auto" w:fill="auto"/>
            <w:noWrap/>
            <w:vAlign w:val="bottom"/>
            <w:hideMark/>
          </w:tcPr>
          <w:p w14:paraId="09884FD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92D5A9F"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DE4525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B3762D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NAKNADE ZA NOVOROĐENU DJECU</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6D6C0E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7B2EA4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5D2A4F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992" w:type="dxa"/>
            <w:tcBorders>
              <w:top w:val="nil"/>
              <w:left w:val="nil"/>
              <w:bottom w:val="single" w:sz="4" w:space="0" w:color="auto"/>
              <w:right w:val="single" w:sz="4" w:space="0" w:color="auto"/>
            </w:tcBorders>
            <w:shd w:val="clear" w:color="000000" w:fill="FFFF99"/>
            <w:noWrap/>
            <w:vAlign w:val="bottom"/>
            <w:hideMark/>
          </w:tcPr>
          <w:p w14:paraId="4D0EBB1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96,00%</w:t>
            </w:r>
          </w:p>
        </w:tc>
      </w:tr>
      <w:tr w:rsidR="00A57D6C" w:rsidRPr="00E05FB4" w14:paraId="16B97AB9"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FA4EB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ABA5B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0013D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9FCBE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992" w:type="dxa"/>
            <w:tcBorders>
              <w:top w:val="nil"/>
              <w:left w:val="nil"/>
              <w:bottom w:val="single" w:sz="4" w:space="0" w:color="auto"/>
              <w:right w:val="single" w:sz="4" w:space="0" w:color="auto"/>
            </w:tcBorders>
            <w:shd w:val="clear" w:color="000000" w:fill="CCCCFF"/>
            <w:noWrap/>
            <w:vAlign w:val="bottom"/>
            <w:hideMark/>
          </w:tcPr>
          <w:p w14:paraId="4F5F512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96,00%</w:t>
            </w:r>
          </w:p>
        </w:tc>
      </w:tr>
      <w:tr w:rsidR="00A57D6C" w:rsidRPr="00E05FB4" w14:paraId="7C596CA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A5C31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3AA99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389DED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B3628F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7CF075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8AFBA6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DA9E03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90A812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09AEB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7FFAB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C1473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6D51C6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2A08A1D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88F5F4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F4720C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C1410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EE9192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7735C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B55EA4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E1698C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35BA6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3CE09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A805B7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41CBE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992" w:type="dxa"/>
            <w:tcBorders>
              <w:top w:val="nil"/>
              <w:left w:val="nil"/>
              <w:bottom w:val="single" w:sz="4" w:space="0" w:color="auto"/>
              <w:right w:val="single" w:sz="4" w:space="0" w:color="auto"/>
            </w:tcBorders>
            <w:shd w:val="clear" w:color="000000" w:fill="CCCCFF"/>
            <w:noWrap/>
            <w:vAlign w:val="bottom"/>
            <w:hideMark/>
          </w:tcPr>
          <w:p w14:paraId="0C39524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96,00%</w:t>
            </w:r>
          </w:p>
        </w:tc>
      </w:tr>
      <w:tr w:rsidR="00A57D6C" w:rsidRPr="00E05FB4" w14:paraId="337BE79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3EFF77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7F55CA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F07D5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0614A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53298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992" w:type="dxa"/>
            <w:tcBorders>
              <w:top w:val="nil"/>
              <w:left w:val="nil"/>
              <w:bottom w:val="single" w:sz="4" w:space="0" w:color="auto"/>
              <w:right w:val="single" w:sz="4" w:space="0" w:color="auto"/>
            </w:tcBorders>
            <w:shd w:val="clear" w:color="auto" w:fill="auto"/>
            <w:noWrap/>
            <w:vAlign w:val="bottom"/>
            <w:hideMark/>
          </w:tcPr>
          <w:p w14:paraId="146CF83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96,00%</w:t>
            </w:r>
          </w:p>
        </w:tc>
      </w:tr>
      <w:tr w:rsidR="00A57D6C" w:rsidRPr="00E05FB4" w14:paraId="5F00DC0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3717FB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43DC88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43BC1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E93834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208BE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48.000,00</w:t>
            </w:r>
          </w:p>
        </w:tc>
        <w:tc>
          <w:tcPr>
            <w:tcW w:w="992" w:type="dxa"/>
            <w:tcBorders>
              <w:top w:val="nil"/>
              <w:left w:val="nil"/>
              <w:bottom w:val="single" w:sz="4" w:space="0" w:color="auto"/>
              <w:right w:val="single" w:sz="4" w:space="0" w:color="auto"/>
            </w:tcBorders>
            <w:shd w:val="clear" w:color="auto" w:fill="auto"/>
            <w:noWrap/>
            <w:vAlign w:val="bottom"/>
            <w:hideMark/>
          </w:tcPr>
          <w:p w14:paraId="57A48EA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35E2CA2"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F04F59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3C4DA86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NAKNADE GRAĐANIMA U NARAVI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A421A0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4EDA1F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B6B3A4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42.000,00</w:t>
            </w:r>
          </w:p>
        </w:tc>
        <w:tc>
          <w:tcPr>
            <w:tcW w:w="992" w:type="dxa"/>
            <w:tcBorders>
              <w:top w:val="nil"/>
              <w:left w:val="nil"/>
              <w:bottom w:val="single" w:sz="4" w:space="0" w:color="auto"/>
              <w:right w:val="single" w:sz="4" w:space="0" w:color="auto"/>
            </w:tcBorders>
            <w:shd w:val="clear" w:color="000000" w:fill="FFFF99"/>
            <w:noWrap/>
            <w:vAlign w:val="bottom"/>
            <w:hideMark/>
          </w:tcPr>
          <w:p w14:paraId="6BA77C7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91,30%</w:t>
            </w:r>
          </w:p>
        </w:tc>
      </w:tr>
      <w:tr w:rsidR="00A57D6C" w:rsidRPr="00E05FB4" w14:paraId="28218D4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E3093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6E5259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36.000,00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FE0354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689E5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42.000,00</w:t>
            </w:r>
          </w:p>
        </w:tc>
        <w:tc>
          <w:tcPr>
            <w:tcW w:w="992" w:type="dxa"/>
            <w:tcBorders>
              <w:top w:val="nil"/>
              <w:left w:val="nil"/>
              <w:bottom w:val="single" w:sz="4" w:space="0" w:color="auto"/>
              <w:right w:val="single" w:sz="4" w:space="0" w:color="auto"/>
            </w:tcBorders>
            <w:shd w:val="clear" w:color="000000" w:fill="CCCCFF"/>
            <w:noWrap/>
            <w:vAlign w:val="bottom"/>
            <w:hideMark/>
          </w:tcPr>
          <w:p w14:paraId="038F364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91,30%</w:t>
            </w:r>
          </w:p>
        </w:tc>
      </w:tr>
      <w:tr w:rsidR="00A57D6C" w:rsidRPr="00E05FB4" w14:paraId="42C33599"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355D3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C46F0C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36.000,00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891148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0CC9AD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45DEFB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2FD556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5EC05C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AA74D6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526B7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7F2CE9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ED30F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E7BEB4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471354B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BC18E1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75853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85507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36E021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52D9D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B7BCA7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71A1E7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A65C6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34C14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AE7880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F5B2A9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42.000,00</w:t>
            </w:r>
          </w:p>
        </w:tc>
        <w:tc>
          <w:tcPr>
            <w:tcW w:w="992" w:type="dxa"/>
            <w:tcBorders>
              <w:top w:val="nil"/>
              <w:left w:val="nil"/>
              <w:bottom w:val="single" w:sz="4" w:space="0" w:color="auto"/>
              <w:right w:val="single" w:sz="4" w:space="0" w:color="auto"/>
            </w:tcBorders>
            <w:shd w:val="clear" w:color="000000" w:fill="CCCCFF"/>
            <w:noWrap/>
            <w:vAlign w:val="bottom"/>
            <w:hideMark/>
          </w:tcPr>
          <w:p w14:paraId="377DFB2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91,30%</w:t>
            </w:r>
          </w:p>
        </w:tc>
      </w:tr>
      <w:tr w:rsidR="00A57D6C" w:rsidRPr="00E05FB4" w14:paraId="3A4186A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010177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460444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277BA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1BEBFA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CB66A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42.000,00</w:t>
            </w:r>
          </w:p>
        </w:tc>
        <w:tc>
          <w:tcPr>
            <w:tcW w:w="992" w:type="dxa"/>
            <w:tcBorders>
              <w:top w:val="nil"/>
              <w:left w:val="nil"/>
              <w:bottom w:val="single" w:sz="4" w:space="0" w:color="auto"/>
              <w:right w:val="single" w:sz="4" w:space="0" w:color="auto"/>
            </w:tcBorders>
            <w:shd w:val="clear" w:color="auto" w:fill="auto"/>
            <w:noWrap/>
            <w:vAlign w:val="bottom"/>
            <w:hideMark/>
          </w:tcPr>
          <w:p w14:paraId="1F2DC73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91,30%</w:t>
            </w:r>
          </w:p>
        </w:tc>
      </w:tr>
      <w:tr w:rsidR="00A57D6C" w:rsidRPr="00E05FB4" w14:paraId="1637161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ED80C3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15A49E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D17F7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14486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29A20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42.000,00</w:t>
            </w:r>
          </w:p>
        </w:tc>
        <w:tc>
          <w:tcPr>
            <w:tcW w:w="992" w:type="dxa"/>
            <w:tcBorders>
              <w:top w:val="nil"/>
              <w:left w:val="nil"/>
              <w:bottom w:val="single" w:sz="4" w:space="0" w:color="auto"/>
              <w:right w:val="single" w:sz="4" w:space="0" w:color="auto"/>
            </w:tcBorders>
            <w:shd w:val="clear" w:color="auto" w:fill="auto"/>
            <w:noWrap/>
            <w:vAlign w:val="bottom"/>
            <w:hideMark/>
          </w:tcPr>
          <w:p w14:paraId="0438E85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29746BC" w14:textId="77777777" w:rsidTr="00BB46AC">
        <w:trPr>
          <w:trHeight w:val="66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A58710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A200905</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DF554F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PROSTORNI PLAN OPĆINE ŠODOLOVCI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7C85FE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D138C7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200748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992" w:type="dxa"/>
            <w:tcBorders>
              <w:top w:val="nil"/>
              <w:left w:val="nil"/>
              <w:bottom w:val="single" w:sz="4" w:space="0" w:color="auto"/>
              <w:right w:val="single" w:sz="4" w:space="0" w:color="auto"/>
            </w:tcBorders>
            <w:shd w:val="clear" w:color="000000" w:fill="FFFF99"/>
            <w:noWrap/>
            <w:vAlign w:val="bottom"/>
            <w:hideMark/>
          </w:tcPr>
          <w:p w14:paraId="1682CA4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0C41A3C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81699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BBE69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68B40D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7438B9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992" w:type="dxa"/>
            <w:tcBorders>
              <w:top w:val="nil"/>
              <w:left w:val="nil"/>
              <w:bottom w:val="single" w:sz="4" w:space="0" w:color="auto"/>
              <w:right w:val="single" w:sz="4" w:space="0" w:color="auto"/>
            </w:tcBorders>
            <w:shd w:val="clear" w:color="000000" w:fill="CCCCFF"/>
            <w:noWrap/>
            <w:vAlign w:val="bottom"/>
            <w:hideMark/>
          </w:tcPr>
          <w:p w14:paraId="354DFF2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76B5C82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35D14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4A9860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687851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809DFA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DD6061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FC382A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CC416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426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4F6FAE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Nematerijalna proizvedena imovina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03E62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A2350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D8F78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D9BDEE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3A019EA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A795EF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4263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D3C4EF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Umjetnička, literarna i znanstvena djela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AF416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76C480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1354C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0A8779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099A73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300D4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799DB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DA3DEA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2A090F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992" w:type="dxa"/>
            <w:tcBorders>
              <w:top w:val="nil"/>
              <w:left w:val="nil"/>
              <w:bottom w:val="single" w:sz="4" w:space="0" w:color="auto"/>
              <w:right w:val="single" w:sz="4" w:space="0" w:color="auto"/>
            </w:tcBorders>
            <w:shd w:val="clear" w:color="000000" w:fill="CCCCFF"/>
            <w:noWrap/>
            <w:vAlign w:val="bottom"/>
            <w:hideMark/>
          </w:tcPr>
          <w:p w14:paraId="64E642B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006B57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1B1DAA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F1F011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Nematerijalna proizvedena imovina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793B2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DE12D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84ADC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992" w:type="dxa"/>
            <w:tcBorders>
              <w:top w:val="nil"/>
              <w:left w:val="nil"/>
              <w:bottom w:val="single" w:sz="4" w:space="0" w:color="auto"/>
              <w:right w:val="single" w:sz="4" w:space="0" w:color="auto"/>
            </w:tcBorders>
            <w:shd w:val="clear" w:color="auto" w:fill="auto"/>
            <w:noWrap/>
            <w:vAlign w:val="bottom"/>
            <w:hideMark/>
          </w:tcPr>
          <w:p w14:paraId="630A5FB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A64FE8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C6C62B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4263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5148B3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Umjetnička, literarna i znanstvena djela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2E347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9FB7D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5D4BB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20.000,00</w:t>
            </w:r>
          </w:p>
        </w:tc>
        <w:tc>
          <w:tcPr>
            <w:tcW w:w="992" w:type="dxa"/>
            <w:tcBorders>
              <w:top w:val="nil"/>
              <w:left w:val="nil"/>
              <w:bottom w:val="single" w:sz="4" w:space="0" w:color="auto"/>
              <w:right w:val="single" w:sz="4" w:space="0" w:color="auto"/>
            </w:tcBorders>
            <w:shd w:val="clear" w:color="auto" w:fill="auto"/>
            <w:noWrap/>
            <w:vAlign w:val="bottom"/>
            <w:hideMark/>
          </w:tcPr>
          <w:p w14:paraId="572E685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FEFB8F9" w14:textId="77777777" w:rsidTr="00BB46AC">
        <w:trPr>
          <w:trHeight w:val="52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F84B09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A200906</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2076A7B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NOVČANI DODACI UMIROVLJENICIMA POVODOM BLAGDANA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30D90E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3A7D54F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5329B5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67.700,00</w:t>
            </w:r>
          </w:p>
        </w:tc>
        <w:tc>
          <w:tcPr>
            <w:tcW w:w="992" w:type="dxa"/>
            <w:tcBorders>
              <w:top w:val="nil"/>
              <w:left w:val="nil"/>
              <w:bottom w:val="single" w:sz="4" w:space="0" w:color="auto"/>
              <w:right w:val="single" w:sz="4" w:space="0" w:color="auto"/>
            </w:tcBorders>
            <w:shd w:val="clear" w:color="000000" w:fill="FFFF99"/>
            <w:noWrap/>
            <w:vAlign w:val="bottom"/>
            <w:hideMark/>
          </w:tcPr>
          <w:p w14:paraId="317F691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96,71%</w:t>
            </w:r>
          </w:p>
        </w:tc>
      </w:tr>
      <w:tr w:rsidR="00A57D6C" w:rsidRPr="00E05FB4" w14:paraId="74CECA1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9820F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349A6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213A3D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80CA0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67.700,00</w:t>
            </w:r>
          </w:p>
        </w:tc>
        <w:tc>
          <w:tcPr>
            <w:tcW w:w="992" w:type="dxa"/>
            <w:tcBorders>
              <w:top w:val="nil"/>
              <w:left w:val="nil"/>
              <w:bottom w:val="single" w:sz="4" w:space="0" w:color="auto"/>
              <w:right w:val="single" w:sz="4" w:space="0" w:color="auto"/>
            </w:tcBorders>
            <w:shd w:val="clear" w:color="000000" w:fill="CCCCFF"/>
            <w:noWrap/>
            <w:vAlign w:val="bottom"/>
            <w:hideMark/>
          </w:tcPr>
          <w:p w14:paraId="35D2D8A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96,71%</w:t>
            </w:r>
          </w:p>
        </w:tc>
      </w:tr>
      <w:tr w:rsidR="00A57D6C" w:rsidRPr="00E05FB4" w14:paraId="181DB99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2C00D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F29175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671394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0AF162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7F1F3A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304593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66BBC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3F029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53E66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BBAF9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4B7B4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5C5741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4AEA459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8DFADA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814F61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31D34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824AF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82C43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5AE4DC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539C3A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7CDFE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9A6EBF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3B792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8529F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67.700,00</w:t>
            </w:r>
          </w:p>
        </w:tc>
        <w:tc>
          <w:tcPr>
            <w:tcW w:w="992" w:type="dxa"/>
            <w:tcBorders>
              <w:top w:val="nil"/>
              <w:left w:val="nil"/>
              <w:bottom w:val="single" w:sz="4" w:space="0" w:color="auto"/>
              <w:right w:val="single" w:sz="4" w:space="0" w:color="auto"/>
            </w:tcBorders>
            <w:shd w:val="clear" w:color="000000" w:fill="CCCCFF"/>
            <w:noWrap/>
            <w:vAlign w:val="bottom"/>
            <w:hideMark/>
          </w:tcPr>
          <w:p w14:paraId="53A893C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96,71%</w:t>
            </w:r>
          </w:p>
        </w:tc>
      </w:tr>
      <w:tr w:rsidR="00A57D6C" w:rsidRPr="00E05FB4" w14:paraId="206119D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412FA3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716CE9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FFC42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1400F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7557B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67.700,00</w:t>
            </w:r>
          </w:p>
        </w:tc>
        <w:tc>
          <w:tcPr>
            <w:tcW w:w="992" w:type="dxa"/>
            <w:tcBorders>
              <w:top w:val="nil"/>
              <w:left w:val="nil"/>
              <w:bottom w:val="single" w:sz="4" w:space="0" w:color="auto"/>
              <w:right w:val="single" w:sz="4" w:space="0" w:color="auto"/>
            </w:tcBorders>
            <w:shd w:val="clear" w:color="auto" w:fill="auto"/>
            <w:noWrap/>
            <w:vAlign w:val="bottom"/>
            <w:hideMark/>
          </w:tcPr>
          <w:p w14:paraId="49B42E4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96,71%</w:t>
            </w:r>
          </w:p>
        </w:tc>
      </w:tr>
      <w:tr w:rsidR="00A57D6C" w:rsidRPr="00E05FB4" w14:paraId="30DE7B7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828123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450613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AD3CA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FD118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959A9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67.700,00</w:t>
            </w:r>
          </w:p>
        </w:tc>
        <w:tc>
          <w:tcPr>
            <w:tcW w:w="992" w:type="dxa"/>
            <w:tcBorders>
              <w:top w:val="nil"/>
              <w:left w:val="nil"/>
              <w:bottom w:val="single" w:sz="4" w:space="0" w:color="auto"/>
              <w:right w:val="single" w:sz="4" w:space="0" w:color="auto"/>
            </w:tcBorders>
            <w:shd w:val="clear" w:color="auto" w:fill="auto"/>
            <w:noWrap/>
            <w:vAlign w:val="bottom"/>
            <w:hideMark/>
          </w:tcPr>
          <w:p w14:paraId="63578D8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995967A" w14:textId="77777777" w:rsidTr="00BB46AC">
        <w:trPr>
          <w:trHeight w:val="5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2338BB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A200907</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6E833B7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STAMBENO ZBRINJAVANJE UGROŽENIH KUĆANSTAVA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B8C9A6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C0CED9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70370D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42.800,00</w:t>
            </w:r>
          </w:p>
        </w:tc>
        <w:tc>
          <w:tcPr>
            <w:tcW w:w="992" w:type="dxa"/>
            <w:tcBorders>
              <w:top w:val="nil"/>
              <w:left w:val="nil"/>
              <w:bottom w:val="single" w:sz="4" w:space="0" w:color="auto"/>
              <w:right w:val="single" w:sz="4" w:space="0" w:color="auto"/>
            </w:tcBorders>
            <w:shd w:val="clear" w:color="000000" w:fill="FFFF99"/>
            <w:noWrap/>
            <w:vAlign w:val="bottom"/>
            <w:hideMark/>
          </w:tcPr>
          <w:p w14:paraId="1A0D417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056B93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BA7FC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FC54E6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F5EE14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5F60CE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42.800,00</w:t>
            </w:r>
          </w:p>
        </w:tc>
        <w:tc>
          <w:tcPr>
            <w:tcW w:w="992" w:type="dxa"/>
            <w:tcBorders>
              <w:top w:val="nil"/>
              <w:left w:val="nil"/>
              <w:bottom w:val="single" w:sz="4" w:space="0" w:color="auto"/>
              <w:right w:val="single" w:sz="4" w:space="0" w:color="auto"/>
            </w:tcBorders>
            <w:shd w:val="clear" w:color="000000" w:fill="CCCCFF"/>
            <w:noWrap/>
            <w:vAlign w:val="bottom"/>
            <w:hideMark/>
          </w:tcPr>
          <w:p w14:paraId="7B58FFB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FD8D10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0C539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5EE9A5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DA321E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658FDF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42.800,00</w:t>
            </w:r>
          </w:p>
        </w:tc>
        <w:tc>
          <w:tcPr>
            <w:tcW w:w="992" w:type="dxa"/>
            <w:tcBorders>
              <w:top w:val="nil"/>
              <w:left w:val="nil"/>
              <w:bottom w:val="single" w:sz="4" w:space="0" w:color="auto"/>
              <w:right w:val="single" w:sz="4" w:space="0" w:color="auto"/>
            </w:tcBorders>
            <w:shd w:val="clear" w:color="000000" w:fill="CCCCFF"/>
            <w:noWrap/>
            <w:vAlign w:val="bottom"/>
            <w:hideMark/>
          </w:tcPr>
          <w:p w14:paraId="7F133B5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6D8C01E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D6B6A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2A13B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430E4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886A0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576D8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42.800,00</w:t>
            </w:r>
          </w:p>
        </w:tc>
        <w:tc>
          <w:tcPr>
            <w:tcW w:w="992" w:type="dxa"/>
            <w:tcBorders>
              <w:top w:val="nil"/>
              <w:left w:val="nil"/>
              <w:bottom w:val="single" w:sz="4" w:space="0" w:color="auto"/>
              <w:right w:val="single" w:sz="4" w:space="0" w:color="auto"/>
            </w:tcBorders>
            <w:shd w:val="clear" w:color="auto" w:fill="auto"/>
            <w:noWrap/>
            <w:vAlign w:val="bottom"/>
            <w:hideMark/>
          </w:tcPr>
          <w:p w14:paraId="44117A4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5DC514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F30EEA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340555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Stambeni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158CF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CDD4B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658FE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42.800,00</w:t>
            </w:r>
          </w:p>
        </w:tc>
        <w:tc>
          <w:tcPr>
            <w:tcW w:w="992" w:type="dxa"/>
            <w:tcBorders>
              <w:top w:val="nil"/>
              <w:left w:val="nil"/>
              <w:bottom w:val="single" w:sz="4" w:space="0" w:color="auto"/>
              <w:right w:val="single" w:sz="4" w:space="0" w:color="auto"/>
            </w:tcBorders>
            <w:shd w:val="clear" w:color="auto" w:fill="auto"/>
            <w:noWrap/>
            <w:vAlign w:val="bottom"/>
            <w:hideMark/>
          </w:tcPr>
          <w:p w14:paraId="054E3F3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F0C0FE5"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02746B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K200901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DD0DB9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PROJEKT WiFi4EU</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084BBB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20.160,00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F2169F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21.900,00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FEAFB7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21.900,00</w:t>
            </w:r>
          </w:p>
        </w:tc>
        <w:tc>
          <w:tcPr>
            <w:tcW w:w="992" w:type="dxa"/>
            <w:tcBorders>
              <w:top w:val="nil"/>
              <w:left w:val="nil"/>
              <w:bottom w:val="single" w:sz="4" w:space="0" w:color="auto"/>
              <w:right w:val="single" w:sz="4" w:space="0" w:color="auto"/>
            </w:tcBorders>
            <w:shd w:val="clear" w:color="000000" w:fill="FFFF99"/>
            <w:noWrap/>
            <w:vAlign w:val="bottom"/>
            <w:hideMark/>
          </w:tcPr>
          <w:p w14:paraId="14BD590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3510B3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CA953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CA39D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20.160,00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319BA0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21.900,00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D0399D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21.900,00</w:t>
            </w:r>
          </w:p>
        </w:tc>
        <w:tc>
          <w:tcPr>
            <w:tcW w:w="992" w:type="dxa"/>
            <w:tcBorders>
              <w:top w:val="nil"/>
              <w:left w:val="nil"/>
              <w:bottom w:val="single" w:sz="4" w:space="0" w:color="auto"/>
              <w:right w:val="single" w:sz="4" w:space="0" w:color="auto"/>
            </w:tcBorders>
            <w:shd w:val="clear" w:color="000000" w:fill="CCCCFF"/>
            <w:noWrap/>
            <w:vAlign w:val="bottom"/>
            <w:hideMark/>
          </w:tcPr>
          <w:p w14:paraId="4E3145D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522C20E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27389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6B2878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20.160,00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A06AA0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CB6844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0FE2DB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7FB321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1F798A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2A760B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35E22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20.160,00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31362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F73D0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9EDEF1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12C59BA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ABE185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9B8960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telefona, pošte i prijevoza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613F7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2CCDB2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FF301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3E5D26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4B8B11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1F10E2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B9397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DDC29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7F4EE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0306B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B24FAD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C0C54B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6EEA9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29986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4C7F46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21.900,00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5F785C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21.900,00</w:t>
            </w:r>
          </w:p>
        </w:tc>
        <w:tc>
          <w:tcPr>
            <w:tcW w:w="992" w:type="dxa"/>
            <w:tcBorders>
              <w:top w:val="nil"/>
              <w:left w:val="nil"/>
              <w:bottom w:val="single" w:sz="4" w:space="0" w:color="auto"/>
              <w:right w:val="single" w:sz="4" w:space="0" w:color="auto"/>
            </w:tcBorders>
            <w:shd w:val="clear" w:color="000000" w:fill="CCCCFF"/>
            <w:noWrap/>
            <w:vAlign w:val="bottom"/>
            <w:hideMark/>
          </w:tcPr>
          <w:p w14:paraId="13D4214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1AC515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19C5D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7C8BEF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54254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283E6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21.900,00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EE2B0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21.900,00</w:t>
            </w:r>
          </w:p>
        </w:tc>
        <w:tc>
          <w:tcPr>
            <w:tcW w:w="992" w:type="dxa"/>
            <w:tcBorders>
              <w:top w:val="nil"/>
              <w:left w:val="nil"/>
              <w:bottom w:val="single" w:sz="4" w:space="0" w:color="auto"/>
              <w:right w:val="single" w:sz="4" w:space="0" w:color="auto"/>
            </w:tcBorders>
            <w:shd w:val="clear" w:color="auto" w:fill="auto"/>
            <w:noWrap/>
            <w:vAlign w:val="bottom"/>
            <w:hideMark/>
          </w:tcPr>
          <w:p w14:paraId="3BF5042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F17E5C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ABA1B6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0BAF8B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telefona, pošte i prijevoza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E56A3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27931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43E46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15.025,00</w:t>
            </w:r>
          </w:p>
        </w:tc>
        <w:tc>
          <w:tcPr>
            <w:tcW w:w="992" w:type="dxa"/>
            <w:tcBorders>
              <w:top w:val="nil"/>
              <w:left w:val="nil"/>
              <w:bottom w:val="single" w:sz="4" w:space="0" w:color="auto"/>
              <w:right w:val="single" w:sz="4" w:space="0" w:color="auto"/>
            </w:tcBorders>
            <w:shd w:val="clear" w:color="auto" w:fill="auto"/>
            <w:noWrap/>
            <w:vAlign w:val="bottom"/>
            <w:hideMark/>
          </w:tcPr>
          <w:p w14:paraId="239D281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3C3C07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D7D57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D24467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AF103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0E5D3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1B8A4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6.875,00</w:t>
            </w:r>
          </w:p>
        </w:tc>
        <w:tc>
          <w:tcPr>
            <w:tcW w:w="992" w:type="dxa"/>
            <w:tcBorders>
              <w:top w:val="nil"/>
              <w:left w:val="nil"/>
              <w:bottom w:val="single" w:sz="4" w:space="0" w:color="auto"/>
              <w:right w:val="single" w:sz="4" w:space="0" w:color="auto"/>
            </w:tcBorders>
            <w:shd w:val="clear" w:color="auto" w:fill="auto"/>
            <w:noWrap/>
            <w:vAlign w:val="bottom"/>
            <w:hideMark/>
          </w:tcPr>
          <w:p w14:paraId="6395C56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9618698" w14:textId="77777777" w:rsidTr="00BB46AC">
        <w:trPr>
          <w:trHeight w:val="60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7BA5A5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K200902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132954D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KONCEPT PAMETNI GRADOVI I OPĆINE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3A77DC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247.500,00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3B917A2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251.772,81</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7075CB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251.772,81</w:t>
            </w:r>
          </w:p>
        </w:tc>
        <w:tc>
          <w:tcPr>
            <w:tcW w:w="992" w:type="dxa"/>
            <w:tcBorders>
              <w:top w:val="nil"/>
              <w:left w:val="nil"/>
              <w:bottom w:val="single" w:sz="4" w:space="0" w:color="auto"/>
              <w:right w:val="single" w:sz="4" w:space="0" w:color="auto"/>
            </w:tcBorders>
            <w:shd w:val="clear" w:color="000000" w:fill="FFFF99"/>
            <w:noWrap/>
            <w:vAlign w:val="bottom"/>
            <w:hideMark/>
          </w:tcPr>
          <w:p w14:paraId="507BD32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1471278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754AD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7C5CB5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A1788E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54.772,81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3ECB34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54.772,81</w:t>
            </w:r>
          </w:p>
        </w:tc>
        <w:tc>
          <w:tcPr>
            <w:tcW w:w="992" w:type="dxa"/>
            <w:tcBorders>
              <w:top w:val="nil"/>
              <w:left w:val="nil"/>
              <w:bottom w:val="single" w:sz="4" w:space="0" w:color="auto"/>
              <w:right w:val="single" w:sz="4" w:space="0" w:color="auto"/>
            </w:tcBorders>
            <w:shd w:val="clear" w:color="000000" w:fill="CCCCFF"/>
            <w:noWrap/>
            <w:vAlign w:val="bottom"/>
            <w:hideMark/>
          </w:tcPr>
          <w:p w14:paraId="6AA69A0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B0A3CB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0696C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D3FCC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E94607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D46763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332483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0E59475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2C7987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E31B7B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62E70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1463D9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B5338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88696E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5D83EE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2117E8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43029A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B9F9D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B2FD6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B0572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00B200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C302CD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F1EAA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2C3CE2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CC78A1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54.772,81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08DCA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54.772,81</w:t>
            </w:r>
          </w:p>
        </w:tc>
        <w:tc>
          <w:tcPr>
            <w:tcW w:w="992" w:type="dxa"/>
            <w:tcBorders>
              <w:top w:val="nil"/>
              <w:left w:val="nil"/>
              <w:bottom w:val="single" w:sz="4" w:space="0" w:color="auto"/>
              <w:right w:val="single" w:sz="4" w:space="0" w:color="auto"/>
            </w:tcBorders>
            <w:shd w:val="clear" w:color="000000" w:fill="CCCCFF"/>
            <w:noWrap/>
            <w:vAlign w:val="bottom"/>
            <w:hideMark/>
          </w:tcPr>
          <w:p w14:paraId="350717F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6A4816E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F34E51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46353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747B3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A7A6C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54.772,81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B4EF5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54.772,81</w:t>
            </w:r>
          </w:p>
        </w:tc>
        <w:tc>
          <w:tcPr>
            <w:tcW w:w="992" w:type="dxa"/>
            <w:tcBorders>
              <w:top w:val="nil"/>
              <w:left w:val="nil"/>
              <w:bottom w:val="single" w:sz="4" w:space="0" w:color="auto"/>
              <w:right w:val="single" w:sz="4" w:space="0" w:color="auto"/>
            </w:tcBorders>
            <w:shd w:val="clear" w:color="auto" w:fill="auto"/>
            <w:noWrap/>
            <w:vAlign w:val="bottom"/>
            <w:hideMark/>
          </w:tcPr>
          <w:p w14:paraId="1C4DA88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16045E5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AA40C3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275617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28D0A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4D92F8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01CD0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54.772,81</w:t>
            </w:r>
          </w:p>
        </w:tc>
        <w:tc>
          <w:tcPr>
            <w:tcW w:w="992" w:type="dxa"/>
            <w:tcBorders>
              <w:top w:val="nil"/>
              <w:left w:val="nil"/>
              <w:bottom w:val="single" w:sz="4" w:space="0" w:color="auto"/>
              <w:right w:val="single" w:sz="4" w:space="0" w:color="auto"/>
            </w:tcBorders>
            <w:shd w:val="clear" w:color="auto" w:fill="auto"/>
            <w:noWrap/>
            <w:vAlign w:val="bottom"/>
            <w:hideMark/>
          </w:tcPr>
          <w:p w14:paraId="4F233DB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B54C7C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A411E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14FFD7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4BBDF0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67E1E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992" w:type="dxa"/>
            <w:tcBorders>
              <w:top w:val="nil"/>
              <w:left w:val="nil"/>
              <w:bottom w:val="single" w:sz="4" w:space="0" w:color="auto"/>
              <w:right w:val="single" w:sz="4" w:space="0" w:color="auto"/>
            </w:tcBorders>
            <w:shd w:val="clear" w:color="000000" w:fill="CCCCFF"/>
            <w:noWrap/>
            <w:vAlign w:val="bottom"/>
            <w:hideMark/>
          </w:tcPr>
          <w:p w14:paraId="6A51B33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BA44B0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80063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7C24C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59CDA1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D67638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992" w:type="dxa"/>
            <w:tcBorders>
              <w:top w:val="nil"/>
              <w:left w:val="nil"/>
              <w:bottom w:val="single" w:sz="4" w:space="0" w:color="auto"/>
              <w:right w:val="single" w:sz="4" w:space="0" w:color="auto"/>
            </w:tcBorders>
            <w:shd w:val="clear" w:color="000000" w:fill="CCCCFF"/>
            <w:noWrap/>
            <w:vAlign w:val="bottom"/>
            <w:hideMark/>
          </w:tcPr>
          <w:p w14:paraId="1261C3E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7E1A120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E03A6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5.2.3 KAPITALNE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D2CF42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9F76A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98A40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992" w:type="dxa"/>
            <w:tcBorders>
              <w:top w:val="nil"/>
              <w:left w:val="nil"/>
              <w:bottom w:val="single" w:sz="4" w:space="0" w:color="auto"/>
              <w:right w:val="single" w:sz="4" w:space="0" w:color="auto"/>
            </w:tcBorders>
            <w:shd w:val="clear" w:color="000000" w:fill="CCCCFF"/>
            <w:noWrap/>
            <w:vAlign w:val="bottom"/>
            <w:hideMark/>
          </w:tcPr>
          <w:p w14:paraId="4AD8E6C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7AB513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933213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98E002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A831A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85C5E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9073BB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197.000,00</w:t>
            </w:r>
          </w:p>
        </w:tc>
        <w:tc>
          <w:tcPr>
            <w:tcW w:w="992" w:type="dxa"/>
            <w:tcBorders>
              <w:top w:val="nil"/>
              <w:left w:val="nil"/>
              <w:bottom w:val="single" w:sz="4" w:space="0" w:color="auto"/>
              <w:right w:val="single" w:sz="4" w:space="0" w:color="auto"/>
            </w:tcBorders>
            <w:shd w:val="clear" w:color="auto" w:fill="auto"/>
            <w:noWrap/>
            <w:vAlign w:val="bottom"/>
            <w:hideMark/>
          </w:tcPr>
          <w:p w14:paraId="658B9A4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7C4A06F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258862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91E41D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D14C4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68BC0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01356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197.000,00</w:t>
            </w:r>
          </w:p>
        </w:tc>
        <w:tc>
          <w:tcPr>
            <w:tcW w:w="992" w:type="dxa"/>
            <w:tcBorders>
              <w:top w:val="nil"/>
              <w:left w:val="nil"/>
              <w:bottom w:val="single" w:sz="4" w:space="0" w:color="auto"/>
              <w:right w:val="single" w:sz="4" w:space="0" w:color="auto"/>
            </w:tcBorders>
            <w:shd w:val="clear" w:color="auto" w:fill="auto"/>
            <w:noWrap/>
            <w:vAlign w:val="bottom"/>
            <w:hideMark/>
          </w:tcPr>
          <w:p w14:paraId="526B5FE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C77828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F91AF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5.2.4 KAPITALNE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58CB0F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16E3D9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D3D8A8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CF7E0C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7ACEFC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FD6F9C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53898C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49526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198.000,00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EAD99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A9403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611E5E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2714202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076CB7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868032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4D92C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04010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A8609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A8EE5D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C1F56D3"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4A234B9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2010</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4717D99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OBRAZOVANJE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9043C3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344.500,00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3287F90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373.245,61</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56A628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363.128,72</w:t>
            </w:r>
          </w:p>
        </w:tc>
        <w:tc>
          <w:tcPr>
            <w:tcW w:w="992" w:type="dxa"/>
            <w:tcBorders>
              <w:top w:val="nil"/>
              <w:left w:val="nil"/>
              <w:bottom w:val="single" w:sz="4" w:space="0" w:color="auto"/>
              <w:right w:val="single" w:sz="4" w:space="0" w:color="auto"/>
            </w:tcBorders>
            <w:shd w:val="clear" w:color="000000" w:fill="FF9900"/>
            <w:noWrap/>
            <w:vAlign w:val="bottom"/>
            <w:hideMark/>
          </w:tcPr>
          <w:p w14:paraId="7D52CA1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97,29%</w:t>
            </w:r>
          </w:p>
        </w:tc>
      </w:tr>
      <w:tr w:rsidR="00A57D6C" w:rsidRPr="00E05FB4" w14:paraId="7C660BF8"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952DCB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A201001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AE9CF9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PREDŠKOLSKO OBRAZOVANJE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6CCAFE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168.500,00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5856D5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186.002,83</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AC15BF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184.125,78</w:t>
            </w:r>
          </w:p>
        </w:tc>
        <w:tc>
          <w:tcPr>
            <w:tcW w:w="992" w:type="dxa"/>
            <w:tcBorders>
              <w:top w:val="nil"/>
              <w:left w:val="nil"/>
              <w:bottom w:val="single" w:sz="4" w:space="0" w:color="auto"/>
              <w:right w:val="single" w:sz="4" w:space="0" w:color="auto"/>
            </w:tcBorders>
            <w:shd w:val="clear" w:color="000000" w:fill="FFFF99"/>
            <w:noWrap/>
            <w:vAlign w:val="bottom"/>
            <w:hideMark/>
          </w:tcPr>
          <w:p w14:paraId="06F1917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98,99%</w:t>
            </w:r>
          </w:p>
        </w:tc>
      </w:tr>
      <w:tr w:rsidR="00A57D6C" w:rsidRPr="00E05FB4" w14:paraId="3E41687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E61A7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391F3F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168.500,00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1490F2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186.002,83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AD6ABB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184.125,78</w:t>
            </w:r>
          </w:p>
        </w:tc>
        <w:tc>
          <w:tcPr>
            <w:tcW w:w="992" w:type="dxa"/>
            <w:tcBorders>
              <w:top w:val="nil"/>
              <w:left w:val="nil"/>
              <w:bottom w:val="single" w:sz="4" w:space="0" w:color="auto"/>
              <w:right w:val="single" w:sz="4" w:space="0" w:color="auto"/>
            </w:tcBorders>
            <w:shd w:val="clear" w:color="000000" w:fill="CCCCFF"/>
            <w:noWrap/>
            <w:vAlign w:val="bottom"/>
            <w:hideMark/>
          </w:tcPr>
          <w:p w14:paraId="7885C0C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98,99%</w:t>
            </w:r>
          </w:p>
        </w:tc>
      </w:tr>
      <w:tr w:rsidR="00A57D6C" w:rsidRPr="00E05FB4" w14:paraId="3628963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514C8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F108A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168.500,00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CE6624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D546B8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159.000,00</w:t>
            </w:r>
          </w:p>
        </w:tc>
        <w:tc>
          <w:tcPr>
            <w:tcW w:w="992" w:type="dxa"/>
            <w:tcBorders>
              <w:top w:val="nil"/>
              <w:left w:val="nil"/>
              <w:bottom w:val="single" w:sz="4" w:space="0" w:color="auto"/>
              <w:right w:val="single" w:sz="4" w:space="0" w:color="auto"/>
            </w:tcBorders>
            <w:shd w:val="clear" w:color="000000" w:fill="CCCCFF"/>
            <w:noWrap/>
            <w:vAlign w:val="bottom"/>
            <w:hideMark/>
          </w:tcPr>
          <w:p w14:paraId="3AADBC9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99,38%</w:t>
            </w:r>
          </w:p>
        </w:tc>
      </w:tr>
      <w:tr w:rsidR="00A57D6C" w:rsidRPr="00E05FB4" w14:paraId="0A47AEF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17A00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62595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70B79E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E4FD45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92673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68DD59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2E15BDC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B0FFA8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F0B84E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F68D0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8D09B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BB09A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36E007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AE49B0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31EA3F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984C2F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38A38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156.000,00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8E70A9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8D85A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159.000,00</w:t>
            </w:r>
          </w:p>
        </w:tc>
        <w:tc>
          <w:tcPr>
            <w:tcW w:w="992" w:type="dxa"/>
            <w:tcBorders>
              <w:top w:val="nil"/>
              <w:left w:val="nil"/>
              <w:bottom w:val="single" w:sz="4" w:space="0" w:color="auto"/>
              <w:right w:val="single" w:sz="4" w:space="0" w:color="auto"/>
            </w:tcBorders>
            <w:shd w:val="clear" w:color="auto" w:fill="auto"/>
            <w:noWrap/>
            <w:vAlign w:val="bottom"/>
            <w:hideMark/>
          </w:tcPr>
          <w:p w14:paraId="5A4CAF0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99,38%</w:t>
            </w:r>
          </w:p>
        </w:tc>
      </w:tr>
      <w:tr w:rsidR="00A57D6C" w:rsidRPr="00E05FB4" w14:paraId="0D11130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F1D424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085521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AC5A6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0153E3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01B11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159.000,00</w:t>
            </w:r>
          </w:p>
        </w:tc>
        <w:tc>
          <w:tcPr>
            <w:tcW w:w="992" w:type="dxa"/>
            <w:tcBorders>
              <w:top w:val="nil"/>
              <w:left w:val="nil"/>
              <w:bottom w:val="single" w:sz="4" w:space="0" w:color="auto"/>
              <w:right w:val="single" w:sz="4" w:space="0" w:color="auto"/>
            </w:tcBorders>
            <w:shd w:val="clear" w:color="auto" w:fill="auto"/>
            <w:noWrap/>
            <w:vAlign w:val="bottom"/>
            <w:hideMark/>
          </w:tcPr>
          <w:p w14:paraId="2DF437E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4FA77A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12B36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7A40E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019A64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26.002,83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30BE38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25.125,78</w:t>
            </w:r>
          </w:p>
        </w:tc>
        <w:tc>
          <w:tcPr>
            <w:tcW w:w="992" w:type="dxa"/>
            <w:tcBorders>
              <w:top w:val="nil"/>
              <w:left w:val="nil"/>
              <w:bottom w:val="single" w:sz="4" w:space="0" w:color="auto"/>
              <w:right w:val="single" w:sz="4" w:space="0" w:color="auto"/>
            </w:tcBorders>
            <w:shd w:val="clear" w:color="000000" w:fill="CCCCFF"/>
            <w:noWrap/>
            <w:vAlign w:val="bottom"/>
            <w:hideMark/>
          </w:tcPr>
          <w:p w14:paraId="1A23A84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96,63%</w:t>
            </w:r>
          </w:p>
        </w:tc>
      </w:tr>
      <w:tr w:rsidR="00A57D6C" w:rsidRPr="00E05FB4" w14:paraId="23720E7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CD9B7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5D2BF0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F69D5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FF2F3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25.002,83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C2CFD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24.771,34</w:t>
            </w:r>
          </w:p>
        </w:tc>
        <w:tc>
          <w:tcPr>
            <w:tcW w:w="992" w:type="dxa"/>
            <w:tcBorders>
              <w:top w:val="nil"/>
              <w:left w:val="nil"/>
              <w:bottom w:val="single" w:sz="4" w:space="0" w:color="auto"/>
              <w:right w:val="single" w:sz="4" w:space="0" w:color="auto"/>
            </w:tcBorders>
            <w:shd w:val="clear" w:color="auto" w:fill="auto"/>
            <w:noWrap/>
            <w:vAlign w:val="bottom"/>
            <w:hideMark/>
          </w:tcPr>
          <w:p w14:paraId="2BACE8F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99,07%</w:t>
            </w:r>
          </w:p>
        </w:tc>
      </w:tr>
      <w:tr w:rsidR="00A57D6C" w:rsidRPr="00E05FB4" w14:paraId="5809441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9A2CB8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567702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47890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5F9B3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D375F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24.771,34</w:t>
            </w:r>
          </w:p>
        </w:tc>
        <w:tc>
          <w:tcPr>
            <w:tcW w:w="992" w:type="dxa"/>
            <w:tcBorders>
              <w:top w:val="nil"/>
              <w:left w:val="nil"/>
              <w:bottom w:val="single" w:sz="4" w:space="0" w:color="auto"/>
              <w:right w:val="single" w:sz="4" w:space="0" w:color="auto"/>
            </w:tcBorders>
            <w:shd w:val="clear" w:color="auto" w:fill="auto"/>
            <w:noWrap/>
            <w:vAlign w:val="bottom"/>
            <w:hideMark/>
          </w:tcPr>
          <w:p w14:paraId="286223E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B3318D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685328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EEFD2D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78305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E32FE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B28B6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354,44</w:t>
            </w:r>
          </w:p>
        </w:tc>
        <w:tc>
          <w:tcPr>
            <w:tcW w:w="992" w:type="dxa"/>
            <w:tcBorders>
              <w:top w:val="nil"/>
              <w:left w:val="nil"/>
              <w:bottom w:val="single" w:sz="4" w:space="0" w:color="auto"/>
              <w:right w:val="single" w:sz="4" w:space="0" w:color="auto"/>
            </w:tcBorders>
            <w:shd w:val="clear" w:color="auto" w:fill="auto"/>
            <w:noWrap/>
            <w:vAlign w:val="bottom"/>
            <w:hideMark/>
          </w:tcPr>
          <w:p w14:paraId="749A36B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35,44%</w:t>
            </w:r>
          </w:p>
        </w:tc>
      </w:tr>
      <w:tr w:rsidR="00A57D6C" w:rsidRPr="00E05FB4" w14:paraId="6EB997A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24E1AF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96D94E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F54E1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C16D5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8DA50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354,44</w:t>
            </w:r>
          </w:p>
        </w:tc>
        <w:tc>
          <w:tcPr>
            <w:tcW w:w="992" w:type="dxa"/>
            <w:tcBorders>
              <w:top w:val="nil"/>
              <w:left w:val="nil"/>
              <w:bottom w:val="single" w:sz="4" w:space="0" w:color="auto"/>
              <w:right w:val="single" w:sz="4" w:space="0" w:color="auto"/>
            </w:tcBorders>
            <w:shd w:val="clear" w:color="auto" w:fill="auto"/>
            <w:noWrap/>
            <w:vAlign w:val="bottom"/>
            <w:hideMark/>
          </w:tcPr>
          <w:p w14:paraId="3C00333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D18AFD4"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0FABC6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A201002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0E19946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OSNOVNOŠKOLSKO OBRAZOVANJE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65F11F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56.000,00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841868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49.242,78</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4D1BEC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42.204,53</w:t>
            </w:r>
          </w:p>
        </w:tc>
        <w:tc>
          <w:tcPr>
            <w:tcW w:w="992" w:type="dxa"/>
            <w:tcBorders>
              <w:top w:val="nil"/>
              <w:left w:val="nil"/>
              <w:bottom w:val="single" w:sz="4" w:space="0" w:color="auto"/>
              <w:right w:val="single" w:sz="4" w:space="0" w:color="auto"/>
            </w:tcBorders>
            <w:shd w:val="clear" w:color="000000" w:fill="FFFF99"/>
            <w:noWrap/>
            <w:vAlign w:val="bottom"/>
            <w:hideMark/>
          </w:tcPr>
          <w:p w14:paraId="0D91CAA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85,71%</w:t>
            </w:r>
          </w:p>
        </w:tc>
      </w:tr>
      <w:tr w:rsidR="00A57D6C" w:rsidRPr="00E05FB4" w14:paraId="6608484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1E2A3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B463D6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56.000,00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0AF2FF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49.242,78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D0583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42.204,53</w:t>
            </w:r>
          </w:p>
        </w:tc>
        <w:tc>
          <w:tcPr>
            <w:tcW w:w="992" w:type="dxa"/>
            <w:tcBorders>
              <w:top w:val="nil"/>
              <w:left w:val="nil"/>
              <w:bottom w:val="single" w:sz="4" w:space="0" w:color="auto"/>
              <w:right w:val="single" w:sz="4" w:space="0" w:color="auto"/>
            </w:tcBorders>
            <w:shd w:val="clear" w:color="000000" w:fill="CCCCFF"/>
            <w:noWrap/>
            <w:vAlign w:val="bottom"/>
            <w:hideMark/>
          </w:tcPr>
          <w:p w14:paraId="42D44FD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85,71%</w:t>
            </w:r>
          </w:p>
        </w:tc>
      </w:tr>
      <w:tr w:rsidR="00A57D6C" w:rsidRPr="00E05FB4" w14:paraId="5BB21C8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CA46E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90DF33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56.000,00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73857C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78C3C3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9EE07E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0CBDECA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AFD71A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7FE3B9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409F2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26040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74E27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D22024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5B6A93A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D2BB4F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0CAC88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7B46C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57C79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90D0A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2A0BC7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7B12A0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2AFE5A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10B26E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DFDB2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E68D2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C2F1C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1C257D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36ACAD7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2A5253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491289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CFD80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9EE82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3CB36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DBC2A3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4985D0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868EB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A1D9A9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CC118E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49.242,78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E4512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42.204,53</w:t>
            </w:r>
          </w:p>
        </w:tc>
        <w:tc>
          <w:tcPr>
            <w:tcW w:w="992" w:type="dxa"/>
            <w:tcBorders>
              <w:top w:val="nil"/>
              <w:left w:val="nil"/>
              <w:bottom w:val="single" w:sz="4" w:space="0" w:color="auto"/>
              <w:right w:val="single" w:sz="4" w:space="0" w:color="auto"/>
            </w:tcBorders>
            <w:shd w:val="clear" w:color="000000" w:fill="CCCCFF"/>
            <w:noWrap/>
            <w:vAlign w:val="bottom"/>
            <w:hideMark/>
          </w:tcPr>
          <w:p w14:paraId="1009D76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85,71%</w:t>
            </w:r>
          </w:p>
        </w:tc>
      </w:tr>
      <w:tr w:rsidR="00A57D6C" w:rsidRPr="00E05FB4" w14:paraId="1959CDF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435EFF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443E4C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AD289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CFA474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88E1BC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8.961,75</w:t>
            </w:r>
          </w:p>
        </w:tc>
        <w:tc>
          <w:tcPr>
            <w:tcW w:w="992" w:type="dxa"/>
            <w:tcBorders>
              <w:top w:val="nil"/>
              <w:left w:val="nil"/>
              <w:bottom w:val="single" w:sz="4" w:space="0" w:color="auto"/>
              <w:right w:val="single" w:sz="4" w:space="0" w:color="auto"/>
            </w:tcBorders>
            <w:shd w:val="clear" w:color="auto" w:fill="auto"/>
            <w:noWrap/>
            <w:vAlign w:val="bottom"/>
            <w:hideMark/>
          </w:tcPr>
          <w:p w14:paraId="4ECC941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56,01%</w:t>
            </w:r>
          </w:p>
        </w:tc>
      </w:tr>
      <w:tr w:rsidR="00A57D6C" w:rsidRPr="00E05FB4" w14:paraId="107B194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53F122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FA886C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47A95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B37F35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7EA21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8.961,75</w:t>
            </w:r>
          </w:p>
        </w:tc>
        <w:tc>
          <w:tcPr>
            <w:tcW w:w="992" w:type="dxa"/>
            <w:tcBorders>
              <w:top w:val="nil"/>
              <w:left w:val="nil"/>
              <w:bottom w:val="single" w:sz="4" w:space="0" w:color="auto"/>
              <w:right w:val="single" w:sz="4" w:space="0" w:color="auto"/>
            </w:tcBorders>
            <w:shd w:val="clear" w:color="auto" w:fill="auto"/>
            <w:noWrap/>
            <w:vAlign w:val="bottom"/>
            <w:hideMark/>
          </w:tcPr>
          <w:p w14:paraId="111C948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D8DD2C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D8458A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4B006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5B263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CD4F72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33.242,78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1B36D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33.242,78</w:t>
            </w:r>
          </w:p>
        </w:tc>
        <w:tc>
          <w:tcPr>
            <w:tcW w:w="992" w:type="dxa"/>
            <w:tcBorders>
              <w:top w:val="nil"/>
              <w:left w:val="nil"/>
              <w:bottom w:val="single" w:sz="4" w:space="0" w:color="auto"/>
              <w:right w:val="single" w:sz="4" w:space="0" w:color="auto"/>
            </w:tcBorders>
            <w:shd w:val="clear" w:color="auto" w:fill="auto"/>
            <w:noWrap/>
            <w:vAlign w:val="bottom"/>
            <w:hideMark/>
          </w:tcPr>
          <w:p w14:paraId="5C149B1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0EBB6D3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4DB58C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E9D79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01452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EC7B07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C93B9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33.242,78</w:t>
            </w:r>
          </w:p>
        </w:tc>
        <w:tc>
          <w:tcPr>
            <w:tcW w:w="992" w:type="dxa"/>
            <w:tcBorders>
              <w:top w:val="nil"/>
              <w:left w:val="nil"/>
              <w:bottom w:val="single" w:sz="4" w:space="0" w:color="auto"/>
              <w:right w:val="single" w:sz="4" w:space="0" w:color="auto"/>
            </w:tcBorders>
            <w:shd w:val="clear" w:color="auto" w:fill="auto"/>
            <w:noWrap/>
            <w:vAlign w:val="bottom"/>
            <w:hideMark/>
          </w:tcPr>
          <w:p w14:paraId="4BFEF2F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114F91F"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75959A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A201003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9D2305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SREDNJOŠKOLSKO OBRAZOVANJE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F965CE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67763E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D3FBE0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88.798,41</w:t>
            </w:r>
          </w:p>
        </w:tc>
        <w:tc>
          <w:tcPr>
            <w:tcW w:w="992" w:type="dxa"/>
            <w:tcBorders>
              <w:top w:val="nil"/>
              <w:left w:val="nil"/>
              <w:bottom w:val="single" w:sz="4" w:space="0" w:color="auto"/>
              <w:right w:val="single" w:sz="4" w:space="0" w:color="auto"/>
            </w:tcBorders>
            <w:shd w:val="clear" w:color="000000" w:fill="FFFF99"/>
            <w:noWrap/>
            <w:vAlign w:val="bottom"/>
            <w:hideMark/>
          </w:tcPr>
          <w:p w14:paraId="6168EB3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98,66%</w:t>
            </w:r>
          </w:p>
        </w:tc>
      </w:tr>
      <w:tr w:rsidR="00A57D6C" w:rsidRPr="00E05FB4" w14:paraId="206C8F5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A5E71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9E319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6E26E5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7AECCD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88.798,41</w:t>
            </w:r>
          </w:p>
        </w:tc>
        <w:tc>
          <w:tcPr>
            <w:tcW w:w="992" w:type="dxa"/>
            <w:tcBorders>
              <w:top w:val="nil"/>
              <w:left w:val="nil"/>
              <w:bottom w:val="single" w:sz="4" w:space="0" w:color="auto"/>
              <w:right w:val="single" w:sz="4" w:space="0" w:color="auto"/>
            </w:tcBorders>
            <w:shd w:val="clear" w:color="000000" w:fill="CCCCFF"/>
            <w:noWrap/>
            <w:vAlign w:val="bottom"/>
            <w:hideMark/>
          </w:tcPr>
          <w:p w14:paraId="17F4ABB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98,66%</w:t>
            </w:r>
          </w:p>
        </w:tc>
      </w:tr>
      <w:tr w:rsidR="00A57D6C" w:rsidRPr="00E05FB4" w14:paraId="2367445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C463E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39B0E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C45081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54BA6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07F6C3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D9B088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BB46BB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395C76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0F14B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19B15C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9EACC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35777C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0C2E7F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FA3DB6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C257BC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09537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1D3A02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B29F5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59719B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A5E441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4997B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4E2F0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C6F2C4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01BE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88.798,41</w:t>
            </w:r>
          </w:p>
        </w:tc>
        <w:tc>
          <w:tcPr>
            <w:tcW w:w="992" w:type="dxa"/>
            <w:tcBorders>
              <w:top w:val="nil"/>
              <w:left w:val="nil"/>
              <w:bottom w:val="single" w:sz="4" w:space="0" w:color="auto"/>
              <w:right w:val="single" w:sz="4" w:space="0" w:color="auto"/>
            </w:tcBorders>
            <w:shd w:val="clear" w:color="000000" w:fill="CCCCFF"/>
            <w:noWrap/>
            <w:vAlign w:val="bottom"/>
            <w:hideMark/>
          </w:tcPr>
          <w:p w14:paraId="6DF490A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98,66%</w:t>
            </w:r>
          </w:p>
        </w:tc>
      </w:tr>
      <w:tr w:rsidR="00A57D6C" w:rsidRPr="00E05FB4" w14:paraId="7F2B91F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D65FB2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C60926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DD833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FFF89F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5C3F9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88.798,41</w:t>
            </w:r>
          </w:p>
        </w:tc>
        <w:tc>
          <w:tcPr>
            <w:tcW w:w="992" w:type="dxa"/>
            <w:tcBorders>
              <w:top w:val="nil"/>
              <w:left w:val="nil"/>
              <w:bottom w:val="single" w:sz="4" w:space="0" w:color="auto"/>
              <w:right w:val="single" w:sz="4" w:space="0" w:color="auto"/>
            </w:tcBorders>
            <w:shd w:val="clear" w:color="auto" w:fill="auto"/>
            <w:noWrap/>
            <w:vAlign w:val="bottom"/>
            <w:hideMark/>
          </w:tcPr>
          <w:p w14:paraId="4300578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98,66%</w:t>
            </w:r>
          </w:p>
        </w:tc>
      </w:tr>
      <w:tr w:rsidR="00A57D6C" w:rsidRPr="00E05FB4" w14:paraId="0273294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8A9C9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1A66F8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114EA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02668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2351E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88.798,41</w:t>
            </w:r>
          </w:p>
        </w:tc>
        <w:tc>
          <w:tcPr>
            <w:tcW w:w="992" w:type="dxa"/>
            <w:tcBorders>
              <w:top w:val="nil"/>
              <w:left w:val="nil"/>
              <w:bottom w:val="single" w:sz="4" w:space="0" w:color="auto"/>
              <w:right w:val="single" w:sz="4" w:space="0" w:color="auto"/>
            </w:tcBorders>
            <w:shd w:val="clear" w:color="auto" w:fill="auto"/>
            <w:noWrap/>
            <w:vAlign w:val="bottom"/>
            <w:hideMark/>
          </w:tcPr>
          <w:p w14:paraId="290A127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BF72964"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702B48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A201004</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DD35F1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VISOKO OBRAZOVANJE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0F3652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47D19D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E54D9D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992" w:type="dxa"/>
            <w:tcBorders>
              <w:top w:val="nil"/>
              <w:left w:val="nil"/>
              <w:bottom w:val="single" w:sz="4" w:space="0" w:color="auto"/>
              <w:right w:val="single" w:sz="4" w:space="0" w:color="auto"/>
            </w:tcBorders>
            <w:shd w:val="clear" w:color="000000" w:fill="FFFF99"/>
            <w:noWrap/>
            <w:vAlign w:val="bottom"/>
            <w:hideMark/>
          </w:tcPr>
          <w:p w14:paraId="083608A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BC7650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FBADA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42C99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23BCC7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1FD6A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992" w:type="dxa"/>
            <w:tcBorders>
              <w:top w:val="nil"/>
              <w:left w:val="nil"/>
              <w:bottom w:val="single" w:sz="4" w:space="0" w:color="auto"/>
              <w:right w:val="single" w:sz="4" w:space="0" w:color="auto"/>
            </w:tcBorders>
            <w:shd w:val="clear" w:color="000000" w:fill="CCCCFF"/>
            <w:noWrap/>
            <w:vAlign w:val="bottom"/>
            <w:hideMark/>
          </w:tcPr>
          <w:p w14:paraId="4F7BCF2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77E1CD6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7CD26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9FBC9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112AF2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4D6D4F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0B416F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6E7F4F1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C91FA2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7368F3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223F0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D7B80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BC5E0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6712AA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7142AB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50B201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DC003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01AF6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B2BF5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63139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FF28CE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43E617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B6D20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FA3DE1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C8CBF4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E92B7D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992" w:type="dxa"/>
            <w:tcBorders>
              <w:top w:val="nil"/>
              <w:left w:val="nil"/>
              <w:bottom w:val="single" w:sz="4" w:space="0" w:color="auto"/>
              <w:right w:val="single" w:sz="4" w:space="0" w:color="auto"/>
            </w:tcBorders>
            <w:shd w:val="clear" w:color="000000" w:fill="CCCCFF"/>
            <w:noWrap/>
            <w:vAlign w:val="bottom"/>
            <w:hideMark/>
          </w:tcPr>
          <w:p w14:paraId="0DA4BEF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440643E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82F0A3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FA7F25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07DD7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DC75E5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7A259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992" w:type="dxa"/>
            <w:tcBorders>
              <w:top w:val="nil"/>
              <w:left w:val="nil"/>
              <w:bottom w:val="single" w:sz="4" w:space="0" w:color="auto"/>
              <w:right w:val="single" w:sz="4" w:space="0" w:color="auto"/>
            </w:tcBorders>
            <w:shd w:val="clear" w:color="auto" w:fill="auto"/>
            <w:noWrap/>
            <w:vAlign w:val="bottom"/>
            <w:hideMark/>
          </w:tcPr>
          <w:p w14:paraId="1D00D55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153BC69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F66C23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43589A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EEA50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3EFEA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BCFE9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48.000,00</w:t>
            </w:r>
          </w:p>
        </w:tc>
        <w:tc>
          <w:tcPr>
            <w:tcW w:w="992" w:type="dxa"/>
            <w:tcBorders>
              <w:top w:val="nil"/>
              <w:left w:val="nil"/>
              <w:bottom w:val="single" w:sz="4" w:space="0" w:color="auto"/>
              <w:right w:val="single" w:sz="4" w:space="0" w:color="auto"/>
            </w:tcBorders>
            <w:shd w:val="clear" w:color="auto" w:fill="auto"/>
            <w:noWrap/>
            <w:vAlign w:val="bottom"/>
            <w:hideMark/>
          </w:tcPr>
          <w:p w14:paraId="7E8025E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C348CD4"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313F8D3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2011</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6E194D7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RAZVOJ SPORTA I REKREACIJE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5BBCFFC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7CAD6EC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47EA67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992" w:type="dxa"/>
            <w:tcBorders>
              <w:top w:val="nil"/>
              <w:left w:val="nil"/>
              <w:bottom w:val="single" w:sz="4" w:space="0" w:color="auto"/>
              <w:right w:val="single" w:sz="4" w:space="0" w:color="auto"/>
            </w:tcBorders>
            <w:shd w:val="clear" w:color="000000" w:fill="FF9900"/>
            <w:noWrap/>
            <w:vAlign w:val="bottom"/>
            <w:hideMark/>
          </w:tcPr>
          <w:p w14:paraId="29C4566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3110148"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70B9D2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A201101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3997A1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POTICANJE SPORTSKIH AKTIVNOSTI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1ED039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3CB0A0A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F0F57B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992" w:type="dxa"/>
            <w:tcBorders>
              <w:top w:val="nil"/>
              <w:left w:val="nil"/>
              <w:bottom w:val="single" w:sz="4" w:space="0" w:color="auto"/>
              <w:right w:val="single" w:sz="4" w:space="0" w:color="auto"/>
            </w:tcBorders>
            <w:shd w:val="clear" w:color="000000" w:fill="FFFF99"/>
            <w:noWrap/>
            <w:vAlign w:val="bottom"/>
            <w:hideMark/>
          </w:tcPr>
          <w:p w14:paraId="6AA4104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9285FAD"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6AF54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8519C7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DED112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AB798F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w:t>
            </w:r>
          </w:p>
        </w:tc>
        <w:tc>
          <w:tcPr>
            <w:tcW w:w="992" w:type="dxa"/>
            <w:tcBorders>
              <w:top w:val="nil"/>
              <w:left w:val="nil"/>
              <w:bottom w:val="single" w:sz="4" w:space="0" w:color="auto"/>
              <w:right w:val="single" w:sz="4" w:space="0" w:color="auto"/>
            </w:tcBorders>
            <w:shd w:val="clear" w:color="000000" w:fill="CCCCFF"/>
            <w:noWrap/>
            <w:vAlign w:val="bottom"/>
            <w:hideMark/>
          </w:tcPr>
          <w:p w14:paraId="10737A5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A3E67B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EB390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F8935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938845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8399F0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w:t>
            </w:r>
          </w:p>
        </w:tc>
        <w:tc>
          <w:tcPr>
            <w:tcW w:w="992" w:type="dxa"/>
            <w:tcBorders>
              <w:top w:val="nil"/>
              <w:left w:val="nil"/>
              <w:bottom w:val="single" w:sz="4" w:space="0" w:color="auto"/>
              <w:right w:val="single" w:sz="4" w:space="0" w:color="auto"/>
            </w:tcBorders>
            <w:shd w:val="clear" w:color="000000" w:fill="CCCCFF"/>
            <w:noWrap/>
            <w:vAlign w:val="bottom"/>
            <w:hideMark/>
          </w:tcPr>
          <w:p w14:paraId="7596837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A29C55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71D982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56293E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D154F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6B67E1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0F64A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992" w:type="dxa"/>
            <w:tcBorders>
              <w:top w:val="nil"/>
              <w:left w:val="nil"/>
              <w:bottom w:val="single" w:sz="4" w:space="0" w:color="auto"/>
              <w:right w:val="single" w:sz="4" w:space="0" w:color="auto"/>
            </w:tcBorders>
            <w:shd w:val="clear" w:color="auto" w:fill="auto"/>
            <w:noWrap/>
            <w:vAlign w:val="bottom"/>
            <w:hideMark/>
          </w:tcPr>
          <w:p w14:paraId="0395855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41ED0A0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8510F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EE8DCE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7039F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6D096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0EAF9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6.000,00</w:t>
            </w:r>
          </w:p>
        </w:tc>
        <w:tc>
          <w:tcPr>
            <w:tcW w:w="992" w:type="dxa"/>
            <w:tcBorders>
              <w:top w:val="nil"/>
              <w:left w:val="nil"/>
              <w:bottom w:val="single" w:sz="4" w:space="0" w:color="auto"/>
              <w:right w:val="single" w:sz="4" w:space="0" w:color="auto"/>
            </w:tcBorders>
            <w:shd w:val="clear" w:color="auto" w:fill="auto"/>
            <w:noWrap/>
            <w:vAlign w:val="bottom"/>
            <w:hideMark/>
          </w:tcPr>
          <w:p w14:paraId="2273721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FA63E3D"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3DA6FD1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2012</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4A495FC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PROMICANJE KULTURE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BEC6D7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3830916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3A47CDC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62.500,00</w:t>
            </w:r>
          </w:p>
        </w:tc>
        <w:tc>
          <w:tcPr>
            <w:tcW w:w="992" w:type="dxa"/>
            <w:tcBorders>
              <w:top w:val="nil"/>
              <w:left w:val="nil"/>
              <w:bottom w:val="single" w:sz="4" w:space="0" w:color="auto"/>
              <w:right w:val="single" w:sz="4" w:space="0" w:color="auto"/>
            </w:tcBorders>
            <w:shd w:val="clear" w:color="000000" w:fill="FF9900"/>
            <w:noWrap/>
            <w:vAlign w:val="bottom"/>
            <w:hideMark/>
          </w:tcPr>
          <w:p w14:paraId="6FAD1FB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93,28%</w:t>
            </w:r>
          </w:p>
        </w:tc>
      </w:tr>
      <w:tr w:rsidR="00A57D6C" w:rsidRPr="00E05FB4" w14:paraId="11B3AA57"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7AEA22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A201201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18E51A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POTICANJE KULTURNIH AKTIVNOSTI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BE078E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D8BC11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57C450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62.500,00</w:t>
            </w:r>
          </w:p>
        </w:tc>
        <w:tc>
          <w:tcPr>
            <w:tcW w:w="992" w:type="dxa"/>
            <w:tcBorders>
              <w:top w:val="nil"/>
              <w:left w:val="nil"/>
              <w:bottom w:val="single" w:sz="4" w:space="0" w:color="auto"/>
              <w:right w:val="single" w:sz="4" w:space="0" w:color="auto"/>
            </w:tcBorders>
            <w:shd w:val="clear" w:color="000000" w:fill="FFFF99"/>
            <w:noWrap/>
            <w:vAlign w:val="bottom"/>
            <w:hideMark/>
          </w:tcPr>
          <w:p w14:paraId="0B71396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93,28%</w:t>
            </w:r>
          </w:p>
        </w:tc>
      </w:tr>
      <w:tr w:rsidR="00A57D6C" w:rsidRPr="00E05FB4" w14:paraId="5A7DCFB3"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9A8C7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80CA32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7DBDFC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25334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992" w:type="dxa"/>
            <w:tcBorders>
              <w:top w:val="nil"/>
              <w:left w:val="nil"/>
              <w:bottom w:val="single" w:sz="4" w:space="0" w:color="auto"/>
              <w:right w:val="single" w:sz="4" w:space="0" w:color="auto"/>
            </w:tcBorders>
            <w:shd w:val="clear" w:color="000000" w:fill="CCCCFF"/>
            <w:noWrap/>
            <w:vAlign w:val="bottom"/>
            <w:hideMark/>
          </w:tcPr>
          <w:p w14:paraId="432E18E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93,28%</w:t>
            </w:r>
          </w:p>
        </w:tc>
      </w:tr>
      <w:tr w:rsidR="00A57D6C" w:rsidRPr="00E05FB4" w14:paraId="12D30C2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95DCF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49FE5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0B0167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59D30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701958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506D70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86FEF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F0947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7D46D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F129DB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83A1F0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8C4E80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09FDFE4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274B42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23069C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56CBD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D5C03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3B7C5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61DA2D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04D48D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0FFB1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21C99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B3FDDC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2CFEE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992" w:type="dxa"/>
            <w:tcBorders>
              <w:top w:val="nil"/>
              <w:left w:val="nil"/>
              <w:bottom w:val="single" w:sz="4" w:space="0" w:color="auto"/>
              <w:right w:val="single" w:sz="4" w:space="0" w:color="auto"/>
            </w:tcBorders>
            <w:shd w:val="clear" w:color="000000" w:fill="CCCCFF"/>
            <w:noWrap/>
            <w:vAlign w:val="bottom"/>
            <w:hideMark/>
          </w:tcPr>
          <w:p w14:paraId="653BC04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93,28%</w:t>
            </w:r>
          </w:p>
        </w:tc>
      </w:tr>
      <w:tr w:rsidR="00A57D6C" w:rsidRPr="00E05FB4" w14:paraId="61BEA8A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FEFB45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9E6912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5C32E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19B3A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0E626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62.500,00</w:t>
            </w:r>
          </w:p>
        </w:tc>
        <w:tc>
          <w:tcPr>
            <w:tcW w:w="992" w:type="dxa"/>
            <w:tcBorders>
              <w:top w:val="nil"/>
              <w:left w:val="nil"/>
              <w:bottom w:val="single" w:sz="4" w:space="0" w:color="auto"/>
              <w:right w:val="single" w:sz="4" w:space="0" w:color="auto"/>
            </w:tcBorders>
            <w:shd w:val="clear" w:color="auto" w:fill="auto"/>
            <w:noWrap/>
            <w:vAlign w:val="bottom"/>
            <w:hideMark/>
          </w:tcPr>
          <w:p w14:paraId="00E163C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93,28%</w:t>
            </w:r>
          </w:p>
        </w:tc>
      </w:tr>
      <w:tr w:rsidR="00A57D6C" w:rsidRPr="00E05FB4" w14:paraId="54344B4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A581DA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1775E7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6F2B2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2D68A8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8D022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62.500,00</w:t>
            </w:r>
          </w:p>
        </w:tc>
        <w:tc>
          <w:tcPr>
            <w:tcW w:w="992" w:type="dxa"/>
            <w:tcBorders>
              <w:top w:val="nil"/>
              <w:left w:val="nil"/>
              <w:bottom w:val="single" w:sz="4" w:space="0" w:color="auto"/>
              <w:right w:val="single" w:sz="4" w:space="0" w:color="auto"/>
            </w:tcBorders>
            <w:shd w:val="clear" w:color="auto" w:fill="auto"/>
            <w:noWrap/>
            <w:vAlign w:val="bottom"/>
            <w:hideMark/>
          </w:tcPr>
          <w:p w14:paraId="0B97A8D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C0CD9B5"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75394F4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2013</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32A2C76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ZDRAVSTVO</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9C9BE2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87.307,25</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3B91777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136.158,50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56A04BF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123.266,21</w:t>
            </w:r>
          </w:p>
        </w:tc>
        <w:tc>
          <w:tcPr>
            <w:tcW w:w="992" w:type="dxa"/>
            <w:tcBorders>
              <w:top w:val="nil"/>
              <w:left w:val="nil"/>
              <w:bottom w:val="single" w:sz="4" w:space="0" w:color="auto"/>
              <w:right w:val="single" w:sz="4" w:space="0" w:color="auto"/>
            </w:tcBorders>
            <w:shd w:val="clear" w:color="000000" w:fill="FF9900"/>
            <w:noWrap/>
            <w:vAlign w:val="bottom"/>
            <w:hideMark/>
          </w:tcPr>
          <w:p w14:paraId="5E8F571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90,53%</w:t>
            </w:r>
          </w:p>
        </w:tc>
      </w:tr>
      <w:tr w:rsidR="00A57D6C" w:rsidRPr="00E05FB4" w14:paraId="1651FC5A" w14:textId="77777777" w:rsidTr="00BB46AC">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408D21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A201301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717188C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RAD ZDRAVSTVENE AMBULANTE ŠODOLOVCI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B9A6B1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E0ABE1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23.000,00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D2BAB2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19.769,96</w:t>
            </w:r>
          </w:p>
        </w:tc>
        <w:tc>
          <w:tcPr>
            <w:tcW w:w="992" w:type="dxa"/>
            <w:tcBorders>
              <w:top w:val="nil"/>
              <w:left w:val="nil"/>
              <w:bottom w:val="single" w:sz="4" w:space="0" w:color="auto"/>
              <w:right w:val="single" w:sz="4" w:space="0" w:color="auto"/>
            </w:tcBorders>
            <w:shd w:val="clear" w:color="000000" w:fill="FFFF99"/>
            <w:noWrap/>
            <w:vAlign w:val="bottom"/>
            <w:hideMark/>
          </w:tcPr>
          <w:p w14:paraId="6F51205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85,96%</w:t>
            </w:r>
          </w:p>
        </w:tc>
      </w:tr>
      <w:tr w:rsidR="00A57D6C" w:rsidRPr="00E05FB4" w14:paraId="2BC327E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4AC74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CB228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0F7FF3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23.000,00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507A67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19.769,96</w:t>
            </w:r>
          </w:p>
        </w:tc>
        <w:tc>
          <w:tcPr>
            <w:tcW w:w="992" w:type="dxa"/>
            <w:tcBorders>
              <w:top w:val="nil"/>
              <w:left w:val="nil"/>
              <w:bottom w:val="single" w:sz="4" w:space="0" w:color="auto"/>
              <w:right w:val="single" w:sz="4" w:space="0" w:color="auto"/>
            </w:tcBorders>
            <w:shd w:val="clear" w:color="000000" w:fill="CCCCFF"/>
            <w:noWrap/>
            <w:vAlign w:val="bottom"/>
            <w:hideMark/>
          </w:tcPr>
          <w:p w14:paraId="018A253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85,96%</w:t>
            </w:r>
          </w:p>
        </w:tc>
      </w:tr>
      <w:tr w:rsidR="00A57D6C" w:rsidRPr="00E05FB4" w14:paraId="5FFD141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DE3F6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33352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48A525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867AA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71D095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671F0C5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AF8B85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2C55A8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2E638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AD094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492A4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CE8B97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6CA5BB4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D29AC8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2CD0DC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96C82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8AB00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90E20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E3BF15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CABADE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0E0FC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F80D4C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C6EF38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23.000,00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781BF8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19.769,96</w:t>
            </w:r>
          </w:p>
        </w:tc>
        <w:tc>
          <w:tcPr>
            <w:tcW w:w="992" w:type="dxa"/>
            <w:tcBorders>
              <w:top w:val="nil"/>
              <w:left w:val="nil"/>
              <w:bottom w:val="single" w:sz="4" w:space="0" w:color="auto"/>
              <w:right w:val="single" w:sz="4" w:space="0" w:color="auto"/>
            </w:tcBorders>
            <w:shd w:val="clear" w:color="000000" w:fill="CCCCFF"/>
            <w:noWrap/>
            <w:vAlign w:val="bottom"/>
            <w:hideMark/>
          </w:tcPr>
          <w:p w14:paraId="379DD2C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85,96%</w:t>
            </w:r>
          </w:p>
        </w:tc>
      </w:tr>
      <w:tr w:rsidR="00A57D6C" w:rsidRPr="00E05FB4" w14:paraId="40F8B25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3B44B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9C728F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7B96C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54EEB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23.000,00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57D8A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19.769,96</w:t>
            </w:r>
          </w:p>
        </w:tc>
        <w:tc>
          <w:tcPr>
            <w:tcW w:w="992" w:type="dxa"/>
            <w:tcBorders>
              <w:top w:val="nil"/>
              <w:left w:val="nil"/>
              <w:bottom w:val="single" w:sz="4" w:space="0" w:color="auto"/>
              <w:right w:val="single" w:sz="4" w:space="0" w:color="auto"/>
            </w:tcBorders>
            <w:shd w:val="clear" w:color="auto" w:fill="auto"/>
            <w:noWrap/>
            <w:vAlign w:val="bottom"/>
            <w:hideMark/>
          </w:tcPr>
          <w:p w14:paraId="4E201CA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85,96%</w:t>
            </w:r>
          </w:p>
        </w:tc>
      </w:tr>
      <w:tr w:rsidR="00A57D6C" w:rsidRPr="00E05FB4" w14:paraId="2BA728E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DDEAB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F81B8F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A25AD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84966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8B615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19.769,96</w:t>
            </w:r>
          </w:p>
        </w:tc>
        <w:tc>
          <w:tcPr>
            <w:tcW w:w="992" w:type="dxa"/>
            <w:tcBorders>
              <w:top w:val="nil"/>
              <w:left w:val="nil"/>
              <w:bottom w:val="single" w:sz="4" w:space="0" w:color="auto"/>
              <w:right w:val="single" w:sz="4" w:space="0" w:color="auto"/>
            </w:tcBorders>
            <w:shd w:val="clear" w:color="auto" w:fill="auto"/>
            <w:noWrap/>
            <w:vAlign w:val="bottom"/>
            <w:hideMark/>
          </w:tcPr>
          <w:p w14:paraId="2020F6C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AC90158" w14:textId="77777777" w:rsidTr="00BB46AC">
        <w:trPr>
          <w:trHeight w:val="54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6D8D0C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A201302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6CE383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MJERE I AKTIVNOSTI ZA ZAŠTITU ZDRAVLJA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0503CC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67.307,25</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1375B4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113.158,50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3B4ADB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103.496,25</w:t>
            </w:r>
          </w:p>
        </w:tc>
        <w:tc>
          <w:tcPr>
            <w:tcW w:w="992" w:type="dxa"/>
            <w:tcBorders>
              <w:top w:val="nil"/>
              <w:left w:val="nil"/>
              <w:bottom w:val="single" w:sz="4" w:space="0" w:color="auto"/>
              <w:right w:val="single" w:sz="4" w:space="0" w:color="auto"/>
            </w:tcBorders>
            <w:shd w:val="clear" w:color="000000" w:fill="FFFF99"/>
            <w:noWrap/>
            <w:vAlign w:val="bottom"/>
            <w:hideMark/>
          </w:tcPr>
          <w:p w14:paraId="1579554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91,46%</w:t>
            </w:r>
          </w:p>
        </w:tc>
      </w:tr>
      <w:tr w:rsidR="00A57D6C" w:rsidRPr="00E05FB4" w14:paraId="6B413D2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457F8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3A7A4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6.309,50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B71783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6.309,50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B1CC27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95C76A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2AEF5A8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D3386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228061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6.309,50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47F449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76A48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F92B9D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E5A890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B717B9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B9FE5D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413E9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1.309,50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0B571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18C93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9EC6E9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20E2C3C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2473E3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22A7CB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FECC2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E9AD1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A1E71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C2ACC0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950501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7D4D7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0125DA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9E72D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A90A1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F4BCE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2FF5AE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4D7799A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91CCD2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0F752B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2D38E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0EDE55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85180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9F66B1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AD2AEC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4DF03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90513F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2DBEE7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6.309,50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57CCC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558CD9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1706366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F88F61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455C7B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DB9EE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6B110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1.309,50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7A0E7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489D6E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3E99688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46303F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59CB53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E0AA3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0EED26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0A8BC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0A0A9A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98E722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E4AC18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4EE44E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D575D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163D2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34D3A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CA8FA1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7A09056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8BE5EC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A46772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56911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0095C2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21F9F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C8088B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C4DD21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2234F6"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6569FB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60.997,75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4398A2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106.849,00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E765BE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103.496,25</w:t>
            </w:r>
          </w:p>
        </w:tc>
        <w:tc>
          <w:tcPr>
            <w:tcW w:w="992" w:type="dxa"/>
            <w:tcBorders>
              <w:top w:val="nil"/>
              <w:left w:val="nil"/>
              <w:bottom w:val="single" w:sz="4" w:space="0" w:color="auto"/>
              <w:right w:val="single" w:sz="4" w:space="0" w:color="auto"/>
            </w:tcBorders>
            <w:shd w:val="clear" w:color="000000" w:fill="CCCCFF"/>
            <w:noWrap/>
            <w:vAlign w:val="bottom"/>
            <w:hideMark/>
          </w:tcPr>
          <w:p w14:paraId="4DB177C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96,86%</w:t>
            </w:r>
          </w:p>
        </w:tc>
      </w:tr>
      <w:tr w:rsidR="00A57D6C" w:rsidRPr="00E05FB4" w14:paraId="65FD1EF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823F7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C949B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60.997,75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81CCB2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106.849,00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3A9F4A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103.496,25</w:t>
            </w:r>
          </w:p>
        </w:tc>
        <w:tc>
          <w:tcPr>
            <w:tcW w:w="992" w:type="dxa"/>
            <w:tcBorders>
              <w:top w:val="nil"/>
              <w:left w:val="nil"/>
              <w:bottom w:val="single" w:sz="4" w:space="0" w:color="auto"/>
              <w:right w:val="single" w:sz="4" w:space="0" w:color="auto"/>
            </w:tcBorders>
            <w:shd w:val="clear" w:color="000000" w:fill="CCCCFF"/>
            <w:noWrap/>
            <w:vAlign w:val="bottom"/>
            <w:hideMark/>
          </w:tcPr>
          <w:p w14:paraId="7A1A821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96,86%</w:t>
            </w:r>
          </w:p>
        </w:tc>
      </w:tr>
      <w:tr w:rsidR="00A57D6C" w:rsidRPr="00E05FB4" w14:paraId="7FD98D9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A98F01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40B6A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AC9D0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60.997,75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12013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106.849,00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C69B9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103.496,25</w:t>
            </w:r>
          </w:p>
        </w:tc>
        <w:tc>
          <w:tcPr>
            <w:tcW w:w="992" w:type="dxa"/>
            <w:tcBorders>
              <w:top w:val="nil"/>
              <w:left w:val="nil"/>
              <w:bottom w:val="single" w:sz="4" w:space="0" w:color="auto"/>
              <w:right w:val="single" w:sz="4" w:space="0" w:color="auto"/>
            </w:tcBorders>
            <w:shd w:val="clear" w:color="auto" w:fill="auto"/>
            <w:noWrap/>
            <w:vAlign w:val="bottom"/>
            <w:hideMark/>
          </w:tcPr>
          <w:p w14:paraId="714BB13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96,86%</w:t>
            </w:r>
          </w:p>
        </w:tc>
      </w:tr>
      <w:tr w:rsidR="00A57D6C" w:rsidRPr="00E05FB4" w14:paraId="7296488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81B117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79A9B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70C71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93AA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000FB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103.496,25</w:t>
            </w:r>
          </w:p>
        </w:tc>
        <w:tc>
          <w:tcPr>
            <w:tcW w:w="992" w:type="dxa"/>
            <w:tcBorders>
              <w:top w:val="nil"/>
              <w:left w:val="nil"/>
              <w:bottom w:val="single" w:sz="4" w:space="0" w:color="auto"/>
              <w:right w:val="single" w:sz="4" w:space="0" w:color="auto"/>
            </w:tcBorders>
            <w:shd w:val="clear" w:color="auto" w:fill="auto"/>
            <w:noWrap/>
            <w:vAlign w:val="bottom"/>
            <w:hideMark/>
          </w:tcPr>
          <w:p w14:paraId="5166DF6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94967D2"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0A69BE3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2014</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15B2DCA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RAZVOJ SUSTAVA CIVILNE ZAŠTITE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09C7037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232.500,00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32DD23E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142.500,00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8B6504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56.720,87</w:t>
            </w:r>
          </w:p>
        </w:tc>
        <w:tc>
          <w:tcPr>
            <w:tcW w:w="992" w:type="dxa"/>
            <w:tcBorders>
              <w:top w:val="nil"/>
              <w:left w:val="nil"/>
              <w:bottom w:val="single" w:sz="4" w:space="0" w:color="auto"/>
              <w:right w:val="single" w:sz="4" w:space="0" w:color="auto"/>
            </w:tcBorders>
            <w:shd w:val="clear" w:color="000000" w:fill="FF9900"/>
            <w:noWrap/>
            <w:vAlign w:val="bottom"/>
            <w:hideMark/>
          </w:tcPr>
          <w:p w14:paraId="35333A1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39,80%</w:t>
            </w:r>
          </w:p>
        </w:tc>
      </w:tr>
      <w:tr w:rsidR="00A57D6C" w:rsidRPr="00E05FB4" w14:paraId="7902E9E8"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0208B6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A201401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B8FC28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REDOVNA DJELATNOST JVP I DVD</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526C16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AD5AE9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29860A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29.720,87</w:t>
            </w:r>
          </w:p>
        </w:tc>
        <w:tc>
          <w:tcPr>
            <w:tcW w:w="992" w:type="dxa"/>
            <w:tcBorders>
              <w:top w:val="nil"/>
              <w:left w:val="nil"/>
              <w:bottom w:val="single" w:sz="4" w:space="0" w:color="auto"/>
              <w:right w:val="single" w:sz="4" w:space="0" w:color="auto"/>
            </w:tcBorders>
            <w:shd w:val="clear" w:color="000000" w:fill="FFFF99"/>
            <w:noWrap/>
            <w:vAlign w:val="bottom"/>
            <w:hideMark/>
          </w:tcPr>
          <w:p w14:paraId="0ABFBEA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37,15%</w:t>
            </w:r>
          </w:p>
        </w:tc>
      </w:tr>
      <w:tr w:rsidR="00A57D6C" w:rsidRPr="00E05FB4" w14:paraId="5FC111D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D45B2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BA846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E76EA3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303342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29.720,87</w:t>
            </w:r>
          </w:p>
        </w:tc>
        <w:tc>
          <w:tcPr>
            <w:tcW w:w="992" w:type="dxa"/>
            <w:tcBorders>
              <w:top w:val="nil"/>
              <w:left w:val="nil"/>
              <w:bottom w:val="single" w:sz="4" w:space="0" w:color="auto"/>
              <w:right w:val="single" w:sz="4" w:space="0" w:color="auto"/>
            </w:tcBorders>
            <w:shd w:val="clear" w:color="000000" w:fill="CCCCFF"/>
            <w:noWrap/>
            <w:vAlign w:val="bottom"/>
            <w:hideMark/>
          </w:tcPr>
          <w:p w14:paraId="7CF50B5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37,15%</w:t>
            </w:r>
          </w:p>
        </w:tc>
      </w:tr>
      <w:tr w:rsidR="00A57D6C" w:rsidRPr="00E05FB4" w14:paraId="112EE72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D78F3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49E572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983082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2DD945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990C05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0CA47C1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669A1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E31B07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4BBA6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3B780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77B61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291C0F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4AB237C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D38D58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864296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9454D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686A2F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2639F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38B867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D859EE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11CDB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0CCC5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60781D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0DE2E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29.720,87</w:t>
            </w:r>
          </w:p>
        </w:tc>
        <w:tc>
          <w:tcPr>
            <w:tcW w:w="992" w:type="dxa"/>
            <w:tcBorders>
              <w:top w:val="nil"/>
              <w:left w:val="nil"/>
              <w:bottom w:val="single" w:sz="4" w:space="0" w:color="auto"/>
              <w:right w:val="single" w:sz="4" w:space="0" w:color="auto"/>
            </w:tcBorders>
            <w:shd w:val="clear" w:color="000000" w:fill="CCCCFF"/>
            <w:noWrap/>
            <w:vAlign w:val="bottom"/>
            <w:hideMark/>
          </w:tcPr>
          <w:p w14:paraId="04C6E68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37,15%</w:t>
            </w:r>
          </w:p>
        </w:tc>
      </w:tr>
      <w:tr w:rsidR="00A57D6C" w:rsidRPr="00E05FB4" w14:paraId="350BC6A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A2D0A8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CF9F9B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EDDA6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E0F4C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1BD2F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29.720,87</w:t>
            </w:r>
          </w:p>
        </w:tc>
        <w:tc>
          <w:tcPr>
            <w:tcW w:w="992" w:type="dxa"/>
            <w:tcBorders>
              <w:top w:val="nil"/>
              <w:left w:val="nil"/>
              <w:bottom w:val="single" w:sz="4" w:space="0" w:color="auto"/>
              <w:right w:val="single" w:sz="4" w:space="0" w:color="auto"/>
            </w:tcBorders>
            <w:shd w:val="clear" w:color="auto" w:fill="auto"/>
            <w:noWrap/>
            <w:vAlign w:val="bottom"/>
            <w:hideMark/>
          </w:tcPr>
          <w:p w14:paraId="1678D83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37,15%</w:t>
            </w:r>
          </w:p>
        </w:tc>
      </w:tr>
      <w:tr w:rsidR="00A57D6C" w:rsidRPr="00E05FB4" w14:paraId="71173B5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D15E4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E1B4AB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0E6F2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CA094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D1A1F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29.720,87</w:t>
            </w:r>
          </w:p>
        </w:tc>
        <w:tc>
          <w:tcPr>
            <w:tcW w:w="992" w:type="dxa"/>
            <w:tcBorders>
              <w:top w:val="nil"/>
              <w:left w:val="nil"/>
              <w:bottom w:val="single" w:sz="4" w:space="0" w:color="auto"/>
              <w:right w:val="single" w:sz="4" w:space="0" w:color="auto"/>
            </w:tcBorders>
            <w:shd w:val="clear" w:color="auto" w:fill="auto"/>
            <w:noWrap/>
            <w:vAlign w:val="bottom"/>
            <w:hideMark/>
          </w:tcPr>
          <w:p w14:paraId="3E3E24D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F4F4CEE" w14:textId="77777777" w:rsidTr="00BB46AC">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34C7B8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A201402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482AEA4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REDOVNA DJELATNOST CIVILNE ZAŠTITE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16AFE5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62.500,00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0AC00D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62.500,00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1A8D22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27.000,00</w:t>
            </w:r>
          </w:p>
        </w:tc>
        <w:tc>
          <w:tcPr>
            <w:tcW w:w="992" w:type="dxa"/>
            <w:tcBorders>
              <w:top w:val="nil"/>
              <w:left w:val="nil"/>
              <w:bottom w:val="single" w:sz="4" w:space="0" w:color="auto"/>
              <w:right w:val="single" w:sz="4" w:space="0" w:color="auto"/>
            </w:tcBorders>
            <w:shd w:val="clear" w:color="000000" w:fill="FFFF99"/>
            <w:noWrap/>
            <w:vAlign w:val="bottom"/>
            <w:hideMark/>
          </w:tcPr>
          <w:p w14:paraId="149410A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43,20%</w:t>
            </w:r>
          </w:p>
        </w:tc>
      </w:tr>
      <w:tr w:rsidR="00A57D6C" w:rsidRPr="00E05FB4" w14:paraId="2D1BC18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4708C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28644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89AE0A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A9A58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27.000,00</w:t>
            </w:r>
          </w:p>
        </w:tc>
        <w:tc>
          <w:tcPr>
            <w:tcW w:w="992" w:type="dxa"/>
            <w:tcBorders>
              <w:top w:val="nil"/>
              <w:left w:val="nil"/>
              <w:bottom w:val="single" w:sz="4" w:space="0" w:color="auto"/>
              <w:right w:val="single" w:sz="4" w:space="0" w:color="auto"/>
            </w:tcBorders>
            <w:shd w:val="clear" w:color="000000" w:fill="CCCCFF"/>
            <w:noWrap/>
            <w:vAlign w:val="bottom"/>
            <w:hideMark/>
          </w:tcPr>
          <w:p w14:paraId="2F3F5E9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43,20%</w:t>
            </w:r>
          </w:p>
        </w:tc>
      </w:tr>
      <w:tr w:rsidR="00A57D6C" w:rsidRPr="00E05FB4" w14:paraId="3FD2F88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DD5F7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3A4543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240733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91C54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C4AE22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208EC3E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B94AD9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1D3E78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64E01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F5638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F7894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85A703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4F47719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FDF59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CC3940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13634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D5842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3C67D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A68BDD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651220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2DD863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720BE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403BD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443C50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E9FDE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9BF2DE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6B825A2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19447D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0947A9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radna i zaštitna odjeća i obuća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2ECB6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3D967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C14D8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8C93EF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9F1FEB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2C9A01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C0FCAC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E228A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3D832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DCE4C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A40907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19B9272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3C681A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168102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3F612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A7F2AF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9F957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434D41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9F5DD2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F1F26B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91CC20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4D2D8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ED8BF2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2B1C7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CEF78B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2AAB37C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8327D5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3FE0C8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326B4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4B833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F7080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3FB4C4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30176C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87DFA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9AF38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B7CC22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30482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27.000,00</w:t>
            </w:r>
          </w:p>
        </w:tc>
        <w:tc>
          <w:tcPr>
            <w:tcW w:w="992" w:type="dxa"/>
            <w:tcBorders>
              <w:top w:val="nil"/>
              <w:left w:val="nil"/>
              <w:bottom w:val="single" w:sz="4" w:space="0" w:color="auto"/>
              <w:right w:val="single" w:sz="4" w:space="0" w:color="auto"/>
            </w:tcBorders>
            <w:shd w:val="clear" w:color="000000" w:fill="CCCCFF"/>
            <w:noWrap/>
            <w:vAlign w:val="bottom"/>
            <w:hideMark/>
          </w:tcPr>
          <w:p w14:paraId="634CC3D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43,20%</w:t>
            </w:r>
          </w:p>
        </w:tc>
      </w:tr>
      <w:tr w:rsidR="00A57D6C" w:rsidRPr="00E05FB4" w14:paraId="61A9887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A35A2A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AEBB8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5C634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5ABBE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E807A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A797C7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0858921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FE470B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C57E5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8BAEB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1BB3CC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18BB3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AD3545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71A4F40"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8EA0E9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63EAF9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E2190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5E7FD9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F8329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FBAAA0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1C8807A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75F096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3F9061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radna i zaštitna odjeća i obuća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6A9CD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105FD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3A871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F5E379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4A6993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99A836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7B022A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2DE31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6CD5D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53C08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40E538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6C335CE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50978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CD26AB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53CED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31B21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8AF75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C3FF1F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3777DC2"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97F528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48E95D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17D9F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117F5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4E352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27.000,00</w:t>
            </w:r>
          </w:p>
        </w:tc>
        <w:tc>
          <w:tcPr>
            <w:tcW w:w="992" w:type="dxa"/>
            <w:tcBorders>
              <w:top w:val="nil"/>
              <w:left w:val="nil"/>
              <w:bottom w:val="single" w:sz="4" w:space="0" w:color="auto"/>
              <w:right w:val="single" w:sz="4" w:space="0" w:color="auto"/>
            </w:tcBorders>
            <w:shd w:val="clear" w:color="auto" w:fill="auto"/>
            <w:noWrap/>
            <w:vAlign w:val="bottom"/>
            <w:hideMark/>
          </w:tcPr>
          <w:p w14:paraId="145A9E4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F4A916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A20658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E2BA3D"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0F8EB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E343D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AF94B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27.000,00</w:t>
            </w:r>
          </w:p>
        </w:tc>
        <w:tc>
          <w:tcPr>
            <w:tcW w:w="992" w:type="dxa"/>
            <w:tcBorders>
              <w:top w:val="nil"/>
              <w:left w:val="nil"/>
              <w:bottom w:val="single" w:sz="4" w:space="0" w:color="auto"/>
              <w:right w:val="single" w:sz="4" w:space="0" w:color="auto"/>
            </w:tcBorders>
            <w:shd w:val="clear" w:color="auto" w:fill="auto"/>
            <w:noWrap/>
            <w:vAlign w:val="bottom"/>
            <w:hideMark/>
          </w:tcPr>
          <w:p w14:paraId="66E9B82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5B3FCF6"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5AB9D39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2015</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25F7559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RAZVOJ CIVILNOG DRUŠTVA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C9C81B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115.000,00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3B2911D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158.289,66</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319F109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126.114,66</w:t>
            </w:r>
          </w:p>
        </w:tc>
        <w:tc>
          <w:tcPr>
            <w:tcW w:w="992" w:type="dxa"/>
            <w:tcBorders>
              <w:top w:val="nil"/>
              <w:left w:val="nil"/>
              <w:bottom w:val="single" w:sz="4" w:space="0" w:color="auto"/>
              <w:right w:val="single" w:sz="4" w:space="0" w:color="auto"/>
            </w:tcBorders>
            <w:shd w:val="clear" w:color="000000" w:fill="FF9900"/>
            <w:noWrap/>
            <w:vAlign w:val="bottom"/>
            <w:hideMark/>
          </w:tcPr>
          <w:p w14:paraId="3E4C71B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79,67%</w:t>
            </w:r>
          </w:p>
        </w:tc>
      </w:tr>
      <w:tr w:rsidR="00A57D6C" w:rsidRPr="00E05FB4" w14:paraId="15FD9B0B"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4FC1DA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A201501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70AFAB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HUMANITARNO-SOCIJALNE UDRUGE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B41374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FF1FE0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64.289,66</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1AC041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48.614,66</w:t>
            </w:r>
          </w:p>
        </w:tc>
        <w:tc>
          <w:tcPr>
            <w:tcW w:w="992" w:type="dxa"/>
            <w:tcBorders>
              <w:top w:val="nil"/>
              <w:left w:val="nil"/>
              <w:bottom w:val="single" w:sz="4" w:space="0" w:color="auto"/>
              <w:right w:val="single" w:sz="4" w:space="0" w:color="auto"/>
            </w:tcBorders>
            <w:shd w:val="clear" w:color="000000" w:fill="FFFF99"/>
            <w:noWrap/>
            <w:vAlign w:val="bottom"/>
            <w:hideMark/>
          </w:tcPr>
          <w:p w14:paraId="1F2628F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75,62%</w:t>
            </w:r>
          </w:p>
        </w:tc>
      </w:tr>
      <w:tr w:rsidR="00A57D6C" w:rsidRPr="00E05FB4" w14:paraId="10F2B20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31A14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405080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012736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64.289,66</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E0FA8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48.614,66</w:t>
            </w:r>
          </w:p>
        </w:tc>
        <w:tc>
          <w:tcPr>
            <w:tcW w:w="992" w:type="dxa"/>
            <w:tcBorders>
              <w:top w:val="nil"/>
              <w:left w:val="nil"/>
              <w:bottom w:val="single" w:sz="4" w:space="0" w:color="auto"/>
              <w:right w:val="single" w:sz="4" w:space="0" w:color="auto"/>
            </w:tcBorders>
            <w:shd w:val="clear" w:color="000000" w:fill="CCCCFF"/>
            <w:noWrap/>
            <w:vAlign w:val="bottom"/>
            <w:hideMark/>
          </w:tcPr>
          <w:p w14:paraId="37F6C50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75,62%</w:t>
            </w:r>
          </w:p>
        </w:tc>
      </w:tr>
      <w:tr w:rsidR="00A57D6C" w:rsidRPr="00E05FB4" w14:paraId="73AD196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A3BD3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9F7DB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6A6A3E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1EBC21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C82DEE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64BDD5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2B38E8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70C23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D78FA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DAE9AB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72160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9C2EEB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511EB2F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776E85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7BBF8A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3E9DC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37618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A4BB5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FB4409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0A493C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C4FDA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D43F1E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2A3AC3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64.289,66</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C11B10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48.614,66</w:t>
            </w:r>
          </w:p>
        </w:tc>
        <w:tc>
          <w:tcPr>
            <w:tcW w:w="992" w:type="dxa"/>
            <w:tcBorders>
              <w:top w:val="nil"/>
              <w:left w:val="nil"/>
              <w:bottom w:val="single" w:sz="4" w:space="0" w:color="auto"/>
              <w:right w:val="single" w:sz="4" w:space="0" w:color="auto"/>
            </w:tcBorders>
            <w:shd w:val="clear" w:color="000000" w:fill="CCCCFF"/>
            <w:noWrap/>
            <w:vAlign w:val="bottom"/>
            <w:hideMark/>
          </w:tcPr>
          <w:p w14:paraId="7DC0986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75,62%</w:t>
            </w:r>
          </w:p>
        </w:tc>
      </w:tr>
      <w:tr w:rsidR="00A57D6C" w:rsidRPr="00E05FB4" w14:paraId="3DF92C6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4C6B8E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6AF32F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42A2B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692BD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64.289,66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C4678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48.614,66</w:t>
            </w:r>
          </w:p>
        </w:tc>
        <w:tc>
          <w:tcPr>
            <w:tcW w:w="992" w:type="dxa"/>
            <w:tcBorders>
              <w:top w:val="nil"/>
              <w:left w:val="nil"/>
              <w:bottom w:val="single" w:sz="4" w:space="0" w:color="auto"/>
              <w:right w:val="single" w:sz="4" w:space="0" w:color="auto"/>
            </w:tcBorders>
            <w:shd w:val="clear" w:color="auto" w:fill="auto"/>
            <w:noWrap/>
            <w:vAlign w:val="bottom"/>
            <w:hideMark/>
          </w:tcPr>
          <w:p w14:paraId="03C52A6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75,62%</w:t>
            </w:r>
          </w:p>
        </w:tc>
      </w:tr>
      <w:tr w:rsidR="00A57D6C" w:rsidRPr="00E05FB4" w14:paraId="0602ED6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B2A3E7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EAB588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6F680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2F7284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D184D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48.614,66</w:t>
            </w:r>
          </w:p>
        </w:tc>
        <w:tc>
          <w:tcPr>
            <w:tcW w:w="992" w:type="dxa"/>
            <w:tcBorders>
              <w:top w:val="nil"/>
              <w:left w:val="nil"/>
              <w:bottom w:val="single" w:sz="4" w:space="0" w:color="auto"/>
              <w:right w:val="single" w:sz="4" w:space="0" w:color="auto"/>
            </w:tcBorders>
            <w:shd w:val="clear" w:color="auto" w:fill="auto"/>
            <w:noWrap/>
            <w:vAlign w:val="bottom"/>
            <w:hideMark/>
          </w:tcPr>
          <w:p w14:paraId="46E2CDE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524EDEB"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95AE01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A201502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6E52968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VJERSKE ZAJEDNICE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164EB1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79CBB5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64.000,00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2CB993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57.500,00</w:t>
            </w:r>
          </w:p>
        </w:tc>
        <w:tc>
          <w:tcPr>
            <w:tcW w:w="992" w:type="dxa"/>
            <w:tcBorders>
              <w:top w:val="nil"/>
              <w:left w:val="nil"/>
              <w:bottom w:val="single" w:sz="4" w:space="0" w:color="auto"/>
              <w:right w:val="single" w:sz="4" w:space="0" w:color="auto"/>
            </w:tcBorders>
            <w:shd w:val="clear" w:color="000000" w:fill="FFFF99"/>
            <w:noWrap/>
            <w:vAlign w:val="bottom"/>
            <w:hideMark/>
          </w:tcPr>
          <w:p w14:paraId="37C113E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89,84%</w:t>
            </w:r>
          </w:p>
        </w:tc>
      </w:tr>
      <w:tr w:rsidR="00A57D6C" w:rsidRPr="00E05FB4" w14:paraId="4F80908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C80CE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A43DD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52.000,00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CE5D41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64.000,00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069F3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57.500,00</w:t>
            </w:r>
          </w:p>
        </w:tc>
        <w:tc>
          <w:tcPr>
            <w:tcW w:w="992" w:type="dxa"/>
            <w:tcBorders>
              <w:top w:val="nil"/>
              <w:left w:val="nil"/>
              <w:bottom w:val="single" w:sz="4" w:space="0" w:color="auto"/>
              <w:right w:val="single" w:sz="4" w:space="0" w:color="auto"/>
            </w:tcBorders>
            <w:shd w:val="clear" w:color="000000" w:fill="CCCCFF"/>
            <w:noWrap/>
            <w:vAlign w:val="bottom"/>
            <w:hideMark/>
          </w:tcPr>
          <w:p w14:paraId="4117F78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89,84%</w:t>
            </w:r>
          </w:p>
        </w:tc>
      </w:tr>
      <w:tr w:rsidR="00A57D6C" w:rsidRPr="00E05FB4" w14:paraId="7A05C26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35364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70143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52.000,00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CC4545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2E3E5E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BF751B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75CC84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A00A23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5D0BD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9C702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88613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063FE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6CED20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2F8F768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D7B8B2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795543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CBC88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D885A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8C7B1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35ADAF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5AB81B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C2B40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180E64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90F100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64.000,00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E7AFE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57.500,00</w:t>
            </w:r>
          </w:p>
        </w:tc>
        <w:tc>
          <w:tcPr>
            <w:tcW w:w="992" w:type="dxa"/>
            <w:tcBorders>
              <w:top w:val="nil"/>
              <w:left w:val="nil"/>
              <w:bottom w:val="single" w:sz="4" w:space="0" w:color="auto"/>
              <w:right w:val="single" w:sz="4" w:space="0" w:color="auto"/>
            </w:tcBorders>
            <w:shd w:val="clear" w:color="000000" w:fill="CCCCFF"/>
            <w:noWrap/>
            <w:vAlign w:val="bottom"/>
            <w:hideMark/>
          </w:tcPr>
          <w:p w14:paraId="3053B09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89,84%</w:t>
            </w:r>
          </w:p>
        </w:tc>
      </w:tr>
      <w:tr w:rsidR="00A57D6C" w:rsidRPr="00E05FB4" w14:paraId="14C1C91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F9CB5B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9F495C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22109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0E4286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64.000,00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EF01A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57.500,00</w:t>
            </w:r>
          </w:p>
        </w:tc>
        <w:tc>
          <w:tcPr>
            <w:tcW w:w="992" w:type="dxa"/>
            <w:tcBorders>
              <w:top w:val="nil"/>
              <w:left w:val="nil"/>
              <w:bottom w:val="single" w:sz="4" w:space="0" w:color="auto"/>
              <w:right w:val="single" w:sz="4" w:space="0" w:color="auto"/>
            </w:tcBorders>
            <w:shd w:val="clear" w:color="auto" w:fill="auto"/>
            <w:noWrap/>
            <w:vAlign w:val="bottom"/>
            <w:hideMark/>
          </w:tcPr>
          <w:p w14:paraId="4B1F8F1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89,84%</w:t>
            </w:r>
          </w:p>
        </w:tc>
      </w:tr>
      <w:tr w:rsidR="00A57D6C" w:rsidRPr="00E05FB4" w14:paraId="4BF5AD0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94B44E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9E2BF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08FCA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5D1FB7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A9122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57.500,00</w:t>
            </w:r>
          </w:p>
        </w:tc>
        <w:tc>
          <w:tcPr>
            <w:tcW w:w="992" w:type="dxa"/>
            <w:tcBorders>
              <w:top w:val="nil"/>
              <w:left w:val="nil"/>
              <w:bottom w:val="single" w:sz="4" w:space="0" w:color="auto"/>
              <w:right w:val="single" w:sz="4" w:space="0" w:color="auto"/>
            </w:tcBorders>
            <w:shd w:val="clear" w:color="auto" w:fill="auto"/>
            <w:noWrap/>
            <w:vAlign w:val="bottom"/>
            <w:hideMark/>
          </w:tcPr>
          <w:p w14:paraId="0829F05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F6B9207" w14:textId="77777777" w:rsidTr="00BB46AC">
        <w:trPr>
          <w:trHeight w:val="5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AFB5EE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A201503</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8738AD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ZAŠTITA I PROMICANJE PRAVA I INTERESA OSOBA S INVALIDITETOM</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3A267A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86F035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5E0687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3D137B3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15B8B5C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CDD93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13793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61ED39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A8AED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D4907B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11ECD0C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22F1D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A43DF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CEAE2F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10C45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049FFF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710ABA2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12A21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6E1E60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41D2C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3F5C6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C7D16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8B91FE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6782572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3959D4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DBF7E8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66547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EC42FE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6D96D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2418B1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0FCA0A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569D4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BDBACE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5847E5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6EFD5C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9E9FF8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A57D6C" w:rsidRPr="00E05FB4" w14:paraId="27E2771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AC12D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25C8D3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A2442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31D8FD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233B3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2A465C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A57D6C" w:rsidRPr="00E05FB4" w14:paraId="7BBEA54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5FF6C8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2F308E1"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A85C0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E0676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EB4D2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9FBCB9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C135A66" w14:textId="77777777" w:rsidTr="00BB46AC">
        <w:trPr>
          <w:trHeight w:val="67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BD7F99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A201504</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7903EC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ZAŠTITA PRAVA NACIONALNIH MANJINA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3C50EF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9DCF0A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C0A04D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992" w:type="dxa"/>
            <w:tcBorders>
              <w:top w:val="nil"/>
              <w:left w:val="nil"/>
              <w:bottom w:val="single" w:sz="4" w:space="0" w:color="auto"/>
              <w:right w:val="single" w:sz="4" w:space="0" w:color="auto"/>
            </w:tcBorders>
            <w:shd w:val="clear" w:color="000000" w:fill="FFFF99"/>
            <w:noWrap/>
            <w:vAlign w:val="bottom"/>
            <w:hideMark/>
          </w:tcPr>
          <w:p w14:paraId="1768D72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w:t>
            </w:r>
          </w:p>
        </w:tc>
      </w:tr>
      <w:tr w:rsidR="00A57D6C" w:rsidRPr="00E05FB4" w14:paraId="183910E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7FC35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76852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2DDFB4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8FCFCA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992" w:type="dxa"/>
            <w:tcBorders>
              <w:top w:val="nil"/>
              <w:left w:val="nil"/>
              <w:bottom w:val="single" w:sz="4" w:space="0" w:color="auto"/>
              <w:right w:val="single" w:sz="4" w:space="0" w:color="auto"/>
            </w:tcBorders>
            <w:shd w:val="clear" w:color="000000" w:fill="CCCCFF"/>
            <w:noWrap/>
            <w:vAlign w:val="bottom"/>
            <w:hideMark/>
          </w:tcPr>
          <w:p w14:paraId="7C74644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w:t>
            </w:r>
          </w:p>
        </w:tc>
      </w:tr>
      <w:tr w:rsidR="00A57D6C" w:rsidRPr="00E05FB4" w14:paraId="0526733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4A3E7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4B3F3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0C3D3C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39F593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32FA05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A57D6C" w:rsidRPr="00E05FB4" w14:paraId="547DD71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F1E9730"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39AEB9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4D1A4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DF623D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CA716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F6C9AD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609786E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AB18024"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68DEFC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343AC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C082F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6D3C4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1AE8E5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81BA02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2044C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0FC85B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2A20F5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E32C13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992" w:type="dxa"/>
            <w:tcBorders>
              <w:top w:val="nil"/>
              <w:left w:val="nil"/>
              <w:bottom w:val="single" w:sz="4" w:space="0" w:color="auto"/>
              <w:right w:val="single" w:sz="4" w:space="0" w:color="auto"/>
            </w:tcBorders>
            <w:shd w:val="clear" w:color="000000" w:fill="CCCCFF"/>
            <w:noWrap/>
            <w:vAlign w:val="bottom"/>
            <w:hideMark/>
          </w:tcPr>
          <w:p w14:paraId="6C2A26B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w:t>
            </w:r>
          </w:p>
        </w:tc>
      </w:tr>
      <w:tr w:rsidR="00A57D6C" w:rsidRPr="00E05FB4" w14:paraId="1BB1C76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DCE7F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3BCC89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6880C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02235E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7ABB4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992" w:type="dxa"/>
            <w:tcBorders>
              <w:top w:val="nil"/>
              <w:left w:val="nil"/>
              <w:bottom w:val="single" w:sz="4" w:space="0" w:color="auto"/>
              <w:right w:val="single" w:sz="4" w:space="0" w:color="auto"/>
            </w:tcBorders>
            <w:shd w:val="clear" w:color="auto" w:fill="auto"/>
            <w:noWrap/>
            <w:vAlign w:val="bottom"/>
            <w:hideMark/>
          </w:tcPr>
          <w:p w14:paraId="5E7077D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w:t>
            </w:r>
          </w:p>
        </w:tc>
      </w:tr>
      <w:tr w:rsidR="00A57D6C" w:rsidRPr="00E05FB4" w14:paraId="4F77E02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E3C580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C0A87B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0582F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7F52B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952DD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20.000,00</w:t>
            </w:r>
          </w:p>
        </w:tc>
        <w:tc>
          <w:tcPr>
            <w:tcW w:w="992" w:type="dxa"/>
            <w:tcBorders>
              <w:top w:val="nil"/>
              <w:left w:val="nil"/>
              <w:bottom w:val="single" w:sz="4" w:space="0" w:color="auto"/>
              <w:right w:val="single" w:sz="4" w:space="0" w:color="auto"/>
            </w:tcBorders>
            <w:shd w:val="clear" w:color="auto" w:fill="auto"/>
            <w:noWrap/>
            <w:vAlign w:val="bottom"/>
            <w:hideMark/>
          </w:tcPr>
          <w:p w14:paraId="4E0C788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3E6B007"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44E00D1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2016</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6263170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ZAŽELI BOLJI ŽIVOT U OPĆINI ŠODOLOVCI</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0E77420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1.617.565,48</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102DFD1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1.689.570,58</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4F53F5D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1.670.386,97</w:t>
            </w:r>
          </w:p>
        </w:tc>
        <w:tc>
          <w:tcPr>
            <w:tcW w:w="992" w:type="dxa"/>
            <w:tcBorders>
              <w:top w:val="nil"/>
              <w:left w:val="nil"/>
              <w:bottom w:val="single" w:sz="4" w:space="0" w:color="auto"/>
              <w:right w:val="single" w:sz="4" w:space="0" w:color="auto"/>
            </w:tcBorders>
            <w:shd w:val="clear" w:color="000000" w:fill="FF9900"/>
            <w:noWrap/>
            <w:vAlign w:val="bottom"/>
            <w:hideMark/>
          </w:tcPr>
          <w:p w14:paraId="630AE45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98,86%</w:t>
            </w:r>
          </w:p>
        </w:tc>
      </w:tr>
      <w:tr w:rsidR="00A57D6C" w:rsidRPr="00E05FB4" w14:paraId="42698885"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3FBCEE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A201601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E3CCC3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EDUKACIJA CILJANE SKUPINE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D72DCC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A8BA73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A9BA1C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126.000,00</w:t>
            </w:r>
          </w:p>
        </w:tc>
        <w:tc>
          <w:tcPr>
            <w:tcW w:w="992" w:type="dxa"/>
            <w:tcBorders>
              <w:top w:val="nil"/>
              <w:left w:val="nil"/>
              <w:bottom w:val="single" w:sz="4" w:space="0" w:color="auto"/>
              <w:right w:val="single" w:sz="4" w:space="0" w:color="auto"/>
            </w:tcBorders>
            <w:shd w:val="clear" w:color="000000" w:fill="FFFF99"/>
            <w:noWrap/>
            <w:vAlign w:val="bottom"/>
            <w:hideMark/>
          </w:tcPr>
          <w:p w14:paraId="3F9B431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74DE410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A734E0"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AA4580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DD2F36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D0292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992" w:type="dxa"/>
            <w:tcBorders>
              <w:top w:val="nil"/>
              <w:left w:val="nil"/>
              <w:bottom w:val="single" w:sz="4" w:space="0" w:color="auto"/>
              <w:right w:val="single" w:sz="4" w:space="0" w:color="auto"/>
            </w:tcBorders>
            <w:shd w:val="clear" w:color="000000" w:fill="CCCCFF"/>
            <w:noWrap/>
            <w:vAlign w:val="bottom"/>
            <w:hideMark/>
          </w:tcPr>
          <w:p w14:paraId="5CC7B7A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E3C886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70EFC7"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0AB571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83A121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D496F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992" w:type="dxa"/>
            <w:tcBorders>
              <w:top w:val="nil"/>
              <w:left w:val="nil"/>
              <w:bottom w:val="single" w:sz="4" w:space="0" w:color="auto"/>
              <w:right w:val="single" w:sz="4" w:space="0" w:color="auto"/>
            </w:tcBorders>
            <w:shd w:val="clear" w:color="000000" w:fill="CCCCFF"/>
            <w:noWrap/>
            <w:vAlign w:val="bottom"/>
            <w:hideMark/>
          </w:tcPr>
          <w:p w14:paraId="14AFFAF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1BC0C8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4A0F7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3F401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48A644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3510C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992" w:type="dxa"/>
            <w:tcBorders>
              <w:top w:val="nil"/>
              <w:left w:val="nil"/>
              <w:bottom w:val="single" w:sz="4" w:space="0" w:color="auto"/>
              <w:right w:val="single" w:sz="4" w:space="0" w:color="auto"/>
            </w:tcBorders>
            <w:shd w:val="clear" w:color="000000" w:fill="CCCCFF"/>
            <w:noWrap/>
            <w:vAlign w:val="bottom"/>
            <w:hideMark/>
          </w:tcPr>
          <w:p w14:paraId="2AD1126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1A51F11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63879D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FA72A2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0946C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EE137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6EADA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126.000,00</w:t>
            </w:r>
          </w:p>
        </w:tc>
        <w:tc>
          <w:tcPr>
            <w:tcW w:w="992" w:type="dxa"/>
            <w:tcBorders>
              <w:top w:val="nil"/>
              <w:left w:val="nil"/>
              <w:bottom w:val="single" w:sz="4" w:space="0" w:color="auto"/>
              <w:right w:val="single" w:sz="4" w:space="0" w:color="auto"/>
            </w:tcBorders>
            <w:shd w:val="clear" w:color="auto" w:fill="auto"/>
            <w:noWrap/>
            <w:vAlign w:val="bottom"/>
            <w:hideMark/>
          </w:tcPr>
          <w:p w14:paraId="4E07BFB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50665D3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49A1E7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78FE71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A2379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83BD04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B242F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126.000,00</w:t>
            </w:r>
          </w:p>
        </w:tc>
        <w:tc>
          <w:tcPr>
            <w:tcW w:w="992" w:type="dxa"/>
            <w:tcBorders>
              <w:top w:val="nil"/>
              <w:left w:val="nil"/>
              <w:bottom w:val="single" w:sz="4" w:space="0" w:color="auto"/>
              <w:right w:val="single" w:sz="4" w:space="0" w:color="auto"/>
            </w:tcBorders>
            <w:shd w:val="clear" w:color="auto" w:fill="auto"/>
            <w:noWrap/>
            <w:vAlign w:val="bottom"/>
            <w:hideMark/>
          </w:tcPr>
          <w:p w14:paraId="76C0757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E86CDAD" w14:textId="77777777" w:rsidTr="00BB46AC">
        <w:trPr>
          <w:trHeight w:val="61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213203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A201602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32C77C8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NABAVA OPREME I HIGIJENSKIH POTREPŠTINA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A020B4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B76D23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113.037,50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86C8A9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111.693,50</w:t>
            </w:r>
          </w:p>
        </w:tc>
        <w:tc>
          <w:tcPr>
            <w:tcW w:w="992" w:type="dxa"/>
            <w:tcBorders>
              <w:top w:val="nil"/>
              <w:left w:val="nil"/>
              <w:bottom w:val="single" w:sz="4" w:space="0" w:color="auto"/>
              <w:right w:val="single" w:sz="4" w:space="0" w:color="auto"/>
            </w:tcBorders>
            <w:shd w:val="clear" w:color="000000" w:fill="FFFF99"/>
            <w:noWrap/>
            <w:vAlign w:val="bottom"/>
            <w:hideMark/>
          </w:tcPr>
          <w:p w14:paraId="470E66B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98,81%</w:t>
            </w:r>
          </w:p>
        </w:tc>
      </w:tr>
      <w:tr w:rsidR="00A57D6C" w:rsidRPr="00E05FB4" w14:paraId="397E0EB2"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8D27DC"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3EFDB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998F4D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113.037,50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BF5598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111.693,50</w:t>
            </w:r>
          </w:p>
        </w:tc>
        <w:tc>
          <w:tcPr>
            <w:tcW w:w="992" w:type="dxa"/>
            <w:tcBorders>
              <w:top w:val="nil"/>
              <w:left w:val="nil"/>
              <w:bottom w:val="single" w:sz="4" w:space="0" w:color="auto"/>
              <w:right w:val="single" w:sz="4" w:space="0" w:color="auto"/>
            </w:tcBorders>
            <w:shd w:val="clear" w:color="000000" w:fill="CCCCFF"/>
            <w:noWrap/>
            <w:vAlign w:val="bottom"/>
            <w:hideMark/>
          </w:tcPr>
          <w:p w14:paraId="1E79960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98,81%</w:t>
            </w:r>
          </w:p>
        </w:tc>
      </w:tr>
      <w:tr w:rsidR="00A57D6C" w:rsidRPr="00E05FB4" w14:paraId="2B0FFECA"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068F5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AB4E94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966DE6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113.037,50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6EEE8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111.693,50</w:t>
            </w:r>
          </w:p>
        </w:tc>
        <w:tc>
          <w:tcPr>
            <w:tcW w:w="992" w:type="dxa"/>
            <w:tcBorders>
              <w:top w:val="nil"/>
              <w:left w:val="nil"/>
              <w:bottom w:val="single" w:sz="4" w:space="0" w:color="auto"/>
              <w:right w:val="single" w:sz="4" w:space="0" w:color="auto"/>
            </w:tcBorders>
            <w:shd w:val="clear" w:color="000000" w:fill="CCCCFF"/>
            <w:noWrap/>
            <w:vAlign w:val="bottom"/>
            <w:hideMark/>
          </w:tcPr>
          <w:p w14:paraId="1CC0C9F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98,81%</w:t>
            </w:r>
          </w:p>
        </w:tc>
      </w:tr>
      <w:tr w:rsidR="00A57D6C" w:rsidRPr="00E05FB4" w14:paraId="0FFFF2F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AE55D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20C7E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AA1500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113.037,50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88842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111.693,50</w:t>
            </w:r>
          </w:p>
        </w:tc>
        <w:tc>
          <w:tcPr>
            <w:tcW w:w="992" w:type="dxa"/>
            <w:tcBorders>
              <w:top w:val="nil"/>
              <w:left w:val="nil"/>
              <w:bottom w:val="single" w:sz="4" w:space="0" w:color="auto"/>
              <w:right w:val="single" w:sz="4" w:space="0" w:color="auto"/>
            </w:tcBorders>
            <w:shd w:val="clear" w:color="000000" w:fill="CCCCFF"/>
            <w:noWrap/>
            <w:vAlign w:val="bottom"/>
            <w:hideMark/>
          </w:tcPr>
          <w:p w14:paraId="75426A9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98,81%</w:t>
            </w:r>
          </w:p>
        </w:tc>
      </w:tr>
      <w:tr w:rsidR="00A57D6C" w:rsidRPr="00E05FB4" w14:paraId="610CA60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9185B3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7078B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D3EA9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3DC2C4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113.037,50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9A7B5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111.693,50</w:t>
            </w:r>
          </w:p>
        </w:tc>
        <w:tc>
          <w:tcPr>
            <w:tcW w:w="992" w:type="dxa"/>
            <w:tcBorders>
              <w:top w:val="nil"/>
              <w:left w:val="nil"/>
              <w:bottom w:val="single" w:sz="4" w:space="0" w:color="auto"/>
              <w:right w:val="single" w:sz="4" w:space="0" w:color="auto"/>
            </w:tcBorders>
            <w:shd w:val="clear" w:color="auto" w:fill="auto"/>
            <w:noWrap/>
            <w:vAlign w:val="bottom"/>
            <w:hideMark/>
          </w:tcPr>
          <w:p w14:paraId="217A048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98,81%</w:t>
            </w:r>
          </w:p>
        </w:tc>
      </w:tr>
      <w:tr w:rsidR="00A57D6C" w:rsidRPr="00E05FB4" w14:paraId="6006E90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D4A457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557C7C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9856E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4A3FB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7C50D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111.693,50</w:t>
            </w:r>
          </w:p>
        </w:tc>
        <w:tc>
          <w:tcPr>
            <w:tcW w:w="992" w:type="dxa"/>
            <w:tcBorders>
              <w:top w:val="nil"/>
              <w:left w:val="nil"/>
              <w:bottom w:val="single" w:sz="4" w:space="0" w:color="auto"/>
              <w:right w:val="single" w:sz="4" w:space="0" w:color="auto"/>
            </w:tcBorders>
            <w:shd w:val="clear" w:color="auto" w:fill="auto"/>
            <w:noWrap/>
            <w:vAlign w:val="bottom"/>
            <w:hideMark/>
          </w:tcPr>
          <w:p w14:paraId="1136026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65CE5A0"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426B9E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A201603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CB70FF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TROŠKOVI PLAĆE ZAPOSLENIH ŽENA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5EC34E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1.154.876,80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1B7127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1.184.874,40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74AF7E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1.172.838,37</w:t>
            </w:r>
          </w:p>
        </w:tc>
        <w:tc>
          <w:tcPr>
            <w:tcW w:w="992" w:type="dxa"/>
            <w:tcBorders>
              <w:top w:val="nil"/>
              <w:left w:val="nil"/>
              <w:bottom w:val="single" w:sz="4" w:space="0" w:color="auto"/>
              <w:right w:val="single" w:sz="4" w:space="0" w:color="auto"/>
            </w:tcBorders>
            <w:shd w:val="clear" w:color="000000" w:fill="FFFF99"/>
            <w:noWrap/>
            <w:vAlign w:val="bottom"/>
            <w:hideMark/>
          </w:tcPr>
          <w:p w14:paraId="4216238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98,98%</w:t>
            </w:r>
          </w:p>
        </w:tc>
      </w:tr>
      <w:tr w:rsidR="00A57D6C" w:rsidRPr="00E05FB4" w14:paraId="70F6F6B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E21C3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160615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1.154.876,80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98207E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1.184.874,40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766B4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1.172.838,37</w:t>
            </w:r>
          </w:p>
        </w:tc>
        <w:tc>
          <w:tcPr>
            <w:tcW w:w="992" w:type="dxa"/>
            <w:tcBorders>
              <w:top w:val="nil"/>
              <w:left w:val="nil"/>
              <w:bottom w:val="single" w:sz="4" w:space="0" w:color="auto"/>
              <w:right w:val="single" w:sz="4" w:space="0" w:color="auto"/>
            </w:tcBorders>
            <w:shd w:val="clear" w:color="000000" w:fill="CCCCFF"/>
            <w:noWrap/>
            <w:vAlign w:val="bottom"/>
            <w:hideMark/>
          </w:tcPr>
          <w:p w14:paraId="65FE89B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98,98%</w:t>
            </w:r>
          </w:p>
        </w:tc>
      </w:tr>
      <w:tr w:rsidR="00A57D6C" w:rsidRPr="00E05FB4" w14:paraId="7758088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64C41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C49EB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1.154.876,80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B09E14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1.184.874,40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514DC0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1.172.838,37</w:t>
            </w:r>
          </w:p>
        </w:tc>
        <w:tc>
          <w:tcPr>
            <w:tcW w:w="992" w:type="dxa"/>
            <w:tcBorders>
              <w:top w:val="nil"/>
              <w:left w:val="nil"/>
              <w:bottom w:val="single" w:sz="4" w:space="0" w:color="auto"/>
              <w:right w:val="single" w:sz="4" w:space="0" w:color="auto"/>
            </w:tcBorders>
            <w:shd w:val="clear" w:color="000000" w:fill="CCCCFF"/>
            <w:noWrap/>
            <w:vAlign w:val="bottom"/>
            <w:hideMark/>
          </w:tcPr>
          <w:p w14:paraId="3C49D40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98,98%</w:t>
            </w:r>
          </w:p>
        </w:tc>
      </w:tr>
      <w:tr w:rsidR="00A57D6C" w:rsidRPr="00E05FB4" w14:paraId="655849E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4B0F4A"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59635D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1.154.876,80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E9D510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1.184.874,40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43A490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1.172.838,37</w:t>
            </w:r>
          </w:p>
        </w:tc>
        <w:tc>
          <w:tcPr>
            <w:tcW w:w="992" w:type="dxa"/>
            <w:tcBorders>
              <w:top w:val="nil"/>
              <w:left w:val="nil"/>
              <w:bottom w:val="single" w:sz="4" w:space="0" w:color="auto"/>
              <w:right w:val="single" w:sz="4" w:space="0" w:color="auto"/>
            </w:tcBorders>
            <w:shd w:val="clear" w:color="000000" w:fill="CCCCFF"/>
            <w:noWrap/>
            <w:vAlign w:val="bottom"/>
            <w:hideMark/>
          </w:tcPr>
          <w:p w14:paraId="4B10FA1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98,98%</w:t>
            </w:r>
          </w:p>
        </w:tc>
      </w:tr>
      <w:tr w:rsidR="00A57D6C" w:rsidRPr="00E05FB4" w14:paraId="7C5501E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718308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60AB6C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130DA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975.002,40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FF378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010B0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990.662,25</w:t>
            </w:r>
          </w:p>
        </w:tc>
        <w:tc>
          <w:tcPr>
            <w:tcW w:w="992" w:type="dxa"/>
            <w:tcBorders>
              <w:top w:val="nil"/>
              <w:left w:val="nil"/>
              <w:bottom w:val="single" w:sz="4" w:space="0" w:color="auto"/>
              <w:right w:val="single" w:sz="4" w:space="0" w:color="auto"/>
            </w:tcBorders>
            <w:shd w:val="clear" w:color="auto" w:fill="auto"/>
            <w:noWrap/>
            <w:vAlign w:val="bottom"/>
            <w:hideMark/>
          </w:tcPr>
          <w:p w14:paraId="061204F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99,07%</w:t>
            </w:r>
          </w:p>
        </w:tc>
      </w:tr>
      <w:tr w:rsidR="00A57D6C" w:rsidRPr="00E05FB4" w14:paraId="266B260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437892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196B0C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09BBC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75C58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282FD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990.662,25</w:t>
            </w:r>
          </w:p>
        </w:tc>
        <w:tc>
          <w:tcPr>
            <w:tcW w:w="992" w:type="dxa"/>
            <w:tcBorders>
              <w:top w:val="nil"/>
              <w:left w:val="nil"/>
              <w:bottom w:val="single" w:sz="4" w:space="0" w:color="auto"/>
              <w:right w:val="single" w:sz="4" w:space="0" w:color="auto"/>
            </w:tcBorders>
            <w:shd w:val="clear" w:color="auto" w:fill="auto"/>
            <w:noWrap/>
            <w:vAlign w:val="bottom"/>
            <w:hideMark/>
          </w:tcPr>
          <w:p w14:paraId="4EBF92A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264CF0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9ECE4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25D788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E5A5F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1DB7A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1C168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w:t>
            </w:r>
          </w:p>
        </w:tc>
        <w:tc>
          <w:tcPr>
            <w:tcW w:w="992" w:type="dxa"/>
            <w:tcBorders>
              <w:top w:val="nil"/>
              <w:left w:val="nil"/>
              <w:bottom w:val="single" w:sz="4" w:space="0" w:color="auto"/>
              <w:right w:val="single" w:sz="4" w:space="0" w:color="auto"/>
            </w:tcBorders>
            <w:shd w:val="clear" w:color="auto" w:fill="auto"/>
            <w:noWrap/>
            <w:vAlign w:val="bottom"/>
            <w:hideMark/>
          </w:tcPr>
          <w:p w14:paraId="7E99191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7D3FBCD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0678F53"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FF20AB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91E4B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00780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0A8BA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16.000,00</w:t>
            </w:r>
          </w:p>
        </w:tc>
        <w:tc>
          <w:tcPr>
            <w:tcW w:w="992" w:type="dxa"/>
            <w:tcBorders>
              <w:top w:val="nil"/>
              <w:left w:val="nil"/>
              <w:bottom w:val="single" w:sz="4" w:space="0" w:color="auto"/>
              <w:right w:val="single" w:sz="4" w:space="0" w:color="auto"/>
            </w:tcBorders>
            <w:shd w:val="clear" w:color="auto" w:fill="auto"/>
            <w:noWrap/>
            <w:vAlign w:val="bottom"/>
            <w:hideMark/>
          </w:tcPr>
          <w:p w14:paraId="6F9D367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559829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13D3C5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5405ED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82853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160.874,40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73E652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165.874,40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BC5E6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163.459,27</w:t>
            </w:r>
          </w:p>
        </w:tc>
        <w:tc>
          <w:tcPr>
            <w:tcW w:w="992" w:type="dxa"/>
            <w:tcBorders>
              <w:top w:val="nil"/>
              <w:left w:val="nil"/>
              <w:bottom w:val="single" w:sz="4" w:space="0" w:color="auto"/>
              <w:right w:val="single" w:sz="4" w:space="0" w:color="auto"/>
            </w:tcBorders>
            <w:shd w:val="clear" w:color="auto" w:fill="auto"/>
            <w:noWrap/>
            <w:vAlign w:val="bottom"/>
            <w:hideMark/>
          </w:tcPr>
          <w:p w14:paraId="387E038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98,54%</w:t>
            </w:r>
          </w:p>
        </w:tc>
      </w:tr>
      <w:tr w:rsidR="00A57D6C" w:rsidRPr="00E05FB4" w14:paraId="78D9EBE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5F4D2E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C4C744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16ECF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8D99B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4F077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163.459,27</w:t>
            </w:r>
          </w:p>
        </w:tc>
        <w:tc>
          <w:tcPr>
            <w:tcW w:w="992" w:type="dxa"/>
            <w:tcBorders>
              <w:top w:val="nil"/>
              <w:left w:val="nil"/>
              <w:bottom w:val="single" w:sz="4" w:space="0" w:color="auto"/>
              <w:right w:val="single" w:sz="4" w:space="0" w:color="auto"/>
            </w:tcBorders>
            <w:shd w:val="clear" w:color="auto" w:fill="auto"/>
            <w:noWrap/>
            <w:vAlign w:val="bottom"/>
            <w:hideMark/>
          </w:tcPr>
          <w:p w14:paraId="7FDDBE4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F1E3FB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3CFB9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8C28D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06C1C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44BFB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7ABF5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2.716,85</w:t>
            </w:r>
          </w:p>
        </w:tc>
        <w:tc>
          <w:tcPr>
            <w:tcW w:w="992" w:type="dxa"/>
            <w:tcBorders>
              <w:top w:val="nil"/>
              <w:left w:val="nil"/>
              <w:bottom w:val="single" w:sz="4" w:space="0" w:color="auto"/>
              <w:right w:val="single" w:sz="4" w:space="0" w:color="auto"/>
            </w:tcBorders>
            <w:shd w:val="clear" w:color="auto" w:fill="auto"/>
            <w:noWrap/>
            <w:vAlign w:val="bottom"/>
            <w:hideMark/>
          </w:tcPr>
          <w:p w14:paraId="3F0A745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90,56%</w:t>
            </w:r>
          </w:p>
        </w:tc>
      </w:tr>
      <w:tr w:rsidR="00A57D6C" w:rsidRPr="00E05FB4" w14:paraId="09AF410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67F30F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886334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prijevoz, za rad na terenu i odvojeni život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69B91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EF0EE2"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1AD84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2.716,85</w:t>
            </w:r>
          </w:p>
        </w:tc>
        <w:tc>
          <w:tcPr>
            <w:tcW w:w="992" w:type="dxa"/>
            <w:tcBorders>
              <w:top w:val="nil"/>
              <w:left w:val="nil"/>
              <w:bottom w:val="single" w:sz="4" w:space="0" w:color="auto"/>
              <w:right w:val="single" w:sz="4" w:space="0" w:color="auto"/>
            </w:tcBorders>
            <w:shd w:val="clear" w:color="auto" w:fill="auto"/>
            <w:noWrap/>
            <w:vAlign w:val="bottom"/>
            <w:hideMark/>
          </w:tcPr>
          <w:p w14:paraId="53E8166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2599ED9"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35DC54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A201604</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F66805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PROMIDŽBA I VIDLJIVOST</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A57AA3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127.330,00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0298A1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4A3A8A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86.395,82</w:t>
            </w:r>
          </w:p>
        </w:tc>
        <w:tc>
          <w:tcPr>
            <w:tcW w:w="992" w:type="dxa"/>
            <w:tcBorders>
              <w:top w:val="nil"/>
              <w:left w:val="nil"/>
              <w:bottom w:val="single" w:sz="4" w:space="0" w:color="auto"/>
              <w:right w:val="single" w:sz="4" w:space="0" w:color="auto"/>
            </w:tcBorders>
            <w:shd w:val="clear" w:color="000000" w:fill="FFFF99"/>
            <w:noWrap/>
            <w:vAlign w:val="bottom"/>
            <w:hideMark/>
          </w:tcPr>
          <w:p w14:paraId="358960F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96,00%</w:t>
            </w:r>
          </w:p>
        </w:tc>
      </w:tr>
      <w:tr w:rsidR="00A57D6C" w:rsidRPr="00E05FB4" w14:paraId="798D7C1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2FD0BB"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C67975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127.330,00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D258C6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487C37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86.395,82</w:t>
            </w:r>
          </w:p>
        </w:tc>
        <w:tc>
          <w:tcPr>
            <w:tcW w:w="992" w:type="dxa"/>
            <w:tcBorders>
              <w:top w:val="nil"/>
              <w:left w:val="nil"/>
              <w:bottom w:val="single" w:sz="4" w:space="0" w:color="auto"/>
              <w:right w:val="single" w:sz="4" w:space="0" w:color="auto"/>
            </w:tcBorders>
            <w:shd w:val="clear" w:color="000000" w:fill="CCCCFF"/>
            <w:noWrap/>
            <w:vAlign w:val="bottom"/>
            <w:hideMark/>
          </w:tcPr>
          <w:p w14:paraId="0762EF9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96,00%</w:t>
            </w:r>
          </w:p>
        </w:tc>
      </w:tr>
      <w:tr w:rsidR="00A57D6C" w:rsidRPr="00E05FB4" w14:paraId="243CA5F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DF810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67078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127.330,00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B9868C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0F9B1D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86.395,82</w:t>
            </w:r>
          </w:p>
        </w:tc>
        <w:tc>
          <w:tcPr>
            <w:tcW w:w="992" w:type="dxa"/>
            <w:tcBorders>
              <w:top w:val="nil"/>
              <w:left w:val="nil"/>
              <w:bottom w:val="single" w:sz="4" w:space="0" w:color="auto"/>
              <w:right w:val="single" w:sz="4" w:space="0" w:color="auto"/>
            </w:tcBorders>
            <w:shd w:val="clear" w:color="000000" w:fill="CCCCFF"/>
            <w:noWrap/>
            <w:vAlign w:val="bottom"/>
            <w:hideMark/>
          </w:tcPr>
          <w:p w14:paraId="6627E9A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96,00%</w:t>
            </w:r>
          </w:p>
        </w:tc>
      </w:tr>
      <w:tr w:rsidR="00A57D6C" w:rsidRPr="00E05FB4" w14:paraId="0CB8849B"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B86BF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F13D8F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127.330,00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77893C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CA8E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86.395,82</w:t>
            </w:r>
          </w:p>
        </w:tc>
        <w:tc>
          <w:tcPr>
            <w:tcW w:w="992" w:type="dxa"/>
            <w:tcBorders>
              <w:top w:val="nil"/>
              <w:left w:val="nil"/>
              <w:bottom w:val="single" w:sz="4" w:space="0" w:color="auto"/>
              <w:right w:val="single" w:sz="4" w:space="0" w:color="auto"/>
            </w:tcBorders>
            <w:shd w:val="clear" w:color="000000" w:fill="CCCCFF"/>
            <w:noWrap/>
            <w:vAlign w:val="bottom"/>
            <w:hideMark/>
          </w:tcPr>
          <w:p w14:paraId="30C83C2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96,00%</w:t>
            </w:r>
          </w:p>
        </w:tc>
      </w:tr>
      <w:tr w:rsidR="00A57D6C" w:rsidRPr="00E05FB4" w14:paraId="745E528B"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DC3D90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D695CD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1AD37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127.330,00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3004C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3514A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86.395,82</w:t>
            </w:r>
          </w:p>
        </w:tc>
        <w:tc>
          <w:tcPr>
            <w:tcW w:w="992" w:type="dxa"/>
            <w:tcBorders>
              <w:top w:val="nil"/>
              <w:left w:val="nil"/>
              <w:bottom w:val="single" w:sz="4" w:space="0" w:color="auto"/>
              <w:right w:val="single" w:sz="4" w:space="0" w:color="auto"/>
            </w:tcBorders>
            <w:shd w:val="clear" w:color="auto" w:fill="auto"/>
            <w:noWrap/>
            <w:vAlign w:val="bottom"/>
            <w:hideMark/>
          </w:tcPr>
          <w:p w14:paraId="2E65042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96,00%</w:t>
            </w:r>
          </w:p>
        </w:tc>
      </w:tr>
      <w:tr w:rsidR="00A57D6C" w:rsidRPr="00E05FB4" w14:paraId="3C95F0EF"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19185A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6C1F5F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0606C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43FF34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6436D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86.395,82</w:t>
            </w:r>
          </w:p>
        </w:tc>
        <w:tc>
          <w:tcPr>
            <w:tcW w:w="992" w:type="dxa"/>
            <w:tcBorders>
              <w:top w:val="nil"/>
              <w:left w:val="nil"/>
              <w:bottom w:val="single" w:sz="4" w:space="0" w:color="auto"/>
              <w:right w:val="single" w:sz="4" w:space="0" w:color="auto"/>
            </w:tcBorders>
            <w:shd w:val="clear" w:color="auto" w:fill="auto"/>
            <w:noWrap/>
            <w:vAlign w:val="bottom"/>
            <w:hideMark/>
          </w:tcPr>
          <w:p w14:paraId="0399C13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215544E" w14:textId="77777777" w:rsidTr="00BB46AC">
        <w:trPr>
          <w:trHeight w:val="51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F48E321"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A201605</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A3E4ED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UPRAVLJANJE I PROJEKTOM I ADMINISTRACIJA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3627C0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200.358,68</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43BB7D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175.658,68</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2084A2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173.459,28</w:t>
            </w:r>
          </w:p>
        </w:tc>
        <w:tc>
          <w:tcPr>
            <w:tcW w:w="992" w:type="dxa"/>
            <w:tcBorders>
              <w:top w:val="nil"/>
              <w:left w:val="nil"/>
              <w:bottom w:val="single" w:sz="4" w:space="0" w:color="auto"/>
              <w:right w:val="single" w:sz="4" w:space="0" w:color="auto"/>
            </w:tcBorders>
            <w:shd w:val="clear" w:color="000000" w:fill="FFFF99"/>
            <w:noWrap/>
            <w:vAlign w:val="bottom"/>
            <w:hideMark/>
          </w:tcPr>
          <w:p w14:paraId="5312C4D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98,75%</w:t>
            </w:r>
          </w:p>
        </w:tc>
      </w:tr>
      <w:tr w:rsidR="00A57D6C" w:rsidRPr="00E05FB4" w14:paraId="2F25CAC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4FE7A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77287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200.358,68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9594B6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175.658,68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1AEA24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173.459,28</w:t>
            </w:r>
          </w:p>
        </w:tc>
        <w:tc>
          <w:tcPr>
            <w:tcW w:w="992" w:type="dxa"/>
            <w:tcBorders>
              <w:top w:val="nil"/>
              <w:left w:val="nil"/>
              <w:bottom w:val="single" w:sz="4" w:space="0" w:color="auto"/>
              <w:right w:val="single" w:sz="4" w:space="0" w:color="auto"/>
            </w:tcBorders>
            <w:shd w:val="clear" w:color="000000" w:fill="CCCCFF"/>
            <w:noWrap/>
            <w:vAlign w:val="bottom"/>
            <w:hideMark/>
          </w:tcPr>
          <w:p w14:paraId="639390C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98,75%</w:t>
            </w:r>
          </w:p>
        </w:tc>
      </w:tr>
      <w:tr w:rsidR="00A57D6C" w:rsidRPr="00E05FB4" w14:paraId="62A3A1C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E02B3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DE8079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200.358,68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97942A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175.658,68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FE6C4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173.459,28</w:t>
            </w:r>
          </w:p>
        </w:tc>
        <w:tc>
          <w:tcPr>
            <w:tcW w:w="992" w:type="dxa"/>
            <w:tcBorders>
              <w:top w:val="nil"/>
              <w:left w:val="nil"/>
              <w:bottom w:val="single" w:sz="4" w:space="0" w:color="auto"/>
              <w:right w:val="single" w:sz="4" w:space="0" w:color="auto"/>
            </w:tcBorders>
            <w:shd w:val="clear" w:color="000000" w:fill="CCCCFF"/>
            <w:noWrap/>
            <w:vAlign w:val="bottom"/>
            <w:hideMark/>
          </w:tcPr>
          <w:p w14:paraId="0A8D1D2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98,75%</w:t>
            </w:r>
          </w:p>
        </w:tc>
      </w:tr>
      <w:tr w:rsidR="00A57D6C" w:rsidRPr="00E05FB4" w14:paraId="491B2F51"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8235D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59790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200.358,68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38543F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175.658,68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A8DDBB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173.459,28</w:t>
            </w:r>
          </w:p>
        </w:tc>
        <w:tc>
          <w:tcPr>
            <w:tcW w:w="992" w:type="dxa"/>
            <w:tcBorders>
              <w:top w:val="nil"/>
              <w:left w:val="nil"/>
              <w:bottom w:val="single" w:sz="4" w:space="0" w:color="auto"/>
              <w:right w:val="single" w:sz="4" w:space="0" w:color="auto"/>
            </w:tcBorders>
            <w:shd w:val="clear" w:color="000000" w:fill="CCCCFF"/>
            <w:noWrap/>
            <w:vAlign w:val="bottom"/>
            <w:hideMark/>
          </w:tcPr>
          <w:p w14:paraId="0F33965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98,75%</w:t>
            </w:r>
          </w:p>
        </w:tc>
      </w:tr>
      <w:tr w:rsidR="00A57D6C" w:rsidRPr="00E05FB4" w14:paraId="1F4A743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F31A9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350808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25F9B2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119.277,84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8D0E8E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124.277,84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840B2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122.551,31</w:t>
            </w:r>
          </w:p>
        </w:tc>
        <w:tc>
          <w:tcPr>
            <w:tcW w:w="992" w:type="dxa"/>
            <w:tcBorders>
              <w:top w:val="nil"/>
              <w:left w:val="nil"/>
              <w:bottom w:val="single" w:sz="4" w:space="0" w:color="auto"/>
              <w:right w:val="single" w:sz="4" w:space="0" w:color="auto"/>
            </w:tcBorders>
            <w:shd w:val="clear" w:color="auto" w:fill="auto"/>
            <w:noWrap/>
            <w:vAlign w:val="bottom"/>
            <w:hideMark/>
          </w:tcPr>
          <w:p w14:paraId="61AC050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98,61%</w:t>
            </w:r>
          </w:p>
        </w:tc>
      </w:tr>
      <w:tr w:rsidR="00A57D6C" w:rsidRPr="00E05FB4" w14:paraId="6FE1ACA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58B66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4593F4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DDDF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0D37D9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854EF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122.551,31</w:t>
            </w:r>
          </w:p>
        </w:tc>
        <w:tc>
          <w:tcPr>
            <w:tcW w:w="992" w:type="dxa"/>
            <w:tcBorders>
              <w:top w:val="nil"/>
              <w:left w:val="nil"/>
              <w:bottom w:val="single" w:sz="4" w:space="0" w:color="auto"/>
              <w:right w:val="single" w:sz="4" w:space="0" w:color="auto"/>
            </w:tcBorders>
            <w:shd w:val="clear" w:color="auto" w:fill="auto"/>
            <w:noWrap/>
            <w:vAlign w:val="bottom"/>
            <w:hideMark/>
          </w:tcPr>
          <w:p w14:paraId="1133160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CCF041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FA9DB96"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259DDA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988F6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19.680,84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C15C1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20.680,84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F604A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20.207,97</w:t>
            </w:r>
          </w:p>
        </w:tc>
        <w:tc>
          <w:tcPr>
            <w:tcW w:w="992" w:type="dxa"/>
            <w:tcBorders>
              <w:top w:val="nil"/>
              <w:left w:val="nil"/>
              <w:bottom w:val="single" w:sz="4" w:space="0" w:color="auto"/>
              <w:right w:val="single" w:sz="4" w:space="0" w:color="auto"/>
            </w:tcBorders>
            <w:shd w:val="clear" w:color="auto" w:fill="auto"/>
            <w:noWrap/>
            <w:vAlign w:val="bottom"/>
            <w:hideMark/>
          </w:tcPr>
          <w:p w14:paraId="181DDDB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97,71%</w:t>
            </w:r>
          </w:p>
        </w:tc>
      </w:tr>
      <w:tr w:rsidR="00A57D6C" w:rsidRPr="00E05FB4" w14:paraId="376C406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CDD3EC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EBD1568"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EAFF7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057330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4E43C1"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20.207,97</w:t>
            </w:r>
          </w:p>
        </w:tc>
        <w:tc>
          <w:tcPr>
            <w:tcW w:w="992" w:type="dxa"/>
            <w:tcBorders>
              <w:top w:val="nil"/>
              <w:left w:val="nil"/>
              <w:bottom w:val="single" w:sz="4" w:space="0" w:color="auto"/>
              <w:right w:val="single" w:sz="4" w:space="0" w:color="auto"/>
            </w:tcBorders>
            <w:shd w:val="clear" w:color="auto" w:fill="auto"/>
            <w:noWrap/>
            <w:vAlign w:val="bottom"/>
            <w:hideMark/>
          </w:tcPr>
          <w:p w14:paraId="518A084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2C2CAE9"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EF29C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8235F6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1012F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61.400,00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B5579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30.700,00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ED1F7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30.700,00</w:t>
            </w:r>
          </w:p>
        </w:tc>
        <w:tc>
          <w:tcPr>
            <w:tcW w:w="992" w:type="dxa"/>
            <w:tcBorders>
              <w:top w:val="nil"/>
              <w:left w:val="nil"/>
              <w:bottom w:val="single" w:sz="4" w:space="0" w:color="auto"/>
              <w:right w:val="single" w:sz="4" w:space="0" w:color="auto"/>
            </w:tcBorders>
            <w:shd w:val="clear" w:color="auto" w:fill="auto"/>
            <w:noWrap/>
            <w:vAlign w:val="bottom"/>
            <w:hideMark/>
          </w:tcPr>
          <w:p w14:paraId="19DD884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4413FA6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5EF3DC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6222C8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811F43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3D34B1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F441B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30.700,00</w:t>
            </w:r>
          </w:p>
        </w:tc>
        <w:tc>
          <w:tcPr>
            <w:tcW w:w="992" w:type="dxa"/>
            <w:tcBorders>
              <w:top w:val="nil"/>
              <w:left w:val="nil"/>
              <w:bottom w:val="single" w:sz="4" w:space="0" w:color="auto"/>
              <w:right w:val="single" w:sz="4" w:space="0" w:color="auto"/>
            </w:tcBorders>
            <w:shd w:val="clear" w:color="auto" w:fill="auto"/>
            <w:noWrap/>
            <w:vAlign w:val="bottom"/>
            <w:hideMark/>
          </w:tcPr>
          <w:p w14:paraId="7488EDB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108B6DB7" w14:textId="77777777" w:rsidTr="00BB46AC">
        <w:trPr>
          <w:trHeight w:val="570"/>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4D79ACAA"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2017</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4FE1C38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ZAJEDNO U ZAJEDNICI U OPĆINI ŠODOLOVCI</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317271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623.751,24</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4A42E89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570.951,24</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03E260F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520.587,24</w:t>
            </w:r>
          </w:p>
        </w:tc>
        <w:tc>
          <w:tcPr>
            <w:tcW w:w="992" w:type="dxa"/>
            <w:tcBorders>
              <w:top w:val="nil"/>
              <w:left w:val="nil"/>
              <w:bottom w:val="single" w:sz="4" w:space="0" w:color="auto"/>
              <w:right w:val="single" w:sz="4" w:space="0" w:color="auto"/>
            </w:tcBorders>
            <w:shd w:val="clear" w:color="000000" w:fill="FF9900"/>
            <w:noWrap/>
            <w:vAlign w:val="bottom"/>
            <w:hideMark/>
          </w:tcPr>
          <w:p w14:paraId="1EADE73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91,18%</w:t>
            </w:r>
          </w:p>
        </w:tc>
      </w:tr>
      <w:tr w:rsidR="00A57D6C" w:rsidRPr="00E05FB4" w14:paraId="797101BA" w14:textId="77777777" w:rsidTr="00BB46AC">
        <w:trPr>
          <w:trHeight w:val="58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FFCC55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A201701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2F2AAB57"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DNEVNE AKTIVNOSTI I PSIHOLOŠKA PODRŠKA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2FBE63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357.600,00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4BAF1D7"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355.800,00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2DCB19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345.322,69</w:t>
            </w:r>
          </w:p>
        </w:tc>
        <w:tc>
          <w:tcPr>
            <w:tcW w:w="992" w:type="dxa"/>
            <w:tcBorders>
              <w:top w:val="nil"/>
              <w:left w:val="nil"/>
              <w:bottom w:val="single" w:sz="4" w:space="0" w:color="auto"/>
              <w:right w:val="single" w:sz="4" w:space="0" w:color="auto"/>
            </w:tcBorders>
            <w:shd w:val="clear" w:color="000000" w:fill="FFFF99"/>
            <w:noWrap/>
            <w:vAlign w:val="bottom"/>
            <w:hideMark/>
          </w:tcPr>
          <w:p w14:paraId="17963B6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97,06%</w:t>
            </w:r>
          </w:p>
        </w:tc>
      </w:tr>
      <w:tr w:rsidR="00A57D6C" w:rsidRPr="00E05FB4" w14:paraId="1F072D60"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5C48A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5D553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199F6C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9C9F5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3.388,86</w:t>
            </w:r>
          </w:p>
        </w:tc>
        <w:tc>
          <w:tcPr>
            <w:tcW w:w="992" w:type="dxa"/>
            <w:tcBorders>
              <w:top w:val="nil"/>
              <w:left w:val="nil"/>
              <w:bottom w:val="single" w:sz="4" w:space="0" w:color="auto"/>
              <w:right w:val="single" w:sz="4" w:space="0" w:color="auto"/>
            </w:tcBorders>
            <w:shd w:val="clear" w:color="000000" w:fill="CCCCFF"/>
            <w:noWrap/>
            <w:vAlign w:val="bottom"/>
            <w:hideMark/>
          </w:tcPr>
          <w:p w14:paraId="559A645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67,78%</w:t>
            </w:r>
          </w:p>
        </w:tc>
      </w:tr>
      <w:tr w:rsidR="00A57D6C" w:rsidRPr="00E05FB4" w14:paraId="48AA4E4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648D52"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8E6DA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810E0F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92C93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3.388,86</w:t>
            </w:r>
          </w:p>
        </w:tc>
        <w:tc>
          <w:tcPr>
            <w:tcW w:w="992" w:type="dxa"/>
            <w:tcBorders>
              <w:top w:val="nil"/>
              <w:left w:val="nil"/>
              <w:bottom w:val="single" w:sz="4" w:space="0" w:color="auto"/>
              <w:right w:val="single" w:sz="4" w:space="0" w:color="auto"/>
            </w:tcBorders>
            <w:shd w:val="clear" w:color="000000" w:fill="CCCCFF"/>
            <w:noWrap/>
            <w:vAlign w:val="bottom"/>
            <w:hideMark/>
          </w:tcPr>
          <w:p w14:paraId="5C3DC48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67,78%</w:t>
            </w:r>
          </w:p>
        </w:tc>
      </w:tr>
      <w:tr w:rsidR="00A57D6C" w:rsidRPr="00E05FB4" w14:paraId="30F4A6A7"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88AF48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D4CCD9"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C34B7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232FBA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EC42C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3.388,86</w:t>
            </w:r>
          </w:p>
        </w:tc>
        <w:tc>
          <w:tcPr>
            <w:tcW w:w="992" w:type="dxa"/>
            <w:tcBorders>
              <w:top w:val="nil"/>
              <w:left w:val="nil"/>
              <w:bottom w:val="single" w:sz="4" w:space="0" w:color="auto"/>
              <w:right w:val="single" w:sz="4" w:space="0" w:color="auto"/>
            </w:tcBorders>
            <w:shd w:val="clear" w:color="auto" w:fill="auto"/>
            <w:noWrap/>
            <w:vAlign w:val="bottom"/>
            <w:hideMark/>
          </w:tcPr>
          <w:p w14:paraId="3ACBA13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67,78%</w:t>
            </w:r>
          </w:p>
        </w:tc>
      </w:tr>
      <w:tr w:rsidR="00A57D6C" w:rsidRPr="00E05FB4" w14:paraId="205EFEA1"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AA2F2F"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FE0E1B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40C3F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CAA861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E7E6F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3.388,86</w:t>
            </w:r>
          </w:p>
        </w:tc>
        <w:tc>
          <w:tcPr>
            <w:tcW w:w="992" w:type="dxa"/>
            <w:tcBorders>
              <w:top w:val="nil"/>
              <w:left w:val="nil"/>
              <w:bottom w:val="single" w:sz="4" w:space="0" w:color="auto"/>
              <w:right w:val="single" w:sz="4" w:space="0" w:color="auto"/>
            </w:tcBorders>
            <w:shd w:val="clear" w:color="auto" w:fill="auto"/>
            <w:noWrap/>
            <w:vAlign w:val="bottom"/>
            <w:hideMark/>
          </w:tcPr>
          <w:p w14:paraId="1F94892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FF31675"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5B2F51"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33258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357.600,00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5342DB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350.800,00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CADF15"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341.933,83</w:t>
            </w:r>
          </w:p>
        </w:tc>
        <w:tc>
          <w:tcPr>
            <w:tcW w:w="992" w:type="dxa"/>
            <w:tcBorders>
              <w:top w:val="nil"/>
              <w:left w:val="nil"/>
              <w:bottom w:val="single" w:sz="4" w:space="0" w:color="auto"/>
              <w:right w:val="single" w:sz="4" w:space="0" w:color="auto"/>
            </w:tcBorders>
            <w:shd w:val="clear" w:color="000000" w:fill="CCCCFF"/>
            <w:noWrap/>
            <w:vAlign w:val="bottom"/>
            <w:hideMark/>
          </w:tcPr>
          <w:p w14:paraId="6ADD1EC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97,47%</w:t>
            </w:r>
          </w:p>
        </w:tc>
      </w:tr>
      <w:tr w:rsidR="00A57D6C" w:rsidRPr="00E05FB4" w14:paraId="5E74C13E"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B14FB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C4BBE5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357.600,00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D2563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350.800,00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43504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341.933,83</w:t>
            </w:r>
          </w:p>
        </w:tc>
        <w:tc>
          <w:tcPr>
            <w:tcW w:w="992" w:type="dxa"/>
            <w:tcBorders>
              <w:top w:val="nil"/>
              <w:left w:val="nil"/>
              <w:bottom w:val="single" w:sz="4" w:space="0" w:color="auto"/>
              <w:right w:val="single" w:sz="4" w:space="0" w:color="auto"/>
            </w:tcBorders>
            <w:shd w:val="clear" w:color="000000" w:fill="CCCCFF"/>
            <w:noWrap/>
            <w:vAlign w:val="bottom"/>
            <w:hideMark/>
          </w:tcPr>
          <w:p w14:paraId="216C9AA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97,47%</w:t>
            </w:r>
          </w:p>
        </w:tc>
      </w:tr>
      <w:tr w:rsidR="00A57D6C" w:rsidRPr="00E05FB4" w14:paraId="294AC3B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264E8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8A047B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357.600,00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7EB54A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350.800,00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A1B4E1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341.933,83</w:t>
            </w:r>
          </w:p>
        </w:tc>
        <w:tc>
          <w:tcPr>
            <w:tcW w:w="992" w:type="dxa"/>
            <w:tcBorders>
              <w:top w:val="nil"/>
              <w:left w:val="nil"/>
              <w:bottom w:val="single" w:sz="4" w:space="0" w:color="auto"/>
              <w:right w:val="single" w:sz="4" w:space="0" w:color="auto"/>
            </w:tcBorders>
            <w:shd w:val="clear" w:color="000000" w:fill="CCCCFF"/>
            <w:noWrap/>
            <w:vAlign w:val="bottom"/>
            <w:hideMark/>
          </w:tcPr>
          <w:p w14:paraId="0490279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97,47%</w:t>
            </w:r>
          </w:p>
        </w:tc>
      </w:tr>
      <w:tr w:rsidR="00A57D6C" w:rsidRPr="00E05FB4" w14:paraId="1F9F32A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42F56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CC896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CBFA48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288.412,08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17E22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278.412,08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4AD4F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272.217,87</w:t>
            </w:r>
          </w:p>
        </w:tc>
        <w:tc>
          <w:tcPr>
            <w:tcW w:w="992" w:type="dxa"/>
            <w:tcBorders>
              <w:top w:val="nil"/>
              <w:left w:val="nil"/>
              <w:bottom w:val="single" w:sz="4" w:space="0" w:color="auto"/>
              <w:right w:val="single" w:sz="4" w:space="0" w:color="auto"/>
            </w:tcBorders>
            <w:shd w:val="clear" w:color="auto" w:fill="auto"/>
            <w:noWrap/>
            <w:vAlign w:val="bottom"/>
            <w:hideMark/>
          </w:tcPr>
          <w:p w14:paraId="0BD904F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97,78%</w:t>
            </w:r>
          </w:p>
        </w:tc>
      </w:tr>
      <w:tr w:rsidR="00A57D6C" w:rsidRPr="00E05FB4" w14:paraId="5509B5E6"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967C5E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D1FAF7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9BD63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755E8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B878D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272.217,87</w:t>
            </w:r>
          </w:p>
        </w:tc>
        <w:tc>
          <w:tcPr>
            <w:tcW w:w="992" w:type="dxa"/>
            <w:tcBorders>
              <w:top w:val="nil"/>
              <w:left w:val="nil"/>
              <w:bottom w:val="single" w:sz="4" w:space="0" w:color="auto"/>
              <w:right w:val="single" w:sz="4" w:space="0" w:color="auto"/>
            </w:tcBorders>
            <w:shd w:val="clear" w:color="auto" w:fill="auto"/>
            <w:noWrap/>
            <w:vAlign w:val="bottom"/>
            <w:hideMark/>
          </w:tcPr>
          <w:p w14:paraId="1900F6D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EDAD13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09409B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A450D5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1E940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20E7D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6C130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3.200,00</w:t>
            </w:r>
          </w:p>
        </w:tc>
        <w:tc>
          <w:tcPr>
            <w:tcW w:w="992" w:type="dxa"/>
            <w:tcBorders>
              <w:top w:val="nil"/>
              <w:left w:val="nil"/>
              <w:bottom w:val="single" w:sz="4" w:space="0" w:color="auto"/>
              <w:right w:val="single" w:sz="4" w:space="0" w:color="auto"/>
            </w:tcBorders>
            <w:shd w:val="clear" w:color="auto" w:fill="auto"/>
            <w:noWrap/>
            <w:vAlign w:val="bottom"/>
            <w:hideMark/>
          </w:tcPr>
          <w:p w14:paraId="2021E1A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209C362E"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B98BCA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D8A9A80"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560B0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F2B09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6D539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3.200,00</w:t>
            </w:r>
          </w:p>
        </w:tc>
        <w:tc>
          <w:tcPr>
            <w:tcW w:w="992" w:type="dxa"/>
            <w:tcBorders>
              <w:top w:val="nil"/>
              <w:left w:val="nil"/>
              <w:bottom w:val="single" w:sz="4" w:space="0" w:color="auto"/>
              <w:right w:val="single" w:sz="4" w:space="0" w:color="auto"/>
            </w:tcBorders>
            <w:shd w:val="clear" w:color="auto" w:fill="auto"/>
            <w:noWrap/>
            <w:vAlign w:val="bottom"/>
            <w:hideMark/>
          </w:tcPr>
          <w:p w14:paraId="062DA83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34F8E0D5"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3D74C8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9F3A9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96CBF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47.587,92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1C26F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47.587,92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0F8FD9"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44.915,96</w:t>
            </w:r>
          </w:p>
        </w:tc>
        <w:tc>
          <w:tcPr>
            <w:tcW w:w="992" w:type="dxa"/>
            <w:tcBorders>
              <w:top w:val="nil"/>
              <w:left w:val="nil"/>
              <w:bottom w:val="single" w:sz="4" w:space="0" w:color="auto"/>
              <w:right w:val="single" w:sz="4" w:space="0" w:color="auto"/>
            </w:tcBorders>
            <w:shd w:val="clear" w:color="auto" w:fill="auto"/>
            <w:noWrap/>
            <w:vAlign w:val="bottom"/>
            <w:hideMark/>
          </w:tcPr>
          <w:p w14:paraId="630E41A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94,39%</w:t>
            </w:r>
          </w:p>
        </w:tc>
      </w:tr>
      <w:tr w:rsidR="00A57D6C" w:rsidRPr="00E05FB4" w14:paraId="2A1928D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AD6245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43C2892"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ED2727"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03F343"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9820F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44.915,96</w:t>
            </w:r>
          </w:p>
        </w:tc>
        <w:tc>
          <w:tcPr>
            <w:tcW w:w="992" w:type="dxa"/>
            <w:tcBorders>
              <w:top w:val="nil"/>
              <w:left w:val="nil"/>
              <w:bottom w:val="single" w:sz="4" w:space="0" w:color="auto"/>
              <w:right w:val="single" w:sz="4" w:space="0" w:color="auto"/>
            </w:tcBorders>
            <w:shd w:val="clear" w:color="auto" w:fill="auto"/>
            <w:noWrap/>
            <w:vAlign w:val="bottom"/>
            <w:hideMark/>
          </w:tcPr>
          <w:p w14:paraId="083666F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01C4197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24167E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23CA71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E22B5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21.600,00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A48AB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21.600,00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6B0CA4"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21.600,00</w:t>
            </w:r>
          </w:p>
        </w:tc>
        <w:tc>
          <w:tcPr>
            <w:tcW w:w="992" w:type="dxa"/>
            <w:tcBorders>
              <w:top w:val="nil"/>
              <w:left w:val="nil"/>
              <w:bottom w:val="single" w:sz="4" w:space="0" w:color="auto"/>
              <w:right w:val="single" w:sz="4" w:space="0" w:color="auto"/>
            </w:tcBorders>
            <w:shd w:val="clear" w:color="auto" w:fill="auto"/>
            <w:noWrap/>
            <w:vAlign w:val="bottom"/>
            <w:hideMark/>
          </w:tcPr>
          <w:p w14:paraId="0AD0A7D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76779FA"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1261D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4167D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39FDBF"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C8636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9B1AA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21.600,00</w:t>
            </w:r>
          </w:p>
        </w:tc>
        <w:tc>
          <w:tcPr>
            <w:tcW w:w="992" w:type="dxa"/>
            <w:tcBorders>
              <w:top w:val="nil"/>
              <w:left w:val="nil"/>
              <w:bottom w:val="single" w:sz="4" w:space="0" w:color="auto"/>
              <w:right w:val="single" w:sz="4" w:space="0" w:color="auto"/>
            </w:tcBorders>
            <w:shd w:val="clear" w:color="auto" w:fill="auto"/>
            <w:noWrap/>
            <w:vAlign w:val="bottom"/>
            <w:hideMark/>
          </w:tcPr>
          <w:p w14:paraId="795B1CA9"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25B632BA" w14:textId="77777777" w:rsidTr="00BB46AC">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7BF4BF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A201703</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20D1AB35"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EDUKACIJA I RAZVOJ VJEŠTINA STRUČNJAKA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6A1C262"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6AAF0E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6E9D7A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992" w:type="dxa"/>
            <w:tcBorders>
              <w:top w:val="nil"/>
              <w:left w:val="nil"/>
              <w:bottom w:val="single" w:sz="4" w:space="0" w:color="auto"/>
              <w:right w:val="single" w:sz="4" w:space="0" w:color="auto"/>
            </w:tcBorders>
            <w:shd w:val="clear" w:color="000000" w:fill="FFFF99"/>
            <w:noWrap/>
            <w:vAlign w:val="bottom"/>
            <w:hideMark/>
          </w:tcPr>
          <w:p w14:paraId="5403829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40C2851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C4C8CF"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D5892BA"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A01C820"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677CD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992" w:type="dxa"/>
            <w:tcBorders>
              <w:top w:val="nil"/>
              <w:left w:val="nil"/>
              <w:bottom w:val="single" w:sz="4" w:space="0" w:color="auto"/>
              <w:right w:val="single" w:sz="4" w:space="0" w:color="auto"/>
            </w:tcBorders>
            <w:shd w:val="clear" w:color="000000" w:fill="CCCCFF"/>
            <w:noWrap/>
            <w:vAlign w:val="bottom"/>
            <w:hideMark/>
          </w:tcPr>
          <w:p w14:paraId="6A2C4E3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35C6FE78"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7820F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8956F4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7DA146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44DF90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992" w:type="dxa"/>
            <w:tcBorders>
              <w:top w:val="nil"/>
              <w:left w:val="nil"/>
              <w:bottom w:val="single" w:sz="4" w:space="0" w:color="auto"/>
              <w:right w:val="single" w:sz="4" w:space="0" w:color="auto"/>
            </w:tcBorders>
            <w:shd w:val="clear" w:color="000000" w:fill="CCCCFF"/>
            <w:noWrap/>
            <w:vAlign w:val="bottom"/>
            <w:hideMark/>
          </w:tcPr>
          <w:p w14:paraId="5E5674A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25C51C36"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1D117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33F43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02C069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04D1C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992" w:type="dxa"/>
            <w:tcBorders>
              <w:top w:val="nil"/>
              <w:left w:val="nil"/>
              <w:bottom w:val="single" w:sz="4" w:space="0" w:color="auto"/>
              <w:right w:val="single" w:sz="4" w:space="0" w:color="auto"/>
            </w:tcBorders>
            <w:shd w:val="clear" w:color="000000" w:fill="CCCCFF"/>
            <w:noWrap/>
            <w:vAlign w:val="bottom"/>
            <w:hideMark/>
          </w:tcPr>
          <w:p w14:paraId="17F1793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A57D6C" w:rsidRPr="00E05FB4" w14:paraId="7DC2A01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5D8118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D25D7B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D24A1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17266A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D8AA8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992" w:type="dxa"/>
            <w:tcBorders>
              <w:top w:val="nil"/>
              <w:left w:val="nil"/>
              <w:bottom w:val="single" w:sz="4" w:space="0" w:color="auto"/>
              <w:right w:val="single" w:sz="4" w:space="0" w:color="auto"/>
            </w:tcBorders>
            <w:shd w:val="clear" w:color="auto" w:fill="auto"/>
            <w:noWrap/>
            <w:vAlign w:val="bottom"/>
            <w:hideMark/>
          </w:tcPr>
          <w:p w14:paraId="0F13983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A57D6C" w:rsidRPr="00E05FB4" w14:paraId="3166C9D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E854C3B"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ACA493A"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680F1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1790BE"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18830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49.000,00</w:t>
            </w:r>
          </w:p>
        </w:tc>
        <w:tc>
          <w:tcPr>
            <w:tcW w:w="992" w:type="dxa"/>
            <w:tcBorders>
              <w:top w:val="nil"/>
              <w:left w:val="nil"/>
              <w:bottom w:val="single" w:sz="4" w:space="0" w:color="auto"/>
              <w:right w:val="single" w:sz="4" w:space="0" w:color="auto"/>
            </w:tcBorders>
            <w:shd w:val="clear" w:color="auto" w:fill="auto"/>
            <w:noWrap/>
            <w:vAlign w:val="bottom"/>
            <w:hideMark/>
          </w:tcPr>
          <w:p w14:paraId="0A6720ED"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537DECBD" w14:textId="77777777" w:rsidTr="00BB46AC">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F5AEBBD"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A201704</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6E12A44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PROMIDŽBA I VIDLJIVOST</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C35F45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82.250,00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CEC7E4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67.250,00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7B4881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31.375,00</w:t>
            </w:r>
          </w:p>
        </w:tc>
        <w:tc>
          <w:tcPr>
            <w:tcW w:w="992" w:type="dxa"/>
            <w:tcBorders>
              <w:top w:val="nil"/>
              <w:left w:val="nil"/>
              <w:bottom w:val="single" w:sz="4" w:space="0" w:color="auto"/>
              <w:right w:val="single" w:sz="4" w:space="0" w:color="auto"/>
            </w:tcBorders>
            <w:shd w:val="clear" w:color="000000" w:fill="FFFF99"/>
            <w:noWrap/>
            <w:vAlign w:val="bottom"/>
            <w:hideMark/>
          </w:tcPr>
          <w:p w14:paraId="23D5933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46,65%</w:t>
            </w:r>
          </w:p>
        </w:tc>
      </w:tr>
      <w:tr w:rsidR="00A57D6C" w:rsidRPr="00E05FB4" w14:paraId="55222D5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EFF23E"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2CF75C"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82.250,00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81A5F2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C180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31.375,00</w:t>
            </w:r>
          </w:p>
        </w:tc>
        <w:tc>
          <w:tcPr>
            <w:tcW w:w="992" w:type="dxa"/>
            <w:tcBorders>
              <w:top w:val="nil"/>
              <w:left w:val="nil"/>
              <w:bottom w:val="single" w:sz="4" w:space="0" w:color="auto"/>
              <w:right w:val="single" w:sz="4" w:space="0" w:color="auto"/>
            </w:tcBorders>
            <w:shd w:val="clear" w:color="000000" w:fill="CCCCFF"/>
            <w:noWrap/>
            <w:vAlign w:val="bottom"/>
            <w:hideMark/>
          </w:tcPr>
          <w:p w14:paraId="3869FD2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46,65%</w:t>
            </w:r>
          </w:p>
        </w:tc>
      </w:tr>
      <w:tr w:rsidR="00A57D6C" w:rsidRPr="00E05FB4" w14:paraId="51AB22F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3250D4"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4538FE8"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82.250,00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4C4AEA4"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6CB10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31.375,00</w:t>
            </w:r>
          </w:p>
        </w:tc>
        <w:tc>
          <w:tcPr>
            <w:tcW w:w="992" w:type="dxa"/>
            <w:tcBorders>
              <w:top w:val="nil"/>
              <w:left w:val="nil"/>
              <w:bottom w:val="single" w:sz="4" w:space="0" w:color="auto"/>
              <w:right w:val="single" w:sz="4" w:space="0" w:color="auto"/>
            </w:tcBorders>
            <w:shd w:val="clear" w:color="000000" w:fill="CCCCFF"/>
            <w:noWrap/>
            <w:vAlign w:val="bottom"/>
            <w:hideMark/>
          </w:tcPr>
          <w:p w14:paraId="0CD13A0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46,65%</w:t>
            </w:r>
          </w:p>
        </w:tc>
      </w:tr>
      <w:tr w:rsidR="00A57D6C" w:rsidRPr="00E05FB4" w14:paraId="3B7E31EC"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6A0998"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7FEE33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82.250,00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85F640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E8D89C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31.375,00</w:t>
            </w:r>
          </w:p>
        </w:tc>
        <w:tc>
          <w:tcPr>
            <w:tcW w:w="992" w:type="dxa"/>
            <w:tcBorders>
              <w:top w:val="nil"/>
              <w:left w:val="nil"/>
              <w:bottom w:val="single" w:sz="4" w:space="0" w:color="auto"/>
              <w:right w:val="single" w:sz="4" w:space="0" w:color="auto"/>
            </w:tcBorders>
            <w:shd w:val="clear" w:color="000000" w:fill="CCCCFF"/>
            <w:noWrap/>
            <w:vAlign w:val="bottom"/>
            <w:hideMark/>
          </w:tcPr>
          <w:p w14:paraId="06EC8A31"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46,65%</w:t>
            </w:r>
          </w:p>
        </w:tc>
      </w:tr>
      <w:tr w:rsidR="00A57D6C" w:rsidRPr="00E05FB4" w14:paraId="622F85D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34E0672"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35A29D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0402A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82.250,00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E5DF6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67.250,00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B8A1D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31.375,00</w:t>
            </w:r>
          </w:p>
        </w:tc>
        <w:tc>
          <w:tcPr>
            <w:tcW w:w="992" w:type="dxa"/>
            <w:tcBorders>
              <w:top w:val="nil"/>
              <w:left w:val="nil"/>
              <w:bottom w:val="single" w:sz="4" w:space="0" w:color="auto"/>
              <w:right w:val="single" w:sz="4" w:space="0" w:color="auto"/>
            </w:tcBorders>
            <w:shd w:val="clear" w:color="auto" w:fill="auto"/>
            <w:noWrap/>
            <w:vAlign w:val="bottom"/>
            <w:hideMark/>
          </w:tcPr>
          <w:p w14:paraId="6C24FDF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46,65%</w:t>
            </w:r>
          </w:p>
        </w:tc>
      </w:tr>
      <w:tr w:rsidR="00A57D6C" w:rsidRPr="00E05FB4" w14:paraId="775287D8"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42E1086"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63CBDD9"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4BE72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1EF9B4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250A6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31.375,00</w:t>
            </w:r>
          </w:p>
        </w:tc>
        <w:tc>
          <w:tcPr>
            <w:tcW w:w="992" w:type="dxa"/>
            <w:tcBorders>
              <w:top w:val="nil"/>
              <w:left w:val="nil"/>
              <w:bottom w:val="single" w:sz="4" w:space="0" w:color="auto"/>
              <w:right w:val="single" w:sz="4" w:space="0" w:color="auto"/>
            </w:tcBorders>
            <w:shd w:val="clear" w:color="auto" w:fill="auto"/>
            <w:noWrap/>
            <w:vAlign w:val="bottom"/>
            <w:hideMark/>
          </w:tcPr>
          <w:p w14:paraId="780BCA08"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70BC8A5D" w14:textId="77777777" w:rsidTr="00BB46AC">
        <w:trPr>
          <w:trHeight w:val="58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4325BE3"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A201705</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AFBD508"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UPRAVLJANJE PROJEKTOM I ADMINISTRACIJA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A2844E8"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134.901,24</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5E8708A"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98.901,24</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1324C8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94.889,55</w:t>
            </w:r>
          </w:p>
        </w:tc>
        <w:tc>
          <w:tcPr>
            <w:tcW w:w="992" w:type="dxa"/>
            <w:tcBorders>
              <w:top w:val="nil"/>
              <w:left w:val="nil"/>
              <w:bottom w:val="single" w:sz="4" w:space="0" w:color="auto"/>
              <w:right w:val="single" w:sz="4" w:space="0" w:color="auto"/>
            </w:tcBorders>
            <w:shd w:val="clear" w:color="000000" w:fill="FFFF99"/>
            <w:noWrap/>
            <w:vAlign w:val="bottom"/>
            <w:hideMark/>
          </w:tcPr>
          <w:p w14:paraId="31ADB9C5"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95,94%</w:t>
            </w:r>
          </w:p>
        </w:tc>
      </w:tr>
      <w:tr w:rsidR="00A57D6C" w:rsidRPr="00E05FB4" w14:paraId="73FD71B4"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14FCC9"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C326D2F"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134.901,24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5936676"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98.901,24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CE9429"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94.889,55</w:t>
            </w:r>
          </w:p>
        </w:tc>
        <w:tc>
          <w:tcPr>
            <w:tcW w:w="992" w:type="dxa"/>
            <w:tcBorders>
              <w:top w:val="nil"/>
              <w:left w:val="nil"/>
              <w:bottom w:val="single" w:sz="4" w:space="0" w:color="auto"/>
              <w:right w:val="single" w:sz="4" w:space="0" w:color="auto"/>
            </w:tcBorders>
            <w:shd w:val="clear" w:color="000000" w:fill="CCCCFF"/>
            <w:noWrap/>
            <w:vAlign w:val="bottom"/>
            <w:hideMark/>
          </w:tcPr>
          <w:p w14:paraId="1A16B3D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95,94%</w:t>
            </w:r>
          </w:p>
        </w:tc>
      </w:tr>
      <w:tr w:rsidR="00A57D6C" w:rsidRPr="00E05FB4" w14:paraId="31F86DDF"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FFEE3D"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63911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134.901,24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3C1437E"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98.901,24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8471E7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94.889,55</w:t>
            </w:r>
          </w:p>
        </w:tc>
        <w:tc>
          <w:tcPr>
            <w:tcW w:w="992" w:type="dxa"/>
            <w:tcBorders>
              <w:top w:val="nil"/>
              <w:left w:val="nil"/>
              <w:bottom w:val="single" w:sz="4" w:space="0" w:color="auto"/>
              <w:right w:val="single" w:sz="4" w:space="0" w:color="auto"/>
            </w:tcBorders>
            <w:shd w:val="clear" w:color="000000" w:fill="CCCCFF"/>
            <w:noWrap/>
            <w:vAlign w:val="bottom"/>
            <w:hideMark/>
          </w:tcPr>
          <w:p w14:paraId="0B680E47"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95,94%</w:t>
            </w:r>
          </w:p>
        </w:tc>
      </w:tr>
      <w:tr w:rsidR="00A57D6C" w:rsidRPr="00E05FB4" w14:paraId="7F5CC537" w14:textId="77777777" w:rsidTr="00BB46AC">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9BC0B5" w14:textId="77777777" w:rsidR="00A57D6C" w:rsidRPr="00E05FB4" w:rsidRDefault="00A57D6C" w:rsidP="00BB46AC">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3C982D"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134.901,24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BA6C792"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98.901,24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84301FB"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94.889,55</w:t>
            </w:r>
          </w:p>
        </w:tc>
        <w:tc>
          <w:tcPr>
            <w:tcW w:w="992" w:type="dxa"/>
            <w:tcBorders>
              <w:top w:val="nil"/>
              <w:left w:val="nil"/>
              <w:bottom w:val="single" w:sz="4" w:space="0" w:color="auto"/>
              <w:right w:val="single" w:sz="4" w:space="0" w:color="auto"/>
            </w:tcBorders>
            <w:shd w:val="clear" w:color="000000" w:fill="CCCCFF"/>
            <w:noWrap/>
            <w:vAlign w:val="bottom"/>
            <w:hideMark/>
          </w:tcPr>
          <w:p w14:paraId="1DAFE123" w14:textId="77777777" w:rsidR="00A57D6C" w:rsidRPr="00E05FB4" w:rsidRDefault="00A57D6C" w:rsidP="00BB46AC">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95,94%</w:t>
            </w:r>
          </w:p>
        </w:tc>
      </w:tr>
      <w:tr w:rsidR="00A57D6C" w:rsidRPr="00E05FB4" w14:paraId="0C1B42D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506D67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25DE334"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E20B2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77.168,64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8D36330"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84.168,64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90F7DE"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81.450,43</w:t>
            </w:r>
          </w:p>
        </w:tc>
        <w:tc>
          <w:tcPr>
            <w:tcW w:w="992" w:type="dxa"/>
            <w:tcBorders>
              <w:top w:val="nil"/>
              <w:left w:val="nil"/>
              <w:bottom w:val="single" w:sz="4" w:space="0" w:color="auto"/>
              <w:right w:val="single" w:sz="4" w:space="0" w:color="auto"/>
            </w:tcBorders>
            <w:shd w:val="clear" w:color="auto" w:fill="auto"/>
            <w:noWrap/>
            <w:vAlign w:val="bottom"/>
            <w:hideMark/>
          </w:tcPr>
          <w:p w14:paraId="5481A171"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96,77%</w:t>
            </w:r>
          </w:p>
        </w:tc>
      </w:tr>
      <w:tr w:rsidR="00A57D6C" w:rsidRPr="00E05FB4" w14:paraId="42A82AA3"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CDF3E4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649795"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182A0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3108ABB"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A7196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81.450,43</w:t>
            </w:r>
          </w:p>
        </w:tc>
        <w:tc>
          <w:tcPr>
            <w:tcW w:w="992" w:type="dxa"/>
            <w:tcBorders>
              <w:top w:val="nil"/>
              <w:left w:val="nil"/>
              <w:bottom w:val="single" w:sz="4" w:space="0" w:color="auto"/>
              <w:right w:val="single" w:sz="4" w:space="0" w:color="auto"/>
            </w:tcBorders>
            <w:shd w:val="clear" w:color="auto" w:fill="auto"/>
            <w:noWrap/>
            <w:vAlign w:val="bottom"/>
            <w:hideMark/>
          </w:tcPr>
          <w:p w14:paraId="1185520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62E827B4"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878781F"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A50CFC"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F0039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12.732,60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0C60B0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14.732,60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A2B3BB"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13.439,12</w:t>
            </w:r>
          </w:p>
        </w:tc>
        <w:tc>
          <w:tcPr>
            <w:tcW w:w="992" w:type="dxa"/>
            <w:tcBorders>
              <w:top w:val="nil"/>
              <w:left w:val="nil"/>
              <w:bottom w:val="single" w:sz="4" w:space="0" w:color="auto"/>
              <w:right w:val="single" w:sz="4" w:space="0" w:color="auto"/>
            </w:tcBorders>
            <w:shd w:val="clear" w:color="auto" w:fill="auto"/>
            <w:noWrap/>
            <w:vAlign w:val="bottom"/>
            <w:hideMark/>
          </w:tcPr>
          <w:p w14:paraId="44D60E1C"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91,22%</w:t>
            </w:r>
          </w:p>
        </w:tc>
      </w:tr>
      <w:tr w:rsidR="00A57D6C" w:rsidRPr="00E05FB4" w14:paraId="6542122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F4814EE"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B57E7E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690D25"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72A181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E9EC9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13.439,12</w:t>
            </w:r>
          </w:p>
        </w:tc>
        <w:tc>
          <w:tcPr>
            <w:tcW w:w="992" w:type="dxa"/>
            <w:tcBorders>
              <w:top w:val="nil"/>
              <w:left w:val="nil"/>
              <w:bottom w:val="single" w:sz="4" w:space="0" w:color="auto"/>
              <w:right w:val="single" w:sz="4" w:space="0" w:color="auto"/>
            </w:tcBorders>
            <w:shd w:val="clear" w:color="auto" w:fill="auto"/>
            <w:noWrap/>
            <w:vAlign w:val="bottom"/>
            <w:hideMark/>
          </w:tcPr>
          <w:p w14:paraId="0D25267C"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A57D6C" w:rsidRPr="00E05FB4" w14:paraId="44C232DC"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C02BDB"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15F2C6E" w14:textId="77777777" w:rsidR="00A57D6C" w:rsidRPr="00E05FB4" w:rsidRDefault="00A57D6C" w:rsidP="00BB46AC">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383076"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A7D0B3"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FE0E7D"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A7E925F" w14:textId="77777777" w:rsidR="00A57D6C" w:rsidRPr="00E05FB4" w:rsidRDefault="00A57D6C" w:rsidP="00BB46AC">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A57D6C" w:rsidRPr="00E05FB4" w14:paraId="6C4A82BD" w14:textId="77777777" w:rsidTr="00BB46AC">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925EE6C"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F389087" w14:textId="77777777" w:rsidR="00A57D6C" w:rsidRPr="00E05FB4" w:rsidRDefault="00A57D6C" w:rsidP="00BB46AC">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0D8F70"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44BA64"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AF6E16"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31F213A" w14:textId="77777777" w:rsidR="00A57D6C" w:rsidRPr="00E05FB4" w:rsidRDefault="00A57D6C" w:rsidP="00BB46AC">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bl>
    <w:p w14:paraId="0186703E" w14:textId="77777777" w:rsidR="00A57D6C" w:rsidRPr="00937408" w:rsidRDefault="00A57D6C" w:rsidP="00A57D6C">
      <w:pPr>
        <w:rPr>
          <w:rFonts w:cstheme="minorHAnsi"/>
          <w:b/>
          <w:bCs/>
          <w:sz w:val="28"/>
          <w:szCs w:val="28"/>
        </w:rPr>
      </w:pPr>
    </w:p>
    <w:p w14:paraId="1D8CBD70" w14:textId="77777777" w:rsidR="00A57D6C" w:rsidRDefault="00A57D6C" w:rsidP="00A57D6C">
      <w:pPr>
        <w:jc w:val="both"/>
        <w:rPr>
          <w:rFonts w:ascii="Cambria" w:hAnsi="Cambria"/>
          <w:sz w:val="24"/>
          <w:szCs w:val="24"/>
        </w:rPr>
      </w:pPr>
    </w:p>
    <w:p w14:paraId="3B4C2D08" w14:textId="77777777" w:rsidR="00A57D6C" w:rsidRDefault="00A57D6C" w:rsidP="00A57D6C">
      <w:pPr>
        <w:jc w:val="both"/>
        <w:rPr>
          <w:rFonts w:ascii="Cambria" w:hAnsi="Cambria"/>
          <w:sz w:val="24"/>
          <w:szCs w:val="24"/>
        </w:rPr>
      </w:pPr>
    </w:p>
    <w:p w14:paraId="74686BD9" w14:textId="77777777" w:rsidR="00A57D6C" w:rsidRDefault="00A57D6C" w:rsidP="00A57D6C">
      <w:pPr>
        <w:jc w:val="both"/>
        <w:rPr>
          <w:rFonts w:ascii="Cambria" w:hAnsi="Cambria"/>
          <w:sz w:val="24"/>
          <w:szCs w:val="24"/>
        </w:rPr>
      </w:pPr>
    </w:p>
    <w:p w14:paraId="64FE678E" w14:textId="77777777" w:rsidR="00A57D6C" w:rsidRDefault="00A57D6C" w:rsidP="00A57D6C">
      <w:pPr>
        <w:jc w:val="both"/>
        <w:rPr>
          <w:rFonts w:ascii="Cambria" w:hAnsi="Cambria"/>
          <w:sz w:val="24"/>
          <w:szCs w:val="24"/>
        </w:rPr>
      </w:pPr>
    </w:p>
    <w:p w14:paraId="0ED79904" w14:textId="77777777" w:rsidR="00A57D6C" w:rsidRDefault="00A57D6C" w:rsidP="00A57D6C">
      <w:pPr>
        <w:jc w:val="both"/>
        <w:rPr>
          <w:rFonts w:ascii="Cambria" w:hAnsi="Cambria"/>
          <w:sz w:val="24"/>
          <w:szCs w:val="24"/>
        </w:rPr>
      </w:pPr>
    </w:p>
    <w:p w14:paraId="0015ED8C" w14:textId="77777777" w:rsidR="00A57D6C" w:rsidRDefault="00A57D6C" w:rsidP="00A57D6C">
      <w:pPr>
        <w:jc w:val="both"/>
        <w:rPr>
          <w:rFonts w:ascii="Cambria" w:hAnsi="Cambria"/>
          <w:sz w:val="24"/>
          <w:szCs w:val="24"/>
        </w:rPr>
      </w:pPr>
    </w:p>
    <w:p w14:paraId="6446C516" w14:textId="77777777" w:rsidR="00A57D6C" w:rsidRDefault="00A57D6C" w:rsidP="00A57D6C">
      <w:pPr>
        <w:jc w:val="both"/>
        <w:rPr>
          <w:rFonts w:ascii="Cambria" w:hAnsi="Cambria"/>
          <w:sz w:val="24"/>
          <w:szCs w:val="24"/>
        </w:rPr>
      </w:pPr>
    </w:p>
    <w:p w14:paraId="0A03C3CC" w14:textId="77777777" w:rsidR="00A57D6C" w:rsidRDefault="00A57D6C" w:rsidP="00A57D6C">
      <w:pPr>
        <w:jc w:val="both"/>
        <w:rPr>
          <w:rFonts w:ascii="Cambria" w:hAnsi="Cambria"/>
          <w:sz w:val="24"/>
          <w:szCs w:val="24"/>
        </w:rPr>
      </w:pPr>
    </w:p>
    <w:p w14:paraId="4D7B3250" w14:textId="77777777" w:rsidR="00A57D6C" w:rsidRDefault="00A57D6C" w:rsidP="00A57D6C">
      <w:pPr>
        <w:jc w:val="both"/>
        <w:rPr>
          <w:rFonts w:ascii="Cambria" w:hAnsi="Cambria"/>
          <w:sz w:val="24"/>
          <w:szCs w:val="24"/>
        </w:rPr>
      </w:pPr>
    </w:p>
    <w:p w14:paraId="0A4612AA" w14:textId="77777777" w:rsidR="00A57D6C" w:rsidRDefault="00A57D6C" w:rsidP="00A57D6C">
      <w:pPr>
        <w:jc w:val="both"/>
        <w:rPr>
          <w:rFonts w:ascii="Cambria" w:hAnsi="Cambria"/>
          <w:sz w:val="24"/>
          <w:szCs w:val="24"/>
        </w:rPr>
      </w:pPr>
    </w:p>
    <w:p w14:paraId="3D46B0F1" w14:textId="77777777" w:rsidR="00A57D6C" w:rsidRDefault="00A57D6C" w:rsidP="00A57D6C">
      <w:pPr>
        <w:jc w:val="both"/>
        <w:rPr>
          <w:rFonts w:ascii="Cambria" w:hAnsi="Cambria"/>
          <w:sz w:val="24"/>
          <w:szCs w:val="24"/>
        </w:rPr>
      </w:pPr>
    </w:p>
    <w:p w14:paraId="5BFED555" w14:textId="77777777" w:rsidR="00A57D6C" w:rsidRDefault="00A57D6C" w:rsidP="00A57D6C">
      <w:pPr>
        <w:jc w:val="both"/>
        <w:rPr>
          <w:rFonts w:ascii="Cambria" w:hAnsi="Cambria"/>
          <w:sz w:val="24"/>
          <w:szCs w:val="24"/>
        </w:rPr>
      </w:pPr>
    </w:p>
    <w:p w14:paraId="5A4AF82B" w14:textId="77777777" w:rsidR="00A57D6C" w:rsidRDefault="00A57D6C" w:rsidP="00A57D6C">
      <w:pPr>
        <w:jc w:val="both"/>
        <w:rPr>
          <w:rFonts w:ascii="Cambria" w:hAnsi="Cambria"/>
          <w:sz w:val="24"/>
          <w:szCs w:val="24"/>
        </w:rPr>
      </w:pPr>
    </w:p>
    <w:p w14:paraId="091F5EBE" w14:textId="77777777" w:rsidR="00A57D6C" w:rsidRDefault="00A57D6C" w:rsidP="00A57D6C">
      <w:pPr>
        <w:jc w:val="both"/>
        <w:rPr>
          <w:rFonts w:ascii="Cambria" w:hAnsi="Cambria"/>
          <w:sz w:val="24"/>
          <w:szCs w:val="24"/>
        </w:rPr>
      </w:pPr>
      <w:r>
        <w:rPr>
          <w:rFonts w:ascii="Cambria" w:hAnsi="Cambria"/>
          <w:sz w:val="24"/>
          <w:szCs w:val="24"/>
        </w:rPr>
        <w:t>Sukladno članku 4.  stavku 1. Pravilnika o polugodišnjem i godišnjem izvještaju o izvršenju proračuna (Narodne novine br. 24/13, 102/17, 1/20 i 147/20), Godišnji izvještaj o izvršenju proračuna sadrži:</w:t>
      </w:r>
    </w:p>
    <w:p w14:paraId="13825FB1" w14:textId="77777777" w:rsidR="00A57D6C" w:rsidRDefault="00A57D6C" w:rsidP="00A57D6C">
      <w:pPr>
        <w:rPr>
          <w:rFonts w:ascii="Cambria" w:hAnsi="Cambria"/>
          <w:sz w:val="24"/>
          <w:szCs w:val="24"/>
        </w:rPr>
      </w:pPr>
    </w:p>
    <w:p w14:paraId="0B9DB36A" w14:textId="77777777" w:rsidR="00A57D6C" w:rsidRPr="00BA3966" w:rsidRDefault="00A57D6C" w:rsidP="00A57D6C">
      <w:pPr>
        <w:jc w:val="center"/>
        <w:rPr>
          <w:rFonts w:ascii="Cambria" w:hAnsi="Cambria"/>
          <w:b/>
          <w:bCs/>
          <w:sz w:val="28"/>
          <w:szCs w:val="28"/>
        </w:rPr>
      </w:pPr>
      <w:r w:rsidRPr="00BA3966">
        <w:rPr>
          <w:rFonts w:ascii="Cambria" w:hAnsi="Cambria"/>
          <w:b/>
          <w:bCs/>
          <w:sz w:val="28"/>
          <w:szCs w:val="28"/>
        </w:rPr>
        <w:t xml:space="preserve">IZVJEŠTAJ </w:t>
      </w:r>
    </w:p>
    <w:p w14:paraId="3BF8A022" w14:textId="77777777" w:rsidR="00A57D6C" w:rsidRPr="00BA3966" w:rsidRDefault="00A57D6C" w:rsidP="00A57D6C">
      <w:pPr>
        <w:jc w:val="center"/>
        <w:rPr>
          <w:rFonts w:ascii="Cambria" w:hAnsi="Cambria"/>
          <w:b/>
          <w:bCs/>
          <w:sz w:val="28"/>
          <w:szCs w:val="28"/>
        </w:rPr>
      </w:pPr>
      <w:r w:rsidRPr="00BA3966">
        <w:rPr>
          <w:rFonts w:ascii="Cambria" w:hAnsi="Cambria"/>
          <w:b/>
          <w:bCs/>
          <w:sz w:val="28"/>
          <w:szCs w:val="28"/>
        </w:rPr>
        <w:t>o zaduživanju na domaćem i stranom tržištu novca i kapitala</w:t>
      </w:r>
    </w:p>
    <w:p w14:paraId="4C23FBC9" w14:textId="77777777" w:rsidR="00A57D6C" w:rsidRDefault="00A57D6C" w:rsidP="00A57D6C">
      <w:pPr>
        <w:jc w:val="center"/>
        <w:rPr>
          <w:rFonts w:ascii="Cambria" w:hAnsi="Cambria"/>
          <w:sz w:val="24"/>
          <w:szCs w:val="24"/>
        </w:rPr>
      </w:pPr>
    </w:p>
    <w:p w14:paraId="1B7F3A25" w14:textId="77777777" w:rsidR="00A57D6C" w:rsidRDefault="00A57D6C" w:rsidP="00A57D6C">
      <w:pPr>
        <w:jc w:val="center"/>
        <w:rPr>
          <w:rFonts w:ascii="Cambria" w:hAnsi="Cambria"/>
          <w:sz w:val="24"/>
          <w:szCs w:val="24"/>
        </w:rPr>
      </w:pPr>
      <w:r>
        <w:rPr>
          <w:rFonts w:ascii="Cambria" w:hAnsi="Cambria"/>
          <w:sz w:val="24"/>
          <w:szCs w:val="24"/>
        </w:rPr>
        <w:t>Članak 1.</w:t>
      </w:r>
    </w:p>
    <w:p w14:paraId="7AE65509" w14:textId="77777777" w:rsidR="00A57D6C" w:rsidRDefault="00A57D6C" w:rsidP="00A57D6C">
      <w:pPr>
        <w:jc w:val="both"/>
        <w:rPr>
          <w:rFonts w:ascii="Cambria" w:hAnsi="Cambria"/>
          <w:sz w:val="24"/>
          <w:szCs w:val="24"/>
        </w:rPr>
      </w:pPr>
      <w:r>
        <w:rPr>
          <w:rFonts w:ascii="Cambria" w:hAnsi="Cambria"/>
          <w:sz w:val="24"/>
          <w:szCs w:val="24"/>
        </w:rPr>
        <w:t>Mogućnost zaduživanja uzimanjem kredita, zajmova i izdavanjem vrijednosnih papira jedinica lokalne i područne (regionalne) samouprave je propisana člankom 118. Zakona o proračunu (Narodne novine br. 144/21).</w:t>
      </w:r>
    </w:p>
    <w:p w14:paraId="715931ED" w14:textId="77777777" w:rsidR="00A57D6C" w:rsidRDefault="00A57D6C" w:rsidP="00A57D6C">
      <w:pPr>
        <w:jc w:val="center"/>
        <w:rPr>
          <w:rFonts w:ascii="Cambria" w:hAnsi="Cambria"/>
          <w:sz w:val="24"/>
          <w:szCs w:val="24"/>
        </w:rPr>
      </w:pPr>
      <w:r>
        <w:rPr>
          <w:rFonts w:ascii="Cambria" w:hAnsi="Cambria"/>
          <w:sz w:val="24"/>
          <w:szCs w:val="24"/>
        </w:rPr>
        <w:t>Članak 2.</w:t>
      </w:r>
    </w:p>
    <w:p w14:paraId="05DD5473" w14:textId="77777777" w:rsidR="00A57D6C" w:rsidRDefault="00A57D6C" w:rsidP="00A57D6C">
      <w:pPr>
        <w:jc w:val="both"/>
        <w:rPr>
          <w:rFonts w:ascii="Cambria" w:hAnsi="Cambria"/>
          <w:sz w:val="24"/>
          <w:szCs w:val="24"/>
        </w:rPr>
      </w:pPr>
      <w:r>
        <w:rPr>
          <w:rFonts w:ascii="Cambria" w:hAnsi="Cambria"/>
          <w:sz w:val="24"/>
          <w:szCs w:val="24"/>
        </w:rPr>
        <w:t>U razdoblju od 01.01.2021.g. do 31.12.2021.g. Općina Šodolovci nije imala novih zaduženja uzimanjem kredita, zajmova i izdavanjem vrijednosnih papira.</w:t>
      </w:r>
    </w:p>
    <w:p w14:paraId="16FD834A" w14:textId="77777777" w:rsidR="00A57D6C" w:rsidRDefault="00A57D6C" w:rsidP="00A57D6C">
      <w:pPr>
        <w:pStyle w:val="Odlomakpopisa"/>
        <w:ind w:left="3600"/>
        <w:rPr>
          <w:rFonts w:cstheme="minorHAnsi"/>
          <w:b/>
          <w:bCs/>
          <w:sz w:val="28"/>
          <w:szCs w:val="28"/>
        </w:rPr>
      </w:pPr>
    </w:p>
    <w:p w14:paraId="16A27A9D" w14:textId="77777777" w:rsidR="00A57D6C" w:rsidRDefault="00A57D6C" w:rsidP="00A57D6C">
      <w:pPr>
        <w:pStyle w:val="Odlomakpopisa"/>
        <w:ind w:left="3600"/>
        <w:rPr>
          <w:rFonts w:cstheme="minorHAnsi"/>
          <w:b/>
          <w:bCs/>
          <w:sz w:val="28"/>
          <w:szCs w:val="28"/>
        </w:rPr>
      </w:pPr>
    </w:p>
    <w:p w14:paraId="72468C82" w14:textId="77777777" w:rsidR="00A57D6C" w:rsidRPr="00827A5D" w:rsidRDefault="00A57D6C" w:rsidP="00A57D6C">
      <w:pPr>
        <w:pStyle w:val="Odlomakpopisa"/>
        <w:ind w:left="3600"/>
        <w:rPr>
          <w:rFonts w:cstheme="minorHAnsi"/>
          <w:b/>
          <w:bCs/>
          <w:sz w:val="28"/>
          <w:szCs w:val="28"/>
        </w:rPr>
      </w:pPr>
      <w:r w:rsidRPr="00827A5D">
        <w:rPr>
          <w:rFonts w:cstheme="minorHAnsi"/>
          <w:b/>
          <w:bCs/>
          <w:sz w:val="28"/>
          <w:szCs w:val="28"/>
        </w:rPr>
        <w:br w:type="page"/>
      </w:r>
    </w:p>
    <w:p w14:paraId="17894F44" w14:textId="77777777" w:rsidR="00A57D6C" w:rsidRPr="00BA3966" w:rsidRDefault="00A57D6C" w:rsidP="00A57D6C">
      <w:pPr>
        <w:spacing w:line="256" w:lineRule="auto"/>
        <w:jc w:val="both"/>
        <w:rPr>
          <w:rFonts w:ascii="Cambria" w:hAnsi="Cambria"/>
          <w:sz w:val="24"/>
          <w:szCs w:val="24"/>
        </w:rPr>
      </w:pPr>
      <w:r w:rsidRPr="00BA3966">
        <w:rPr>
          <w:rFonts w:ascii="Cambria" w:hAnsi="Cambria"/>
          <w:sz w:val="24"/>
          <w:szCs w:val="24"/>
        </w:rPr>
        <w:lastRenderedPageBreak/>
        <w:t>Sukladno članku 4.  stavku 1. Pravilnika o polugodišnjem i godišnjem izvještaju o izvršenju proračuna (Narodne novine br. 24/13</w:t>
      </w:r>
      <w:r>
        <w:rPr>
          <w:rFonts w:ascii="Cambria" w:hAnsi="Cambria"/>
          <w:sz w:val="24"/>
          <w:szCs w:val="24"/>
        </w:rPr>
        <w:t xml:space="preserve">, </w:t>
      </w:r>
      <w:r w:rsidRPr="00BA3966">
        <w:rPr>
          <w:rFonts w:ascii="Cambria" w:hAnsi="Cambria"/>
          <w:sz w:val="24"/>
          <w:szCs w:val="24"/>
        </w:rPr>
        <w:t>102/17</w:t>
      </w:r>
      <w:r>
        <w:rPr>
          <w:rFonts w:ascii="Cambria" w:hAnsi="Cambria"/>
          <w:sz w:val="24"/>
          <w:szCs w:val="24"/>
        </w:rPr>
        <w:t>, 1/20 i 147/20</w:t>
      </w:r>
      <w:r w:rsidRPr="00BA3966">
        <w:rPr>
          <w:rFonts w:ascii="Cambria" w:hAnsi="Cambria"/>
          <w:sz w:val="24"/>
          <w:szCs w:val="24"/>
        </w:rPr>
        <w:t>), Godišnji izvještaj o izvršenju proračuna sadrži:</w:t>
      </w:r>
    </w:p>
    <w:p w14:paraId="09B296E2" w14:textId="77777777" w:rsidR="00A57D6C" w:rsidRPr="00BA3966" w:rsidRDefault="00A57D6C" w:rsidP="00A57D6C">
      <w:pPr>
        <w:spacing w:line="256" w:lineRule="auto"/>
        <w:jc w:val="both"/>
        <w:rPr>
          <w:rFonts w:ascii="Cambria" w:hAnsi="Cambria"/>
          <w:sz w:val="24"/>
          <w:szCs w:val="24"/>
        </w:rPr>
      </w:pPr>
    </w:p>
    <w:p w14:paraId="235311E7" w14:textId="77777777" w:rsidR="00A57D6C" w:rsidRPr="00BA3966" w:rsidRDefault="00A57D6C" w:rsidP="00A57D6C">
      <w:pPr>
        <w:spacing w:line="256" w:lineRule="auto"/>
        <w:jc w:val="both"/>
        <w:rPr>
          <w:rFonts w:ascii="Cambria" w:hAnsi="Cambria"/>
          <w:sz w:val="24"/>
          <w:szCs w:val="24"/>
        </w:rPr>
      </w:pPr>
    </w:p>
    <w:p w14:paraId="44E28E6E" w14:textId="77777777" w:rsidR="00A57D6C" w:rsidRPr="00984F01" w:rsidRDefault="00A57D6C" w:rsidP="00A57D6C">
      <w:pPr>
        <w:spacing w:line="256" w:lineRule="auto"/>
        <w:jc w:val="center"/>
        <w:rPr>
          <w:rFonts w:ascii="Cambria" w:hAnsi="Cambria"/>
          <w:b/>
          <w:bCs/>
          <w:sz w:val="28"/>
          <w:szCs w:val="28"/>
        </w:rPr>
      </w:pPr>
      <w:r w:rsidRPr="00984F01">
        <w:rPr>
          <w:rFonts w:ascii="Cambria" w:hAnsi="Cambria"/>
          <w:b/>
          <w:bCs/>
          <w:sz w:val="28"/>
          <w:szCs w:val="28"/>
        </w:rPr>
        <w:t>IZVJEŠTAJ</w:t>
      </w:r>
    </w:p>
    <w:p w14:paraId="427EDEB0" w14:textId="77777777" w:rsidR="00A57D6C" w:rsidRPr="00984F01" w:rsidRDefault="00A57D6C" w:rsidP="00A57D6C">
      <w:pPr>
        <w:spacing w:line="256" w:lineRule="auto"/>
        <w:jc w:val="center"/>
        <w:rPr>
          <w:rFonts w:ascii="Cambria" w:hAnsi="Cambria"/>
          <w:b/>
          <w:bCs/>
          <w:sz w:val="28"/>
          <w:szCs w:val="28"/>
        </w:rPr>
      </w:pPr>
      <w:r w:rsidRPr="00984F01">
        <w:rPr>
          <w:rFonts w:ascii="Cambria" w:hAnsi="Cambria"/>
          <w:b/>
          <w:bCs/>
          <w:sz w:val="28"/>
          <w:szCs w:val="28"/>
        </w:rPr>
        <w:t>o korištenju proračunske zalihe</w:t>
      </w:r>
    </w:p>
    <w:p w14:paraId="1831DFC7" w14:textId="77777777" w:rsidR="00A57D6C" w:rsidRPr="00BA3966" w:rsidRDefault="00A57D6C" w:rsidP="00A57D6C">
      <w:pPr>
        <w:spacing w:line="256" w:lineRule="auto"/>
        <w:jc w:val="center"/>
        <w:rPr>
          <w:rFonts w:ascii="Cambria" w:hAnsi="Cambria"/>
          <w:sz w:val="28"/>
          <w:szCs w:val="28"/>
        </w:rPr>
      </w:pPr>
    </w:p>
    <w:p w14:paraId="4C62A6F7" w14:textId="77777777" w:rsidR="00A57D6C" w:rsidRPr="00BA3966" w:rsidRDefault="00A57D6C" w:rsidP="00A57D6C">
      <w:pPr>
        <w:spacing w:line="256" w:lineRule="auto"/>
        <w:jc w:val="center"/>
        <w:rPr>
          <w:rFonts w:ascii="Cambria" w:hAnsi="Cambria"/>
          <w:sz w:val="24"/>
          <w:szCs w:val="24"/>
        </w:rPr>
      </w:pPr>
      <w:r w:rsidRPr="00BA3966">
        <w:rPr>
          <w:rFonts w:ascii="Cambria" w:hAnsi="Cambria"/>
          <w:sz w:val="24"/>
          <w:szCs w:val="24"/>
        </w:rPr>
        <w:t>Članak 1.</w:t>
      </w:r>
    </w:p>
    <w:p w14:paraId="7FAC2B1E" w14:textId="77777777" w:rsidR="00A57D6C" w:rsidRPr="00BA3966" w:rsidRDefault="00A57D6C" w:rsidP="00A57D6C">
      <w:pPr>
        <w:spacing w:line="256" w:lineRule="auto"/>
        <w:jc w:val="both"/>
        <w:rPr>
          <w:rFonts w:ascii="Cambria" w:hAnsi="Cambria"/>
          <w:sz w:val="24"/>
          <w:szCs w:val="24"/>
        </w:rPr>
      </w:pPr>
      <w:r w:rsidRPr="00BA3966">
        <w:rPr>
          <w:rFonts w:ascii="Cambria" w:hAnsi="Cambria"/>
          <w:sz w:val="24"/>
          <w:szCs w:val="24"/>
        </w:rPr>
        <w:t xml:space="preserve">U proračunu se utvrđuju sredstva za proračunsku zalihu sukladno članku </w:t>
      </w:r>
      <w:r>
        <w:rPr>
          <w:rFonts w:ascii="Cambria" w:hAnsi="Cambria"/>
          <w:sz w:val="24"/>
          <w:szCs w:val="24"/>
        </w:rPr>
        <w:t>65</w:t>
      </w:r>
      <w:r w:rsidRPr="00BA3966">
        <w:rPr>
          <w:rFonts w:ascii="Cambria" w:hAnsi="Cambria"/>
          <w:sz w:val="24"/>
          <w:szCs w:val="24"/>
        </w:rPr>
        <w:t>. Zakona o proračunu (Narodne novine br.</w:t>
      </w:r>
      <w:r>
        <w:rPr>
          <w:rFonts w:ascii="Cambria" w:hAnsi="Cambria"/>
          <w:sz w:val="24"/>
          <w:szCs w:val="24"/>
        </w:rPr>
        <w:t xml:space="preserve"> 144/21</w:t>
      </w:r>
      <w:r w:rsidRPr="00BA3966">
        <w:rPr>
          <w:rFonts w:ascii="Cambria" w:hAnsi="Cambria"/>
          <w:sz w:val="24"/>
          <w:szCs w:val="24"/>
        </w:rPr>
        <w:t>).</w:t>
      </w:r>
    </w:p>
    <w:p w14:paraId="0AFF127E" w14:textId="77777777" w:rsidR="00A57D6C" w:rsidRPr="00BA3966" w:rsidRDefault="00A57D6C" w:rsidP="00A57D6C">
      <w:pPr>
        <w:spacing w:line="256" w:lineRule="auto"/>
        <w:jc w:val="both"/>
        <w:rPr>
          <w:rFonts w:ascii="Cambria" w:hAnsi="Cambria"/>
          <w:sz w:val="24"/>
          <w:szCs w:val="24"/>
        </w:rPr>
      </w:pPr>
      <w:r w:rsidRPr="00BA3966">
        <w:rPr>
          <w:rFonts w:ascii="Cambria" w:hAnsi="Cambria"/>
          <w:sz w:val="24"/>
          <w:szCs w:val="24"/>
        </w:rPr>
        <w:t xml:space="preserve">Sredstva proračunske zalihe koriste se za nepredviđene namjene, za koje u proračunu nisu osigurana sredstva ili za namjene za koje se tijekom godine pokaže da za njih nisu utvrđena dovoljna sredstva jer ih pri planiranju proračuna nije bilo moguće predvidjeti. </w:t>
      </w:r>
    </w:p>
    <w:p w14:paraId="76751129" w14:textId="77777777" w:rsidR="00A57D6C" w:rsidRPr="00BA3966" w:rsidRDefault="00A57D6C" w:rsidP="00A57D6C">
      <w:pPr>
        <w:spacing w:line="256" w:lineRule="auto"/>
        <w:jc w:val="center"/>
        <w:rPr>
          <w:rFonts w:ascii="Cambria" w:hAnsi="Cambria"/>
          <w:sz w:val="24"/>
          <w:szCs w:val="24"/>
        </w:rPr>
      </w:pPr>
      <w:r w:rsidRPr="00BA3966">
        <w:rPr>
          <w:rFonts w:ascii="Cambria" w:hAnsi="Cambria"/>
          <w:sz w:val="24"/>
          <w:szCs w:val="24"/>
        </w:rPr>
        <w:t>Članak 2.</w:t>
      </w:r>
    </w:p>
    <w:p w14:paraId="0420443D" w14:textId="77777777" w:rsidR="00A57D6C" w:rsidRPr="00BA3966" w:rsidRDefault="00A57D6C" w:rsidP="00A57D6C">
      <w:pPr>
        <w:spacing w:line="256" w:lineRule="auto"/>
        <w:rPr>
          <w:rFonts w:ascii="Cambria" w:hAnsi="Cambria"/>
          <w:sz w:val="24"/>
          <w:szCs w:val="24"/>
        </w:rPr>
      </w:pPr>
      <w:r w:rsidRPr="00BA3966">
        <w:rPr>
          <w:rFonts w:ascii="Cambria" w:hAnsi="Cambria"/>
          <w:sz w:val="24"/>
          <w:szCs w:val="24"/>
        </w:rPr>
        <w:t>U razdoblju od 01.01.20</w:t>
      </w:r>
      <w:r>
        <w:rPr>
          <w:rFonts w:ascii="Cambria" w:hAnsi="Cambria"/>
          <w:sz w:val="24"/>
          <w:szCs w:val="24"/>
        </w:rPr>
        <w:t>21</w:t>
      </w:r>
      <w:r w:rsidRPr="00BA3966">
        <w:rPr>
          <w:rFonts w:ascii="Cambria" w:hAnsi="Cambria"/>
          <w:sz w:val="24"/>
          <w:szCs w:val="24"/>
        </w:rPr>
        <w:t>.g. do 3</w:t>
      </w:r>
      <w:r>
        <w:rPr>
          <w:rFonts w:ascii="Cambria" w:hAnsi="Cambria"/>
          <w:sz w:val="24"/>
          <w:szCs w:val="24"/>
        </w:rPr>
        <w:t>1</w:t>
      </w:r>
      <w:r w:rsidRPr="00BA3966">
        <w:rPr>
          <w:rFonts w:ascii="Cambria" w:hAnsi="Cambria"/>
          <w:sz w:val="24"/>
          <w:szCs w:val="24"/>
        </w:rPr>
        <w:t>.</w:t>
      </w:r>
      <w:r>
        <w:rPr>
          <w:rFonts w:ascii="Cambria" w:hAnsi="Cambria"/>
          <w:sz w:val="24"/>
          <w:szCs w:val="24"/>
        </w:rPr>
        <w:t>12</w:t>
      </w:r>
      <w:r w:rsidRPr="00BA3966">
        <w:rPr>
          <w:rFonts w:ascii="Cambria" w:hAnsi="Cambria"/>
          <w:sz w:val="24"/>
          <w:szCs w:val="24"/>
        </w:rPr>
        <w:t>.20</w:t>
      </w:r>
      <w:r>
        <w:rPr>
          <w:rFonts w:ascii="Cambria" w:hAnsi="Cambria"/>
          <w:sz w:val="24"/>
          <w:szCs w:val="24"/>
        </w:rPr>
        <w:t>21</w:t>
      </w:r>
      <w:r w:rsidRPr="00BA3966">
        <w:rPr>
          <w:rFonts w:ascii="Cambria" w:hAnsi="Cambria"/>
          <w:sz w:val="24"/>
          <w:szCs w:val="24"/>
        </w:rPr>
        <w:t>.g. Općina Šodolovci</w:t>
      </w:r>
      <w:r>
        <w:rPr>
          <w:rFonts w:ascii="Cambria" w:hAnsi="Cambria"/>
          <w:sz w:val="24"/>
          <w:szCs w:val="24"/>
        </w:rPr>
        <w:t xml:space="preserve"> nije koristila sredstva proračunske zalihe.</w:t>
      </w:r>
    </w:p>
    <w:p w14:paraId="64E692D4" w14:textId="77777777" w:rsidR="00A57D6C" w:rsidRDefault="00A57D6C" w:rsidP="00A57D6C">
      <w:pPr>
        <w:spacing w:line="256" w:lineRule="auto"/>
        <w:rPr>
          <w:rFonts w:ascii="Cambria" w:hAnsi="Cambria"/>
          <w:sz w:val="24"/>
          <w:szCs w:val="24"/>
        </w:rPr>
      </w:pPr>
    </w:p>
    <w:p w14:paraId="7C9BB178" w14:textId="77777777" w:rsidR="00A57D6C" w:rsidRDefault="00A57D6C" w:rsidP="00A57D6C">
      <w:pPr>
        <w:spacing w:line="256" w:lineRule="auto"/>
        <w:rPr>
          <w:rFonts w:ascii="Cambria" w:hAnsi="Cambria"/>
          <w:sz w:val="24"/>
          <w:szCs w:val="24"/>
        </w:rPr>
      </w:pPr>
    </w:p>
    <w:p w14:paraId="7BF43C5B" w14:textId="77777777" w:rsidR="00A57D6C" w:rsidRDefault="00A57D6C" w:rsidP="00A57D6C">
      <w:pPr>
        <w:spacing w:line="256" w:lineRule="auto"/>
        <w:rPr>
          <w:rFonts w:ascii="Cambria" w:hAnsi="Cambria"/>
          <w:sz w:val="24"/>
          <w:szCs w:val="24"/>
        </w:rPr>
      </w:pPr>
    </w:p>
    <w:p w14:paraId="63BC6153" w14:textId="77777777" w:rsidR="00A57D6C" w:rsidRDefault="00A57D6C" w:rsidP="00A57D6C">
      <w:pPr>
        <w:spacing w:line="256" w:lineRule="auto"/>
        <w:rPr>
          <w:rFonts w:ascii="Cambria" w:hAnsi="Cambria"/>
          <w:sz w:val="24"/>
          <w:szCs w:val="24"/>
        </w:rPr>
      </w:pPr>
    </w:p>
    <w:p w14:paraId="4CEE8724" w14:textId="77777777" w:rsidR="00A57D6C" w:rsidRDefault="00A57D6C" w:rsidP="00A57D6C">
      <w:pPr>
        <w:spacing w:line="256" w:lineRule="auto"/>
        <w:rPr>
          <w:rFonts w:ascii="Cambria" w:hAnsi="Cambria"/>
          <w:sz w:val="24"/>
          <w:szCs w:val="24"/>
        </w:rPr>
      </w:pPr>
    </w:p>
    <w:p w14:paraId="75C34FAF" w14:textId="77777777" w:rsidR="00A57D6C" w:rsidRDefault="00A57D6C" w:rsidP="00A57D6C">
      <w:pPr>
        <w:spacing w:line="254" w:lineRule="auto"/>
        <w:jc w:val="both"/>
        <w:rPr>
          <w:rFonts w:ascii="Cambria" w:hAnsi="Cambria"/>
          <w:sz w:val="24"/>
          <w:szCs w:val="24"/>
        </w:rPr>
      </w:pPr>
    </w:p>
    <w:p w14:paraId="60D4E415" w14:textId="77777777" w:rsidR="00A57D6C" w:rsidRPr="00984F01" w:rsidRDefault="00A57D6C" w:rsidP="00A57D6C">
      <w:pPr>
        <w:spacing w:line="254" w:lineRule="auto"/>
        <w:jc w:val="both"/>
        <w:rPr>
          <w:rFonts w:ascii="Cambria" w:hAnsi="Cambria"/>
          <w:sz w:val="24"/>
          <w:szCs w:val="24"/>
        </w:rPr>
      </w:pPr>
      <w:r w:rsidRPr="00984F01">
        <w:rPr>
          <w:rFonts w:ascii="Cambria" w:hAnsi="Cambria"/>
          <w:sz w:val="24"/>
          <w:szCs w:val="24"/>
        </w:rPr>
        <w:lastRenderedPageBreak/>
        <w:t>Sukladno članku 4.  stavku 1. Pravilnika o polugodišnjem i godišnjem izvještaju o izvršenju proračuna (Narodne novine br. 24/13, 102/17 i 1/20), Godišnji izvještaj o izvršenju proračuna sadrži:</w:t>
      </w:r>
    </w:p>
    <w:p w14:paraId="623EEF0A" w14:textId="77777777" w:rsidR="00A57D6C" w:rsidRPr="00984F01" w:rsidRDefault="00A57D6C" w:rsidP="00A57D6C">
      <w:pPr>
        <w:spacing w:line="254" w:lineRule="auto"/>
      </w:pPr>
    </w:p>
    <w:p w14:paraId="236544AD" w14:textId="77777777" w:rsidR="00A57D6C" w:rsidRPr="00984F01" w:rsidRDefault="00A57D6C" w:rsidP="00A57D6C">
      <w:pPr>
        <w:spacing w:line="254" w:lineRule="auto"/>
        <w:jc w:val="center"/>
        <w:rPr>
          <w:rFonts w:ascii="Cambria" w:hAnsi="Cambria"/>
          <w:b/>
          <w:bCs/>
          <w:sz w:val="28"/>
          <w:szCs w:val="28"/>
        </w:rPr>
      </w:pPr>
      <w:r w:rsidRPr="00984F01">
        <w:rPr>
          <w:rFonts w:ascii="Cambria" w:hAnsi="Cambria"/>
          <w:b/>
          <w:bCs/>
          <w:sz w:val="28"/>
          <w:szCs w:val="28"/>
        </w:rPr>
        <w:t>IZVJEŠTAJ</w:t>
      </w:r>
    </w:p>
    <w:p w14:paraId="7F0865DA" w14:textId="77777777" w:rsidR="00A57D6C" w:rsidRPr="00984F01" w:rsidRDefault="00A57D6C" w:rsidP="00A57D6C">
      <w:pPr>
        <w:spacing w:line="254" w:lineRule="auto"/>
        <w:jc w:val="center"/>
        <w:rPr>
          <w:rFonts w:ascii="Cambria" w:hAnsi="Cambria"/>
          <w:b/>
          <w:bCs/>
          <w:sz w:val="28"/>
          <w:szCs w:val="28"/>
        </w:rPr>
      </w:pPr>
      <w:r w:rsidRPr="00984F01">
        <w:rPr>
          <w:rFonts w:ascii="Cambria" w:hAnsi="Cambria"/>
          <w:b/>
          <w:bCs/>
          <w:sz w:val="28"/>
          <w:szCs w:val="28"/>
        </w:rPr>
        <w:t>o danim jamstvima i izdacima po jamstvima</w:t>
      </w:r>
    </w:p>
    <w:p w14:paraId="00386791" w14:textId="77777777" w:rsidR="00A57D6C" w:rsidRPr="00984F01" w:rsidRDefault="00A57D6C" w:rsidP="00A57D6C">
      <w:pPr>
        <w:spacing w:line="254" w:lineRule="auto"/>
        <w:jc w:val="center"/>
        <w:rPr>
          <w:rFonts w:ascii="Cambria" w:hAnsi="Cambria"/>
          <w:sz w:val="28"/>
          <w:szCs w:val="28"/>
        </w:rPr>
      </w:pPr>
    </w:p>
    <w:p w14:paraId="0EE9D376" w14:textId="77777777" w:rsidR="00A57D6C" w:rsidRPr="00984F01" w:rsidRDefault="00A57D6C" w:rsidP="00A57D6C">
      <w:pPr>
        <w:spacing w:line="254" w:lineRule="auto"/>
        <w:jc w:val="center"/>
        <w:rPr>
          <w:rFonts w:ascii="Cambria" w:hAnsi="Cambria"/>
          <w:sz w:val="24"/>
          <w:szCs w:val="24"/>
        </w:rPr>
      </w:pPr>
      <w:r w:rsidRPr="00984F01">
        <w:rPr>
          <w:rFonts w:ascii="Cambria" w:hAnsi="Cambria"/>
          <w:sz w:val="24"/>
          <w:szCs w:val="24"/>
        </w:rPr>
        <w:t>Članak 1.</w:t>
      </w:r>
    </w:p>
    <w:p w14:paraId="3B6208AC" w14:textId="77777777" w:rsidR="00A57D6C" w:rsidRPr="00984F01" w:rsidRDefault="00A57D6C" w:rsidP="00A57D6C">
      <w:pPr>
        <w:spacing w:line="254" w:lineRule="auto"/>
        <w:jc w:val="both"/>
        <w:rPr>
          <w:rFonts w:ascii="Cambria" w:hAnsi="Cambria"/>
          <w:sz w:val="24"/>
          <w:szCs w:val="24"/>
        </w:rPr>
      </w:pPr>
      <w:r w:rsidRPr="00984F01">
        <w:rPr>
          <w:rFonts w:ascii="Cambria" w:hAnsi="Cambria"/>
          <w:sz w:val="24"/>
          <w:szCs w:val="24"/>
        </w:rPr>
        <w:t xml:space="preserve">Davanje jamstva jedinice lokalne i područne (regionalne samouprave) je propisano člankom </w:t>
      </w:r>
      <w:r>
        <w:rPr>
          <w:rFonts w:ascii="Cambria" w:hAnsi="Cambria"/>
          <w:sz w:val="24"/>
          <w:szCs w:val="24"/>
        </w:rPr>
        <w:t>129</w:t>
      </w:r>
      <w:r w:rsidRPr="00984F01">
        <w:rPr>
          <w:rFonts w:ascii="Cambria" w:hAnsi="Cambria"/>
          <w:sz w:val="24"/>
          <w:szCs w:val="24"/>
        </w:rPr>
        <w:t xml:space="preserve">. Zakona o proračunu (Narodne novine br. </w:t>
      </w:r>
      <w:r>
        <w:rPr>
          <w:rFonts w:ascii="Cambria" w:hAnsi="Cambria"/>
          <w:sz w:val="24"/>
          <w:szCs w:val="24"/>
        </w:rPr>
        <w:t>144/21</w:t>
      </w:r>
      <w:r w:rsidRPr="00984F01">
        <w:rPr>
          <w:rFonts w:ascii="Cambria" w:hAnsi="Cambria"/>
          <w:sz w:val="24"/>
          <w:szCs w:val="24"/>
        </w:rPr>
        <w:t>).</w:t>
      </w:r>
    </w:p>
    <w:p w14:paraId="3AF3762C" w14:textId="77777777" w:rsidR="00A57D6C" w:rsidRPr="00984F01" w:rsidRDefault="00A57D6C" w:rsidP="00A57D6C">
      <w:pPr>
        <w:spacing w:line="254" w:lineRule="auto"/>
        <w:jc w:val="center"/>
        <w:rPr>
          <w:rFonts w:ascii="Cambria" w:hAnsi="Cambria"/>
          <w:sz w:val="24"/>
          <w:szCs w:val="24"/>
        </w:rPr>
      </w:pPr>
      <w:r w:rsidRPr="00984F01">
        <w:rPr>
          <w:rFonts w:ascii="Cambria" w:hAnsi="Cambria"/>
          <w:sz w:val="24"/>
          <w:szCs w:val="24"/>
        </w:rPr>
        <w:t>Članak 2.</w:t>
      </w:r>
    </w:p>
    <w:p w14:paraId="2909512D" w14:textId="77777777" w:rsidR="00A57D6C" w:rsidRPr="00984F01" w:rsidRDefault="00A57D6C" w:rsidP="00A57D6C">
      <w:pPr>
        <w:spacing w:line="254" w:lineRule="auto"/>
        <w:jc w:val="both"/>
        <w:rPr>
          <w:rFonts w:ascii="Cambria" w:hAnsi="Cambria"/>
          <w:sz w:val="24"/>
          <w:szCs w:val="24"/>
        </w:rPr>
      </w:pPr>
      <w:r w:rsidRPr="00984F01">
        <w:rPr>
          <w:rFonts w:ascii="Cambria" w:hAnsi="Cambria"/>
          <w:sz w:val="24"/>
          <w:szCs w:val="24"/>
        </w:rPr>
        <w:t>U razdoblju od 01.01.2</w:t>
      </w:r>
      <w:r>
        <w:rPr>
          <w:rFonts w:ascii="Cambria" w:hAnsi="Cambria"/>
          <w:sz w:val="24"/>
          <w:szCs w:val="24"/>
        </w:rPr>
        <w:t>021</w:t>
      </w:r>
      <w:r w:rsidRPr="00984F01">
        <w:rPr>
          <w:rFonts w:ascii="Cambria" w:hAnsi="Cambria"/>
          <w:sz w:val="24"/>
          <w:szCs w:val="24"/>
        </w:rPr>
        <w:t>.g. do 3</w:t>
      </w:r>
      <w:r>
        <w:rPr>
          <w:rFonts w:ascii="Cambria" w:hAnsi="Cambria"/>
          <w:sz w:val="24"/>
          <w:szCs w:val="24"/>
        </w:rPr>
        <w:t>1</w:t>
      </w:r>
      <w:r w:rsidRPr="00984F01">
        <w:rPr>
          <w:rFonts w:ascii="Cambria" w:hAnsi="Cambria"/>
          <w:sz w:val="24"/>
          <w:szCs w:val="24"/>
        </w:rPr>
        <w:t>.</w:t>
      </w:r>
      <w:r>
        <w:rPr>
          <w:rFonts w:ascii="Cambria" w:hAnsi="Cambria"/>
          <w:sz w:val="24"/>
          <w:szCs w:val="24"/>
        </w:rPr>
        <w:t>12</w:t>
      </w:r>
      <w:r w:rsidRPr="00984F01">
        <w:rPr>
          <w:rFonts w:ascii="Cambria" w:hAnsi="Cambria"/>
          <w:sz w:val="24"/>
          <w:szCs w:val="24"/>
        </w:rPr>
        <w:t>.20</w:t>
      </w:r>
      <w:r>
        <w:rPr>
          <w:rFonts w:ascii="Cambria" w:hAnsi="Cambria"/>
          <w:sz w:val="24"/>
          <w:szCs w:val="24"/>
        </w:rPr>
        <w:t>21</w:t>
      </w:r>
      <w:r w:rsidRPr="00984F01">
        <w:rPr>
          <w:rFonts w:ascii="Cambria" w:hAnsi="Cambria"/>
          <w:sz w:val="24"/>
          <w:szCs w:val="24"/>
        </w:rPr>
        <w:t xml:space="preserve">.g. Općina Šodolovci </w:t>
      </w:r>
      <w:r>
        <w:rPr>
          <w:rFonts w:ascii="Cambria" w:hAnsi="Cambria"/>
          <w:sz w:val="24"/>
          <w:szCs w:val="24"/>
        </w:rPr>
        <w:t>nije izdavala jamstva sukladno članku 144. Zakona o proračunu, ali su izdavani sljedeći instrumenti osiguranja plaćanja:</w:t>
      </w:r>
    </w:p>
    <w:tbl>
      <w:tblPr>
        <w:tblStyle w:val="Reetkatablice"/>
        <w:tblW w:w="0" w:type="auto"/>
        <w:tblLook w:val="04A0" w:firstRow="1" w:lastRow="0" w:firstColumn="1" w:lastColumn="0" w:noHBand="0" w:noVBand="1"/>
      </w:tblPr>
      <w:tblGrid>
        <w:gridCol w:w="695"/>
        <w:gridCol w:w="1841"/>
        <w:gridCol w:w="1427"/>
        <w:gridCol w:w="1562"/>
        <w:gridCol w:w="2692"/>
        <w:gridCol w:w="3831"/>
        <w:gridCol w:w="1946"/>
      </w:tblGrid>
      <w:tr w:rsidR="00A57D6C" w14:paraId="1F95A0C9" w14:textId="77777777" w:rsidTr="00BB46AC">
        <w:tc>
          <w:tcPr>
            <w:tcW w:w="695" w:type="dxa"/>
            <w:shd w:val="clear" w:color="auto" w:fill="2F5496" w:themeFill="accent1" w:themeFillShade="BF"/>
          </w:tcPr>
          <w:p w14:paraId="657BE0FF" w14:textId="77777777" w:rsidR="00A57D6C" w:rsidRPr="00722D89" w:rsidRDefault="00A57D6C" w:rsidP="00BB46AC">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R.br.</w:t>
            </w:r>
          </w:p>
        </w:tc>
        <w:tc>
          <w:tcPr>
            <w:tcW w:w="1841" w:type="dxa"/>
            <w:shd w:val="clear" w:color="auto" w:fill="2F5496" w:themeFill="accent1" w:themeFillShade="BF"/>
          </w:tcPr>
          <w:p w14:paraId="5C737293" w14:textId="77777777" w:rsidR="00A57D6C" w:rsidRPr="00722D89" w:rsidRDefault="00A57D6C" w:rsidP="00BB46AC">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Broj vrijednosnog papira</w:t>
            </w:r>
          </w:p>
        </w:tc>
        <w:tc>
          <w:tcPr>
            <w:tcW w:w="1427" w:type="dxa"/>
            <w:shd w:val="clear" w:color="auto" w:fill="2F5496" w:themeFill="accent1" w:themeFillShade="BF"/>
          </w:tcPr>
          <w:p w14:paraId="53FF465F" w14:textId="77777777" w:rsidR="00A57D6C" w:rsidRPr="00722D89" w:rsidRDefault="00A57D6C" w:rsidP="00BB46AC">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Datum izdatka</w:t>
            </w:r>
          </w:p>
        </w:tc>
        <w:tc>
          <w:tcPr>
            <w:tcW w:w="1562" w:type="dxa"/>
            <w:shd w:val="clear" w:color="auto" w:fill="2F5496" w:themeFill="accent1" w:themeFillShade="BF"/>
          </w:tcPr>
          <w:p w14:paraId="033B839B" w14:textId="77777777" w:rsidR="00A57D6C" w:rsidRPr="00722D89" w:rsidRDefault="00A57D6C" w:rsidP="00BB46AC">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Vrsta vrijednosnog papira</w:t>
            </w:r>
          </w:p>
        </w:tc>
        <w:tc>
          <w:tcPr>
            <w:tcW w:w="2692" w:type="dxa"/>
            <w:shd w:val="clear" w:color="auto" w:fill="2F5496" w:themeFill="accent1" w:themeFillShade="BF"/>
          </w:tcPr>
          <w:p w14:paraId="1D3483AA" w14:textId="77777777" w:rsidR="00A57D6C" w:rsidRPr="00722D89" w:rsidRDefault="00A57D6C" w:rsidP="00BB46AC">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Naziv primatelja</w:t>
            </w:r>
          </w:p>
        </w:tc>
        <w:tc>
          <w:tcPr>
            <w:tcW w:w="3831" w:type="dxa"/>
            <w:shd w:val="clear" w:color="auto" w:fill="2F5496" w:themeFill="accent1" w:themeFillShade="BF"/>
          </w:tcPr>
          <w:p w14:paraId="02ABC6A3" w14:textId="77777777" w:rsidR="00A57D6C" w:rsidRPr="00722D89" w:rsidRDefault="00A57D6C" w:rsidP="00BB46AC">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Svrha izdavanja</w:t>
            </w:r>
          </w:p>
        </w:tc>
        <w:tc>
          <w:tcPr>
            <w:tcW w:w="1946" w:type="dxa"/>
            <w:shd w:val="clear" w:color="auto" w:fill="2F5496" w:themeFill="accent1" w:themeFillShade="BF"/>
          </w:tcPr>
          <w:p w14:paraId="12F01656" w14:textId="77777777" w:rsidR="00A57D6C" w:rsidRPr="00722D89" w:rsidRDefault="00A57D6C" w:rsidP="00BB46AC">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Vrijednost</w:t>
            </w:r>
          </w:p>
        </w:tc>
      </w:tr>
      <w:tr w:rsidR="00A57D6C" w14:paraId="2F5644C5" w14:textId="77777777" w:rsidTr="00BB46AC">
        <w:tc>
          <w:tcPr>
            <w:tcW w:w="695" w:type="dxa"/>
          </w:tcPr>
          <w:p w14:paraId="4A460AB2" w14:textId="77777777" w:rsidR="00A57D6C" w:rsidRDefault="00A57D6C" w:rsidP="00BB46AC">
            <w:pPr>
              <w:spacing w:line="254" w:lineRule="auto"/>
              <w:rPr>
                <w:rFonts w:ascii="Cambria" w:hAnsi="Cambria"/>
                <w:sz w:val="24"/>
                <w:szCs w:val="24"/>
              </w:rPr>
            </w:pPr>
            <w:r>
              <w:rPr>
                <w:rFonts w:ascii="Cambria" w:hAnsi="Cambria"/>
                <w:sz w:val="24"/>
                <w:szCs w:val="24"/>
              </w:rPr>
              <w:t>1.</w:t>
            </w:r>
          </w:p>
        </w:tc>
        <w:tc>
          <w:tcPr>
            <w:tcW w:w="1841" w:type="dxa"/>
          </w:tcPr>
          <w:p w14:paraId="7C153A08" w14:textId="77777777" w:rsidR="00A57D6C" w:rsidRDefault="00A57D6C" w:rsidP="00BB46AC">
            <w:pPr>
              <w:spacing w:line="254" w:lineRule="auto"/>
              <w:rPr>
                <w:rFonts w:ascii="Cambria" w:hAnsi="Cambria"/>
                <w:sz w:val="24"/>
                <w:szCs w:val="24"/>
              </w:rPr>
            </w:pPr>
            <w:r w:rsidRPr="00722D89">
              <w:rPr>
                <w:rFonts w:ascii="Cambria" w:hAnsi="Cambria"/>
                <w:sz w:val="24"/>
                <w:szCs w:val="24"/>
              </w:rPr>
              <w:t>OV-</w:t>
            </w:r>
            <w:r>
              <w:rPr>
                <w:rFonts w:ascii="Cambria" w:hAnsi="Cambria"/>
                <w:sz w:val="24"/>
                <w:szCs w:val="24"/>
              </w:rPr>
              <w:t>3742/2021</w:t>
            </w:r>
          </w:p>
        </w:tc>
        <w:tc>
          <w:tcPr>
            <w:tcW w:w="1427" w:type="dxa"/>
          </w:tcPr>
          <w:p w14:paraId="55605046" w14:textId="77777777" w:rsidR="00A57D6C" w:rsidRDefault="00A57D6C" w:rsidP="00BB46AC">
            <w:pPr>
              <w:spacing w:line="254" w:lineRule="auto"/>
              <w:rPr>
                <w:rFonts w:ascii="Cambria" w:hAnsi="Cambria"/>
                <w:sz w:val="24"/>
                <w:szCs w:val="24"/>
              </w:rPr>
            </w:pPr>
            <w:r>
              <w:rPr>
                <w:rFonts w:ascii="Cambria" w:hAnsi="Cambria"/>
                <w:sz w:val="24"/>
                <w:szCs w:val="24"/>
              </w:rPr>
              <w:t>22.03.2021.</w:t>
            </w:r>
          </w:p>
        </w:tc>
        <w:tc>
          <w:tcPr>
            <w:tcW w:w="1562" w:type="dxa"/>
          </w:tcPr>
          <w:p w14:paraId="6AF46192" w14:textId="77777777" w:rsidR="00A57D6C" w:rsidRDefault="00A57D6C" w:rsidP="00BB46AC">
            <w:pPr>
              <w:spacing w:line="254" w:lineRule="auto"/>
              <w:rPr>
                <w:rFonts w:ascii="Cambria" w:hAnsi="Cambria"/>
                <w:sz w:val="24"/>
                <w:szCs w:val="24"/>
              </w:rPr>
            </w:pPr>
            <w:r>
              <w:rPr>
                <w:rFonts w:ascii="Cambria" w:hAnsi="Cambria"/>
                <w:sz w:val="24"/>
                <w:szCs w:val="24"/>
              </w:rPr>
              <w:t>Bjanko zadužnica</w:t>
            </w:r>
          </w:p>
        </w:tc>
        <w:tc>
          <w:tcPr>
            <w:tcW w:w="2692" w:type="dxa"/>
          </w:tcPr>
          <w:p w14:paraId="3C501D91" w14:textId="77777777" w:rsidR="00A57D6C" w:rsidRDefault="00A57D6C" w:rsidP="00BB46AC">
            <w:pPr>
              <w:spacing w:line="254" w:lineRule="auto"/>
              <w:rPr>
                <w:rFonts w:ascii="Cambria" w:hAnsi="Cambria"/>
                <w:sz w:val="24"/>
                <w:szCs w:val="24"/>
              </w:rPr>
            </w:pPr>
            <w:r>
              <w:rPr>
                <w:rFonts w:ascii="Cambria" w:hAnsi="Cambria"/>
                <w:sz w:val="24"/>
                <w:szCs w:val="24"/>
              </w:rPr>
              <w:t>Ministarstvo regionalnog razvoja i fondova EU</w:t>
            </w:r>
          </w:p>
        </w:tc>
        <w:tc>
          <w:tcPr>
            <w:tcW w:w="3831" w:type="dxa"/>
          </w:tcPr>
          <w:p w14:paraId="688B2382" w14:textId="77777777" w:rsidR="00A57D6C" w:rsidRDefault="00A57D6C" w:rsidP="00BB46AC">
            <w:pPr>
              <w:spacing w:line="254" w:lineRule="auto"/>
              <w:rPr>
                <w:rFonts w:ascii="Cambria" w:hAnsi="Cambria"/>
                <w:sz w:val="24"/>
                <w:szCs w:val="24"/>
              </w:rPr>
            </w:pPr>
            <w:r>
              <w:rPr>
                <w:rFonts w:ascii="Cambria" w:hAnsi="Cambria"/>
                <w:sz w:val="24"/>
                <w:szCs w:val="24"/>
              </w:rPr>
              <w:t>Jamstvo po Ugovoru (Izgradnja pješačke staze  u naselju Šodolovci-dio ulice Ive Andrića)</w:t>
            </w:r>
          </w:p>
        </w:tc>
        <w:tc>
          <w:tcPr>
            <w:tcW w:w="1946" w:type="dxa"/>
          </w:tcPr>
          <w:p w14:paraId="3CDE1848" w14:textId="77777777" w:rsidR="00A57D6C" w:rsidRDefault="00A57D6C" w:rsidP="00BB46AC">
            <w:pPr>
              <w:spacing w:line="254" w:lineRule="auto"/>
              <w:rPr>
                <w:rFonts w:ascii="Cambria" w:hAnsi="Cambria"/>
                <w:sz w:val="24"/>
                <w:szCs w:val="24"/>
              </w:rPr>
            </w:pPr>
            <w:r>
              <w:rPr>
                <w:rFonts w:ascii="Cambria" w:hAnsi="Cambria"/>
                <w:sz w:val="24"/>
                <w:szCs w:val="24"/>
              </w:rPr>
              <w:t>500.000,00</w:t>
            </w:r>
          </w:p>
        </w:tc>
      </w:tr>
      <w:tr w:rsidR="00A57D6C" w14:paraId="6D228277" w14:textId="77777777" w:rsidTr="00BB46AC">
        <w:tc>
          <w:tcPr>
            <w:tcW w:w="695" w:type="dxa"/>
          </w:tcPr>
          <w:p w14:paraId="1B98FF67" w14:textId="77777777" w:rsidR="00A57D6C" w:rsidRDefault="00A57D6C" w:rsidP="00BB46AC">
            <w:pPr>
              <w:spacing w:line="254" w:lineRule="auto"/>
              <w:rPr>
                <w:rFonts w:ascii="Cambria" w:hAnsi="Cambria"/>
                <w:sz w:val="24"/>
                <w:szCs w:val="24"/>
              </w:rPr>
            </w:pPr>
            <w:r>
              <w:rPr>
                <w:rFonts w:ascii="Cambria" w:hAnsi="Cambria"/>
                <w:sz w:val="24"/>
                <w:szCs w:val="24"/>
              </w:rPr>
              <w:t>2.</w:t>
            </w:r>
          </w:p>
        </w:tc>
        <w:tc>
          <w:tcPr>
            <w:tcW w:w="1841" w:type="dxa"/>
          </w:tcPr>
          <w:p w14:paraId="578AD0FB" w14:textId="77777777" w:rsidR="00A57D6C" w:rsidRDefault="00A57D6C" w:rsidP="00BB46AC">
            <w:pPr>
              <w:spacing w:line="254" w:lineRule="auto"/>
              <w:rPr>
                <w:rFonts w:ascii="Cambria" w:hAnsi="Cambria"/>
                <w:sz w:val="24"/>
                <w:szCs w:val="24"/>
              </w:rPr>
            </w:pPr>
            <w:r w:rsidRPr="00722D89">
              <w:rPr>
                <w:rFonts w:ascii="Cambria" w:hAnsi="Cambria"/>
                <w:sz w:val="24"/>
                <w:szCs w:val="24"/>
              </w:rPr>
              <w:t>OV-</w:t>
            </w:r>
            <w:r>
              <w:rPr>
                <w:rFonts w:ascii="Cambria" w:hAnsi="Cambria"/>
                <w:sz w:val="24"/>
                <w:szCs w:val="24"/>
              </w:rPr>
              <w:t>7000/2021</w:t>
            </w:r>
          </w:p>
        </w:tc>
        <w:tc>
          <w:tcPr>
            <w:tcW w:w="1427" w:type="dxa"/>
          </w:tcPr>
          <w:p w14:paraId="038020BA" w14:textId="77777777" w:rsidR="00A57D6C" w:rsidRDefault="00A57D6C" w:rsidP="00BB46AC">
            <w:pPr>
              <w:spacing w:line="254" w:lineRule="auto"/>
              <w:rPr>
                <w:rFonts w:ascii="Cambria" w:hAnsi="Cambria"/>
                <w:sz w:val="24"/>
                <w:szCs w:val="24"/>
              </w:rPr>
            </w:pPr>
            <w:r>
              <w:rPr>
                <w:rFonts w:ascii="Cambria" w:hAnsi="Cambria"/>
                <w:sz w:val="24"/>
                <w:szCs w:val="24"/>
              </w:rPr>
              <w:t>12.05.2021.</w:t>
            </w:r>
          </w:p>
        </w:tc>
        <w:tc>
          <w:tcPr>
            <w:tcW w:w="1562" w:type="dxa"/>
          </w:tcPr>
          <w:p w14:paraId="6574367E" w14:textId="77777777" w:rsidR="00A57D6C" w:rsidRDefault="00A57D6C" w:rsidP="00BB46AC">
            <w:pPr>
              <w:spacing w:line="254" w:lineRule="auto"/>
              <w:rPr>
                <w:rFonts w:ascii="Cambria" w:hAnsi="Cambria"/>
                <w:sz w:val="24"/>
                <w:szCs w:val="24"/>
              </w:rPr>
            </w:pPr>
            <w:r>
              <w:rPr>
                <w:rFonts w:ascii="Cambria" w:hAnsi="Cambria"/>
                <w:sz w:val="24"/>
                <w:szCs w:val="24"/>
              </w:rPr>
              <w:t>Bjanko zadužnica</w:t>
            </w:r>
          </w:p>
        </w:tc>
        <w:tc>
          <w:tcPr>
            <w:tcW w:w="2692" w:type="dxa"/>
          </w:tcPr>
          <w:p w14:paraId="365B5F15" w14:textId="77777777" w:rsidR="00A57D6C" w:rsidRDefault="00A57D6C" w:rsidP="00BB46AC">
            <w:pPr>
              <w:spacing w:line="254" w:lineRule="auto"/>
              <w:rPr>
                <w:rFonts w:ascii="Cambria" w:hAnsi="Cambria"/>
                <w:sz w:val="24"/>
                <w:szCs w:val="24"/>
              </w:rPr>
            </w:pPr>
            <w:r>
              <w:rPr>
                <w:rFonts w:ascii="Cambria" w:hAnsi="Cambria"/>
                <w:sz w:val="24"/>
                <w:szCs w:val="24"/>
              </w:rPr>
              <w:t>Zajedničko vijeće općina Vukovar</w:t>
            </w:r>
          </w:p>
        </w:tc>
        <w:tc>
          <w:tcPr>
            <w:tcW w:w="3831" w:type="dxa"/>
          </w:tcPr>
          <w:p w14:paraId="6A5B8444" w14:textId="77777777" w:rsidR="00A57D6C" w:rsidRDefault="00A57D6C" w:rsidP="00BB46AC">
            <w:pPr>
              <w:spacing w:line="254" w:lineRule="auto"/>
              <w:rPr>
                <w:rFonts w:ascii="Cambria" w:hAnsi="Cambria"/>
                <w:sz w:val="24"/>
                <w:szCs w:val="24"/>
              </w:rPr>
            </w:pPr>
            <w:r>
              <w:rPr>
                <w:rFonts w:ascii="Cambria" w:hAnsi="Cambria"/>
                <w:sz w:val="24"/>
                <w:szCs w:val="24"/>
              </w:rPr>
              <w:t>Jamstvo po Ugovoru (Uređenje sportske zgrade na nogometnom igralištu u naselju Šodolovci)</w:t>
            </w:r>
          </w:p>
        </w:tc>
        <w:tc>
          <w:tcPr>
            <w:tcW w:w="1946" w:type="dxa"/>
          </w:tcPr>
          <w:p w14:paraId="53EE0429" w14:textId="77777777" w:rsidR="00A57D6C" w:rsidRDefault="00A57D6C" w:rsidP="00BB46AC">
            <w:pPr>
              <w:spacing w:line="254" w:lineRule="auto"/>
              <w:rPr>
                <w:rFonts w:ascii="Cambria" w:hAnsi="Cambria"/>
                <w:sz w:val="24"/>
                <w:szCs w:val="24"/>
              </w:rPr>
            </w:pPr>
            <w:r>
              <w:rPr>
                <w:rFonts w:ascii="Cambria" w:hAnsi="Cambria"/>
                <w:sz w:val="24"/>
                <w:szCs w:val="24"/>
              </w:rPr>
              <w:t>100.000,00</w:t>
            </w:r>
          </w:p>
        </w:tc>
      </w:tr>
      <w:tr w:rsidR="00A57D6C" w14:paraId="48605E68" w14:textId="77777777" w:rsidTr="00BB46AC">
        <w:tc>
          <w:tcPr>
            <w:tcW w:w="695" w:type="dxa"/>
          </w:tcPr>
          <w:p w14:paraId="5FF40CCF" w14:textId="77777777" w:rsidR="00A57D6C" w:rsidRDefault="00A57D6C" w:rsidP="00BB46AC">
            <w:pPr>
              <w:spacing w:line="254" w:lineRule="auto"/>
              <w:rPr>
                <w:rFonts w:ascii="Cambria" w:hAnsi="Cambria"/>
                <w:sz w:val="24"/>
                <w:szCs w:val="24"/>
              </w:rPr>
            </w:pPr>
            <w:r>
              <w:rPr>
                <w:rFonts w:ascii="Cambria" w:hAnsi="Cambria"/>
                <w:sz w:val="24"/>
                <w:szCs w:val="24"/>
              </w:rPr>
              <w:lastRenderedPageBreak/>
              <w:t>3.</w:t>
            </w:r>
          </w:p>
        </w:tc>
        <w:tc>
          <w:tcPr>
            <w:tcW w:w="1841" w:type="dxa"/>
          </w:tcPr>
          <w:p w14:paraId="309C4B86" w14:textId="77777777" w:rsidR="00A57D6C" w:rsidRPr="00722D89" w:rsidRDefault="00A57D6C" w:rsidP="00BB46AC">
            <w:pPr>
              <w:spacing w:line="254" w:lineRule="auto"/>
              <w:rPr>
                <w:rFonts w:ascii="Cambria" w:hAnsi="Cambria"/>
                <w:sz w:val="24"/>
                <w:szCs w:val="24"/>
              </w:rPr>
            </w:pPr>
            <w:r>
              <w:rPr>
                <w:rFonts w:ascii="Cambria" w:hAnsi="Cambria"/>
                <w:sz w:val="24"/>
                <w:szCs w:val="24"/>
              </w:rPr>
              <w:t>OV-8692/2021</w:t>
            </w:r>
          </w:p>
        </w:tc>
        <w:tc>
          <w:tcPr>
            <w:tcW w:w="1427" w:type="dxa"/>
          </w:tcPr>
          <w:p w14:paraId="770A23DA" w14:textId="77777777" w:rsidR="00A57D6C" w:rsidRDefault="00A57D6C" w:rsidP="00BB46AC">
            <w:pPr>
              <w:spacing w:line="254" w:lineRule="auto"/>
              <w:rPr>
                <w:rFonts w:ascii="Cambria" w:hAnsi="Cambria"/>
                <w:sz w:val="24"/>
                <w:szCs w:val="24"/>
              </w:rPr>
            </w:pPr>
            <w:r>
              <w:rPr>
                <w:rFonts w:ascii="Cambria" w:hAnsi="Cambria"/>
                <w:sz w:val="24"/>
                <w:szCs w:val="24"/>
              </w:rPr>
              <w:t>11.08.2021.</w:t>
            </w:r>
          </w:p>
        </w:tc>
        <w:tc>
          <w:tcPr>
            <w:tcW w:w="1562" w:type="dxa"/>
          </w:tcPr>
          <w:p w14:paraId="5B0E49AC" w14:textId="77777777" w:rsidR="00A57D6C" w:rsidRDefault="00A57D6C" w:rsidP="00BB46AC">
            <w:pPr>
              <w:spacing w:line="254" w:lineRule="auto"/>
              <w:rPr>
                <w:rFonts w:ascii="Cambria" w:hAnsi="Cambria"/>
                <w:sz w:val="24"/>
                <w:szCs w:val="24"/>
              </w:rPr>
            </w:pPr>
            <w:r>
              <w:rPr>
                <w:rFonts w:ascii="Cambria" w:hAnsi="Cambria"/>
                <w:sz w:val="24"/>
                <w:szCs w:val="24"/>
              </w:rPr>
              <w:t>Bjanko zadužnica</w:t>
            </w:r>
          </w:p>
        </w:tc>
        <w:tc>
          <w:tcPr>
            <w:tcW w:w="2692" w:type="dxa"/>
          </w:tcPr>
          <w:p w14:paraId="4E2D1F7A" w14:textId="77777777" w:rsidR="00A57D6C" w:rsidRDefault="00A57D6C" w:rsidP="00BB46AC">
            <w:pPr>
              <w:spacing w:line="254" w:lineRule="auto"/>
              <w:rPr>
                <w:rFonts w:ascii="Cambria" w:hAnsi="Cambria"/>
                <w:sz w:val="24"/>
                <w:szCs w:val="24"/>
              </w:rPr>
            </w:pPr>
            <w:r>
              <w:rPr>
                <w:rFonts w:ascii="Cambria" w:hAnsi="Cambria"/>
                <w:sz w:val="24"/>
                <w:szCs w:val="24"/>
              </w:rPr>
              <w:t>Srpsko narodno vijeće</w:t>
            </w:r>
          </w:p>
        </w:tc>
        <w:tc>
          <w:tcPr>
            <w:tcW w:w="3831" w:type="dxa"/>
          </w:tcPr>
          <w:p w14:paraId="341D7CEA" w14:textId="77777777" w:rsidR="00A57D6C" w:rsidRDefault="00A57D6C" w:rsidP="00BB46AC">
            <w:pPr>
              <w:spacing w:line="254" w:lineRule="auto"/>
              <w:rPr>
                <w:rFonts w:ascii="Cambria" w:hAnsi="Cambria"/>
                <w:sz w:val="24"/>
                <w:szCs w:val="24"/>
              </w:rPr>
            </w:pPr>
            <w:r>
              <w:rPr>
                <w:rFonts w:ascii="Cambria" w:hAnsi="Cambria"/>
                <w:sz w:val="24"/>
                <w:szCs w:val="24"/>
              </w:rPr>
              <w:t>Uređenje unutrašnjosti dijela društvenog doma u naselju Silaš</w:t>
            </w:r>
          </w:p>
        </w:tc>
        <w:tc>
          <w:tcPr>
            <w:tcW w:w="1946" w:type="dxa"/>
          </w:tcPr>
          <w:p w14:paraId="6A4DDE91" w14:textId="77777777" w:rsidR="00A57D6C" w:rsidRDefault="00A57D6C" w:rsidP="00BB46AC">
            <w:pPr>
              <w:spacing w:line="254" w:lineRule="auto"/>
              <w:rPr>
                <w:rFonts w:ascii="Cambria" w:hAnsi="Cambria"/>
                <w:sz w:val="24"/>
                <w:szCs w:val="24"/>
              </w:rPr>
            </w:pPr>
            <w:r>
              <w:rPr>
                <w:rFonts w:ascii="Cambria" w:hAnsi="Cambria"/>
                <w:sz w:val="24"/>
                <w:szCs w:val="24"/>
              </w:rPr>
              <w:t>100.000,00</w:t>
            </w:r>
          </w:p>
        </w:tc>
      </w:tr>
      <w:tr w:rsidR="00A57D6C" w14:paraId="0DA4EA9A" w14:textId="77777777" w:rsidTr="00BB46AC">
        <w:tc>
          <w:tcPr>
            <w:tcW w:w="695" w:type="dxa"/>
          </w:tcPr>
          <w:p w14:paraId="34128DAE" w14:textId="77777777" w:rsidR="00A57D6C" w:rsidRDefault="00A57D6C" w:rsidP="00BB46AC">
            <w:pPr>
              <w:spacing w:line="254" w:lineRule="auto"/>
              <w:rPr>
                <w:rFonts w:ascii="Cambria" w:hAnsi="Cambria"/>
                <w:sz w:val="24"/>
                <w:szCs w:val="24"/>
              </w:rPr>
            </w:pPr>
            <w:r>
              <w:rPr>
                <w:rFonts w:ascii="Cambria" w:hAnsi="Cambria"/>
                <w:sz w:val="24"/>
                <w:szCs w:val="24"/>
              </w:rPr>
              <w:t>4.</w:t>
            </w:r>
          </w:p>
        </w:tc>
        <w:tc>
          <w:tcPr>
            <w:tcW w:w="1841" w:type="dxa"/>
          </w:tcPr>
          <w:p w14:paraId="46D21424" w14:textId="77777777" w:rsidR="00A57D6C" w:rsidRDefault="00A57D6C" w:rsidP="00BB46AC">
            <w:pPr>
              <w:spacing w:line="254" w:lineRule="auto"/>
              <w:rPr>
                <w:rFonts w:ascii="Cambria" w:hAnsi="Cambria"/>
                <w:sz w:val="24"/>
                <w:szCs w:val="24"/>
              </w:rPr>
            </w:pPr>
            <w:r>
              <w:rPr>
                <w:rFonts w:ascii="Cambria" w:hAnsi="Cambria"/>
                <w:sz w:val="24"/>
                <w:szCs w:val="24"/>
              </w:rPr>
              <w:t>OV-13722/2021</w:t>
            </w:r>
          </w:p>
        </w:tc>
        <w:tc>
          <w:tcPr>
            <w:tcW w:w="1427" w:type="dxa"/>
          </w:tcPr>
          <w:p w14:paraId="045B914F" w14:textId="77777777" w:rsidR="00A57D6C" w:rsidRDefault="00A57D6C" w:rsidP="00BB46AC">
            <w:pPr>
              <w:spacing w:line="254" w:lineRule="auto"/>
              <w:rPr>
                <w:rFonts w:ascii="Cambria" w:hAnsi="Cambria"/>
                <w:sz w:val="24"/>
                <w:szCs w:val="24"/>
              </w:rPr>
            </w:pPr>
            <w:r>
              <w:rPr>
                <w:rFonts w:ascii="Cambria" w:hAnsi="Cambria"/>
                <w:sz w:val="24"/>
                <w:szCs w:val="24"/>
              </w:rPr>
              <w:t>04.10.2021.</w:t>
            </w:r>
          </w:p>
        </w:tc>
        <w:tc>
          <w:tcPr>
            <w:tcW w:w="1562" w:type="dxa"/>
          </w:tcPr>
          <w:p w14:paraId="47E22A36" w14:textId="77777777" w:rsidR="00A57D6C" w:rsidRDefault="00A57D6C" w:rsidP="00BB46AC">
            <w:pPr>
              <w:spacing w:line="254" w:lineRule="auto"/>
              <w:rPr>
                <w:rFonts w:ascii="Cambria" w:hAnsi="Cambria"/>
                <w:sz w:val="24"/>
                <w:szCs w:val="24"/>
              </w:rPr>
            </w:pPr>
            <w:r>
              <w:rPr>
                <w:rFonts w:ascii="Cambria" w:hAnsi="Cambria"/>
                <w:sz w:val="24"/>
                <w:szCs w:val="24"/>
              </w:rPr>
              <w:t>Bjanko zadužnica</w:t>
            </w:r>
          </w:p>
        </w:tc>
        <w:tc>
          <w:tcPr>
            <w:tcW w:w="2692" w:type="dxa"/>
          </w:tcPr>
          <w:p w14:paraId="4A7A4164" w14:textId="77777777" w:rsidR="00A57D6C" w:rsidRDefault="00A57D6C" w:rsidP="00BB46AC">
            <w:pPr>
              <w:spacing w:line="254" w:lineRule="auto"/>
              <w:rPr>
                <w:rFonts w:ascii="Cambria" w:hAnsi="Cambria"/>
                <w:sz w:val="24"/>
                <w:szCs w:val="24"/>
              </w:rPr>
            </w:pPr>
            <w:r>
              <w:rPr>
                <w:rFonts w:ascii="Cambria" w:hAnsi="Cambria"/>
                <w:sz w:val="24"/>
                <w:szCs w:val="24"/>
              </w:rPr>
              <w:t>Ministarstvo regionalnog razvoja i fondova EU</w:t>
            </w:r>
          </w:p>
        </w:tc>
        <w:tc>
          <w:tcPr>
            <w:tcW w:w="3831" w:type="dxa"/>
          </w:tcPr>
          <w:p w14:paraId="4F2B891F" w14:textId="77777777" w:rsidR="00A57D6C" w:rsidRDefault="00A57D6C" w:rsidP="00BB46AC">
            <w:pPr>
              <w:spacing w:line="254" w:lineRule="auto"/>
              <w:rPr>
                <w:rFonts w:ascii="Cambria" w:hAnsi="Cambria"/>
                <w:sz w:val="24"/>
                <w:szCs w:val="24"/>
              </w:rPr>
            </w:pPr>
            <w:r>
              <w:rPr>
                <w:rFonts w:ascii="Cambria" w:hAnsi="Cambria"/>
                <w:sz w:val="24"/>
                <w:szCs w:val="24"/>
              </w:rPr>
              <w:t>Izgradnja sportskog igrališta u naselju Koprivna</w:t>
            </w:r>
          </w:p>
        </w:tc>
        <w:tc>
          <w:tcPr>
            <w:tcW w:w="1946" w:type="dxa"/>
          </w:tcPr>
          <w:p w14:paraId="54384466" w14:textId="77777777" w:rsidR="00A57D6C" w:rsidRDefault="00A57D6C" w:rsidP="00BB46AC">
            <w:pPr>
              <w:spacing w:line="254" w:lineRule="auto"/>
              <w:rPr>
                <w:rFonts w:ascii="Cambria" w:hAnsi="Cambria"/>
                <w:sz w:val="24"/>
                <w:szCs w:val="24"/>
              </w:rPr>
            </w:pPr>
            <w:r>
              <w:rPr>
                <w:rFonts w:ascii="Cambria" w:hAnsi="Cambria"/>
                <w:sz w:val="24"/>
                <w:szCs w:val="24"/>
              </w:rPr>
              <w:t>500.000,00</w:t>
            </w:r>
          </w:p>
        </w:tc>
      </w:tr>
    </w:tbl>
    <w:p w14:paraId="378DAC39" w14:textId="2D3BAB87" w:rsidR="00A57D6C" w:rsidRDefault="00A57D6C" w:rsidP="00A57D6C">
      <w:pPr>
        <w:tabs>
          <w:tab w:val="left" w:pos="2220"/>
        </w:tabs>
        <w:jc w:val="center"/>
        <w:rPr>
          <w:rFonts w:cstheme="minorHAnsi"/>
          <w:b/>
          <w:bCs/>
          <w:sz w:val="28"/>
          <w:szCs w:val="28"/>
        </w:rPr>
      </w:pPr>
    </w:p>
    <w:p w14:paraId="65302126" w14:textId="4C959C6A" w:rsidR="00A57D6C" w:rsidRDefault="00A57D6C" w:rsidP="00A57D6C">
      <w:pPr>
        <w:tabs>
          <w:tab w:val="left" w:pos="2220"/>
        </w:tabs>
        <w:jc w:val="center"/>
        <w:rPr>
          <w:rFonts w:cstheme="minorHAnsi"/>
          <w:b/>
          <w:bCs/>
          <w:sz w:val="28"/>
          <w:szCs w:val="28"/>
        </w:rPr>
      </w:pPr>
      <w:r>
        <w:rPr>
          <w:rFonts w:cstheme="minorHAnsi"/>
          <w:b/>
          <w:bCs/>
          <w:sz w:val="28"/>
          <w:szCs w:val="28"/>
        </w:rPr>
        <w:t>**********</w:t>
      </w:r>
    </w:p>
    <w:p w14:paraId="2FF33DB2" w14:textId="77777777" w:rsidR="00A57D6C" w:rsidRDefault="00A57D6C" w:rsidP="00A57D6C">
      <w:pPr>
        <w:rPr>
          <w:rFonts w:cstheme="minorHAnsi"/>
          <w:sz w:val="28"/>
          <w:szCs w:val="28"/>
        </w:rPr>
        <w:sectPr w:rsidR="00A57D6C" w:rsidSect="000D5F69">
          <w:pgSz w:w="16838" w:h="11906" w:orient="landscape"/>
          <w:pgMar w:top="1417" w:right="1417" w:bottom="1417" w:left="1417" w:header="708" w:footer="708" w:gutter="0"/>
          <w:cols w:space="708"/>
          <w:docGrid w:linePitch="360"/>
        </w:sectPr>
      </w:pPr>
      <w:r w:rsidRPr="00A57D6C">
        <w:rPr>
          <w:rFonts w:cstheme="minorHAnsi"/>
          <w:sz w:val="28"/>
          <w:szCs w:val="28"/>
        </w:rPr>
        <w:br w:type="page"/>
      </w:r>
    </w:p>
    <w:p w14:paraId="72B86735" w14:textId="77777777" w:rsidR="00B220D1" w:rsidRPr="005207B5" w:rsidRDefault="00B220D1" w:rsidP="00B220D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Temeljem članka 82. Pravilnika o proračunskom računovodstvu i računskom planu („Narodne novine“ broj 124/14, 115/15, 87/16, 3/18, 126/19 i 108/20) i članka 31. Statuta Općine Šodolovci („Službeni glasnik općine Šodolovci „ broj 2/21 ) na svojoj </w:t>
      </w:r>
      <w:r w:rsidRPr="005207B5">
        <w:rPr>
          <w:rFonts w:ascii="Times New Roman" w:hAnsi="Times New Roman" w:cs="Times New Roman"/>
          <w:sz w:val="24"/>
          <w:szCs w:val="24"/>
        </w:rPr>
        <w:t>8. sjednici održanoj dana 27. svibnja 2022.godine, donosi</w:t>
      </w:r>
    </w:p>
    <w:p w14:paraId="275C641A" w14:textId="77777777" w:rsidR="00B220D1" w:rsidRPr="002C7121" w:rsidRDefault="00B220D1" w:rsidP="00B220D1">
      <w:pPr>
        <w:jc w:val="both"/>
        <w:rPr>
          <w:rFonts w:ascii="Times New Roman" w:hAnsi="Times New Roman" w:cs="Times New Roman"/>
          <w:color w:val="FF0000"/>
          <w:sz w:val="24"/>
          <w:szCs w:val="24"/>
        </w:rPr>
      </w:pPr>
    </w:p>
    <w:p w14:paraId="1E78F910"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ODLUKU</w:t>
      </w:r>
    </w:p>
    <w:p w14:paraId="21F79675"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 xml:space="preserve"> o raspodjeli rezultata poslovanja Općine Šodolovci za 2021.g.</w:t>
      </w:r>
    </w:p>
    <w:p w14:paraId="3253D076" w14:textId="77777777" w:rsidR="00B220D1" w:rsidRDefault="00B220D1" w:rsidP="00B220D1">
      <w:pPr>
        <w:jc w:val="center"/>
        <w:rPr>
          <w:rFonts w:ascii="Times New Roman" w:hAnsi="Times New Roman" w:cs="Times New Roman"/>
          <w:sz w:val="24"/>
          <w:szCs w:val="24"/>
        </w:rPr>
      </w:pPr>
    </w:p>
    <w:p w14:paraId="5470FD0F"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1.</w:t>
      </w:r>
    </w:p>
    <w:p w14:paraId="0DA8F926"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ab/>
        <w:t>Utvrđuje se da je Općina Šodolovci u 2021.godini i u ranijim godinama ostvarila poslovni rezultat kako slijedi:</w:t>
      </w:r>
    </w:p>
    <w:p w14:paraId="266AF256" w14:textId="77777777" w:rsidR="00B220D1" w:rsidRDefault="00B220D1">
      <w:pPr>
        <w:pStyle w:val="Odlomakpopisa"/>
        <w:numPr>
          <w:ilvl w:val="0"/>
          <w:numId w:val="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višak prihoda poslovanja (račun 92211) u iznosu od 2.879.728,17 kn</w:t>
      </w:r>
    </w:p>
    <w:p w14:paraId="6FDF8450" w14:textId="77777777" w:rsidR="00B220D1" w:rsidRDefault="00B220D1">
      <w:pPr>
        <w:pStyle w:val="Odlomakpopisa"/>
        <w:numPr>
          <w:ilvl w:val="0"/>
          <w:numId w:val="5"/>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manjak prihoda od nefinancijske imovine (račun 92222) u iznosu od 1.264.494,74 kn.</w:t>
      </w:r>
    </w:p>
    <w:p w14:paraId="6CE3DE4E"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2.</w:t>
      </w:r>
    </w:p>
    <w:p w14:paraId="7CD4503E"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ab/>
        <w:t xml:space="preserve"> U višku prihoda poslovanja na dan 31.12.2021.g. sadržan je iznos od 979.289,78 kn koji je korišten za financiranje rashoda za nabavu nefinancijske imovine tijekom 2021.g.</w:t>
      </w:r>
    </w:p>
    <w:p w14:paraId="781748BD"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5.</w:t>
      </w:r>
    </w:p>
    <w:p w14:paraId="304E825B" w14:textId="77777777" w:rsidR="00B220D1" w:rsidRDefault="00B220D1" w:rsidP="00B220D1">
      <w:pPr>
        <w:rPr>
          <w:rFonts w:ascii="Times New Roman" w:hAnsi="Times New Roman" w:cs="Times New Roman"/>
          <w:sz w:val="24"/>
          <w:szCs w:val="24"/>
        </w:rPr>
      </w:pPr>
      <w:r>
        <w:rPr>
          <w:rFonts w:ascii="Times New Roman" w:hAnsi="Times New Roman" w:cs="Times New Roman"/>
          <w:sz w:val="24"/>
          <w:szCs w:val="24"/>
        </w:rPr>
        <w:tab/>
        <w:t xml:space="preserve">Manjak prihoda od nefinancijske imovine u iznosu od 290.390,00 kn pokrit će se tijekom 2022.g. doznakom sredstava temeljem EU prijenosa i kapitalnih pomoći iz državnog proračuna, a preostali iznos od 5.185,04 kn ostvaren od prodaje nefinancijske imovine utrošit će se za nabavu nove nefinancijske imovine. </w:t>
      </w:r>
    </w:p>
    <w:p w14:paraId="4EEBB519"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6.</w:t>
      </w:r>
    </w:p>
    <w:p w14:paraId="438F6A55" w14:textId="77777777" w:rsidR="00B220D1" w:rsidRDefault="00B220D1" w:rsidP="00B220D1">
      <w:pPr>
        <w:rPr>
          <w:rFonts w:ascii="Times New Roman" w:hAnsi="Times New Roman" w:cs="Times New Roman"/>
          <w:sz w:val="24"/>
          <w:szCs w:val="24"/>
        </w:rPr>
      </w:pPr>
      <w:r>
        <w:rPr>
          <w:rFonts w:ascii="Times New Roman" w:hAnsi="Times New Roman" w:cs="Times New Roman"/>
          <w:sz w:val="24"/>
          <w:szCs w:val="24"/>
        </w:rPr>
        <w:tab/>
        <w:t>U višku prihoda poslovanja  po obavljenim korekcijama rezultata sadržani su prihodi iz izvora financiranja kako slijedi:</w:t>
      </w:r>
    </w:p>
    <w:p w14:paraId="6FEF0815" w14:textId="77777777" w:rsidR="00B220D1" w:rsidRDefault="00B220D1">
      <w:pPr>
        <w:pStyle w:val="Odlomakpopisa"/>
        <w:numPr>
          <w:ilvl w:val="0"/>
          <w:numId w:val="6"/>
        </w:numPr>
        <w:spacing w:after="160" w:line="259" w:lineRule="auto"/>
        <w:rPr>
          <w:rFonts w:ascii="Times New Roman" w:hAnsi="Times New Roman" w:cs="Times New Roman"/>
          <w:sz w:val="24"/>
          <w:szCs w:val="24"/>
        </w:rPr>
      </w:pPr>
      <w:r>
        <w:rPr>
          <w:rFonts w:ascii="Times New Roman" w:hAnsi="Times New Roman" w:cs="Times New Roman"/>
          <w:sz w:val="24"/>
          <w:szCs w:val="24"/>
        </w:rPr>
        <w:t>opći prihodi i primici (1.350.238,60 kn)</w:t>
      </w:r>
    </w:p>
    <w:p w14:paraId="4015F93A" w14:textId="77777777" w:rsidR="00B220D1" w:rsidRDefault="00B220D1">
      <w:pPr>
        <w:pStyle w:val="Odlomakpopisa"/>
        <w:numPr>
          <w:ilvl w:val="0"/>
          <w:numId w:val="6"/>
        </w:numPr>
        <w:spacing w:after="160" w:line="259" w:lineRule="auto"/>
        <w:rPr>
          <w:rFonts w:ascii="Times New Roman" w:hAnsi="Times New Roman" w:cs="Times New Roman"/>
          <w:sz w:val="24"/>
          <w:szCs w:val="24"/>
        </w:rPr>
      </w:pPr>
      <w:r>
        <w:rPr>
          <w:rFonts w:ascii="Times New Roman" w:hAnsi="Times New Roman" w:cs="Times New Roman"/>
          <w:sz w:val="24"/>
          <w:szCs w:val="24"/>
        </w:rPr>
        <w:t>prihodi za posebne namjene  (97.622,42 kn)</w:t>
      </w:r>
    </w:p>
    <w:p w14:paraId="2606F99E" w14:textId="77777777" w:rsidR="00B220D1" w:rsidRDefault="00B220D1">
      <w:pPr>
        <w:pStyle w:val="Odlomakpopisa"/>
        <w:numPr>
          <w:ilvl w:val="0"/>
          <w:numId w:val="6"/>
        </w:numPr>
        <w:spacing w:after="160" w:line="259" w:lineRule="auto"/>
        <w:rPr>
          <w:rFonts w:ascii="Times New Roman" w:hAnsi="Times New Roman" w:cs="Times New Roman"/>
          <w:sz w:val="24"/>
          <w:szCs w:val="24"/>
        </w:rPr>
      </w:pPr>
      <w:r>
        <w:rPr>
          <w:rFonts w:ascii="Times New Roman" w:hAnsi="Times New Roman" w:cs="Times New Roman"/>
          <w:sz w:val="24"/>
          <w:szCs w:val="24"/>
        </w:rPr>
        <w:t>pomoći (67.372,41 kn)</w:t>
      </w:r>
    </w:p>
    <w:p w14:paraId="74A2EA2D" w14:textId="77777777" w:rsidR="00B220D1" w:rsidRDefault="00B220D1">
      <w:pPr>
        <w:pStyle w:val="Odlomakpopisa"/>
        <w:numPr>
          <w:ilvl w:val="0"/>
          <w:numId w:val="6"/>
        </w:numPr>
        <w:spacing w:after="160" w:line="259" w:lineRule="auto"/>
        <w:rPr>
          <w:rFonts w:ascii="Times New Roman" w:hAnsi="Times New Roman" w:cs="Times New Roman"/>
          <w:sz w:val="24"/>
          <w:szCs w:val="24"/>
        </w:rPr>
      </w:pPr>
      <w:r>
        <w:rPr>
          <w:rFonts w:ascii="Times New Roman" w:hAnsi="Times New Roman" w:cs="Times New Roman"/>
          <w:sz w:val="24"/>
          <w:szCs w:val="24"/>
        </w:rPr>
        <w:t>donacije (100.000,00 kn)</w:t>
      </w:r>
    </w:p>
    <w:p w14:paraId="28FEC100" w14:textId="77777777" w:rsidR="00B220D1" w:rsidRDefault="00B220D1" w:rsidP="00B220D1">
      <w:pPr>
        <w:pStyle w:val="Odlomakpopisa"/>
        <w:rPr>
          <w:rFonts w:ascii="Times New Roman" w:hAnsi="Times New Roman" w:cs="Times New Roman"/>
          <w:sz w:val="24"/>
          <w:szCs w:val="24"/>
        </w:rPr>
      </w:pPr>
    </w:p>
    <w:p w14:paraId="503EF231" w14:textId="77777777" w:rsidR="00B220D1" w:rsidRDefault="00B220D1" w:rsidP="00B220D1">
      <w:pPr>
        <w:pStyle w:val="Odlomakpopisa"/>
        <w:rPr>
          <w:rFonts w:ascii="Times New Roman" w:hAnsi="Times New Roman" w:cs="Times New Roman"/>
          <w:sz w:val="24"/>
          <w:szCs w:val="24"/>
        </w:rPr>
      </w:pPr>
    </w:p>
    <w:p w14:paraId="19DE2FCC" w14:textId="77777777" w:rsidR="00B220D1" w:rsidRDefault="00B220D1" w:rsidP="00B220D1">
      <w:pPr>
        <w:pStyle w:val="Odlomakpopisa"/>
        <w:jc w:val="center"/>
        <w:rPr>
          <w:rFonts w:ascii="Times New Roman" w:hAnsi="Times New Roman" w:cs="Times New Roman"/>
          <w:sz w:val="24"/>
          <w:szCs w:val="24"/>
        </w:rPr>
      </w:pPr>
      <w:r>
        <w:rPr>
          <w:rFonts w:ascii="Times New Roman" w:hAnsi="Times New Roman" w:cs="Times New Roman"/>
          <w:sz w:val="24"/>
          <w:szCs w:val="24"/>
        </w:rPr>
        <w:t>Članak 7.</w:t>
      </w:r>
    </w:p>
    <w:p w14:paraId="7BDC7175" w14:textId="77777777" w:rsidR="00B220D1" w:rsidRDefault="00B220D1" w:rsidP="00B220D1">
      <w:pPr>
        <w:rPr>
          <w:rFonts w:ascii="Times New Roman" w:hAnsi="Times New Roman" w:cs="Times New Roman"/>
          <w:sz w:val="24"/>
          <w:szCs w:val="24"/>
        </w:rPr>
      </w:pPr>
      <w:r>
        <w:rPr>
          <w:rFonts w:ascii="Times New Roman" w:hAnsi="Times New Roman" w:cs="Times New Roman"/>
          <w:sz w:val="24"/>
          <w:szCs w:val="24"/>
        </w:rPr>
        <w:tab/>
        <w:t>Višak prihoda za posebne namjene, pomoći i donacije iz članka 6. ove Odluke utrošit će se namjenski za svrhu za koju su i doznačeni, a preostali višak općih prihoda i primitaka za financiranje rashoda poslovanja i nabavu nefinancijske imovine tijekom 2021.g.</w:t>
      </w:r>
    </w:p>
    <w:p w14:paraId="52F9993A" w14:textId="77777777" w:rsidR="00B220D1" w:rsidRDefault="00B220D1" w:rsidP="00B220D1">
      <w:pPr>
        <w:rPr>
          <w:rFonts w:ascii="Times New Roman" w:hAnsi="Times New Roman" w:cs="Times New Roman"/>
          <w:sz w:val="24"/>
          <w:szCs w:val="24"/>
        </w:rPr>
      </w:pPr>
      <w:r>
        <w:rPr>
          <w:rFonts w:ascii="Times New Roman" w:hAnsi="Times New Roman" w:cs="Times New Roman"/>
          <w:sz w:val="24"/>
          <w:szCs w:val="24"/>
        </w:rPr>
        <w:tab/>
      </w:r>
    </w:p>
    <w:p w14:paraId="4C782C7F" w14:textId="77777777" w:rsidR="00B220D1" w:rsidRDefault="00B220D1" w:rsidP="00B220D1">
      <w:pPr>
        <w:rPr>
          <w:rFonts w:ascii="Times New Roman" w:hAnsi="Times New Roman" w:cs="Times New Roman"/>
          <w:sz w:val="24"/>
          <w:szCs w:val="24"/>
        </w:rPr>
      </w:pPr>
      <w:r>
        <w:rPr>
          <w:rFonts w:ascii="Times New Roman" w:hAnsi="Times New Roman" w:cs="Times New Roman"/>
          <w:sz w:val="24"/>
          <w:szCs w:val="24"/>
        </w:rPr>
        <w:t>KLASA: 400-04/22-01/1</w:t>
      </w:r>
    </w:p>
    <w:p w14:paraId="394FE997" w14:textId="77777777" w:rsidR="00B220D1" w:rsidRDefault="00B220D1" w:rsidP="00B220D1">
      <w:pPr>
        <w:rPr>
          <w:rFonts w:ascii="Times New Roman" w:hAnsi="Times New Roman" w:cs="Times New Roman"/>
          <w:sz w:val="24"/>
          <w:szCs w:val="24"/>
        </w:rPr>
      </w:pPr>
      <w:r>
        <w:rPr>
          <w:rFonts w:ascii="Times New Roman" w:hAnsi="Times New Roman" w:cs="Times New Roman"/>
          <w:sz w:val="24"/>
          <w:szCs w:val="24"/>
        </w:rPr>
        <w:t>URBROJ: 2158-36-01-22-1</w:t>
      </w:r>
    </w:p>
    <w:p w14:paraId="49C11D72" w14:textId="77777777" w:rsidR="00B220D1" w:rsidRDefault="00B220D1" w:rsidP="00B220D1">
      <w:pPr>
        <w:rPr>
          <w:rFonts w:ascii="Times New Roman" w:hAnsi="Times New Roman" w:cs="Times New Roman"/>
          <w:sz w:val="24"/>
          <w:szCs w:val="24"/>
        </w:rPr>
      </w:pPr>
      <w:r>
        <w:rPr>
          <w:rFonts w:ascii="Times New Roman" w:hAnsi="Times New Roman" w:cs="Times New Roman"/>
          <w:sz w:val="24"/>
          <w:szCs w:val="24"/>
        </w:rPr>
        <w:lastRenderedPageBreak/>
        <w:t>U Šodolovcima, 27. svibnja 2022.g.                                           Predsjednik Općinskog Vijeća:</w:t>
      </w:r>
    </w:p>
    <w:p w14:paraId="10938538" w14:textId="36450DB8" w:rsidR="00B220D1" w:rsidRDefault="00B220D1" w:rsidP="00B220D1">
      <w:pPr>
        <w:rPr>
          <w:rFonts w:ascii="Times New Roman" w:hAnsi="Times New Roman" w:cs="Times New Roman"/>
          <w:sz w:val="24"/>
          <w:szCs w:val="24"/>
        </w:rPr>
      </w:pPr>
      <w:r>
        <w:rPr>
          <w:rFonts w:ascii="Times New Roman" w:hAnsi="Times New Roman" w:cs="Times New Roman"/>
          <w:sz w:val="24"/>
          <w:szCs w:val="24"/>
        </w:rPr>
        <w:t xml:space="preserve">                                                                                                                    Lazar Telenta</w:t>
      </w:r>
    </w:p>
    <w:p w14:paraId="122C143A" w14:textId="4010BA61" w:rsidR="00B220D1" w:rsidRDefault="00B220D1" w:rsidP="00B220D1">
      <w:pPr>
        <w:rPr>
          <w:rFonts w:ascii="Times New Roman" w:hAnsi="Times New Roman" w:cs="Times New Roman"/>
          <w:sz w:val="24"/>
          <w:szCs w:val="24"/>
        </w:rPr>
      </w:pPr>
    </w:p>
    <w:p w14:paraId="265BFDEA" w14:textId="77777777" w:rsidR="00B220D1" w:rsidRDefault="00B220D1" w:rsidP="00B220D1">
      <w:pPr>
        <w:jc w:val="center"/>
      </w:pPr>
      <w:r>
        <w:rPr>
          <w:rFonts w:ascii="Times New Roman" w:hAnsi="Times New Roman" w:cs="Times New Roman"/>
          <w:sz w:val="24"/>
          <w:szCs w:val="24"/>
        </w:rPr>
        <w:t>**********</w:t>
      </w:r>
    </w:p>
    <w:p w14:paraId="001C8E30"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Na temelju članka 31. Statuta Općine Šodolovci („službeni glasnik“ Općine Šodolovci broj 2/21) Općinsko vijeće Općine Šodolovci na svojoj 8. sjednici održanoj 27. svibnja 2022. godine donosi </w:t>
      </w:r>
    </w:p>
    <w:p w14:paraId="62876867"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ZAKLJUČAK</w:t>
      </w:r>
    </w:p>
    <w:p w14:paraId="7FBD349F"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o prihvaćanju izvješća izvršenja Programa javnih potreba u kulturi i religiji na području Općine Šodolovci za 2021. godinu</w:t>
      </w:r>
    </w:p>
    <w:p w14:paraId="1898B3FF" w14:textId="77777777" w:rsidR="00B220D1" w:rsidRDefault="00B220D1" w:rsidP="00B220D1">
      <w:pPr>
        <w:jc w:val="center"/>
        <w:rPr>
          <w:rFonts w:ascii="Times New Roman" w:hAnsi="Times New Roman" w:cs="Times New Roman"/>
          <w:sz w:val="24"/>
          <w:szCs w:val="24"/>
        </w:rPr>
      </w:pPr>
    </w:p>
    <w:p w14:paraId="353DF768"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1.</w:t>
      </w:r>
    </w:p>
    <w:p w14:paraId="25492C58"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javnih potreba u kulturi i religiji na području općine Šodolovci za 2021.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03370477"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2.</w:t>
      </w:r>
    </w:p>
    <w:p w14:paraId="70B2EA32"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1ACF7D60" w14:textId="77777777" w:rsidR="00B220D1" w:rsidRDefault="00B220D1" w:rsidP="00B220D1">
      <w:pPr>
        <w:jc w:val="both"/>
        <w:rPr>
          <w:rFonts w:ascii="Times New Roman" w:hAnsi="Times New Roman" w:cs="Times New Roman"/>
          <w:sz w:val="24"/>
          <w:szCs w:val="24"/>
        </w:rPr>
      </w:pPr>
    </w:p>
    <w:p w14:paraId="25098400"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3.</w:t>
      </w:r>
    </w:p>
    <w:p w14:paraId="7919A959"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6882A1C2" w14:textId="77777777" w:rsidR="00B220D1" w:rsidRDefault="00B220D1" w:rsidP="00B220D1">
      <w:pPr>
        <w:jc w:val="both"/>
        <w:rPr>
          <w:rFonts w:ascii="Times New Roman" w:hAnsi="Times New Roman" w:cs="Times New Roman"/>
          <w:sz w:val="24"/>
          <w:szCs w:val="24"/>
        </w:rPr>
      </w:pPr>
    </w:p>
    <w:p w14:paraId="76847500"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KLASA: 612-01/20-01/2</w:t>
      </w:r>
    </w:p>
    <w:p w14:paraId="528985EC"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URBROJ: 2158-36-01-22-5</w:t>
      </w:r>
    </w:p>
    <w:p w14:paraId="00E39192"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Šodolovci, 27. svibnja 2022.                                         PREDSJEDNIK OPĆINSKOG VIJEĆA:</w:t>
      </w:r>
    </w:p>
    <w:p w14:paraId="3554318E" w14:textId="5D7043D4" w:rsidR="00B220D1" w:rsidRDefault="00B220D1" w:rsidP="00B220D1">
      <w:pPr>
        <w:rPr>
          <w:rFonts w:ascii="Times New Roman" w:hAnsi="Times New Roman" w:cs="Times New Roman"/>
          <w:sz w:val="24"/>
          <w:szCs w:val="24"/>
        </w:rPr>
      </w:pPr>
      <w:r>
        <w:rPr>
          <w:rFonts w:ascii="Times New Roman" w:hAnsi="Times New Roman" w:cs="Times New Roman"/>
          <w:sz w:val="24"/>
          <w:szCs w:val="24"/>
        </w:rPr>
        <w:t xml:space="preserve">                                                                                                              Lazar Telenta</w:t>
      </w:r>
    </w:p>
    <w:p w14:paraId="246E9C5E" w14:textId="77777777" w:rsidR="00B220D1" w:rsidRDefault="00B220D1" w:rsidP="00B220D1">
      <w:pPr>
        <w:jc w:val="center"/>
      </w:pPr>
      <w:r>
        <w:rPr>
          <w:rFonts w:ascii="Times New Roman" w:hAnsi="Times New Roman" w:cs="Times New Roman"/>
          <w:sz w:val="24"/>
          <w:szCs w:val="24"/>
        </w:rPr>
        <w:t>**********</w:t>
      </w:r>
    </w:p>
    <w:p w14:paraId="4CE17594"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8. sjednici održanoj 27. svibnja 2022. godine donosi</w:t>
      </w:r>
    </w:p>
    <w:p w14:paraId="00689F89" w14:textId="77777777" w:rsidR="00B220D1" w:rsidRDefault="00B220D1" w:rsidP="00B220D1">
      <w:pPr>
        <w:jc w:val="both"/>
        <w:rPr>
          <w:rFonts w:ascii="Times New Roman" w:hAnsi="Times New Roman" w:cs="Times New Roman"/>
          <w:sz w:val="24"/>
          <w:szCs w:val="24"/>
        </w:rPr>
      </w:pPr>
    </w:p>
    <w:p w14:paraId="48BD0C68"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ZAKLJUČAK</w:t>
      </w:r>
    </w:p>
    <w:p w14:paraId="1791D01F"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 xml:space="preserve">o prihvaćanju izvješća o ostvarenju Programa javnih potreba u sportu </w:t>
      </w:r>
    </w:p>
    <w:p w14:paraId="4FE9EB0F"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na području Općine Šodolovci za 2021. godinu</w:t>
      </w:r>
    </w:p>
    <w:p w14:paraId="5BEB8852" w14:textId="77777777" w:rsidR="00B220D1" w:rsidRDefault="00B220D1" w:rsidP="00B220D1">
      <w:pPr>
        <w:jc w:val="center"/>
        <w:rPr>
          <w:rFonts w:ascii="Times New Roman" w:hAnsi="Times New Roman" w:cs="Times New Roman"/>
          <w:sz w:val="24"/>
          <w:szCs w:val="24"/>
        </w:rPr>
      </w:pPr>
    </w:p>
    <w:p w14:paraId="75D9A4E0"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lastRenderedPageBreak/>
        <w:t>Članak 1.</w:t>
      </w:r>
    </w:p>
    <w:p w14:paraId="39972594"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ostvarenju Programa javnih potreba u sportu na području Općine Šodolovci za 2021.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76897082" w14:textId="77777777" w:rsidR="00B220D1" w:rsidRDefault="00B220D1" w:rsidP="00B220D1">
      <w:pPr>
        <w:jc w:val="both"/>
        <w:rPr>
          <w:rFonts w:ascii="Times New Roman" w:hAnsi="Times New Roman" w:cs="Times New Roman"/>
          <w:sz w:val="24"/>
          <w:szCs w:val="24"/>
        </w:rPr>
      </w:pPr>
    </w:p>
    <w:p w14:paraId="11AE31F3"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2.</w:t>
      </w:r>
    </w:p>
    <w:p w14:paraId="62BF0188"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54AA9878" w14:textId="77777777" w:rsidR="00B220D1" w:rsidRDefault="00B220D1" w:rsidP="00B220D1">
      <w:pPr>
        <w:jc w:val="both"/>
        <w:rPr>
          <w:rFonts w:ascii="Times New Roman" w:hAnsi="Times New Roman" w:cs="Times New Roman"/>
          <w:sz w:val="24"/>
          <w:szCs w:val="24"/>
        </w:rPr>
      </w:pPr>
    </w:p>
    <w:p w14:paraId="2FA81A2C"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3.</w:t>
      </w:r>
    </w:p>
    <w:p w14:paraId="5F00D702"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3E455D70" w14:textId="77777777" w:rsidR="00B220D1" w:rsidRDefault="00B220D1" w:rsidP="00B220D1">
      <w:pPr>
        <w:jc w:val="both"/>
        <w:rPr>
          <w:rFonts w:ascii="Times New Roman" w:hAnsi="Times New Roman" w:cs="Times New Roman"/>
          <w:sz w:val="24"/>
          <w:szCs w:val="24"/>
        </w:rPr>
      </w:pPr>
    </w:p>
    <w:p w14:paraId="061E793E"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KLASA: 620-01/20-01/3</w:t>
      </w:r>
    </w:p>
    <w:p w14:paraId="5A1DF40C"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URBROJ: 2158-36-01-22-5</w:t>
      </w:r>
    </w:p>
    <w:p w14:paraId="4A2856DC"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Šodolovci, 27. svibnja 2022.                                         PREDSJEDNIK OPĆINSKOG VIJEĆA:</w:t>
      </w:r>
    </w:p>
    <w:p w14:paraId="08992259"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75C75D70" w14:textId="5141DCB4" w:rsidR="00B220D1" w:rsidRDefault="00B220D1" w:rsidP="00B220D1">
      <w:pPr>
        <w:jc w:val="center"/>
      </w:pPr>
      <w:r>
        <w:t>**********</w:t>
      </w:r>
    </w:p>
    <w:p w14:paraId="70C65E68"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8. sjednici održanoj 27. svibnja 2022. godine donosi</w:t>
      </w:r>
    </w:p>
    <w:p w14:paraId="05209E64" w14:textId="77777777" w:rsidR="00B220D1" w:rsidRDefault="00B220D1" w:rsidP="00B220D1">
      <w:pPr>
        <w:jc w:val="both"/>
        <w:rPr>
          <w:rFonts w:ascii="Times New Roman" w:hAnsi="Times New Roman" w:cs="Times New Roman"/>
          <w:sz w:val="24"/>
          <w:szCs w:val="24"/>
        </w:rPr>
      </w:pPr>
    </w:p>
    <w:p w14:paraId="4F69174D"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ZAKLJUČAK</w:t>
      </w:r>
    </w:p>
    <w:p w14:paraId="0DAFCEED"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 xml:space="preserve">o prihvaćanju Izvješća o ostvarenju Programa socijalne skrbi </w:t>
      </w:r>
    </w:p>
    <w:p w14:paraId="2CA2076E"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Općine Šodolovci za 2021. godinu</w:t>
      </w:r>
    </w:p>
    <w:p w14:paraId="5F03DCAD" w14:textId="77777777" w:rsidR="00B220D1" w:rsidRDefault="00B220D1" w:rsidP="00B220D1">
      <w:pPr>
        <w:jc w:val="center"/>
        <w:rPr>
          <w:rFonts w:ascii="Times New Roman" w:hAnsi="Times New Roman" w:cs="Times New Roman"/>
          <w:sz w:val="24"/>
          <w:szCs w:val="24"/>
        </w:rPr>
      </w:pPr>
    </w:p>
    <w:p w14:paraId="3235D142"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1.</w:t>
      </w:r>
    </w:p>
    <w:p w14:paraId="55A9A6D8"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ostvarenju Programa socijalne skrbi Općine Šodolovci za 2021.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68728C73"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2.</w:t>
      </w:r>
    </w:p>
    <w:p w14:paraId="0D830BC5"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Izvješće iz stavka 1. ovog Zaključka sastavni je dio ovog Zaključka.</w:t>
      </w:r>
    </w:p>
    <w:p w14:paraId="77673EEF" w14:textId="77777777" w:rsidR="00B220D1" w:rsidRDefault="00B220D1" w:rsidP="00B220D1">
      <w:pPr>
        <w:jc w:val="both"/>
        <w:rPr>
          <w:rFonts w:ascii="Times New Roman" w:hAnsi="Times New Roman" w:cs="Times New Roman"/>
          <w:sz w:val="24"/>
          <w:szCs w:val="24"/>
        </w:rPr>
      </w:pPr>
    </w:p>
    <w:p w14:paraId="4EE643C5"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3.</w:t>
      </w:r>
    </w:p>
    <w:p w14:paraId="72C2BA99"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337D7E36" w14:textId="77777777" w:rsidR="00B220D1" w:rsidRDefault="00B220D1" w:rsidP="00B220D1">
      <w:pPr>
        <w:jc w:val="both"/>
        <w:rPr>
          <w:rFonts w:ascii="Times New Roman" w:hAnsi="Times New Roman" w:cs="Times New Roman"/>
          <w:sz w:val="24"/>
          <w:szCs w:val="24"/>
        </w:rPr>
      </w:pPr>
    </w:p>
    <w:p w14:paraId="705FB68E"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KLASA: 551-01/20-01/5</w:t>
      </w:r>
    </w:p>
    <w:p w14:paraId="22EB56BB"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URBROJ: 2158-36-01-22-5</w:t>
      </w:r>
    </w:p>
    <w:p w14:paraId="396B0233"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Šodolovci, 27. svibnja 2022.                                        PREDSJEDNIK OPĆINSKOG VIJEĆA:</w:t>
      </w:r>
    </w:p>
    <w:p w14:paraId="59403631" w14:textId="0ED7F239"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0D7427D0" w14:textId="545965D3"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w:t>
      </w:r>
    </w:p>
    <w:p w14:paraId="4E01F0D3"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8. sjednici održanoj 27. svibnja 2022. godine donosi</w:t>
      </w:r>
    </w:p>
    <w:p w14:paraId="3B80BB39" w14:textId="77777777" w:rsidR="00B220D1" w:rsidRDefault="00B220D1" w:rsidP="00B220D1">
      <w:pPr>
        <w:jc w:val="both"/>
        <w:rPr>
          <w:rFonts w:ascii="Times New Roman" w:hAnsi="Times New Roman" w:cs="Times New Roman"/>
          <w:sz w:val="24"/>
          <w:szCs w:val="24"/>
        </w:rPr>
      </w:pPr>
    </w:p>
    <w:p w14:paraId="549B5B1D"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ZAKLJUČAK</w:t>
      </w:r>
    </w:p>
    <w:p w14:paraId="67034678"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 xml:space="preserve">o prihvaćanju izvješća o ostvarenju Programa javnih potreba u </w:t>
      </w:r>
    </w:p>
    <w:p w14:paraId="03B348C2"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predškolskom odgoju i obrazovanju Općine Šodolovci za 2021. godinu</w:t>
      </w:r>
    </w:p>
    <w:p w14:paraId="0FFAE1D1" w14:textId="77777777" w:rsidR="00B220D1" w:rsidRDefault="00B220D1" w:rsidP="00B220D1">
      <w:pPr>
        <w:jc w:val="center"/>
        <w:rPr>
          <w:rFonts w:ascii="Times New Roman" w:hAnsi="Times New Roman" w:cs="Times New Roman"/>
          <w:sz w:val="24"/>
          <w:szCs w:val="24"/>
        </w:rPr>
      </w:pPr>
    </w:p>
    <w:p w14:paraId="26B5D044"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1.</w:t>
      </w:r>
    </w:p>
    <w:p w14:paraId="2803832B"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ostvarenju Programa javnih potreba u predškolskom odgoju i obrazovanju Općine Šodolovci za 2021.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29CBC085" w14:textId="77777777" w:rsidR="00B220D1" w:rsidRDefault="00B220D1" w:rsidP="00B220D1">
      <w:pPr>
        <w:jc w:val="both"/>
        <w:rPr>
          <w:rFonts w:ascii="Times New Roman" w:hAnsi="Times New Roman" w:cs="Times New Roman"/>
          <w:sz w:val="24"/>
          <w:szCs w:val="24"/>
        </w:rPr>
      </w:pPr>
    </w:p>
    <w:p w14:paraId="08A57521"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2.</w:t>
      </w:r>
    </w:p>
    <w:p w14:paraId="4E8B190D"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494CEC0D" w14:textId="77777777" w:rsidR="00B220D1" w:rsidRDefault="00B220D1" w:rsidP="00B220D1">
      <w:pPr>
        <w:jc w:val="both"/>
        <w:rPr>
          <w:rFonts w:ascii="Times New Roman" w:hAnsi="Times New Roman" w:cs="Times New Roman"/>
          <w:sz w:val="24"/>
          <w:szCs w:val="24"/>
        </w:rPr>
      </w:pPr>
    </w:p>
    <w:p w14:paraId="270890E1"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3.</w:t>
      </w:r>
    </w:p>
    <w:p w14:paraId="0EAADFA2"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4C51FFCD" w14:textId="77777777" w:rsidR="00B220D1" w:rsidRDefault="00B220D1" w:rsidP="00B220D1">
      <w:pPr>
        <w:jc w:val="both"/>
        <w:rPr>
          <w:rFonts w:ascii="Times New Roman" w:hAnsi="Times New Roman" w:cs="Times New Roman"/>
          <w:sz w:val="24"/>
          <w:szCs w:val="24"/>
        </w:rPr>
      </w:pPr>
    </w:p>
    <w:p w14:paraId="00CF2CED"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KLASA: 602-01/20-01/1</w:t>
      </w:r>
    </w:p>
    <w:p w14:paraId="26FB1E38"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URBROJ: 2158-36-01-22-5</w:t>
      </w:r>
    </w:p>
    <w:p w14:paraId="0AC324F0"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Šodolovci, 27. svibnja 2022.                                         PREDSJEDNIK OPĆINSKOG VIJEĆA:</w:t>
      </w:r>
    </w:p>
    <w:p w14:paraId="66BCBAE2" w14:textId="122310C7" w:rsidR="00B220D1" w:rsidRDefault="00B220D1" w:rsidP="00B220D1">
      <w:pPr>
        <w:rPr>
          <w:rFonts w:ascii="Times New Roman" w:hAnsi="Times New Roman" w:cs="Times New Roman"/>
          <w:sz w:val="24"/>
          <w:szCs w:val="24"/>
        </w:rPr>
      </w:pPr>
      <w:r>
        <w:rPr>
          <w:rFonts w:ascii="Times New Roman" w:hAnsi="Times New Roman" w:cs="Times New Roman"/>
          <w:sz w:val="24"/>
          <w:szCs w:val="24"/>
        </w:rPr>
        <w:t xml:space="preserve">                                                                                                         Lazar Telenta</w:t>
      </w:r>
    </w:p>
    <w:p w14:paraId="66475E75" w14:textId="40387926" w:rsidR="00B220D1" w:rsidRDefault="00B220D1" w:rsidP="00B220D1">
      <w:pPr>
        <w:jc w:val="center"/>
      </w:pPr>
      <w:r>
        <w:rPr>
          <w:rFonts w:ascii="Times New Roman" w:hAnsi="Times New Roman" w:cs="Times New Roman"/>
          <w:sz w:val="24"/>
          <w:szCs w:val="24"/>
        </w:rPr>
        <w:t>**********</w:t>
      </w:r>
    </w:p>
    <w:p w14:paraId="5112B986"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8. sjednici održanoj 27. svibnja 2022. godine donosi</w:t>
      </w:r>
    </w:p>
    <w:p w14:paraId="5664313B" w14:textId="77777777" w:rsidR="00B220D1" w:rsidRDefault="00B220D1" w:rsidP="00B220D1">
      <w:pPr>
        <w:jc w:val="both"/>
        <w:rPr>
          <w:rFonts w:ascii="Times New Roman" w:hAnsi="Times New Roman" w:cs="Times New Roman"/>
          <w:sz w:val="24"/>
          <w:szCs w:val="24"/>
        </w:rPr>
      </w:pPr>
    </w:p>
    <w:p w14:paraId="5CC17F52"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ZAKLJUČAK</w:t>
      </w:r>
    </w:p>
    <w:p w14:paraId="063E534B"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o prihvaćanju izvješća o ostvarenju Programa održavanja objekata i uređaja komunalne infrastrukture Općine Šodolovci za 2021. godinu</w:t>
      </w:r>
    </w:p>
    <w:p w14:paraId="200E2A4E" w14:textId="77777777" w:rsidR="00B220D1" w:rsidRDefault="00B220D1" w:rsidP="00B220D1">
      <w:pPr>
        <w:jc w:val="center"/>
        <w:rPr>
          <w:rFonts w:ascii="Times New Roman" w:hAnsi="Times New Roman" w:cs="Times New Roman"/>
          <w:sz w:val="24"/>
          <w:szCs w:val="24"/>
        </w:rPr>
      </w:pPr>
    </w:p>
    <w:p w14:paraId="5A79C5CE"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1.</w:t>
      </w:r>
    </w:p>
    <w:p w14:paraId="0CA65704"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održavanja objekata i uređaja komunalne infrastrukture Općine Šodolovci za 2021.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 xml:space="preserve"> .</w:t>
      </w:r>
    </w:p>
    <w:p w14:paraId="6464EC7F" w14:textId="77777777" w:rsidR="00B220D1" w:rsidRDefault="00B220D1" w:rsidP="00B220D1">
      <w:pPr>
        <w:jc w:val="both"/>
        <w:rPr>
          <w:rFonts w:ascii="Times New Roman" w:hAnsi="Times New Roman" w:cs="Times New Roman"/>
          <w:sz w:val="24"/>
          <w:szCs w:val="24"/>
        </w:rPr>
      </w:pPr>
    </w:p>
    <w:p w14:paraId="0ED1BF3F"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2.</w:t>
      </w:r>
    </w:p>
    <w:p w14:paraId="1FA29813"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3BB0CF9E" w14:textId="77777777" w:rsidR="00B220D1" w:rsidRDefault="00B220D1" w:rsidP="00B220D1">
      <w:pPr>
        <w:jc w:val="both"/>
        <w:rPr>
          <w:rFonts w:ascii="Times New Roman" w:hAnsi="Times New Roman" w:cs="Times New Roman"/>
          <w:sz w:val="24"/>
          <w:szCs w:val="24"/>
        </w:rPr>
      </w:pPr>
    </w:p>
    <w:p w14:paraId="0919BB84"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3.</w:t>
      </w:r>
    </w:p>
    <w:p w14:paraId="3B3B65A2" w14:textId="77777777" w:rsidR="00B220D1" w:rsidRDefault="00B220D1" w:rsidP="00B220D1">
      <w:pPr>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70B6D7E8" w14:textId="77777777" w:rsidR="00B220D1" w:rsidRDefault="00B220D1" w:rsidP="00B220D1">
      <w:pPr>
        <w:jc w:val="center"/>
        <w:rPr>
          <w:rFonts w:ascii="Times New Roman" w:hAnsi="Times New Roman" w:cs="Times New Roman"/>
          <w:sz w:val="24"/>
          <w:szCs w:val="24"/>
        </w:rPr>
      </w:pPr>
    </w:p>
    <w:p w14:paraId="3185DA3D"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KLASA: 363-01/20-01/1</w:t>
      </w:r>
    </w:p>
    <w:p w14:paraId="771232D8"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URBROJ: 2158-36-01-22-5</w:t>
      </w:r>
    </w:p>
    <w:p w14:paraId="10357CC3"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Šodolovci, 27. svibnja 2022.                                          PREDSJEDNIK OPĆINSKOG VIJEĆA:</w:t>
      </w:r>
    </w:p>
    <w:p w14:paraId="6EFFF4B7"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7C5878DC" w14:textId="670EF189" w:rsidR="00B220D1" w:rsidRDefault="00B220D1" w:rsidP="00B220D1">
      <w:pPr>
        <w:jc w:val="center"/>
      </w:pPr>
      <w:r>
        <w:t>**********</w:t>
      </w:r>
    </w:p>
    <w:p w14:paraId="470EB626" w14:textId="7D186484"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8. sjednici održanoj 27. svibnja 2022. godine donosi</w:t>
      </w:r>
    </w:p>
    <w:p w14:paraId="1A6EA227"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ZAKLJUČAK</w:t>
      </w:r>
    </w:p>
    <w:p w14:paraId="214F7D8C"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o prihvaćanju izvješća izvršenja Programa gradnje objekata i uređaja komunalne infrastrukture na području Općine Šodolovci za 2021. godinu</w:t>
      </w:r>
    </w:p>
    <w:p w14:paraId="0190335D" w14:textId="77777777" w:rsidR="00B220D1" w:rsidRDefault="00B220D1" w:rsidP="00B220D1">
      <w:pPr>
        <w:jc w:val="center"/>
        <w:rPr>
          <w:rFonts w:ascii="Times New Roman" w:hAnsi="Times New Roman" w:cs="Times New Roman"/>
          <w:sz w:val="24"/>
          <w:szCs w:val="24"/>
        </w:rPr>
      </w:pPr>
    </w:p>
    <w:p w14:paraId="140F1F8D"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1.</w:t>
      </w:r>
    </w:p>
    <w:p w14:paraId="233A1082"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gradnje objekata i uređaja komunalne infrastrukture na području Općine Šodolovci za 2021.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0598179F" w14:textId="77777777" w:rsidR="00B220D1" w:rsidRDefault="00B220D1" w:rsidP="00B220D1">
      <w:pPr>
        <w:jc w:val="both"/>
        <w:rPr>
          <w:rFonts w:ascii="Times New Roman" w:hAnsi="Times New Roman" w:cs="Times New Roman"/>
          <w:sz w:val="24"/>
          <w:szCs w:val="24"/>
        </w:rPr>
      </w:pPr>
    </w:p>
    <w:p w14:paraId="36CED610"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lastRenderedPageBreak/>
        <w:t>Članak 2.</w:t>
      </w:r>
    </w:p>
    <w:p w14:paraId="37F6F4D9"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181C0080" w14:textId="77777777" w:rsidR="00B220D1" w:rsidRDefault="00B220D1" w:rsidP="00B220D1">
      <w:pPr>
        <w:jc w:val="center"/>
        <w:rPr>
          <w:rFonts w:ascii="Times New Roman" w:hAnsi="Times New Roman" w:cs="Times New Roman"/>
          <w:sz w:val="24"/>
          <w:szCs w:val="24"/>
        </w:rPr>
      </w:pPr>
    </w:p>
    <w:p w14:paraId="054BF5E9" w14:textId="77777777" w:rsidR="00B220D1" w:rsidRDefault="00B220D1" w:rsidP="00B220D1">
      <w:pPr>
        <w:jc w:val="center"/>
        <w:rPr>
          <w:rFonts w:ascii="Times New Roman" w:hAnsi="Times New Roman" w:cs="Times New Roman"/>
          <w:sz w:val="24"/>
          <w:szCs w:val="24"/>
        </w:rPr>
      </w:pPr>
      <w:r>
        <w:rPr>
          <w:rFonts w:ascii="Times New Roman" w:hAnsi="Times New Roman" w:cs="Times New Roman"/>
          <w:sz w:val="24"/>
          <w:szCs w:val="24"/>
        </w:rPr>
        <w:t>Članak 3.</w:t>
      </w:r>
    </w:p>
    <w:p w14:paraId="4E25A317"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14EE9315" w14:textId="77777777" w:rsidR="00B220D1" w:rsidRDefault="00B220D1" w:rsidP="00B220D1">
      <w:pPr>
        <w:jc w:val="both"/>
        <w:rPr>
          <w:rFonts w:ascii="Times New Roman" w:hAnsi="Times New Roman" w:cs="Times New Roman"/>
          <w:sz w:val="24"/>
          <w:szCs w:val="24"/>
        </w:rPr>
      </w:pPr>
    </w:p>
    <w:p w14:paraId="1F8D4B6C"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KLASA: 361-01/20-01/1</w:t>
      </w:r>
    </w:p>
    <w:p w14:paraId="0A9329F5"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URBROJ: 2158-36-01-22-5</w:t>
      </w:r>
    </w:p>
    <w:p w14:paraId="4ABD4690" w14:textId="77777777"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Šodolovci, 27. svibnja 2022.                                          PREDSJEDNIK OPĆINSKOG VIJEĆA:</w:t>
      </w:r>
    </w:p>
    <w:p w14:paraId="5A48E2BE" w14:textId="2BD517A9" w:rsidR="00B220D1" w:rsidRDefault="00B220D1" w:rsidP="00B220D1">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28F9840A" w14:textId="0417EA03" w:rsidR="008F53B8" w:rsidRDefault="008F53B8" w:rsidP="008F53B8">
      <w:pPr>
        <w:jc w:val="center"/>
      </w:pPr>
      <w:r>
        <w:rPr>
          <w:rFonts w:ascii="Times New Roman" w:hAnsi="Times New Roman" w:cs="Times New Roman"/>
          <w:sz w:val="24"/>
          <w:szCs w:val="24"/>
        </w:rPr>
        <w:t>**********</w:t>
      </w:r>
    </w:p>
    <w:p w14:paraId="31971B10" w14:textId="6FBC15B2" w:rsidR="008F53B8" w:rsidRPr="00B67D8B" w:rsidRDefault="008F53B8" w:rsidP="008F53B8">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Na temelju članka 31. Statuta </w:t>
      </w:r>
      <w:r>
        <w:rPr>
          <w:rFonts w:ascii="Times New Roman" w:hAnsi="Times New Roman" w:cs="Times New Roman"/>
          <w:sz w:val="24"/>
          <w:szCs w:val="24"/>
        </w:rPr>
        <w:t>O</w:t>
      </w:r>
      <w:r w:rsidRPr="00B67D8B">
        <w:rPr>
          <w:rFonts w:ascii="Times New Roman" w:hAnsi="Times New Roman" w:cs="Times New Roman"/>
          <w:sz w:val="24"/>
          <w:szCs w:val="24"/>
        </w:rPr>
        <w:t>pćine Šodolovci („službeni glasnik</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pćine Šodolovci broj </w:t>
      </w:r>
      <w:r>
        <w:rPr>
          <w:rFonts w:ascii="Times New Roman" w:hAnsi="Times New Roman" w:cs="Times New Roman"/>
          <w:sz w:val="24"/>
          <w:szCs w:val="24"/>
        </w:rPr>
        <w:t>2/21</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pćinsko vijeće </w:t>
      </w:r>
      <w:r>
        <w:rPr>
          <w:rFonts w:ascii="Times New Roman" w:hAnsi="Times New Roman" w:cs="Times New Roman"/>
          <w:sz w:val="24"/>
          <w:szCs w:val="24"/>
        </w:rPr>
        <w:t>O</w:t>
      </w:r>
      <w:r w:rsidRPr="00B67D8B">
        <w:rPr>
          <w:rFonts w:ascii="Times New Roman" w:hAnsi="Times New Roman" w:cs="Times New Roman"/>
          <w:sz w:val="24"/>
          <w:szCs w:val="24"/>
        </w:rPr>
        <w:t xml:space="preserve">pćine Šodolovci na </w:t>
      </w:r>
      <w:r>
        <w:rPr>
          <w:rFonts w:ascii="Times New Roman" w:hAnsi="Times New Roman" w:cs="Times New Roman"/>
          <w:sz w:val="24"/>
          <w:szCs w:val="24"/>
        </w:rPr>
        <w:t>svojoj 8</w:t>
      </w:r>
      <w:r w:rsidRPr="00B67D8B">
        <w:rPr>
          <w:rFonts w:ascii="Times New Roman" w:hAnsi="Times New Roman" w:cs="Times New Roman"/>
          <w:sz w:val="24"/>
          <w:szCs w:val="24"/>
        </w:rPr>
        <w:t xml:space="preserve">. sjednici održanoj </w:t>
      </w:r>
      <w:r>
        <w:rPr>
          <w:rFonts w:ascii="Times New Roman" w:hAnsi="Times New Roman" w:cs="Times New Roman"/>
          <w:sz w:val="24"/>
          <w:szCs w:val="24"/>
        </w:rPr>
        <w:t>27</w:t>
      </w:r>
      <w:r w:rsidRPr="00B67D8B">
        <w:rPr>
          <w:rFonts w:ascii="Times New Roman" w:hAnsi="Times New Roman" w:cs="Times New Roman"/>
          <w:sz w:val="24"/>
          <w:szCs w:val="24"/>
        </w:rPr>
        <w:t>.</w:t>
      </w:r>
      <w:r>
        <w:rPr>
          <w:rFonts w:ascii="Times New Roman" w:hAnsi="Times New Roman" w:cs="Times New Roman"/>
          <w:sz w:val="24"/>
          <w:szCs w:val="24"/>
        </w:rPr>
        <w:t xml:space="preserve"> svibnja </w:t>
      </w:r>
      <w:r w:rsidRPr="00B67D8B">
        <w:rPr>
          <w:rFonts w:ascii="Times New Roman" w:hAnsi="Times New Roman" w:cs="Times New Roman"/>
          <w:sz w:val="24"/>
          <w:szCs w:val="24"/>
        </w:rPr>
        <w:t>20</w:t>
      </w:r>
      <w:r>
        <w:rPr>
          <w:rFonts w:ascii="Times New Roman" w:hAnsi="Times New Roman" w:cs="Times New Roman"/>
          <w:sz w:val="24"/>
          <w:szCs w:val="24"/>
        </w:rPr>
        <w:t>22</w:t>
      </w:r>
      <w:r w:rsidRPr="00B67D8B">
        <w:rPr>
          <w:rFonts w:ascii="Times New Roman" w:hAnsi="Times New Roman" w:cs="Times New Roman"/>
          <w:sz w:val="24"/>
          <w:szCs w:val="24"/>
        </w:rPr>
        <w:t xml:space="preserve">. godine </w:t>
      </w:r>
      <w:r>
        <w:rPr>
          <w:rFonts w:ascii="Times New Roman" w:hAnsi="Times New Roman" w:cs="Times New Roman"/>
          <w:sz w:val="24"/>
          <w:szCs w:val="24"/>
        </w:rPr>
        <w:t>donosi</w:t>
      </w:r>
    </w:p>
    <w:p w14:paraId="0CF60C08" w14:textId="77777777" w:rsidR="008F53B8" w:rsidRPr="00B67D8B" w:rsidRDefault="008F53B8" w:rsidP="008F53B8">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ZAKLJUČAK</w:t>
      </w:r>
    </w:p>
    <w:p w14:paraId="563852DD" w14:textId="77777777" w:rsidR="008F53B8" w:rsidRPr="00B67D8B" w:rsidRDefault="008F53B8" w:rsidP="008F53B8">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o prihvaćanju izvješća izvršenja Programa utroška sredstava naknade za zadržavanje nezakonito izgrađenih zgrada u prostoru za 20</w:t>
      </w:r>
      <w:r>
        <w:rPr>
          <w:rFonts w:ascii="Times New Roman" w:hAnsi="Times New Roman" w:cs="Times New Roman"/>
          <w:sz w:val="24"/>
          <w:szCs w:val="24"/>
        </w:rPr>
        <w:t>21</w:t>
      </w:r>
      <w:r w:rsidRPr="00B67D8B">
        <w:rPr>
          <w:rFonts w:ascii="Times New Roman" w:hAnsi="Times New Roman" w:cs="Times New Roman"/>
          <w:sz w:val="24"/>
          <w:szCs w:val="24"/>
        </w:rPr>
        <w:t>. godinu</w:t>
      </w:r>
    </w:p>
    <w:p w14:paraId="49CFDED2" w14:textId="77777777" w:rsidR="008F53B8" w:rsidRDefault="008F53B8" w:rsidP="008F53B8">
      <w:pPr>
        <w:spacing w:after="160" w:line="259" w:lineRule="auto"/>
        <w:jc w:val="center"/>
        <w:rPr>
          <w:rFonts w:ascii="Times New Roman" w:hAnsi="Times New Roman" w:cs="Times New Roman"/>
          <w:sz w:val="24"/>
          <w:szCs w:val="24"/>
        </w:rPr>
      </w:pPr>
    </w:p>
    <w:p w14:paraId="46A405C4" w14:textId="77777777" w:rsidR="008F53B8" w:rsidRPr="00B67D8B" w:rsidRDefault="008F53B8" w:rsidP="008F53B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1D7E0420" w14:textId="77777777" w:rsidR="008F53B8" w:rsidRDefault="008F53B8" w:rsidP="008F53B8">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Prihvaća se </w:t>
      </w:r>
      <w:r>
        <w:rPr>
          <w:rFonts w:ascii="Times New Roman" w:hAnsi="Times New Roman" w:cs="Times New Roman"/>
          <w:sz w:val="24"/>
          <w:szCs w:val="24"/>
        </w:rPr>
        <w:t>I</w:t>
      </w:r>
      <w:r w:rsidRPr="00B67D8B">
        <w:rPr>
          <w:rFonts w:ascii="Times New Roman" w:hAnsi="Times New Roman" w:cs="Times New Roman"/>
          <w:sz w:val="24"/>
          <w:szCs w:val="24"/>
        </w:rPr>
        <w:t xml:space="preserve">zvješće o </w:t>
      </w:r>
      <w:r>
        <w:rPr>
          <w:rFonts w:ascii="Times New Roman" w:hAnsi="Times New Roman" w:cs="Times New Roman"/>
          <w:sz w:val="24"/>
          <w:szCs w:val="24"/>
        </w:rPr>
        <w:t>ostvarenju</w:t>
      </w:r>
      <w:r w:rsidRPr="00B67D8B">
        <w:rPr>
          <w:rFonts w:ascii="Times New Roman" w:hAnsi="Times New Roman" w:cs="Times New Roman"/>
          <w:sz w:val="24"/>
          <w:szCs w:val="24"/>
        </w:rPr>
        <w:t xml:space="preserve"> Programa utroška sredstava naknade za zadržavanje nezakonito izgrađenih zgrada u prostoru za 20</w:t>
      </w:r>
      <w:r>
        <w:rPr>
          <w:rFonts w:ascii="Times New Roman" w:hAnsi="Times New Roman" w:cs="Times New Roman"/>
          <w:sz w:val="24"/>
          <w:szCs w:val="24"/>
        </w:rPr>
        <w:t>21</w:t>
      </w:r>
      <w:r w:rsidRPr="00B67D8B">
        <w:rPr>
          <w:rFonts w:ascii="Times New Roman" w:hAnsi="Times New Roman" w:cs="Times New Roman"/>
          <w:sz w:val="24"/>
          <w:szCs w:val="24"/>
        </w:rPr>
        <w:t>. godin</w:t>
      </w:r>
      <w:r>
        <w:rPr>
          <w:rFonts w:ascii="Times New Roman" w:hAnsi="Times New Roman" w:cs="Times New Roman"/>
          <w:sz w:val="24"/>
          <w:szCs w:val="24"/>
        </w:rPr>
        <w:t xml:space="preserve">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 xml:space="preserve"> </w:t>
      </w:r>
      <w:r w:rsidRPr="00B67D8B">
        <w:rPr>
          <w:rFonts w:ascii="Times New Roman" w:hAnsi="Times New Roman" w:cs="Times New Roman"/>
          <w:sz w:val="24"/>
          <w:szCs w:val="24"/>
        </w:rPr>
        <w:t>.</w:t>
      </w:r>
    </w:p>
    <w:p w14:paraId="067103E3" w14:textId="77777777" w:rsidR="008F53B8" w:rsidRDefault="008F53B8" w:rsidP="008F53B8">
      <w:pPr>
        <w:spacing w:after="160" w:line="259" w:lineRule="auto"/>
        <w:jc w:val="both"/>
        <w:rPr>
          <w:rFonts w:ascii="Times New Roman" w:hAnsi="Times New Roman" w:cs="Times New Roman"/>
          <w:sz w:val="24"/>
          <w:szCs w:val="24"/>
        </w:rPr>
      </w:pPr>
    </w:p>
    <w:p w14:paraId="38AEE126" w14:textId="77777777" w:rsidR="008F53B8" w:rsidRDefault="008F53B8" w:rsidP="008F53B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280045CC" w14:textId="77777777" w:rsidR="008F53B8" w:rsidRDefault="008F53B8" w:rsidP="008F53B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2D827887" w14:textId="77777777" w:rsidR="008F53B8" w:rsidRPr="00B67D8B" w:rsidRDefault="008F53B8" w:rsidP="008F53B8">
      <w:pPr>
        <w:spacing w:after="160" w:line="259" w:lineRule="auto"/>
        <w:jc w:val="both"/>
        <w:rPr>
          <w:rFonts w:ascii="Times New Roman" w:hAnsi="Times New Roman" w:cs="Times New Roman"/>
          <w:sz w:val="24"/>
          <w:szCs w:val="24"/>
        </w:rPr>
      </w:pPr>
    </w:p>
    <w:p w14:paraId="0156AF95" w14:textId="77777777" w:rsidR="008F53B8" w:rsidRPr="00B67D8B" w:rsidRDefault="008F53B8" w:rsidP="008F53B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759AA71D" w14:textId="77777777" w:rsidR="008F53B8" w:rsidRPr="00B67D8B" w:rsidRDefault="008F53B8" w:rsidP="008F53B8">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Ovaj </w:t>
      </w:r>
      <w:r>
        <w:rPr>
          <w:rFonts w:ascii="Times New Roman" w:hAnsi="Times New Roman" w:cs="Times New Roman"/>
          <w:sz w:val="24"/>
          <w:szCs w:val="24"/>
        </w:rPr>
        <w:t>Z</w:t>
      </w:r>
      <w:r w:rsidRPr="00B67D8B">
        <w:rPr>
          <w:rFonts w:ascii="Times New Roman" w:hAnsi="Times New Roman" w:cs="Times New Roman"/>
          <w:sz w:val="24"/>
          <w:szCs w:val="24"/>
        </w:rPr>
        <w:t>aključak objavit će se u „službenom glasniku</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pćine Šodolovci.</w:t>
      </w:r>
    </w:p>
    <w:p w14:paraId="490A0862" w14:textId="77777777" w:rsidR="008F53B8" w:rsidRDefault="008F53B8" w:rsidP="008F53B8">
      <w:pPr>
        <w:spacing w:after="160" w:line="259" w:lineRule="auto"/>
        <w:jc w:val="both"/>
        <w:rPr>
          <w:rFonts w:ascii="Times New Roman" w:hAnsi="Times New Roman" w:cs="Times New Roman"/>
          <w:sz w:val="24"/>
        </w:rPr>
      </w:pPr>
    </w:p>
    <w:p w14:paraId="20F07EEE" w14:textId="77777777" w:rsidR="008F53B8" w:rsidRPr="00B67D8B" w:rsidRDefault="008F53B8" w:rsidP="008F53B8">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KLASA: </w:t>
      </w:r>
      <w:r>
        <w:rPr>
          <w:rFonts w:ascii="Times New Roman" w:hAnsi="Times New Roman" w:cs="Times New Roman"/>
          <w:sz w:val="24"/>
        </w:rPr>
        <w:t>361-08</w:t>
      </w:r>
      <w:r w:rsidRPr="00B67D8B">
        <w:rPr>
          <w:rFonts w:ascii="Times New Roman" w:hAnsi="Times New Roman" w:cs="Times New Roman"/>
          <w:sz w:val="24"/>
        </w:rPr>
        <w:t>/</w:t>
      </w:r>
      <w:r>
        <w:rPr>
          <w:rFonts w:ascii="Times New Roman" w:hAnsi="Times New Roman" w:cs="Times New Roman"/>
          <w:sz w:val="24"/>
        </w:rPr>
        <w:t>20</w:t>
      </w:r>
      <w:r w:rsidRPr="00B67D8B">
        <w:rPr>
          <w:rFonts w:ascii="Times New Roman" w:hAnsi="Times New Roman" w:cs="Times New Roman"/>
          <w:sz w:val="24"/>
        </w:rPr>
        <w:t>-01/</w:t>
      </w:r>
      <w:r>
        <w:rPr>
          <w:rFonts w:ascii="Times New Roman" w:hAnsi="Times New Roman" w:cs="Times New Roman"/>
          <w:sz w:val="24"/>
        </w:rPr>
        <w:t>1</w:t>
      </w:r>
    </w:p>
    <w:p w14:paraId="45423672" w14:textId="77777777" w:rsidR="008F53B8" w:rsidRPr="00B67D8B" w:rsidRDefault="008F53B8" w:rsidP="008F53B8">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URBROJ: </w:t>
      </w:r>
      <w:r>
        <w:rPr>
          <w:rFonts w:ascii="Times New Roman" w:hAnsi="Times New Roman" w:cs="Times New Roman"/>
          <w:sz w:val="24"/>
        </w:rPr>
        <w:t>2158-36-01-22-4</w:t>
      </w:r>
    </w:p>
    <w:p w14:paraId="182F7FEB" w14:textId="77777777" w:rsidR="008F53B8" w:rsidRPr="00B67D8B" w:rsidRDefault="008F53B8" w:rsidP="008F53B8">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Šodolovci, </w:t>
      </w:r>
      <w:r>
        <w:rPr>
          <w:rFonts w:ascii="Times New Roman" w:hAnsi="Times New Roman" w:cs="Times New Roman"/>
          <w:sz w:val="24"/>
        </w:rPr>
        <w:t>27. svibnja 2022</w:t>
      </w:r>
      <w:r w:rsidRPr="00B67D8B">
        <w:rPr>
          <w:rFonts w:ascii="Times New Roman" w:hAnsi="Times New Roman" w:cs="Times New Roman"/>
          <w:sz w:val="24"/>
        </w:rPr>
        <w:t xml:space="preserve">.                                            PREDSJEDNIK OPĆINSKOG VIJEĆA: </w:t>
      </w:r>
    </w:p>
    <w:p w14:paraId="714B1F4D" w14:textId="6E11B01E" w:rsidR="008F53B8" w:rsidRDefault="008F53B8" w:rsidP="008F53B8">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                                                                                                    </w:t>
      </w:r>
      <w:r>
        <w:rPr>
          <w:rFonts w:ascii="Times New Roman" w:hAnsi="Times New Roman" w:cs="Times New Roman"/>
          <w:sz w:val="24"/>
        </w:rPr>
        <w:t xml:space="preserve">    </w:t>
      </w:r>
      <w:r w:rsidRPr="00B67D8B">
        <w:rPr>
          <w:rFonts w:ascii="Times New Roman" w:hAnsi="Times New Roman" w:cs="Times New Roman"/>
          <w:sz w:val="24"/>
        </w:rPr>
        <w:t xml:space="preserve">   </w:t>
      </w:r>
      <w:r>
        <w:rPr>
          <w:rFonts w:ascii="Times New Roman" w:hAnsi="Times New Roman" w:cs="Times New Roman"/>
          <w:sz w:val="24"/>
        </w:rPr>
        <w:t>Lazar Telenta</w:t>
      </w:r>
    </w:p>
    <w:p w14:paraId="379E62E3" w14:textId="2E73B5DF" w:rsidR="008F53B8" w:rsidRDefault="008F53B8" w:rsidP="008F53B8">
      <w:pPr>
        <w:spacing w:after="160" w:line="259" w:lineRule="auto"/>
        <w:jc w:val="center"/>
      </w:pPr>
      <w:r>
        <w:rPr>
          <w:rFonts w:ascii="Times New Roman" w:hAnsi="Times New Roman" w:cs="Times New Roman"/>
          <w:sz w:val="24"/>
        </w:rPr>
        <w:t>**********</w:t>
      </w:r>
    </w:p>
    <w:p w14:paraId="688D6481" w14:textId="1D995104"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lastRenderedPageBreak/>
        <w:t>Na temelju članka 31. Statuta Općine Šodolovci („službeni glasnik“ Općine Šodolovci broj 2/21) Općinsko vijeće Općine Šodolovci na svojoj 8. sjednici održanoj 27. svibnja 2022. godine donosi</w:t>
      </w:r>
    </w:p>
    <w:p w14:paraId="13558D58" w14:textId="77777777"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ZAKLJUČAK</w:t>
      </w:r>
    </w:p>
    <w:p w14:paraId="541C32B3" w14:textId="77777777"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o prihvaćanju izvješća izvršenja Programa utroška sredstava šumskog doprinosa za 2021. godinu</w:t>
      </w:r>
    </w:p>
    <w:p w14:paraId="58D1CCAD" w14:textId="77777777" w:rsidR="008F53B8" w:rsidRDefault="008F53B8" w:rsidP="008F53B8">
      <w:pPr>
        <w:jc w:val="center"/>
        <w:rPr>
          <w:rFonts w:ascii="Times New Roman" w:hAnsi="Times New Roman" w:cs="Times New Roman"/>
          <w:sz w:val="24"/>
          <w:szCs w:val="24"/>
        </w:rPr>
      </w:pPr>
    </w:p>
    <w:p w14:paraId="03A5E5EA" w14:textId="77777777"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Članak 1.</w:t>
      </w:r>
    </w:p>
    <w:p w14:paraId="0E71E60D"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utroška sredstava šumskog doprinosa za 2021. godinu na području Općine Šodolovci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4293425C" w14:textId="77777777" w:rsidR="008F53B8" w:rsidRDefault="008F53B8" w:rsidP="008F53B8">
      <w:pPr>
        <w:jc w:val="both"/>
        <w:rPr>
          <w:rFonts w:ascii="Times New Roman" w:hAnsi="Times New Roman" w:cs="Times New Roman"/>
          <w:sz w:val="24"/>
          <w:szCs w:val="24"/>
        </w:rPr>
      </w:pPr>
    </w:p>
    <w:p w14:paraId="2665A1C2" w14:textId="77777777"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Članak 2.</w:t>
      </w:r>
    </w:p>
    <w:p w14:paraId="23FB5D41"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7D354EEA" w14:textId="77777777" w:rsidR="008F53B8" w:rsidRDefault="008F53B8" w:rsidP="008F53B8">
      <w:pPr>
        <w:jc w:val="both"/>
        <w:rPr>
          <w:rFonts w:ascii="Times New Roman" w:hAnsi="Times New Roman" w:cs="Times New Roman"/>
          <w:sz w:val="24"/>
          <w:szCs w:val="24"/>
        </w:rPr>
      </w:pPr>
    </w:p>
    <w:p w14:paraId="01217214" w14:textId="77777777"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Članak 3.</w:t>
      </w:r>
    </w:p>
    <w:p w14:paraId="7B222189"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676D6E6B" w14:textId="77777777" w:rsidR="008F53B8" w:rsidRDefault="008F53B8" w:rsidP="008F53B8">
      <w:pPr>
        <w:jc w:val="both"/>
        <w:rPr>
          <w:rFonts w:ascii="Times New Roman" w:hAnsi="Times New Roman" w:cs="Times New Roman"/>
          <w:sz w:val="24"/>
          <w:szCs w:val="24"/>
        </w:rPr>
      </w:pPr>
    </w:p>
    <w:p w14:paraId="6C31E898"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KLASA: 321-04/20-01/1</w:t>
      </w:r>
    </w:p>
    <w:p w14:paraId="51B4F45F"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URBROJ: 2158-36-01-22-4</w:t>
      </w:r>
    </w:p>
    <w:p w14:paraId="260FC2BF"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Šodolovci, 27. svibnja 2022.                                          PREDSJEDNIK OPĆINSKOG VIJEĆA:</w:t>
      </w:r>
    </w:p>
    <w:p w14:paraId="45AED1E2" w14:textId="1D12969D"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6D28C8EB" w14:textId="0F2015CE"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w:t>
      </w:r>
    </w:p>
    <w:p w14:paraId="285B10CB" w14:textId="77777777" w:rsidR="008F53B8" w:rsidRDefault="008F53B8" w:rsidP="008F53B8">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Na temelju članka 31. Statuta općine Šodolovci („službeni glasnik</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pćine Šodolovci broj </w:t>
      </w:r>
      <w:r>
        <w:rPr>
          <w:rFonts w:ascii="Times New Roman" w:hAnsi="Times New Roman" w:cs="Times New Roman"/>
          <w:sz w:val="24"/>
          <w:szCs w:val="24"/>
        </w:rPr>
        <w:t>2/21</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pćinsko vijeće </w:t>
      </w:r>
      <w:r>
        <w:rPr>
          <w:rFonts w:ascii="Times New Roman" w:hAnsi="Times New Roman" w:cs="Times New Roman"/>
          <w:sz w:val="24"/>
          <w:szCs w:val="24"/>
        </w:rPr>
        <w:t>O</w:t>
      </w:r>
      <w:r w:rsidRPr="00B67D8B">
        <w:rPr>
          <w:rFonts w:ascii="Times New Roman" w:hAnsi="Times New Roman" w:cs="Times New Roman"/>
          <w:sz w:val="24"/>
          <w:szCs w:val="24"/>
        </w:rPr>
        <w:t>pćine Šodolovci na</w:t>
      </w:r>
      <w:r>
        <w:rPr>
          <w:rFonts w:ascii="Times New Roman" w:hAnsi="Times New Roman" w:cs="Times New Roman"/>
          <w:sz w:val="24"/>
          <w:szCs w:val="24"/>
        </w:rPr>
        <w:t xml:space="preserve"> svojoj</w:t>
      </w:r>
      <w:r w:rsidRPr="00B67D8B">
        <w:rPr>
          <w:rFonts w:ascii="Times New Roman" w:hAnsi="Times New Roman" w:cs="Times New Roman"/>
          <w:sz w:val="24"/>
          <w:szCs w:val="24"/>
        </w:rPr>
        <w:t xml:space="preserve"> </w:t>
      </w:r>
      <w:r>
        <w:rPr>
          <w:rFonts w:ascii="Times New Roman" w:hAnsi="Times New Roman" w:cs="Times New Roman"/>
          <w:sz w:val="24"/>
          <w:szCs w:val="24"/>
        </w:rPr>
        <w:t>8.</w:t>
      </w:r>
      <w:r w:rsidRPr="00B67D8B">
        <w:rPr>
          <w:rFonts w:ascii="Times New Roman" w:hAnsi="Times New Roman" w:cs="Times New Roman"/>
          <w:sz w:val="24"/>
          <w:szCs w:val="24"/>
        </w:rPr>
        <w:t xml:space="preserve"> sjednici održanoj</w:t>
      </w:r>
      <w:r>
        <w:rPr>
          <w:rFonts w:ascii="Times New Roman" w:hAnsi="Times New Roman" w:cs="Times New Roman"/>
          <w:sz w:val="24"/>
          <w:szCs w:val="24"/>
        </w:rPr>
        <w:t xml:space="preserve"> 27</w:t>
      </w:r>
      <w:r w:rsidRPr="00B67D8B">
        <w:rPr>
          <w:rFonts w:ascii="Times New Roman" w:hAnsi="Times New Roman" w:cs="Times New Roman"/>
          <w:sz w:val="24"/>
          <w:szCs w:val="24"/>
        </w:rPr>
        <w:t>.</w:t>
      </w:r>
      <w:r>
        <w:rPr>
          <w:rFonts w:ascii="Times New Roman" w:hAnsi="Times New Roman" w:cs="Times New Roman"/>
          <w:sz w:val="24"/>
          <w:szCs w:val="24"/>
        </w:rPr>
        <w:t xml:space="preserve"> svibnja </w:t>
      </w:r>
      <w:r w:rsidRPr="00B67D8B">
        <w:rPr>
          <w:rFonts w:ascii="Times New Roman" w:hAnsi="Times New Roman" w:cs="Times New Roman"/>
          <w:sz w:val="24"/>
          <w:szCs w:val="24"/>
        </w:rPr>
        <w:t>20</w:t>
      </w:r>
      <w:r>
        <w:rPr>
          <w:rFonts w:ascii="Times New Roman" w:hAnsi="Times New Roman" w:cs="Times New Roman"/>
          <w:sz w:val="24"/>
          <w:szCs w:val="24"/>
        </w:rPr>
        <w:t>22</w:t>
      </w:r>
      <w:r w:rsidRPr="00B67D8B">
        <w:rPr>
          <w:rFonts w:ascii="Times New Roman" w:hAnsi="Times New Roman" w:cs="Times New Roman"/>
          <w:sz w:val="24"/>
          <w:szCs w:val="24"/>
        </w:rPr>
        <w:t xml:space="preserve">. godine </w:t>
      </w:r>
      <w:r>
        <w:rPr>
          <w:rFonts w:ascii="Times New Roman" w:hAnsi="Times New Roman" w:cs="Times New Roman"/>
          <w:sz w:val="24"/>
          <w:szCs w:val="24"/>
        </w:rPr>
        <w:t>donosi</w:t>
      </w:r>
    </w:p>
    <w:p w14:paraId="489FF8BD" w14:textId="77777777" w:rsidR="008F53B8" w:rsidRPr="00B67D8B" w:rsidRDefault="008F53B8" w:rsidP="008F53B8">
      <w:pPr>
        <w:spacing w:after="160" w:line="259" w:lineRule="auto"/>
        <w:jc w:val="both"/>
        <w:rPr>
          <w:rFonts w:ascii="Times New Roman" w:hAnsi="Times New Roman" w:cs="Times New Roman"/>
          <w:sz w:val="24"/>
          <w:szCs w:val="24"/>
        </w:rPr>
      </w:pPr>
    </w:p>
    <w:p w14:paraId="3C163EF4" w14:textId="77777777" w:rsidR="008F53B8" w:rsidRPr="00B67D8B" w:rsidRDefault="008F53B8" w:rsidP="008F53B8">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ZAKLJUČAK</w:t>
      </w:r>
    </w:p>
    <w:p w14:paraId="3C79FDBE" w14:textId="77777777" w:rsidR="008F53B8" w:rsidRPr="00B67D8B" w:rsidRDefault="008F53B8" w:rsidP="008F53B8">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 xml:space="preserve">o prihvaćanju izvješća </w:t>
      </w:r>
      <w:r>
        <w:rPr>
          <w:rFonts w:ascii="Times New Roman" w:hAnsi="Times New Roman" w:cs="Times New Roman"/>
          <w:sz w:val="24"/>
          <w:szCs w:val="24"/>
        </w:rPr>
        <w:t>o ostvarenju</w:t>
      </w:r>
      <w:r w:rsidRPr="00B67D8B">
        <w:rPr>
          <w:rFonts w:ascii="Times New Roman" w:hAnsi="Times New Roman" w:cs="Times New Roman"/>
          <w:sz w:val="24"/>
          <w:szCs w:val="24"/>
        </w:rPr>
        <w:t xml:space="preserve"> Programa utroška sredstava ostvarenih raspolaganjem poljoprivrednim zemljištem u vlasništvu Republike Hrvatske na području </w:t>
      </w:r>
      <w:r>
        <w:rPr>
          <w:rFonts w:ascii="Times New Roman" w:hAnsi="Times New Roman" w:cs="Times New Roman"/>
          <w:sz w:val="24"/>
          <w:szCs w:val="24"/>
        </w:rPr>
        <w:t>O</w:t>
      </w:r>
      <w:r w:rsidRPr="00B67D8B">
        <w:rPr>
          <w:rFonts w:ascii="Times New Roman" w:hAnsi="Times New Roman" w:cs="Times New Roman"/>
          <w:sz w:val="24"/>
          <w:szCs w:val="24"/>
        </w:rPr>
        <w:t>pćine Šodolovci</w:t>
      </w:r>
      <w:r>
        <w:rPr>
          <w:rFonts w:ascii="Times New Roman" w:hAnsi="Times New Roman" w:cs="Times New Roman"/>
          <w:sz w:val="24"/>
          <w:szCs w:val="24"/>
        </w:rPr>
        <w:t xml:space="preserve"> za 2021. godinu</w:t>
      </w:r>
    </w:p>
    <w:p w14:paraId="2F083977" w14:textId="77777777" w:rsidR="008F53B8" w:rsidRPr="00B67D8B" w:rsidRDefault="008F53B8" w:rsidP="008F53B8">
      <w:pPr>
        <w:spacing w:after="160" w:line="259" w:lineRule="auto"/>
        <w:jc w:val="center"/>
        <w:rPr>
          <w:rFonts w:ascii="Times New Roman" w:hAnsi="Times New Roman" w:cs="Times New Roman"/>
          <w:sz w:val="24"/>
          <w:szCs w:val="24"/>
        </w:rPr>
      </w:pPr>
    </w:p>
    <w:p w14:paraId="69916318" w14:textId="77777777" w:rsidR="008F53B8" w:rsidRPr="00B67D8B" w:rsidRDefault="008F53B8" w:rsidP="008F53B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099379E5" w14:textId="77777777" w:rsidR="008F53B8" w:rsidRPr="00B67D8B" w:rsidRDefault="008F53B8" w:rsidP="008F53B8">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Prihvaća se izvješće o </w:t>
      </w:r>
      <w:r>
        <w:rPr>
          <w:rFonts w:ascii="Times New Roman" w:hAnsi="Times New Roman" w:cs="Times New Roman"/>
          <w:sz w:val="24"/>
          <w:szCs w:val="24"/>
        </w:rPr>
        <w:t>ostvarenju</w:t>
      </w:r>
      <w:r w:rsidRPr="00B67D8B">
        <w:rPr>
          <w:rFonts w:ascii="Times New Roman" w:hAnsi="Times New Roman" w:cs="Times New Roman"/>
          <w:sz w:val="24"/>
          <w:szCs w:val="24"/>
        </w:rPr>
        <w:t xml:space="preserve"> Programa utroška ostvarenih raspolaganjem poljoprivrednim zemljištem u vlasništvu Republike Hrvatske na području </w:t>
      </w:r>
      <w:r>
        <w:rPr>
          <w:rFonts w:ascii="Times New Roman" w:hAnsi="Times New Roman" w:cs="Times New Roman"/>
          <w:sz w:val="24"/>
          <w:szCs w:val="24"/>
        </w:rPr>
        <w:t>O</w:t>
      </w:r>
      <w:r w:rsidRPr="00B67D8B">
        <w:rPr>
          <w:rFonts w:ascii="Times New Roman" w:hAnsi="Times New Roman" w:cs="Times New Roman"/>
          <w:sz w:val="24"/>
          <w:szCs w:val="24"/>
        </w:rPr>
        <w:t>pćine Šodolovci za 20</w:t>
      </w:r>
      <w:r>
        <w:rPr>
          <w:rFonts w:ascii="Times New Roman" w:hAnsi="Times New Roman" w:cs="Times New Roman"/>
          <w:sz w:val="24"/>
          <w:szCs w:val="24"/>
        </w:rPr>
        <w:t>21</w:t>
      </w:r>
      <w:r w:rsidRPr="00B67D8B">
        <w:rPr>
          <w:rFonts w:ascii="Times New Roman" w:hAnsi="Times New Roman" w:cs="Times New Roman"/>
          <w:sz w:val="24"/>
          <w:szCs w:val="24"/>
        </w:rPr>
        <w:t>. godinu</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r w:rsidRPr="00B67D8B">
        <w:rPr>
          <w:rFonts w:ascii="Times New Roman" w:hAnsi="Times New Roman" w:cs="Times New Roman"/>
          <w:sz w:val="24"/>
          <w:szCs w:val="24"/>
        </w:rPr>
        <w:t>.</w:t>
      </w:r>
    </w:p>
    <w:p w14:paraId="79B8086D" w14:textId="77777777" w:rsidR="008F53B8" w:rsidRDefault="008F53B8" w:rsidP="008F53B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24282D51" w14:textId="77777777" w:rsidR="008F53B8" w:rsidRDefault="008F53B8" w:rsidP="008F53B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Izvješće iz članka 1. ovog Zaključka sastavni je dio ovog Zaključka.</w:t>
      </w:r>
    </w:p>
    <w:p w14:paraId="345F4FAC" w14:textId="77777777" w:rsidR="008F53B8" w:rsidRPr="00B67D8B" w:rsidRDefault="008F53B8" w:rsidP="008F53B8">
      <w:pPr>
        <w:spacing w:after="160" w:line="259" w:lineRule="auto"/>
        <w:jc w:val="both"/>
        <w:rPr>
          <w:rFonts w:ascii="Times New Roman" w:hAnsi="Times New Roman" w:cs="Times New Roman"/>
          <w:sz w:val="24"/>
          <w:szCs w:val="24"/>
        </w:rPr>
      </w:pPr>
    </w:p>
    <w:p w14:paraId="47804BC1" w14:textId="77777777" w:rsidR="008F53B8" w:rsidRPr="00B67D8B" w:rsidRDefault="008F53B8" w:rsidP="008F53B8">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1FE715E3" w14:textId="77777777" w:rsidR="008F53B8" w:rsidRPr="00B67D8B" w:rsidRDefault="008F53B8" w:rsidP="008F53B8">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Ovaj </w:t>
      </w:r>
      <w:r>
        <w:rPr>
          <w:rFonts w:ascii="Times New Roman" w:hAnsi="Times New Roman" w:cs="Times New Roman"/>
          <w:sz w:val="24"/>
          <w:szCs w:val="24"/>
        </w:rPr>
        <w:t>Z</w:t>
      </w:r>
      <w:r w:rsidRPr="00B67D8B">
        <w:rPr>
          <w:rFonts w:ascii="Times New Roman" w:hAnsi="Times New Roman" w:cs="Times New Roman"/>
          <w:sz w:val="24"/>
          <w:szCs w:val="24"/>
        </w:rPr>
        <w:t>aključak objavit će se u „službenom glasniku</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pćine Šodolovci.</w:t>
      </w:r>
    </w:p>
    <w:p w14:paraId="7F3F7915" w14:textId="77777777" w:rsidR="008F53B8" w:rsidRPr="00B67D8B" w:rsidRDefault="008F53B8" w:rsidP="008F53B8">
      <w:pPr>
        <w:spacing w:after="160" w:line="259" w:lineRule="auto"/>
        <w:jc w:val="both"/>
        <w:rPr>
          <w:rFonts w:ascii="Times New Roman" w:hAnsi="Times New Roman" w:cs="Times New Roman"/>
          <w:sz w:val="24"/>
          <w:szCs w:val="24"/>
        </w:rPr>
      </w:pPr>
    </w:p>
    <w:p w14:paraId="41150FBE" w14:textId="77777777" w:rsidR="008F53B8" w:rsidRPr="00B67D8B" w:rsidRDefault="008F53B8" w:rsidP="008F53B8">
      <w:pPr>
        <w:spacing w:after="160" w:line="259" w:lineRule="auto"/>
        <w:jc w:val="both"/>
        <w:rPr>
          <w:rFonts w:ascii="Times New Roman" w:hAnsi="Times New Roman" w:cs="Times New Roman"/>
          <w:sz w:val="24"/>
        </w:rPr>
      </w:pPr>
      <w:r w:rsidRPr="00B67D8B">
        <w:rPr>
          <w:rFonts w:ascii="Times New Roman" w:hAnsi="Times New Roman" w:cs="Times New Roman"/>
          <w:sz w:val="24"/>
        </w:rPr>
        <w:t>KLASA: 320-02/</w:t>
      </w:r>
      <w:r>
        <w:rPr>
          <w:rFonts w:ascii="Times New Roman" w:hAnsi="Times New Roman" w:cs="Times New Roman"/>
          <w:sz w:val="24"/>
        </w:rPr>
        <w:t>20</w:t>
      </w:r>
      <w:r w:rsidRPr="00B67D8B">
        <w:rPr>
          <w:rFonts w:ascii="Times New Roman" w:hAnsi="Times New Roman" w:cs="Times New Roman"/>
          <w:sz w:val="24"/>
        </w:rPr>
        <w:t>-01/</w:t>
      </w:r>
      <w:r>
        <w:rPr>
          <w:rFonts w:ascii="Times New Roman" w:hAnsi="Times New Roman" w:cs="Times New Roman"/>
          <w:sz w:val="24"/>
        </w:rPr>
        <w:t>3</w:t>
      </w:r>
    </w:p>
    <w:p w14:paraId="6009C244" w14:textId="77777777" w:rsidR="008F53B8" w:rsidRPr="00B67D8B" w:rsidRDefault="008F53B8" w:rsidP="008F53B8">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URBROJ: </w:t>
      </w:r>
      <w:r>
        <w:rPr>
          <w:rFonts w:ascii="Times New Roman" w:hAnsi="Times New Roman" w:cs="Times New Roman"/>
          <w:sz w:val="24"/>
        </w:rPr>
        <w:t>2158-36-01-22-5</w:t>
      </w:r>
    </w:p>
    <w:p w14:paraId="716E8729" w14:textId="77777777" w:rsidR="008F53B8" w:rsidRPr="00B67D8B" w:rsidRDefault="008F53B8" w:rsidP="008F53B8">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Šodolovci, </w:t>
      </w:r>
      <w:r>
        <w:rPr>
          <w:rFonts w:ascii="Times New Roman" w:hAnsi="Times New Roman" w:cs="Times New Roman"/>
          <w:sz w:val="24"/>
        </w:rPr>
        <w:t>27. svibnja 2022</w:t>
      </w:r>
      <w:r w:rsidRPr="00B67D8B">
        <w:rPr>
          <w:rFonts w:ascii="Times New Roman" w:hAnsi="Times New Roman" w:cs="Times New Roman"/>
          <w:sz w:val="24"/>
        </w:rPr>
        <w:t xml:space="preserve">.                                            PREDSJEDNIK OPĆINSKOG VIJEĆA: </w:t>
      </w:r>
    </w:p>
    <w:p w14:paraId="389E220B" w14:textId="53A1702B" w:rsidR="00B220D1" w:rsidRDefault="008F53B8" w:rsidP="008F53B8">
      <w:pPr>
        <w:jc w:val="both"/>
        <w:rPr>
          <w:rFonts w:ascii="Times New Roman" w:hAnsi="Times New Roman" w:cs="Times New Roman"/>
          <w:sz w:val="24"/>
        </w:rPr>
      </w:pPr>
      <w:r w:rsidRPr="00B67D8B">
        <w:rPr>
          <w:rFonts w:ascii="Times New Roman" w:hAnsi="Times New Roman" w:cs="Times New Roman"/>
          <w:sz w:val="24"/>
        </w:rPr>
        <w:t xml:space="preserve">                                                                                                </w:t>
      </w:r>
      <w:r>
        <w:rPr>
          <w:rFonts w:ascii="Times New Roman" w:hAnsi="Times New Roman" w:cs="Times New Roman"/>
          <w:sz w:val="24"/>
        </w:rPr>
        <w:t xml:space="preserve">          </w:t>
      </w:r>
      <w:r w:rsidRPr="00B67D8B">
        <w:rPr>
          <w:rFonts w:ascii="Times New Roman" w:hAnsi="Times New Roman" w:cs="Times New Roman"/>
          <w:sz w:val="24"/>
        </w:rPr>
        <w:t xml:space="preserve">  </w:t>
      </w:r>
      <w:r>
        <w:rPr>
          <w:rFonts w:ascii="Times New Roman" w:hAnsi="Times New Roman" w:cs="Times New Roman"/>
          <w:sz w:val="24"/>
        </w:rPr>
        <w:t>Lazar Telenta</w:t>
      </w:r>
    </w:p>
    <w:p w14:paraId="7358FE74" w14:textId="1BA32414" w:rsidR="008F53B8" w:rsidRDefault="008F53B8" w:rsidP="008F53B8">
      <w:pPr>
        <w:jc w:val="center"/>
        <w:rPr>
          <w:rFonts w:ascii="Times New Roman" w:hAnsi="Times New Roman" w:cs="Times New Roman"/>
          <w:sz w:val="24"/>
          <w:szCs w:val="24"/>
        </w:rPr>
      </w:pPr>
      <w:r>
        <w:rPr>
          <w:rFonts w:ascii="Times New Roman" w:hAnsi="Times New Roman" w:cs="Times New Roman"/>
          <w:sz w:val="24"/>
        </w:rPr>
        <w:t>**********</w:t>
      </w:r>
    </w:p>
    <w:p w14:paraId="7101E615" w14:textId="1DC5D581"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8. sjednici održanoj 27. svibnja 2022. godine donosi</w:t>
      </w:r>
    </w:p>
    <w:p w14:paraId="70E4AB49" w14:textId="77777777"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ZAKLJUČAK</w:t>
      </w:r>
    </w:p>
    <w:p w14:paraId="0F8C12DF" w14:textId="77777777"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o prihvaćanju izvješća izvršenja Programa utroška sredstava vodnog doprinosa za 2021. godinu</w:t>
      </w:r>
    </w:p>
    <w:p w14:paraId="0BBCB887" w14:textId="77777777" w:rsidR="008F53B8" w:rsidRDefault="008F53B8" w:rsidP="008F53B8">
      <w:pPr>
        <w:jc w:val="center"/>
        <w:rPr>
          <w:rFonts w:ascii="Times New Roman" w:hAnsi="Times New Roman" w:cs="Times New Roman"/>
          <w:sz w:val="24"/>
          <w:szCs w:val="24"/>
        </w:rPr>
      </w:pPr>
    </w:p>
    <w:p w14:paraId="61FFB968" w14:textId="77777777"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Članak 1.</w:t>
      </w:r>
    </w:p>
    <w:p w14:paraId="2A78A49F"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utroška sredstava vodnog doprinosa za 2021. godinu na području Općine Šodolovci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7150396E" w14:textId="77777777" w:rsidR="008F53B8" w:rsidRDefault="008F53B8" w:rsidP="008F53B8">
      <w:pPr>
        <w:jc w:val="both"/>
        <w:rPr>
          <w:rFonts w:ascii="Times New Roman" w:hAnsi="Times New Roman" w:cs="Times New Roman"/>
          <w:sz w:val="24"/>
          <w:szCs w:val="24"/>
        </w:rPr>
      </w:pPr>
    </w:p>
    <w:p w14:paraId="2DB830B7" w14:textId="77777777"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Članak 2.</w:t>
      </w:r>
    </w:p>
    <w:p w14:paraId="0E31AAC9"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22718D61" w14:textId="77777777" w:rsidR="008F53B8" w:rsidRDefault="008F53B8" w:rsidP="008F53B8">
      <w:pPr>
        <w:jc w:val="both"/>
        <w:rPr>
          <w:rFonts w:ascii="Times New Roman" w:hAnsi="Times New Roman" w:cs="Times New Roman"/>
          <w:sz w:val="24"/>
          <w:szCs w:val="24"/>
        </w:rPr>
      </w:pPr>
    </w:p>
    <w:p w14:paraId="79498A17" w14:textId="77777777" w:rsidR="008F53B8" w:rsidRDefault="008F53B8" w:rsidP="008F53B8">
      <w:pPr>
        <w:jc w:val="center"/>
        <w:rPr>
          <w:rFonts w:ascii="Times New Roman" w:hAnsi="Times New Roman" w:cs="Times New Roman"/>
          <w:sz w:val="24"/>
          <w:szCs w:val="24"/>
        </w:rPr>
      </w:pPr>
      <w:r>
        <w:rPr>
          <w:rFonts w:ascii="Times New Roman" w:hAnsi="Times New Roman" w:cs="Times New Roman"/>
          <w:sz w:val="24"/>
          <w:szCs w:val="24"/>
        </w:rPr>
        <w:t>Članak 3.</w:t>
      </w:r>
    </w:p>
    <w:p w14:paraId="15439BFB"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5DC396F7" w14:textId="77777777" w:rsidR="008F53B8" w:rsidRDefault="008F53B8" w:rsidP="008F53B8">
      <w:pPr>
        <w:jc w:val="both"/>
        <w:rPr>
          <w:rFonts w:ascii="Times New Roman" w:hAnsi="Times New Roman" w:cs="Times New Roman"/>
          <w:sz w:val="24"/>
          <w:szCs w:val="24"/>
        </w:rPr>
      </w:pPr>
    </w:p>
    <w:p w14:paraId="33837712"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KLASA: 325-08/20-01/2</w:t>
      </w:r>
    </w:p>
    <w:p w14:paraId="557BB23F"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URBROJ: 2158-36-01-22-4</w:t>
      </w:r>
    </w:p>
    <w:p w14:paraId="05720A62" w14:textId="77777777"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Šodolovci, 27. svibnja 2022.                                          PREDSJEDNIK OPĆINSKOG VIJEĆA:</w:t>
      </w:r>
    </w:p>
    <w:p w14:paraId="03050FDF" w14:textId="499C818A" w:rsidR="008F53B8" w:rsidRDefault="008F53B8" w:rsidP="008F53B8">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5D987DB9" w14:textId="77777777" w:rsidR="00A57D6C" w:rsidRDefault="008F53B8" w:rsidP="008F53B8">
      <w:pPr>
        <w:jc w:val="center"/>
        <w:rPr>
          <w:rFonts w:ascii="Times New Roman" w:hAnsi="Times New Roman" w:cs="Times New Roman"/>
          <w:sz w:val="24"/>
          <w:szCs w:val="24"/>
        </w:rPr>
      </w:pPr>
      <w:r>
        <w:rPr>
          <w:rFonts w:ascii="Times New Roman" w:hAnsi="Times New Roman" w:cs="Times New Roman"/>
          <w:sz w:val="24"/>
          <w:szCs w:val="24"/>
        </w:rPr>
        <w:t>**********</w:t>
      </w:r>
    </w:p>
    <w:p w14:paraId="3D4828DE" w14:textId="77777777" w:rsidR="004942AF" w:rsidRPr="00EA0071" w:rsidRDefault="004942AF" w:rsidP="004942AF">
      <w:pPr>
        <w:spacing w:after="160" w:line="259" w:lineRule="auto"/>
        <w:jc w:val="both"/>
        <w:rPr>
          <w:rFonts w:ascii="Times New Roman" w:hAnsi="Times New Roman" w:cs="Times New Roman"/>
          <w:sz w:val="24"/>
          <w:szCs w:val="24"/>
        </w:rPr>
      </w:pPr>
      <w:r w:rsidRPr="00EA0071">
        <w:rPr>
          <w:rFonts w:ascii="Times New Roman" w:eastAsia="Calibri" w:hAnsi="Times New Roman" w:cs="Times New Roman"/>
          <w:sz w:val="24"/>
          <w:szCs w:val="24"/>
        </w:rPr>
        <w:lastRenderedPageBreak/>
        <w:t xml:space="preserve">Na temelju članka 31. Statuta Općine Šodolovci („Službeni glasnik Općine Šodolovci“ broj </w:t>
      </w:r>
      <w:r>
        <w:rPr>
          <w:rFonts w:ascii="Times New Roman" w:eastAsia="Calibri" w:hAnsi="Times New Roman" w:cs="Times New Roman"/>
          <w:sz w:val="24"/>
          <w:szCs w:val="24"/>
        </w:rPr>
        <w:t>2/21</w:t>
      </w:r>
      <w:r w:rsidRPr="00EA0071">
        <w:rPr>
          <w:rFonts w:ascii="Times New Roman" w:eastAsia="Calibri" w:hAnsi="Times New Roman" w:cs="Times New Roman"/>
          <w:sz w:val="24"/>
          <w:szCs w:val="24"/>
        </w:rPr>
        <w:t xml:space="preserve">) Općinsko vijeće Općine Šodolovci na svojoj </w:t>
      </w:r>
      <w:r>
        <w:rPr>
          <w:rFonts w:ascii="Times New Roman" w:eastAsia="Calibri" w:hAnsi="Times New Roman" w:cs="Times New Roman"/>
          <w:sz w:val="24"/>
          <w:szCs w:val="24"/>
        </w:rPr>
        <w:t>8</w:t>
      </w:r>
      <w:r w:rsidRPr="00EA0071">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27</w:t>
      </w: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svibnja</w:t>
      </w:r>
      <w:r w:rsidRPr="00EA0071">
        <w:rPr>
          <w:rFonts w:ascii="Times New Roman" w:eastAsia="Calibri" w:hAnsi="Times New Roman" w:cs="Times New Roman"/>
          <w:sz w:val="24"/>
          <w:szCs w:val="24"/>
        </w:rPr>
        <w:t xml:space="preserve"> 20</w:t>
      </w:r>
      <w:r>
        <w:rPr>
          <w:rFonts w:ascii="Times New Roman" w:eastAsia="Calibri" w:hAnsi="Times New Roman" w:cs="Times New Roman"/>
          <w:sz w:val="24"/>
          <w:szCs w:val="24"/>
        </w:rPr>
        <w:t>22</w:t>
      </w:r>
      <w:r w:rsidRPr="00EA0071">
        <w:rPr>
          <w:rFonts w:ascii="Times New Roman" w:eastAsia="Calibri" w:hAnsi="Times New Roman" w:cs="Times New Roman"/>
          <w:sz w:val="24"/>
          <w:szCs w:val="24"/>
        </w:rPr>
        <w:t xml:space="preserve">. godine </w:t>
      </w:r>
      <w:r>
        <w:rPr>
          <w:rFonts w:ascii="Times New Roman" w:eastAsia="Calibri" w:hAnsi="Times New Roman" w:cs="Times New Roman"/>
          <w:sz w:val="24"/>
          <w:szCs w:val="24"/>
        </w:rPr>
        <w:t>donosi</w:t>
      </w:r>
    </w:p>
    <w:p w14:paraId="1454A358" w14:textId="77777777" w:rsidR="004942AF" w:rsidRPr="00EA0071" w:rsidRDefault="004942AF" w:rsidP="004942AF">
      <w:pPr>
        <w:jc w:val="both"/>
        <w:rPr>
          <w:rFonts w:ascii="Times New Roman" w:eastAsia="Calibri" w:hAnsi="Times New Roman" w:cs="Times New Roman"/>
          <w:sz w:val="24"/>
          <w:szCs w:val="24"/>
        </w:rPr>
      </w:pPr>
    </w:p>
    <w:p w14:paraId="0E0B2084" w14:textId="77777777" w:rsidR="004942AF" w:rsidRPr="00EA0071" w:rsidRDefault="004942AF" w:rsidP="004942AF">
      <w:pPr>
        <w:jc w:val="center"/>
        <w:rPr>
          <w:rFonts w:ascii="Times New Roman" w:eastAsia="Calibri" w:hAnsi="Times New Roman" w:cs="Times New Roman"/>
          <w:b/>
          <w:sz w:val="24"/>
          <w:szCs w:val="24"/>
        </w:rPr>
      </w:pPr>
      <w:r w:rsidRPr="00EA0071">
        <w:rPr>
          <w:rFonts w:ascii="Times New Roman" w:eastAsia="Calibri" w:hAnsi="Times New Roman" w:cs="Times New Roman"/>
          <w:b/>
          <w:sz w:val="24"/>
          <w:szCs w:val="24"/>
        </w:rPr>
        <w:t>ZAKLJUČAK</w:t>
      </w:r>
    </w:p>
    <w:p w14:paraId="5BEB2E9C" w14:textId="77777777" w:rsidR="004942AF" w:rsidRPr="00EA0071" w:rsidRDefault="004942AF" w:rsidP="004942AF">
      <w:pPr>
        <w:jc w:val="center"/>
        <w:rPr>
          <w:rFonts w:ascii="Times New Roman" w:eastAsia="Calibri" w:hAnsi="Times New Roman" w:cs="Times New Roman"/>
          <w:b/>
          <w:sz w:val="24"/>
          <w:szCs w:val="24"/>
        </w:rPr>
      </w:pPr>
      <w:r w:rsidRPr="00EA0071">
        <w:rPr>
          <w:rFonts w:ascii="Times New Roman" w:eastAsia="Calibri" w:hAnsi="Times New Roman" w:cs="Times New Roman"/>
          <w:b/>
          <w:sz w:val="24"/>
          <w:szCs w:val="24"/>
        </w:rPr>
        <w:t>o prihvaćanju Izvješća o obavljenom popisu imovine i obveza općine Šodolovci sa stanjem na dan 31.12.20</w:t>
      </w:r>
      <w:r>
        <w:rPr>
          <w:rFonts w:ascii="Times New Roman" w:eastAsia="Calibri" w:hAnsi="Times New Roman" w:cs="Times New Roman"/>
          <w:b/>
          <w:sz w:val="24"/>
          <w:szCs w:val="24"/>
        </w:rPr>
        <w:t>21</w:t>
      </w:r>
      <w:r w:rsidRPr="00EA0071">
        <w:rPr>
          <w:rFonts w:ascii="Times New Roman" w:eastAsia="Calibri" w:hAnsi="Times New Roman" w:cs="Times New Roman"/>
          <w:b/>
          <w:sz w:val="24"/>
          <w:szCs w:val="24"/>
        </w:rPr>
        <w:t>. godine</w:t>
      </w:r>
    </w:p>
    <w:p w14:paraId="6867FB86" w14:textId="77777777" w:rsidR="004942AF" w:rsidRPr="00EA0071" w:rsidRDefault="004942AF" w:rsidP="004942AF">
      <w:pPr>
        <w:jc w:val="center"/>
        <w:rPr>
          <w:rFonts w:ascii="Times New Roman" w:eastAsia="Calibri" w:hAnsi="Times New Roman" w:cs="Times New Roman"/>
          <w:b/>
          <w:sz w:val="24"/>
          <w:szCs w:val="24"/>
        </w:rPr>
      </w:pPr>
    </w:p>
    <w:p w14:paraId="7829303F" w14:textId="77777777" w:rsidR="004942AF" w:rsidRPr="00606037" w:rsidRDefault="004942AF" w:rsidP="004942AF">
      <w:pPr>
        <w:jc w:val="center"/>
        <w:rPr>
          <w:rFonts w:ascii="Times New Roman" w:eastAsia="Calibri" w:hAnsi="Times New Roman" w:cs="Times New Roman"/>
          <w:bCs/>
          <w:sz w:val="24"/>
          <w:szCs w:val="24"/>
        </w:rPr>
      </w:pPr>
      <w:r w:rsidRPr="00606037">
        <w:rPr>
          <w:rFonts w:ascii="Times New Roman" w:eastAsia="Calibri" w:hAnsi="Times New Roman" w:cs="Times New Roman"/>
          <w:bCs/>
          <w:sz w:val="24"/>
          <w:szCs w:val="24"/>
        </w:rPr>
        <w:t>Članak 1.</w:t>
      </w:r>
    </w:p>
    <w:p w14:paraId="5F2CE8A8" w14:textId="77777777" w:rsidR="004942AF" w:rsidRPr="00EA0071" w:rsidRDefault="004942AF" w:rsidP="004942AF">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Općinsko vijeće Općine Šodolovci prihvaća Izvješće o obavljenom popisu imovina i obveza općine Šodolovci sa stanjem na dan 31.12.20</w:t>
      </w:r>
      <w:r>
        <w:rPr>
          <w:rFonts w:ascii="Times New Roman" w:eastAsia="Calibri" w:hAnsi="Times New Roman" w:cs="Times New Roman"/>
          <w:sz w:val="24"/>
          <w:szCs w:val="24"/>
        </w:rPr>
        <w:t>21</w:t>
      </w:r>
      <w:r w:rsidRPr="00EA0071">
        <w:rPr>
          <w:rFonts w:ascii="Times New Roman" w:eastAsia="Calibri" w:hAnsi="Times New Roman" w:cs="Times New Roman"/>
          <w:sz w:val="24"/>
          <w:szCs w:val="24"/>
        </w:rPr>
        <w:t>. godine.</w:t>
      </w:r>
    </w:p>
    <w:p w14:paraId="58E653F7" w14:textId="77777777" w:rsidR="004942AF" w:rsidRDefault="004942AF" w:rsidP="004942AF">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Izvješće o popisu imovine i obveza općine Šodolovci sa stanjem na dan 31.12.20</w:t>
      </w:r>
      <w:r>
        <w:rPr>
          <w:rFonts w:ascii="Times New Roman" w:eastAsia="Calibri" w:hAnsi="Times New Roman" w:cs="Times New Roman"/>
          <w:sz w:val="24"/>
          <w:szCs w:val="24"/>
        </w:rPr>
        <w:t>21</w:t>
      </w:r>
      <w:r w:rsidRPr="00EA0071">
        <w:rPr>
          <w:rFonts w:ascii="Times New Roman" w:eastAsia="Calibri" w:hAnsi="Times New Roman" w:cs="Times New Roman"/>
          <w:sz w:val="24"/>
          <w:szCs w:val="24"/>
        </w:rPr>
        <w:t xml:space="preserve">. godine sastavni je dio ovog Zaključka. </w:t>
      </w:r>
    </w:p>
    <w:p w14:paraId="173009E4" w14:textId="77777777" w:rsidR="004942AF" w:rsidRPr="00EA0071" w:rsidRDefault="004942AF" w:rsidP="004942AF">
      <w:pPr>
        <w:jc w:val="both"/>
        <w:rPr>
          <w:rFonts w:ascii="Times New Roman" w:eastAsia="Calibri" w:hAnsi="Times New Roman" w:cs="Times New Roman"/>
          <w:sz w:val="24"/>
          <w:szCs w:val="24"/>
        </w:rPr>
      </w:pPr>
    </w:p>
    <w:p w14:paraId="28F83D88" w14:textId="77777777" w:rsidR="004942AF" w:rsidRPr="00606037" w:rsidRDefault="004942AF" w:rsidP="004942AF">
      <w:pPr>
        <w:jc w:val="center"/>
        <w:rPr>
          <w:rFonts w:ascii="Times New Roman" w:eastAsia="Calibri" w:hAnsi="Times New Roman" w:cs="Times New Roman"/>
          <w:bCs/>
          <w:sz w:val="24"/>
          <w:szCs w:val="24"/>
        </w:rPr>
      </w:pPr>
      <w:r w:rsidRPr="00606037">
        <w:rPr>
          <w:rFonts w:ascii="Times New Roman" w:eastAsia="Calibri" w:hAnsi="Times New Roman" w:cs="Times New Roman"/>
          <w:bCs/>
          <w:sz w:val="24"/>
          <w:szCs w:val="24"/>
        </w:rPr>
        <w:t>Članak 2.</w:t>
      </w:r>
    </w:p>
    <w:p w14:paraId="565D4BBE" w14:textId="77777777" w:rsidR="004942AF" w:rsidRPr="00EA0071" w:rsidRDefault="004942AF" w:rsidP="004942AF">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Ovaj zaključak objavit će se u „Službenom glasniku</w:t>
      </w:r>
      <w:r>
        <w:rPr>
          <w:rFonts w:ascii="Times New Roman" w:eastAsia="Calibri" w:hAnsi="Times New Roman" w:cs="Times New Roman"/>
          <w:sz w:val="24"/>
          <w:szCs w:val="24"/>
        </w:rPr>
        <w:t xml:space="preserve">“ </w:t>
      </w:r>
      <w:r w:rsidRPr="00EA0071">
        <w:rPr>
          <w:rFonts w:ascii="Times New Roman" w:eastAsia="Calibri" w:hAnsi="Times New Roman" w:cs="Times New Roman"/>
          <w:sz w:val="24"/>
          <w:szCs w:val="24"/>
        </w:rPr>
        <w:t>Općine Šodolovci.</w:t>
      </w:r>
    </w:p>
    <w:p w14:paraId="542FA0D9" w14:textId="77777777" w:rsidR="004942AF" w:rsidRPr="00EA0071" w:rsidRDefault="004942AF" w:rsidP="004942AF">
      <w:pPr>
        <w:jc w:val="both"/>
        <w:rPr>
          <w:rFonts w:ascii="Times New Roman" w:eastAsia="Calibri" w:hAnsi="Times New Roman" w:cs="Times New Roman"/>
          <w:sz w:val="24"/>
          <w:szCs w:val="24"/>
        </w:rPr>
      </w:pPr>
    </w:p>
    <w:p w14:paraId="423A8318" w14:textId="77777777" w:rsidR="004942AF" w:rsidRPr="00EA0071" w:rsidRDefault="004942AF" w:rsidP="004942AF">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406-08/21-01/1</w:t>
      </w:r>
    </w:p>
    <w:p w14:paraId="59C3F686" w14:textId="77777777" w:rsidR="004942AF" w:rsidRPr="00EA0071" w:rsidRDefault="004942AF" w:rsidP="004942AF">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2158-36-01-22-7</w:t>
      </w:r>
    </w:p>
    <w:p w14:paraId="4DD56578" w14:textId="77777777" w:rsidR="004942AF" w:rsidRDefault="004942AF" w:rsidP="004942AF">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27</w:t>
      </w:r>
      <w:r w:rsidRPr="00EA0071">
        <w:rPr>
          <w:rFonts w:ascii="Times New Roman" w:eastAsia="Calibri" w:hAnsi="Times New Roman" w:cs="Times New Roman"/>
          <w:sz w:val="24"/>
          <w:szCs w:val="24"/>
        </w:rPr>
        <w:t>.</w:t>
      </w:r>
      <w:r>
        <w:rPr>
          <w:rFonts w:ascii="Times New Roman" w:eastAsia="Calibri" w:hAnsi="Times New Roman" w:cs="Times New Roman"/>
          <w:sz w:val="24"/>
          <w:szCs w:val="24"/>
        </w:rPr>
        <w:t xml:space="preserve"> svibnj</w:t>
      </w:r>
      <w:r w:rsidRPr="00EA0071">
        <w:rPr>
          <w:rFonts w:ascii="Times New Roman" w:eastAsia="Calibri" w:hAnsi="Times New Roman" w:cs="Times New Roman"/>
          <w:sz w:val="24"/>
          <w:szCs w:val="24"/>
        </w:rPr>
        <w:t>a 20</w:t>
      </w:r>
      <w:r>
        <w:rPr>
          <w:rFonts w:ascii="Times New Roman" w:eastAsia="Calibri" w:hAnsi="Times New Roman" w:cs="Times New Roman"/>
          <w:sz w:val="24"/>
          <w:szCs w:val="24"/>
        </w:rPr>
        <w:t>22</w:t>
      </w:r>
      <w:r w:rsidRPr="00EA0071">
        <w:rPr>
          <w:rFonts w:ascii="Times New Roman" w:eastAsia="Calibri" w:hAnsi="Times New Roman" w:cs="Times New Roman"/>
          <w:sz w:val="24"/>
          <w:szCs w:val="24"/>
        </w:rPr>
        <w:t xml:space="preserve">.                                   </w:t>
      </w:r>
    </w:p>
    <w:p w14:paraId="0EA290ED" w14:textId="77777777" w:rsidR="004942AF" w:rsidRPr="00EA0071" w:rsidRDefault="004942AF" w:rsidP="004942AF">
      <w:pPr>
        <w:jc w:val="right"/>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  PREDSJEDNIK OPĆINSKOG VIJEĆA:</w:t>
      </w:r>
    </w:p>
    <w:p w14:paraId="0D9E8FE5" w14:textId="01CA8AC4" w:rsidR="004942AF" w:rsidRDefault="004942AF" w:rsidP="004942AF">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Telenta</w:t>
      </w:r>
    </w:p>
    <w:p w14:paraId="523A2697" w14:textId="35B87369" w:rsidR="004942AF" w:rsidRDefault="004942AF" w:rsidP="004942AF">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567B1DAC" w14:textId="77777777" w:rsidR="008F53B8" w:rsidRDefault="008F53B8" w:rsidP="008F53B8">
      <w:pPr>
        <w:jc w:val="both"/>
        <w:rPr>
          <w:rFonts w:ascii="Times New Roman" w:hAnsi="Times New Roman" w:cs="Times New Roman"/>
          <w:sz w:val="24"/>
          <w:szCs w:val="24"/>
        </w:rPr>
      </w:pPr>
    </w:p>
    <w:p w14:paraId="1A891441" w14:textId="77777777" w:rsidR="004942AF" w:rsidRDefault="004942AF" w:rsidP="004942A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Na temelju članka 31. Statuta Općine Šodolovci („službeni glasnik općine Šodolovci“ broj </w:t>
      </w:r>
      <w:r>
        <w:rPr>
          <w:rFonts w:ascii="Times New Roman" w:eastAsia="Calibri" w:hAnsi="Times New Roman" w:cs="Times New Roman"/>
          <w:sz w:val="24"/>
          <w:szCs w:val="24"/>
        </w:rPr>
        <w:t>2/21</w:t>
      </w:r>
      <w:r w:rsidRPr="00B67D8B">
        <w:rPr>
          <w:rFonts w:ascii="Times New Roman" w:eastAsia="Calibri" w:hAnsi="Times New Roman" w:cs="Times New Roman"/>
          <w:sz w:val="24"/>
          <w:szCs w:val="24"/>
        </w:rPr>
        <w:t xml:space="preserve">) Općinsko vijeće Općine Šodolovci na </w:t>
      </w:r>
      <w:r>
        <w:rPr>
          <w:rFonts w:ascii="Times New Roman" w:eastAsia="Calibri" w:hAnsi="Times New Roman" w:cs="Times New Roman"/>
          <w:sz w:val="24"/>
          <w:szCs w:val="24"/>
        </w:rPr>
        <w:t>svojoj 8</w:t>
      </w:r>
      <w:r w:rsidRPr="00B67D8B">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27</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svibnja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22</w:t>
      </w:r>
      <w:r w:rsidRPr="00B67D8B">
        <w:rPr>
          <w:rFonts w:ascii="Times New Roman" w:eastAsia="Calibri" w:hAnsi="Times New Roman" w:cs="Times New Roman"/>
          <w:sz w:val="24"/>
          <w:szCs w:val="24"/>
        </w:rPr>
        <w:t>. godine donosi</w:t>
      </w:r>
    </w:p>
    <w:p w14:paraId="17DAB072" w14:textId="77777777" w:rsidR="004942AF" w:rsidRPr="00B67D8B" w:rsidRDefault="004942AF" w:rsidP="004942AF">
      <w:pPr>
        <w:jc w:val="both"/>
        <w:rPr>
          <w:rFonts w:ascii="Times New Roman" w:eastAsia="Calibri" w:hAnsi="Times New Roman" w:cs="Times New Roman"/>
          <w:sz w:val="24"/>
          <w:szCs w:val="24"/>
        </w:rPr>
      </w:pPr>
    </w:p>
    <w:p w14:paraId="3BAFCD0C" w14:textId="77777777" w:rsidR="004942AF" w:rsidRPr="00B67D8B" w:rsidRDefault="004942AF" w:rsidP="004942AF">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ZAKLJUČAK</w:t>
      </w:r>
    </w:p>
    <w:p w14:paraId="625A11B6" w14:textId="77777777" w:rsidR="004942AF" w:rsidRDefault="004942AF" w:rsidP="004942AF">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 prihvaćanju izvješća o radu </w:t>
      </w:r>
      <w:r>
        <w:rPr>
          <w:rFonts w:ascii="Times New Roman" w:eastAsia="Calibri" w:hAnsi="Times New Roman" w:cs="Times New Roman"/>
          <w:b/>
          <w:sz w:val="24"/>
          <w:szCs w:val="24"/>
        </w:rPr>
        <w:t>općinskog načelnika za razdoblje</w:t>
      </w:r>
      <w:r w:rsidRPr="00B67D8B">
        <w:rPr>
          <w:rFonts w:ascii="Times New Roman" w:eastAsia="Calibri" w:hAnsi="Times New Roman" w:cs="Times New Roman"/>
          <w:b/>
          <w:sz w:val="24"/>
          <w:szCs w:val="24"/>
        </w:rPr>
        <w:t xml:space="preserve"> </w:t>
      </w:r>
    </w:p>
    <w:p w14:paraId="3466507B" w14:textId="77777777" w:rsidR="004942AF" w:rsidRPr="00B67D8B" w:rsidRDefault="004942AF" w:rsidP="004942AF">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od </w:t>
      </w:r>
      <w:r>
        <w:rPr>
          <w:rFonts w:ascii="Times New Roman" w:eastAsia="Calibri" w:hAnsi="Times New Roman" w:cs="Times New Roman"/>
          <w:b/>
          <w:sz w:val="24"/>
          <w:szCs w:val="24"/>
        </w:rPr>
        <w:t>01. srpnja 2021.</w:t>
      </w:r>
      <w:r w:rsidRPr="00B67D8B">
        <w:rPr>
          <w:rFonts w:ascii="Times New Roman" w:eastAsia="Calibri" w:hAnsi="Times New Roman" w:cs="Times New Roman"/>
          <w:b/>
          <w:sz w:val="24"/>
          <w:szCs w:val="24"/>
        </w:rPr>
        <w:t xml:space="preserve"> do </w:t>
      </w:r>
      <w:r>
        <w:rPr>
          <w:rFonts w:ascii="Times New Roman" w:eastAsia="Calibri" w:hAnsi="Times New Roman" w:cs="Times New Roman"/>
          <w:b/>
          <w:sz w:val="24"/>
          <w:szCs w:val="24"/>
        </w:rPr>
        <w:t>31</w:t>
      </w:r>
      <w:r w:rsidRPr="00B67D8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prosinca </w:t>
      </w:r>
      <w:r w:rsidRPr="00B67D8B">
        <w:rPr>
          <w:rFonts w:ascii="Times New Roman" w:eastAsia="Calibri" w:hAnsi="Times New Roman" w:cs="Times New Roman"/>
          <w:b/>
          <w:sz w:val="24"/>
          <w:szCs w:val="24"/>
        </w:rPr>
        <w:t>20</w:t>
      </w:r>
      <w:r>
        <w:rPr>
          <w:rFonts w:ascii="Times New Roman" w:eastAsia="Calibri" w:hAnsi="Times New Roman" w:cs="Times New Roman"/>
          <w:b/>
          <w:sz w:val="24"/>
          <w:szCs w:val="24"/>
        </w:rPr>
        <w:t>21</w:t>
      </w:r>
      <w:r w:rsidRPr="00B67D8B">
        <w:rPr>
          <w:rFonts w:ascii="Times New Roman" w:eastAsia="Calibri" w:hAnsi="Times New Roman" w:cs="Times New Roman"/>
          <w:b/>
          <w:sz w:val="24"/>
          <w:szCs w:val="24"/>
        </w:rPr>
        <w:t>. godine</w:t>
      </w:r>
    </w:p>
    <w:p w14:paraId="542A3E99" w14:textId="77777777" w:rsidR="004942AF" w:rsidRPr="00B67D8B" w:rsidRDefault="004942AF" w:rsidP="004942AF">
      <w:pPr>
        <w:jc w:val="center"/>
        <w:rPr>
          <w:rFonts w:ascii="Times New Roman" w:eastAsia="Calibri" w:hAnsi="Times New Roman" w:cs="Times New Roman"/>
          <w:b/>
          <w:sz w:val="24"/>
          <w:szCs w:val="24"/>
        </w:rPr>
      </w:pPr>
    </w:p>
    <w:p w14:paraId="73B04B18" w14:textId="77777777" w:rsidR="004942AF" w:rsidRPr="00B67D8B" w:rsidRDefault="004942AF" w:rsidP="004942AF">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1.</w:t>
      </w:r>
    </w:p>
    <w:p w14:paraId="4D3DDDEA" w14:textId="77777777" w:rsidR="004942AF" w:rsidRDefault="004942AF" w:rsidP="004942A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lastRenderedPageBreak/>
        <w:t xml:space="preserve">Prihvaća se izvješće o radu </w:t>
      </w:r>
      <w:r>
        <w:rPr>
          <w:rFonts w:ascii="Times New Roman" w:eastAsia="Calibri" w:hAnsi="Times New Roman" w:cs="Times New Roman"/>
          <w:sz w:val="24"/>
          <w:szCs w:val="24"/>
        </w:rPr>
        <w:t>općinskog načelnika</w:t>
      </w:r>
      <w:r w:rsidRPr="00B67D8B">
        <w:rPr>
          <w:rFonts w:ascii="Times New Roman" w:eastAsia="Calibri" w:hAnsi="Times New Roman" w:cs="Times New Roman"/>
          <w:sz w:val="24"/>
          <w:szCs w:val="24"/>
        </w:rPr>
        <w:t xml:space="preserve"> Općine Šodolovci u </w:t>
      </w:r>
      <w:r>
        <w:rPr>
          <w:rFonts w:ascii="Times New Roman" w:eastAsia="Calibri" w:hAnsi="Times New Roman" w:cs="Times New Roman"/>
          <w:sz w:val="24"/>
          <w:szCs w:val="24"/>
        </w:rPr>
        <w:t xml:space="preserve">razdoblju </w:t>
      </w:r>
      <w:r w:rsidRPr="00B67D8B">
        <w:rPr>
          <w:rFonts w:ascii="Times New Roman" w:eastAsia="Calibri" w:hAnsi="Times New Roman" w:cs="Times New Roman"/>
          <w:sz w:val="24"/>
          <w:szCs w:val="24"/>
        </w:rPr>
        <w:t xml:space="preserve">od </w:t>
      </w:r>
      <w:r>
        <w:rPr>
          <w:rFonts w:ascii="Times New Roman" w:eastAsia="Calibri" w:hAnsi="Times New Roman" w:cs="Times New Roman"/>
          <w:sz w:val="24"/>
          <w:szCs w:val="24"/>
        </w:rPr>
        <w:t>01</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srpnja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B67D8B">
        <w:rPr>
          <w:rFonts w:ascii="Times New Roman" w:eastAsia="Calibri" w:hAnsi="Times New Roman" w:cs="Times New Roman"/>
          <w:sz w:val="24"/>
          <w:szCs w:val="24"/>
        </w:rPr>
        <w:t>. godine do 3</w:t>
      </w:r>
      <w:r>
        <w:rPr>
          <w:rFonts w:ascii="Times New Roman" w:eastAsia="Calibri" w:hAnsi="Times New Roman" w:cs="Times New Roman"/>
          <w:sz w:val="24"/>
          <w:szCs w:val="24"/>
        </w:rPr>
        <w:t>1</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prosinca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B67D8B">
        <w:rPr>
          <w:rFonts w:ascii="Times New Roman" w:eastAsia="Calibri" w:hAnsi="Times New Roman" w:cs="Times New Roman"/>
          <w:sz w:val="24"/>
          <w:szCs w:val="24"/>
        </w:rPr>
        <w:t>. godine.</w:t>
      </w:r>
    </w:p>
    <w:p w14:paraId="59774022" w14:textId="77777777" w:rsidR="004942AF" w:rsidRPr="00B67D8B" w:rsidRDefault="004942AF" w:rsidP="004942AF">
      <w:pPr>
        <w:jc w:val="both"/>
        <w:rPr>
          <w:rFonts w:ascii="Times New Roman" w:eastAsia="Calibri" w:hAnsi="Times New Roman" w:cs="Times New Roman"/>
          <w:sz w:val="24"/>
          <w:szCs w:val="24"/>
        </w:rPr>
      </w:pPr>
    </w:p>
    <w:p w14:paraId="4EE4484B" w14:textId="77777777" w:rsidR="004942AF" w:rsidRPr="00B67D8B" w:rsidRDefault="004942AF" w:rsidP="004942AF">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14:paraId="26B64D53" w14:textId="77777777" w:rsidR="004942AF" w:rsidRDefault="004942AF" w:rsidP="004942A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Izvješće iz članka 1. sastavni je dio ovog Zaključka.</w:t>
      </w:r>
    </w:p>
    <w:p w14:paraId="3AC12818" w14:textId="77777777" w:rsidR="004942AF" w:rsidRPr="00B67D8B" w:rsidRDefault="004942AF" w:rsidP="004942AF">
      <w:pPr>
        <w:jc w:val="both"/>
        <w:rPr>
          <w:rFonts w:ascii="Times New Roman" w:eastAsia="Calibri" w:hAnsi="Times New Roman" w:cs="Times New Roman"/>
          <w:sz w:val="24"/>
          <w:szCs w:val="24"/>
        </w:rPr>
      </w:pPr>
    </w:p>
    <w:p w14:paraId="1F2BEA60" w14:textId="77777777" w:rsidR="004942AF" w:rsidRPr="00B67D8B" w:rsidRDefault="004942AF" w:rsidP="004942AF">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3.</w:t>
      </w:r>
    </w:p>
    <w:p w14:paraId="72CB2D8D" w14:textId="77777777" w:rsidR="004942AF" w:rsidRPr="00B67D8B" w:rsidRDefault="004942AF" w:rsidP="004942A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Ovaj zaključak objavit će se u „Službenom glasniku</w:t>
      </w:r>
      <w:r>
        <w:rPr>
          <w:rFonts w:ascii="Times New Roman" w:eastAsia="Calibri" w:hAnsi="Times New Roman" w:cs="Times New Roman"/>
          <w:sz w:val="24"/>
          <w:szCs w:val="24"/>
        </w:rPr>
        <w:t>“</w:t>
      </w:r>
      <w:r w:rsidRPr="00B67D8B">
        <w:rPr>
          <w:rFonts w:ascii="Times New Roman" w:eastAsia="Calibri" w:hAnsi="Times New Roman" w:cs="Times New Roman"/>
          <w:sz w:val="24"/>
          <w:szCs w:val="24"/>
        </w:rPr>
        <w:t xml:space="preserve"> Općine Šodolovci.</w:t>
      </w:r>
    </w:p>
    <w:p w14:paraId="779F81C4" w14:textId="77777777" w:rsidR="004942AF" w:rsidRPr="00B67D8B" w:rsidRDefault="004942AF" w:rsidP="004942AF">
      <w:pPr>
        <w:jc w:val="both"/>
        <w:rPr>
          <w:rFonts w:ascii="Times New Roman" w:eastAsia="Calibri" w:hAnsi="Times New Roman" w:cs="Times New Roman"/>
          <w:sz w:val="24"/>
          <w:szCs w:val="24"/>
        </w:rPr>
      </w:pPr>
    </w:p>
    <w:p w14:paraId="3D422CAC" w14:textId="77777777" w:rsidR="004942AF" w:rsidRPr="00B67D8B" w:rsidRDefault="004942AF" w:rsidP="004942A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024-04/22-01/1</w:t>
      </w:r>
    </w:p>
    <w:p w14:paraId="2EB88EB0" w14:textId="77777777" w:rsidR="004942AF" w:rsidRPr="00B67D8B" w:rsidRDefault="004942AF" w:rsidP="004942A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2158-36-01-22-2</w:t>
      </w:r>
    </w:p>
    <w:p w14:paraId="7946C55C" w14:textId="77777777" w:rsidR="004942AF" w:rsidRDefault="004942AF" w:rsidP="004942A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27.</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svibnja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22</w:t>
      </w:r>
      <w:r w:rsidRPr="00B67D8B">
        <w:rPr>
          <w:rFonts w:ascii="Times New Roman" w:eastAsia="Calibri" w:hAnsi="Times New Roman" w:cs="Times New Roman"/>
          <w:sz w:val="24"/>
          <w:szCs w:val="24"/>
        </w:rPr>
        <w:t xml:space="preserve">.                                  </w:t>
      </w:r>
    </w:p>
    <w:p w14:paraId="2B0E48F1" w14:textId="77777777" w:rsidR="004942AF" w:rsidRPr="00B67D8B" w:rsidRDefault="004942AF" w:rsidP="004942AF">
      <w:pPr>
        <w:jc w:val="right"/>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PREDSJEDNIK OPĆINSKOG VIJEĆA:</w:t>
      </w:r>
    </w:p>
    <w:p w14:paraId="7B19E390" w14:textId="7EDF3830" w:rsidR="008F53B8" w:rsidRPr="004942AF" w:rsidRDefault="004942AF" w:rsidP="004942AF">
      <w:pPr>
        <w:jc w:val="both"/>
      </w:pP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Telenta</w:t>
      </w:r>
    </w:p>
    <w:p w14:paraId="1F626CAC" w14:textId="77777777" w:rsidR="004942AF" w:rsidRDefault="004942AF" w:rsidP="008F53B8">
      <w:pPr>
        <w:jc w:val="center"/>
        <w:rPr>
          <w:rFonts w:ascii="Times New Roman" w:hAnsi="Times New Roman" w:cs="Times New Roman"/>
          <w:sz w:val="24"/>
          <w:szCs w:val="24"/>
        </w:rPr>
      </w:pPr>
      <w:r>
        <w:rPr>
          <w:rFonts w:ascii="Times New Roman" w:hAnsi="Times New Roman" w:cs="Times New Roman"/>
          <w:sz w:val="24"/>
          <w:szCs w:val="24"/>
        </w:rPr>
        <w:t>**********</w:t>
      </w:r>
    </w:p>
    <w:p w14:paraId="0E5841AF"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Na temelju članka 10. i 12.  Zakona o poljoprivrednom zemljištu („Narodne novine“ broj 20/18</w:t>
      </w:r>
      <w:r>
        <w:rPr>
          <w:rFonts w:ascii="Times New Roman" w:hAnsi="Times New Roman" w:cs="Times New Roman"/>
          <w:sz w:val="24"/>
          <w:szCs w:val="24"/>
        </w:rPr>
        <w:t>, 115/18 i 98/19</w:t>
      </w:r>
      <w:r w:rsidRPr="00011773">
        <w:rPr>
          <w:rFonts w:ascii="Times New Roman" w:hAnsi="Times New Roman" w:cs="Times New Roman"/>
          <w:sz w:val="24"/>
          <w:szCs w:val="24"/>
        </w:rPr>
        <w:t xml:space="preserve">) i članka 31. Statuta Općine Šodolovci („službeni glasnik Općine Šodolovci“ broj </w:t>
      </w:r>
      <w:r>
        <w:rPr>
          <w:rFonts w:ascii="Times New Roman" w:hAnsi="Times New Roman" w:cs="Times New Roman"/>
          <w:sz w:val="24"/>
          <w:szCs w:val="24"/>
        </w:rPr>
        <w:t>2/21</w:t>
      </w:r>
      <w:r w:rsidRPr="00011773">
        <w:rPr>
          <w:rFonts w:ascii="Times New Roman" w:hAnsi="Times New Roman" w:cs="Times New Roman"/>
          <w:sz w:val="24"/>
          <w:szCs w:val="24"/>
        </w:rPr>
        <w:t xml:space="preserve">) </w:t>
      </w:r>
      <w:r>
        <w:rPr>
          <w:rFonts w:ascii="Times New Roman" w:hAnsi="Times New Roman" w:cs="Times New Roman"/>
          <w:sz w:val="24"/>
          <w:szCs w:val="24"/>
        </w:rPr>
        <w:t>O</w:t>
      </w:r>
      <w:r w:rsidRPr="00011773">
        <w:rPr>
          <w:rFonts w:ascii="Times New Roman" w:hAnsi="Times New Roman" w:cs="Times New Roman"/>
          <w:sz w:val="24"/>
          <w:szCs w:val="24"/>
        </w:rPr>
        <w:t xml:space="preserve">pćinsko vijeće Općine Šodolovci je na svojoj </w:t>
      </w:r>
      <w:r>
        <w:rPr>
          <w:rFonts w:ascii="Times New Roman" w:hAnsi="Times New Roman" w:cs="Times New Roman"/>
          <w:sz w:val="24"/>
          <w:szCs w:val="24"/>
        </w:rPr>
        <w:t>8</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27. svibnja 2022</w:t>
      </w:r>
      <w:r w:rsidRPr="00011773">
        <w:rPr>
          <w:rFonts w:ascii="Times New Roman" w:hAnsi="Times New Roman" w:cs="Times New Roman"/>
          <w:sz w:val="24"/>
          <w:szCs w:val="24"/>
        </w:rPr>
        <w:t xml:space="preserve">. godine </w:t>
      </w:r>
      <w:r>
        <w:rPr>
          <w:rFonts w:ascii="Times New Roman" w:hAnsi="Times New Roman" w:cs="Times New Roman"/>
          <w:sz w:val="24"/>
          <w:szCs w:val="24"/>
        </w:rPr>
        <w:t>donosi</w:t>
      </w:r>
    </w:p>
    <w:p w14:paraId="6ADC9630" w14:textId="77777777" w:rsidR="004942AF" w:rsidRPr="00011773" w:rsidRDefault="004942AF" w:rsidP="004942AF">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ZAKLJUČAK</w:t>
      </w:r>
    </w:p>
    <w:p w14:paraId="2B7A9172" w14:textId="77777777" w:rsidR="004942AF" w:rsidRPr="00011773" w:rsidRDefault="004942AF" w:rsidP="004942AF">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 xml:space="preserve">o usvajanju godišnjeg izvješća o primjeni agrotehničkih mjera i mjera za uređenje i održavanje poljoprivrednih rudina na području Općine Šodolovci  </w:t>
      </w:r>
      <w:r>
        <w:rPr>
          <w:rFonts w:ascii="Times New Roman" w:hAnsi="Times New Roman" w:cs="Times New Roman"/>
          <w:b/>
          <w:sz w:val="24"/>
          <w:szCs w:val="24"/>
        </w:rPr>
        <w:t>za</w:t>
      </w:r>
      <w:r w:rsidRPr="00011773">
        <w:rPr>
          <w:rFonts w:ascii="Times New Roman" w:hAnsi="Times New Roman" w:cs="Times New Roman"/>
          <w:b/>
          <w:sz w:val="24"/>
          <w:szCs w:val="24"/>
        </w:rPr>
        <w:t xml:space="preserve"> 20</w:t>
      </w:r>
      <w:r>
        <w:rPr>
          <w:rFonts w:ascii="Times New Roman" w:hAnsi="Times New Roman" w:cs="Times New Roman"/>
          <w:b/>
          <w:sz w:val="24"/>
          <w:szCs w:val="24"/>
        </w:rPr>
        <w:t>21</w:t>
      </w:r>
      <w:r w:rsidRPr="00011773">
        <w:rPr>
          <w:rFonts w:ascii="Times New Roman" w:hAnsi="Times New Roman" w:cs="Times New Roman"/>
          <w:b/>
          <w:sz w:val="24"/>
          <w:szCs w:val="24"/>
        </w:rPr>
        <w:t>. godin</w:t>
      </w:r>
      <w:r>
        <w:rPr>
          <w:rFonts w:ascii="Times New Roman" w:hAnsi="Times New Roman" w:cs="Times New Roman"/>
          <w:b/>
          <w:sz w:val="24"/>
          <w:szCs w:val="24"/>
        </w:rPr>
        <w:t>u</w:t>
      </w:r>
    </w:p>
    <w:p w14:paraId="182A8C5F" w14:textId="77777777" w:rsidR="004942AF" w:rsidRPr="00011773" w:rsidRDefault="004942AF" w:rsidP="004942AF">
      <w:pPr>
        <w:spacing w:after="160" w:line="360" w:lineRule="auto"/>
        <w:jc w:val="center"/>
        <w:rPr>
          <w:rFonts w:ascii="Times New Roman" w:hAnsi="Times New Roman" w:cs="Times New Roman"/>
          <w:b/>
          <w:sz w:val="24"/>
          <w:szCs w:val="24"/>
        </w:rPr>
      </w:pPr>
    </w:p>
    <w:p w14:paraId="3357D6B4" w14:textId="77777777" w:rsidR="004942AF" w:rsidRPr="00011773" w:rsidRDefault="004942AF" w:rsidP="004942AF">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4BD48817"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Usvaja se godišnje izvješće o primjeni agrotehničkih mjera i mjera za uređenje i održavanje poljoprivrednih rudina na području Općine Šodolovci u 20</w:t>
      </w:r>
      <w:r>
        <w:rPr>
          <w:rFonts w:ascii="Times New Roman" w:hAnsi="Times New Roman" w:cs="Times New Roman"/>
          <w:sz w:val="24"/>
          <w:szCs w:val="24"/>
        </w:rPr>
        <w:t>21</w:t>
      </w:r>
      <w:r w:rsidRPr="00011773">
        <w:rPr>
          <w:rFonts w:ascii="Times New Roman" w:hAnsi="Times New Roman" w:cs="Times New Roman"/>
          <w:sz w:val="24"/>
          <w:szCs w:val="24"/>
        </w:rPr>
        <w:t xml:space="preserve">. godini  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p>
    <w:p w14:paraId="3375A5E2" w14:textId="77777777" w:rsidR="004942AF" w:rsidRPr="00011773" w:rsidRDefault="004942AF" w:rsidP="004942AF">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4369AC8A"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14:paraId="480CF104" w14:textId="77777777" w:rsidR="004942AF" w:rsidRPr="00011773" w:rsidRDefault="004942AF" w:rsidP="004942AF">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3386F9D9"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lastRenderedPageBreak/>
        <w:t xml:space="preserve">Ovaj Zaključak objavit će se u </w:t>
      </w:r>
      <w:r>
        <w:rPr>
          <w:rFonts w:ascii="Times New Roman" w:hAnsi="Times New Roman" w:cs="Times New Roman"/>
          <w:sz w:val="24"/>
          <w:szCs w:val="24"/>
        </w:rPr>
        <w:t>„</w:t>
      </w:r>
      <w:r w:rsidRPr="00011773">
        <w:rPr>
          <w:rFonts w:ascii="Times New Roman" w:hAnsi="Times New Roman" w:cs="Times New Roman"/>
          <w:sz w:val="24"/>
          <w:szCs w:val="24"/>
        </w:rPr>
        <w:t>službenom glasniku</w:t>
      </w:r>
      <w:r>
        <w:rPr>
          <w:rFonts w:ascii="Times New Roman" w:hAnsi="Times New Roman" w:cs="Times New Roman"/>
          <w:sz w:val="24"/>
          <w:szCs w:val="24"/>
        </w:rPr>
        <w:t>“</w:t>
      </w:r>
      <w:r w:rsidRPr="00011773">
        <w:rPr>
          <w:rFonts w:ascii="Times New Roman" w:hAnsi="Times New Roman" w:cs="Times New Roman"/>
          <w:sz w:val="24"/>
          <w:szCs w:val="24"/>
        </w:rPr>
        <w:t xml:space="preserve"> Općine Šodolovci.</w:t>
      </w:r>
    </w:p>
    <w:p w14:paraId="5C2BDA0A" w14:textId="77777777" w:rsidR="004942AF" w:rsidRPr="00011773" w:rsidRDefault="004942AF" w:rsidP="004942AF">
      <w:pPr>
        <w:spacing w:after="160" w:line="360" w:lineRule="auto"/>
        <w:jc w:val="both"/>
        <w:rPr>
          <w:rFonts w:ascii="Times New Roman" w:hAnsi="Times New Roman" w:cs="Times New Roman"/>
          <w:sz w:val="24"/>
          <w:szCs w:val="24"/>
        </w:rPr>
      </w:pPr>
    </w:p>
    <w:p w14:paraId="1958942B"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Pr>
          <w:rFonts w:ascii="Times New Roman" w:hAnsi="Times New Roman" w:cs="Times New Roman"/>
          <w:sz w:val="24"/>
          <w:szCs w:val="24"/>
        </w:rPr>
        <w:t>320-01/22-01/4</w:t>
      </w:r>
    </w:p>
    <w:p w14:paraId="7638E3A0"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URBROJ: </w:t>
      </w:r>
      <w:r>
        <w:rPr>
          <w:rFonts w:ascii="Times New Roman" w:hAnsi="Times New Roman" w:cs="Times New Roman"/>
          <w:sz w:val="24"/>
          <w:szCs w:val="24"/>
        </w:rPr>
        <w:t>2158-36-01-22-3</w:t>
      </w:r>
    </w:p>
    <w:p w14:paraId="7F815F31"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27</w:t>
      </w:r>
      <w:r w:rsidRPr="00011773">
        <w:rPr>
          <w:rFonts w:ascii="Times New Roman" w:hAnsi="Times New Roman" w:cs="Times New Roman"/>
          <w:sz w:val="24"/>
          <w:szCs w:val="24"/>
        </w:rPr>
        <w:t xml:space="preserve">. </w:t>
      </w:r>
      <w:r>
        <w:rPr>
          <w:rFonts w:ascii="Times New Roman" w:hAnsi="Times New Roman" w:cs="Times New Roman"/>
          <w:sz w:val="24"/>
          <w:szCs w:val="24"/>
        </w:rPr>
        <w:t>svibnja</w:t>
      </w:r>
      <w:r w:rsidRPr="00011773">
        <w:rPr>
          <w:rFonts w:ascii="Times New Roman" w:hAnsi="Times New Roman" w:cs="Times New Roman"/>
          <w:sz w:val="24"/>
          <w:szCs w:val="24"/>
        </w:rPr>
        <w:t xml:space="preserve"> 20</w:t>
      </w:r>
      <w:r>
        <w:rPr>
          <w:rFonts w:ascii="Times New Roman" w:hAnsi="Times New Roman" w:cs="Times New Roman"/>
          <w:sz w:val="24"/>
          <w:szCs w:val="24"/>
        </w:rPr>
        <w:t>22</w:t>
      </w:r>
      <w:r w:rsidRPr="00011773">
        <w:rPr>
          <w:rFonts w:ascii="Times New Roman" w:hAnsi="Times New Roman" w:cs="Times New Roman"/>
          <w:sz w:val="24"/>
          <w:szCs w:val="24"/>
        </w:rPr>
        <w:t>.                                     PREDSJEDNIK OPĆINSKOG VIJEĆA:</w:t>
      </w:r>
    </w:p>
    <w:p w14:paraId="212DD490" w14:textId="765DF2BD" w:rsidR="004942AF"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                  </w:t>
      </w:r>
      <w:r>
        <w:rPr>
          <w:rFonts w:ascii="Times New Roman" w:hAnsi="Times New Roman" w:cs="Times New Roman"/>
          <w:sz w:val="24"/>
          <w:szCs w:val="24"/>
        </w:rPr>
        <w:t>Lazar Telenta</w:t>
      </w:r>
    </w:p>
    <w:p w14:paraId="0D363047" w14:textId="5137FD98" w:rsidR="004942AF" w:rsidRDefault="004942AF" w:rsidP="004942AF">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3907E8D5" w14:textId="689B0B73"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Na temelju članka 13. stavak 8. Zakona o zaštiti od požara („Narodne novine“ broj 92/10) i članka 31. Statuta Općine Šodolovci („službeni glasnik Općine Šodolovci“ broj </w:t>
      </w:r>
      <w:r>
        <w:rPr>
          <w:rFonts w:ascii="Times New Roman" w:hAnsi="Times New Roman" w:cs="Times New Roman"/>
          <w:sz w:val="24"/>
          <w:szCs w:val="24"/>
        </w:rPr>
        <w:t>2/21</w:t>
      </w:r>
      <w:r w:rsidRPr="00011773">
        <w:rPr>
          <w:rFonts w:ascii="Times New Roman" w:hAnsi="Times New Roman" w:cs="Times New Roman"/>
          <w:sz w:val="24"/>
          <w:szCs w:val="24"/>
        </w:rPr>
        <w:t xml:space="preserve">) </w:t>
      </w:r>
      <w:r>
        <w:rPr>
          <w:rFonts w:ascii="Times New Roman" w:hAnsi="Times New Roman" w:cs="Times New Roman"/>
          <w:sz w:val="24"/>
          <w:szCs w:val="24"/>
        </w:rPr>
        <w:t>O</w:t>
      </w:r>
      <w:r w:rsidRPr="00011773">
        <w:rPr>
          <w:rFonts w:ascii="Times New Roman" w:hAnsi="Times New Roman" w:cs="Times New Roman"/>
          <w:sz w:val="24"/>
          <w:szCs w:val="24"/>
        </w:rPr>
        <w:t xml:space="preserve">pćinsko vijeće Općine Šodolovci na svojoj </w:t>
      </w:r>
      <w:r>
        <w:rPr>
          <w:rFonts w:ascii="Times New Roman" w:hAnsi="Times New Roman" w:cs="Times New Roman"/>
          <w:sz w:val="24"/>
          <w:szCs w:val="24"/>
        </w:rPr>
        <w:t>8</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27</w:t>
      </w:r>
      <w:r w:rsidRPr="00011773">
        <w:rPr>
          <w:rFonts w:ascii="Times New Roman" w:hAnsi="Times New Roman" w:cs="Times New Roman"/>
          <w:sz w:val="24"/>
          <w:szCs w:val="24"/>
        </w:rPr>
        <w:t xml:space="preserve">. </w:t>
      </w:r>
      <w:r>
        <w:rPr>
          <w:rFonts w:ascii="Times New Roman" w:hAnsi="Times New Roman" w:cs="Times New Roman"/>
          <w:sz w:val="24"/>
          <w:szCs w:val="24"/>
        </w:rPr>
        <w:t>svibnj</w:t>
      </w:r>
      <w:r w:rsidRPr="00011773">
        <w:rPr>
          <w:rFonts w:ascii="Times New Roman" w:hAnsi="Times New Roman" w:cs="Times New Roman"/>
          <w:sz w:val="24"/>
          <w:szCs w:val="24"/>
        </w:rPr>
        <w:t>a 20</w:t>
      </w:r>
      <w:r>
        <w:rPr>
          <w:rFonts w:ascii="Times New Roman" w:hAnsi="Times New Roman" w:cs="Times New Roman"/>
          <w:sz w:val="24"/>
          <w:szCs w:val="24"/>
        </w:rPr>
        <w:t>22</w:t>
      </w:r>
      <w:r w:rsidRPr="00011773">
        <w:rPr>
          <w:rFonts w:ascii="Times New Roman" w:hAnsi="Times New Roman" w:cs="Times New Roman"/>
          <w:sz w:val="24"/>
          <w:szCs w:val="24"/>
        </w:rPr>
        <w:t xml:space="preserve">. godine </w:t>
      </w:r>
      <w:r>
        <w:rPr>
          <w:rFonts w:ascii="Times New Roman" w:hAnsi="Times New Roman" w:cs="Times New Roman"/>
          <w:sz w:val="24"/>
          <w:szCs w:val="24"/>
        </w:rPr>
        <w:t>donosi</w:t>
      </w:r>
    </w:p>
    <w:p w14:paraId="7F7C0DBD" w14:textId="77777777" w:rsidR="004942AF" w:rsidRPr="00011773" w:rsidRDefault="004942AF" w:rsidP="004942AF">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ZAKLJUČAK</w:t>
      </w:r>
    </w:p>
    <w:p w14:paraId="55280E1C" w14:textId="77777777" w:rsidR="004942AF" w:rsidRPr="00011773" w:rsidRDefault="004942AF" w:rsidP="004942AF">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 xml:space="preserve">o </w:t>
      </w:r>
      <w:r>
        <w:rPr>
          <w:rFonts w:ascii="Times New Roman" w:hAnsi="Times New Roman" w:cs="Times New Roman"/>
          <w:b/>
          <w:sz w:val="24"/>
          <w:szCs w:val="24"/>
        </w:rPr>
        <w:t>prihvaćanju</w:t>
      </w:r>
      <w:r w:rsidRPr="00011773">
        <w:rPr>
          <w:rFonts w:ascii="Times New Roman" w:hAnsi="Times New Roman" w:cs="Times New Roman"/>
          <w:b/>
          <w:sz w:val="24"/>
          <w:szCs w:val="24"/>
        </w:rPr>
        <w:t xml:space="preserve"> </w:t>
      </w:r>
      <w:r>
        <w:rPr>
          <w:rFonts w:ascii="Times New Roman" w:hAnsi="Times New Roman" w:cs="Times New Roman"/>
          <w:b/>
          <w:sz w:val="24"/>
          <w:szCs w:val="24"/>
        </w:rPr>
        <w:t>I</w:t>
      </w:r>
      <w:r w:rsidRPr="00011773">
        <w:rPr>
          <w:rFonts w:ascii="Times New Roman" w:hAnsi="Times New Roman" w:cs="Times New Roman"/>
          <w:b/>
          <w:sz w:val="24"/>
          <w:szCs w:val="24"/>
        </w:rPr>
        <w:t xml:space="preserve">zvješća o stanju zaštite od požara </w:t>
      </w:r>
    </w:p>
    <w:p w14:paraId="7CB22B26" w14:textId="77777777" w:rsidR="004942AF" w:rsidRPr="00011773" w:rsidRDefault="004942AF" w:rsidP="004942AF">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na području Općine Šodolovci u 20</w:t>
      </w:r>
      <w:r>
        <w:rPr>
          <w:rFonts w:ascii="Times New Roman" w:hAnsi="Times New Roman" w:cs="Times New Roman"/>
          <w:b/>
          <w:sz w:val="24"/>
          <w:szCs w:val="24"/>
        </w:rPr>
        <w:t>21</w:t>
      </w:r>
      <w:r w:rsidRPr="00011773">
        <w:rPr>
          <w:rFonts w:ascii="Times New Roman" w:hAnsi="Times New Roman" w:cs="Times New Roman"/>
          <w:b/>
          <w:sz w:val="24"/>
          <w:szCs w:val="24"/>
        </w:rPr>
        <w:t>. godini</w:t>
      </w:r>
    </w:p>
    <w:p w14:paraId="5A2E4EFC" w14:textId="77777777" w:rsidR="004942AF" w:rsidRPr="00011773" w:rsidRDefault="004942AF" w:rsidP="004942AF">
      <w:pPr>
        <w:spacing w:after="160" w:line="360" w:lineRule="auto"/>
        <w:jc w:val="center"/>
        <w:rPr>
          <w:rFonts w:ascii="Times New Roman" w:hAnsi="Times New Roman" w:cs="Times New Roman"/>
          <w:b/>
          <w:sz w:val="24"/>
          <w:szCs w:val="24"/>
        </w:rPr>
      </w:pPr>
    </w:p>
    <w:p w14:paraId="3D98EEE4" w14:textId="77777777" w:rsidR="004942AF" w:rsidRPr="00011773" w:rsidRDefault="004942AF" w:rsidP="004942AF">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2F117666" w14:textId="77777777" w:rsidR="004942AF" w:rsidRPr="00011773" w:rsidRDefault="004942AF" w:rsidP="004942AF">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Prihvaća</w:t>
      </w:r>
      <w:r w:rsidRPr="00011773">
        <w:rPr>
          <w:rFonts w:ascii="Times New Roman" w:hAnsi="Times New Roman" w:cs="Times New Roman"/>
          <w:sz w:val="24"/>
          <w:szCs w:val="24"/>
        </w:rPr>
        <w:t xml:space="preserve"> se </w:t>
      </w:r>
      <w:r>
        <w:rPr>
          <w:rFonts w:ascii="Times New Roman" w:hAnsi="Times New Roman" w:cs="Times New Roman"/>
          <w:sz w:val="24"/>
          <w:szCs w:val="24"/>
        </w:rPr>
        <w:t>I</w:t>
      </w:r>
      <w:r w:rsidRPr="00011773">
        <w:rPr>
          <w:rFonts w:ascii="Times New Roman" w:hAnsi="Times New Roman" w:cs="Times New Roman"/>
          <w:sz w:val="24"/>
          <w:szCs w:val="24"/>
        </w:rPr>
        <w:t>zvješće o stanju zaštite od požara na području Općine Šodolovci u 20</w:t>
      </w:r>
      <w:r>
        <w:rPr>
          <w:rFonts w:ascii="Times New Roman" w:hAnsi="Times New Roman" w:cs="Times New Roman"/>
          <w:sz w:val="24"/>
          <w:szCs w:val="24"/>
        </w:rPr>
        <w:t>21</w:t>
      </w:r>
      <w:r w:rsidRPr="00011773">
        <w:rPr>
          <w:rFonts w:ascii="Times New Roman" w:hAnsi="Times New Roman" w:cs="Times New Roman"/>
          <w:sz w:val="24"/>
          <w:szCs w:val="24"/>
        </w:rPr>
        <w:t xml:space="preserve">. godini 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p>
    <w:p w14:paraId="4BF7EB2A" w14:textId="77777777" w:rsidR="004942AF" w:rsidRPr="00011773" w:rsidRDefault="004942AF" w:rsidP="004942AF">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0105885F"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14:paraId="4C4D5D62" w14:textId="77777777" w:rsidR="004942AF" w:rsidRPr="00011773" w:rsidRDefault="004942AF" w:rsidP="004942AF">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4F044D45"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Ovaj Zaključak objavit će se u </w:t>
      </w:r>
      <w:r>
        <w:rPr>
          <w:rFonts w:ascii="Times New Roman" w:hAnsi="Times New Roman" w:cs="Times New Roman"/>
          <w:sz w:val="24"/>
          <w:szCs w:val="24"/>
        </w:rPr>
        <w:t>„</w:t>
      </w:r>
      <w:r w:rsidRPr="00011773">
        <w:rPr>
          <w:rFonts w:ascii="Times New Roman" w:hAnsi="Times New Roman" w:cs="Times New Roman"/>
          <w:sz w:val="24"/>
          <w:szCs w:val="24"/>
        </w:rPr>
        <w:t>službenom glasniku Općine Šodolovci</w:t>
      </w:r>
      <w:r>
        <w:rPr>
          <w:rFonts w:ascii="Times New Roman" w:hAnsi="Times New Roman" w:cs="Times New Roman"/>
          <w:sz w:val="24"/>
          <w:szCs w:val="24"/>
        </w:rPr>
        <w:t>“</w:t>
      </w:r>
      <w:r w:rsidRPr="00011773">
        <w:rPr>
          <w:rFonts w:ascii="Times New Roman" w:hAnsi="Times New Roman" w:cs="Times New Roman"/>
          <w:sz w:val="24"/>
          <w:szCs w:val="24"/>
        </w:rPr>
        <w:t>.</w:t>
      </w:r>
    </w:p>
    <w:p w14:paraId="73153F1B" w14:textId="77777777" w:rsidR="004942AF" w:rsidRPr="00011773" w:rsidRDefault="004942AF" w:rsidP="004942AF">
      <w:pPr>
        <w:spacing w:after="160" w:line="360" w:lineRule="auto"/>
        <w:jc w:val="both"/>
        <w:rPr>
          <w:rFonts w:ascii="Times New Roman" w:hAnsi="Times New Roman" w:cs="Times New Roman"/>
          <w:sz w:val="24"/>
          <w:szCs w:val="24"/>
        </w:rPr>
      </w:pPr>
    </w:p>
    <w:p w14:paraId="1122F65B"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Pr>
          <w:rFonts w:ascii="Times New Roman" w:hAnsi="Times New Roman" w:cs="Times New Roman"/>
          <w:sz w:val="24"/>
          <w:szCs w:val="24"/>
        </w:rPr>
        <w:t>245-01/22-01/5</w:t>
      </w:r>
    </w:p>
    <w:p w14:paraId="0551CB2B"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URBROJ: </w:t>
      </w:r>
      <w:r>
        <w:rPr>
          <w:rFonts w:ascii="Times New Roman" w:hAnsi="Times New Roman" w:cs="Times New Roman"/>
          <w:sz w:val="24"/>
          <w:szCs w:val="24"/>
        </w:rPr>
        <w:t>2158-36-01-22-2</w:t>
      </w:r>
    </w:p>
    <w:p w14:paraId="2DEBD663" w14:textId="77777777" w:rsidR="004942AF" w:rsidRPr="00011773" w:rsidRDefault="004942AF" w:rsidP="004942AF">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27</w:t>
      </w:r>
      <w:r w:rsidRPr="00011773">
        <w:rPr>
          <w:rFonts w:ascii="Times New Roman" w:hAnsi="Times New Roman" w:cs="Times New Roman"/>
          <w:sz w:val="24"/>
          <w:szCs w:val="24"/>
        </w:rPr>
        <w:t xml:space="preserve">. </w:t>
      </w:r>
      <w:r>
        <w:rPr>
          <w:rFonts w:ascii="Times New Roman" w:hAnsi="Times New Roman" w:cs="Times New Roman"/>
          <w:sz w:val="24"/>
          <w:szCs w:val="24"/>
        </w:rPr>
        <w:t>svibnj</w:t>
      </w:r>
      <w:r w:rsidRPr="00011773">
        <w:rPr>
          <w:rFonts w:ascii="Times New Roman" w:hAnsi="Times New Roman" w:cs="Times New Roman"/>
          <w:sz w:val="24"/>
          <w:szCs w:val="24"/>
        </w:rPr>
        <w:t>a 20</w:t>
      </w:r>
      <w:r>
        <w:rPr>
          <w:rFonts w:ascii="Times New Roman" w:hAnsi="Times New Roman" w:cs="Times New Roman"/>
          <w:sz w:val="24"/>
          <w:szCs w:val="24"/>
        </w:rPr>
        <w:t>22</w:t>
      </w:r>
      <w:r w:rsidRPr="00011773">
        <w:rPr>
          <w:rFonts w:ascii="Times New Roman" w:hAnsi="Times New Roman" w:cs="Times New Roman"/>
          <w:sz w:val="24"/>
          <w:szCs w:val="24"/>
        </w:rPr>
        <w:t>.                                     PREDSJEDNIK OPĆINSKOG VIJEĆA:</w:t>
      </w:r>
    </w:p>
    <w:p w14:paraId="4B8C5C6C" w14:textId="0434691B" w:rsidR="004942AF" w:rsidRDefault="004942AF" w:rsidP="004942AF">
      <w:pPr>
        <w:spacing w:after="160" w:line="259" w:lineRule="auto"/>
        <w:rPr>
          <w:rFonts w:ascii="Times New Roman" w:hAnsi="Times New Roman" w:cs="Times New Roman"/>
          <w:sz w:val="24"/>
          <w:szCs w:val="24"/>
        </w:rPr>
      </w:pP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          </w:t>
      </w:r>
      <w:r>
        <w:rPr>
          <w:rFonts w:ascii="Times New Roman" w:hAnsi="Times New Roman" w:cs="Times New Roman"/>
          <w:sz w:val="24"/>
          <w:szCs w:val="24"/>
        </w:rPr>
        <w:t>Lazar Telenta</w:t>
      </w:r>
    </w:p>
    <w:p w14:paraId="69B0F37E" w14:textId="1F13348A" w:rsidR="004942AF" w:rsidRDefault="004942AF" w:rsidP="004942A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3E6A1D44" w14:textId="77777777" w:rsidR="008615D0" w:rsidRPr="00B82CE6" w:rsidRDefault="008615D0" w:rsidP="008615D0">
      <w:pPr>
        <w:pStyle w:val="Standard"/>
        <w:spacing w:after="0" w:line="240" w:lineRule="auto"/>
      </w:pPr>
      <w:r w:rsidRPr="00B82CE6">
        <w:rPr>
          <w:rFonts w:ascii="Cambria" w:hAnsi="Cambria"/>
        </w:rPr>
        <w:lastRenderedPageBreak/>
        <w:t xml:space="preserve">                      </w:t>
      </w:r>
      <w:r w:rsidRPr="00B82CE6">
        <w:rPr>
          <w:rFonts w:ascii="Cambria" w:hAnsi="Cambria"/>
          <w:noProof/>
          <w:lang w:eastAsia="hr-HR"/>
        </w:rPr>
        <w:drawing>
          <wp:inline distT="0" distB="0" distL="0" distR="0" wp14:anchorId="4AE952E3" wp14:editId="741DAEF8">
            <wp:extent cx="704850" cy="86677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r w:rsidRPr="00B82CE6">
        <w:rPr>
          <w:rFonts w:ascii="Cambria" w:hAnsi="Cambria"/>
        </w:rPr>
        <w:t xml:space="preserve">      </w:t>
      </w:r>
    </w:p>
    <w:p w14:paraId="07F18B27" w14:textId="77777777" w:rsidR="008615D0" w:rsidRPr="00B82CE6" w:rsidRDefault="008615D0" w:rsidP="008615D0">
      <w:pPr>
        <w:pStyle w:val="Standard"/>
        <w:spacing w:after="0" w:line="240" w:lineRule="auto"/>
        <w:rPr>
          <w:rFonts w:ascii="Cambria" w:hAnsi="Cambria" w:cs="Times New Roman"/>
          <w:b/>
        </w:rPr>
      </w:pPr>
      <w:r w:rsidRPr="00B82CE6">
        <w:rPr>
          <w:rFonts w:ascii="Cambria" w:hAnsi="Cambria" w:cs="Times New Roman"/>
          <w:b/>
        </w:rPr>
        <w:t xml:space="preserve">          REPUBLIKA HRVATSKA</w:t>
      </w:r>
    </w:p>
    <w:p w14:paraId="58741BA7" w14:textId="77777777" w:rsidR="008615D0" w:rsidRPr="00B82CE6" w:rsidRDefault="008615D0" w:rsidP="008615D0">
      <w:pPr>
        <w:pStyle w:val="Standard"/>
        <w:spacing w:after="0" w:line="240" w:lineRule="auto"/>
        <w:rPr>
          <w:rFonts w:ascii="Cambria" w:hAnsi="Cambria" w:cs="Times New Roman"/>
          <w:b/>
        </w:rPr>
      </w:pPr>
      <w:r w:rsidRPr="00B82CE6">
        <w:rPr>
          <w:rFonts w:ascii="Cambria" w:hAnsi="Cambria" w:cs="Times New Roman"/>
          <w:b/>
        </w:rPr>
        <w:t>OSJEČKO-BARANJSKA ŽUPANIJA</w:t>
      </w:r>
    </w:p>
    <w:p w14:paraId="7955B041" w14:textId="77777777" w:rsidR="008615D0" w:rsidRPr="00B82CE6" w:rsidRDefault="008615D0" w:rsidP="008615D0">
      <w:pPr>
        <w:pStyle w:val="Standard"/>
        <w:spacing w:after="0" w:line="240" w:lineRule="auto"/>
        <w:rPr>
          <w:rFonts w:ascii="Cambria" w:hAnsi="Cambria" w:cs="Times New Roman"/>
          <w:b/>
        </w:rPr>
      </w:pPr>
      <w:r w:rsidRPr="00B82CE6">
        <w:rPr>
          <w:rFonts w:ascii="Cambria" w:hAnsi="Cambria" w:cs="Times New Roman"/>
          <w:b/>
        </w:rPr>
        <w:t xml:space="preserve">            OPĆINA ŠODOLOVCI</w:t>
      </w:r>
    </w:p>
    <w:p w14:paraId="67579E9A" w14:textId="77777777" w:rsidR="008615D0" w:rsidRDefault="008615D0" w:rsidP="008615D0">
      <w:pPr>
        <w:pStyle w:val="Standard"/>
        <w:spacing w:after="0" w:line="240" w:lineRule="auto"/>
        <w:rPr>
          <w:rFonts w:ascii="Cambria" w:hAnsi="Cambria" w:cs="Times New Roman"/>
          <w:b/>
          <w:sz w:val="24"/>
          <w:szCs w:val="24"/>
        </w:rPr>
      </w:pPr>
      <w:r w:rsidRPr="00B82CE6">
        <w:rPr>
          <w:rFonts w:ascii="Cambria" w:hAnsi="Cambria" w:cs="Times New Roman"/>
          <w:b/>
        </w:rPr>
        <w:t xml:space="preserve">               Općinsko Vijeće</w:t>
      </w:r>
    </w:p>
    <w:p w14:paraId="276C76DA" w14:textId="77777777" w:rsidR="008615D0" w:rsidRDefault="008615D0" w:rsidP="008615D0">
      <w:pPr>
        <w:pStyle w:val="Standard"/>
        <w:spacing w:after="0" w:line="240" w:lineRule="auto"/>
        <w:rPr>
          <w:rFonts w:ascii="Cambria" w:hAnsi="Cambria" w:cs="Times New Roman"/>
          <w:b/>
          <w:sz w:val="24"/>
          <w:szCs w:val="24"/>
        </w:rPr>
      </w:pPr>
    </w:p>
    <w:p w14:paraId="07185B2C" w14:textId="77777777" w:rsidR="008615D0" w:rsidRPr="00B011B9" w:rsidRDefault="008615D0" w:rsidP="008615D0">
      <w:pPr>
        <w:pStyle w:val="Standard"/>
        <w:spacing w:after="0" w:line="240" w:lineRule="auto"/>
        <w:jc w:val="both"/>
        <w:rPr>
          <w:rFonts w:ascii="Cambria" w:hAnsi="Cambria" w:cs="Times New Roman"/>
          <w:bCs/>
        </w:rPr>
      </w:pPr>
      <w:r w:rsidRPr="00B011B9">
        <w:rPr>
          <w:rFonts w:ascii="Cambria" w:hAnsi="Cambria" w:cs="Times New Roman"/>
          <w:bCs/>
        </w:rPr>
        <w:t xml:space="preserve">Na temelju članka </w:t>
      </w:r>
      <w:r>
        <w:rPr>
          <w:rFonts w:ascii="Cambria" w:hAnsi="Cambria" w:cs="Times New Roman"/>
          <w:bCs/>
        </w:rPr>
        <w:t xml:space="preserve">42. </w:t>
      </w:r>
      <w:r w:rsidRPr="00B011B9">
        <w:rPr>
          <w:rFonts w:ascii="Cambria" w:hAnsi="Cambria" w:cs="Times New Roman"/>
          <w:bCs/>
        </w:rPr>
        <w:t xml:space="preserve"> Zakona o Proračunu („Narodne novine“, bro</w:t>
      </w:r>
      <w:r>
        <w:rPr>
          <w:rFonts w:ascii="Cambria" w:hAnsi="Cambria" w:cs="Times New Roman"/>
          <w:bCs/>
        </w:rPr>
        <w:t>j 144/21</w:t>
      </w:r>
      <w:r w:rsidRPr="00B011B9">
        <w:rPr>
          <w:rFonts w:ascii="Cambria" w:hAnsi="Cambria" w:cs="Times New Roman"/>
          <w:bCs/>
        </w:rPr>
        <w:t xml:space="preserve">) i članka 31. Statuta Općine Šodolovci („Službeni glasnik Općine Šodolovci“, broj 2/21) Općinsko vijeće Općine Šodolovci na </w:t>
      </w:r>
      <w:r>
        <w:rPr>
          <w:rFonts w:ascii="Cambria" w:hAnsi="Cambria" w:cs="Times New Roman"/>
          <w:bCs/>
        </w:rPr>
        <w:t>8</w:t>
      </w:r>
      <w:r w:rsidRPr="00B011B9">
        <w:rPr>
          <w:rFonts w:ascii="Cambria" w:hAnsi="Cambria" w:cs="Times New Roman"/>
          <w:bCs/>
        </w:rPr>
        <w:t>. sjednici vijeća održanoj 2</w:t>
      </w:r>
      <w:r>
        <w:rPr>
          <w:rFonts w:ascii="Cambria" w:hAnsi="Cambria" w:cs="Times New Roman"/>
          <w:bCs/>
        </w:rPr>
        <w:t>7</w:t>
      </w:r>
      <w:r w:rsidRPr="00B011B9">
        <w:rPr>
          <w:rFonts w:ascii="Cambria" w:hAnsi="Cambria" w:cs="Times New Roman"/>
          <w:bCs/>
        </w:rPr>
        <w:t xml:space="preserve">. </w:t>
      </w:r>
      <w:r>
        <w:rPr>
          <w:rFonts w:ascii="Cambria" w:hAnsi="Cambria" w:cs="Times New Roman"/>
          <w:bCs/>
        </w:rPr>
        <w:t>svibnja</w:t>
      </w:r>
      <w:r w:rsidRPr="00B011B9">
        <w:rPr>
          <w:rFonts w:ascii="Cambria" w:hAnsi="Cambria" w:cs="Times New Roman"/>
          <w:bCs/>
        </w:rPr>
        <w:t xml:space="preserve"> 202</w:t>
      </w:r>
      <w:r>
        <w:rPr>
          <w:rFonts w:ascii="Cambria" w:hAnsi="Cambria" w:cs="Times New Roman"/>
          <w:bCs/>
        </w:rPr>
        <w:t>2.</w:t>
      </w:r>
      <w:r w:rsidRPr="00B011B9">
        <w:rPr>
          <w:rFonts w:ascii="Cambria" w:hAnsi="Cambria" w:cs="Times New Roman"/>
          <w:bCs/>
        </w:rPr>
        <w:t xml:space="preserve"> g. donosi:</w:t>
      </w:r>
    </w:p>
    <w:p w14:paraId="4C6E4F85" w14:textId="77777777" w:rsidR="008615D0" w:rsidRPr="00B011B9" w:rsidRDefault="008615D0" w:rsidP="008615D0">
      <w:pPr>
        <w:pStyle w:val="Standard"/>
        <w:spacing w:after="0" w:line="240" w:lineRule="auto"/>
        <w:rPr>
          <w:rFonts w:ascii="Cambria" w:hAnsi="Cambria" w:cs="Times New Roman"/>
          <w:bCs/>
          <w:sz w:val="24"/>
          <w:szCs w:val="24"/>
        </w:rPr>
      </w:pPr>
    </w:p>
    <w:p w14:paraId="3EED856C" w14:textId="77777777" w:rsidR="008615D0" w:rsidRPr="00B011B9" w:rsidRDefault="008615D0" w:rsidP="008615D0">
      <w:pPr>
        <w:pStyle w:val="Standard"/>
        <w:spacing w:after="0" w:line="240" w:lineRule="auto"/>
        <w:jc w:val="center"/>
        <w:rPr>
          <w:rFonts w:ascii="Cambria" w:hAnsi="Cambria" w:cs="Times New Roman"/>
          <w:b/>
        </w:rPr>
      </w:pPr>
      <w:r>
        <w:rPr>
          <w:rFonts w:ascii="Cambria" w:hAnsi="Cambria" w:cs="Times New Roman"/>
          <w:b/>
          <w:sz w:val="24"/>
          <w:szCs w:val="24"/>
        </w:rPr>
        <w:t>I. izmjene i dopune Proračuna Općine Šodolovci za 2022. godinu</w:t>
      </w:r>
    </w:p>
    <w:p w14:paraId="39244D7C" w14:textId="77777777" w:rsidR="008615D0" w:rsidRPr="00B011B9" w:rsidRDefault="008615D0" w:rsidP="008615D0">
      <w:pPr>
        <w:pStyle w:val="Standard"/>
        <w:spacing w:after="0" w:line="240" w:lineRule="auto"/>
        <w:jc w:val="center"/>
        <w:rPr>
          <w:rFonts w:ascii="Cambria" w:hAnsi="Cambria" w:cs="Times New Roman"/>
          <w:b/>
        </w:rPr>
      </w:pPr>
    </w:p>
    <w:p w14:paraId="40BD724D" w14:textId="77777777" w:rsidR="008615D0" w:rsidRPr="00B011B9" w:rsidRDefault="008615D0" w:rsidP="008615D0">
      <w:pPr>
        <w:pStyle w:val="Standard"/>
        <w:spacing w:after="0" w:line="240" w:lineRule="auto"/>
        <w:jc w:val="center"/>
        <w:rPr>
          <w:rFonts w:ascii="Cambria" w:hAnsi="Cambria" w:cs="Times New Roman"/>
          <w:b/>
        </w:rPr>
      </w:pPr>
      <w:r w:rsidRPr="00B011B9">
        <w:rPr>
          <w:rFonts w:ascii="Cambria" w:hAnsi="Cambria" w:cs="Times New Roman"/>
          <w:b/>
        </w:rPr>
        <w:t>Članak 1.</w:t>
      </w:r>
    </w:p>
    <w:p w14:paraId="3ED6CF29" w14:textId="77777777" w:rsidR="008615D0" w:rsidRPr="00B011B9" w:rsidRDefault="008615D0" w:rsidP="008615D0">
      <w:pPr>
        <w:pStyle w:val="Standard"/>
        <w:spacing w:after="0" w:line="240" w:lineRule="auto"/>
        <w:jc w:val="both"/>
        <w:rPr>
          <w:rFonts w:ascii="Cambria" w:hAnsi="Cambria" w:cs="Times New Roman"/>
          <w:bCs/>
        </w:rPr>
      </w:pPr>
      <w:r w:rsidRPr="00B011B9">
        <w:rPr>
          <w:rFonts w:ascii="Cambria" w:hAnsi="Cambria" w:cs="Times New Roman"/>
          <w:bCs/>
        </w:rPr>
        <w:t xml:space="preserve">I. Izmjene i dopune Proračuna Općine Šodolovci  za </w:t>
      </w:r>
      <w:r>
        <w:rPr>
          <w:rFonts w:ascii="Cambria" w:hAnsi="Cambria" w:cs="Times New Roman"/>
          <w:bCs/>
        </w:rPr>
        <w:t>2022</w:t>
      </w:r>
      <w:r w:rsidRPr="00B011B9">
        <w:rPr>
          <w:rFonts w:ascii="Cambria" w:hAnsi="Cambria" w:cs="Times New Roman"/>
          <w:bCs/>
        </w:rPr>
        <w:t>. g. (u daljnjem tekstu: Proračun) sastoji se od:</w:t>
      </w:r>
    </w:p>
    <w:p w14:paraId="51D633E8" w14:textId="77777777" w:rsidR="008615D0" w:rsidRPr="00B011B9" w:rsidRDefault="008615D0" w:rsidP="008615D0">
      <w:pPr>
        <w:pStyle w:val="Standard"/>
        <w:spacing w:after="0" w:line="240" w:lineRule="auto"/>
        <w:rPr>
          <w:rFonts w:ascii="Cambria" w:hAnsi="Cambria" w:cs="Times New Roman"/>
          <w:bCs/>
        </w:rPr>
      </w:pPr>
    </w:p>
    <w:p w14:paraId="21922738" w14:textId="77777777" w:rsidR="008615D0" w:rsidRPr="00B011B9" w:rsidRDefault="008615D0">
      <w:pPr>
        <w:pStyle w:val="Odlomakpopisa"/>
        <w:numPr>
          <w:ilvl w:val="0"/>
          <w:numId w:val="8"/>
        </w:numPr>
        <w:spacing w:after="0"/>
        <w:ind w:left="360"/>
        <w:rPr>
          <w:rFonts w:ascii="Cambria" w:hAnsi="Cambria"/>
          <w:b/>
          <w:bCs/>
          <w:sz w:val="24"/>
          <w:szCs w:val="24"/>
        </w:rPr>
      </w:pPr>
      <w:r w:rsidRPr="00B011B9">
        <w:rPr>
          <w:rFonts w:ascii="Cambria" w:hAnsi="Cambria"/>
          <w:b/>
          <w:bCs/>
          <w:sz w:val="24"/>
          <w:szCs w:val="24"/>
        </w:rPr>
        <w:t>OPĆI DIO</w:t>
      </w:r>
    </w:p>
    <w:p w14:paraId="7EF7644F" w14:textId="77777777" w:rsidR="008615D0" w:rsidRPr="00B011B9" w:rsidRDefault="008615D0">
      <w:pPr>
        <w:pStyle w:val="Odlomakpopisa"/>
        <w:numPr>
          <w:ilvl w:val="0"/>
          <w:numId w:val="9"/>
        </w:numPr>
        <w:spacing w:after="0" w:line="259" w:lineRule="auto"/>
        <w:ind w:left="284" w:hanging="284"/>
        <w:rPr>
          <w:rFonts w:ascii="Cambria" w:hAnsi="Cambria"/>
          <w:b/>
          <w:bCs/>
          <w:sz w:val="20"/>
          <w:szCs w:val="20"/>
        </w:rPr>
      </w:pPr>
      <w:r w:rsidRPr="00B011B9">
        <w:rPr>
          <w:rFonts w:ascii="Cambria" w:hAnsi="Cambria"/>
          <w:b/>
          <w:bCs/>
          <w:sz w:val="20"/>
          <w:szCs w:val="20"/>
        </w:rPr>
        <w:t>RAČUN PRIHODA I RASHODA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3"/>
        <w:gridCol w:w="1300"/>
        <w:gridCol w:w="1300"/>
        <w:gridCol w:w="1300"/>
        <w:gridCol w:w="900"/>
      </w:tblGrid>
      <w:tr w:rsidR="008615D0" w:rsidRPr="00B86743" w14:paraId="5E9F3D42" w14:textId="77777777" w:rsidTr="00BB46AC">
        <w:tc>
          <w:tcPr>
            <w:tcW w:w="5373" w:type="dxa"/>
            <w:shd w:val="clear" w:color="auto" w:fill="505050"/>
          </w:tcPr>
          <w:p w14:paraId="73D02A26"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OPIS</w:t>
            </w:r>
          </w:p>
        </w:tc>
        <w:tc>
          <w:tcPr>
            <w:tcW w:w="1300" w:type="dxa"/>
            <w:shd w:val="clear" w:color="auto" w:fill="505050"/>
          </w:tcPr>
          <w:p w14:paraId="13EDF2F6"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PLAN</w:t>
            </w:r>
          </w:p>
        </w:tc>
        <w:tc>
          <w:tcPr>
            <w:tcW w:w="1300" w:type="dxa"/>
            <w:shd w:val="clear" w:color="auto" w:fill="505050"/>
          </w:tcPr>
          <w:p w14:paraId="2A8E8449"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POVEĆANJE/</w:t>
            </w:r>
          </w:p>
          <w:p w14:paraId="3875B1D9"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SMANJENJE</w:t>
            </w:r>
          </w:p>
        </w:tc>
        <w:tc>
          <w:tcPr>
            <w:tcW w:w="1300" w:type="dxa"/>
            <w:shd w:val="clear" w:color="auto" w:fill="505050"/>
          </w:tcPr>
          <w:p w14:paraId="163496B2"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NOVI PLAN</w:t>
            </w:r>
          </w:p>
        </w:tc>
        <w:tc>
          <w:tcPr>
            <w:tcW w:w="900" w:type="dxa"/>
            <w:shd w:val="clear" w:color="auto" w:fill="505050"/>
          </w:tcPr>
          <w:p w14:paraId="7A85DB5D"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 xml:space="preserve">INDEKS </w:t>
            </w:r>
          </w:p>
          <w:p w14:paraId="7C3D8188"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4/2</w:t>
            </w:r>
          </w:p>
        </w:tc>
      </w:tr>
      <w:tr w:rsidR="008615D0" w:rsidRPr="00B86743" w14:paraId="443BA59B" w14:textId="77777777" w:rsidTr="00BB46AC">
        <w:tc>
          <w:tcPr>
            <w:tcW w:w="5373" w:type="dxa"/>
            <w:shd w:val="clear" w:color="auto" w:fill="505050"/>
          </w:tcPr>
          <w:p w14:paraId="1DFDFAC0"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3894F33"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5B01AE4"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0045B9E"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023B9E7C"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8615D0" w14:paraId="034EE73D" w14:textId="77777777" w:rsidTr="00BB46AC">
        <w:tc>
          <w:tcPr>
            <w:tcW w:w="5373" w:type="dxa"/>
          </w:tcPr>
          <w:p w14:paraId="3F4D0BB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Prihodi poslovanja</w:t>
            </w:r>
          </w:p>
        </w:tc>
        <w:tc>
          <w:tcPr>
            <w:tcW w:w="1300" w:type="dxa"/>
          </w:tcPr>
          <w:p w14:paraId="09C8601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9.512.957,62</w:t>
            </w:r>
          </w:p>
        </w:tc>
        <w:tc>
          <w:tcPr>
            <w:tcW w:w="1300" w:type="dxa"/>
          </w:tcPr>
          <w:p w14:paraId="671B846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515.913,22</w:t>
            </w:r>
          </w:p>
        </w:tc>
        <w:tc>
          <w:tcPr>
            <w:tcW w:w="1300" w:type="dxa"/>
          </w:tcPr>
          <w:p w14:paraId="25B2939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10.028.870,84</w:t>
            </w:r>
          </w:p>
        </w:tc>
        <w:tc>
          <w:tcPr>
            <w:tcW w:w="900" w:type="dxa"/>
          </w:tcPr>
          <w:p w14:paraId="4ED6037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105,42%</w:t>
            </w:r>
          </w:p>
        </w:tc>
      </w:tr>
      <w:tr w:rsidR="008615D0" w14:paraId="2E96082B" w14:textId="77777777" w:rsidTr="00BB46AC">
        <w:tc>
          <w:tcPr>
            <w:tcW w:w="5373" w:type="dxa"/>
          </w:tcPr>
          <w:p w14:paraId="0509B2D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Prihodi od prodaje nefinancijske imovine</w:t>
            </w:r>
          </w:p>
        </w:tc>
        <w:tc>
          <w:tcPr>
            <w:tcW w:w="1300" w:type="dxa"/>
          </w:tcPr>
          <w:p w14:paraId="601E342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400.000,00</w:t>
            </w:r>
          </w:p>
        </w:tc>
        <w:tc>
          <w:tcPr>
            <w:tcW w:w="1300" w:type="dxa"/>
          </w:tcPr>
          <w:p w14:paraId="01C485E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-55.185,04</w:t>
            </w:r>
          </w:p>
        </w:tc>
        <w:tc>
          <w:tcPr>
            <w:tcW w:w="1300" w:type="dxa"/>
          </w:tcPr>
          <w:p w14:paraId="6B52624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344.814,96</w:t>
            </w:r>
          </w:p>
        </w:tc>
        <w:tc>
          <w:tcPr>
            <w:tcW w:w="900" w:type="dxa"/>
          </w:tcPr>
          <w:p w14:paraId="5291632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86,20%</w:t>
            </w:r>
          </w:p>
        </w:tc>
      </w:tr>
      <w:tr w:rsidR="008615D0" w:rsidRPr="00B86743" w14:paraId="50C04D79" w14:textId="77777777" w:rsidTr="00BB46AC">
        <w:tc>
          <w:tcPr>
            <w:tcW w:w="5373" w:type="dxa"/>
          </w:tcPr>
          <w:p w14:paraId="4CC41F2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UKUPNO PRIHODI</w:t>
            </w:r>
          </w:p>
        </w:tc>
        <w:tc>
          <w:tcPr>
            <w:tcW w:w="1300" w:type="dxa"/>
          </w:tcPr>
          <w:p w14:paraId="1AEC0A9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9.912.957,62</w:t>
            </w:r>
          </w:p>
        </w:tc>
        <w:tc>
          <w:tcPr>
            <w:tcW w:w="1300" w:type="dxa"/>
          </w:tcPr>
          <w:p w14:paraId="6C5EFA2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460.728,18</w:t>
            </w:r>
          </w:p>
        </w:tc>
        <w:tc>
          <w:tcPr>
            <w:tcW w:w="1300" w:type="dxa"/>
          </w:tcPr>
          <w:p w14:paraId="12AF85F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10.373.685,80</w:t>
            </w:r>
          </w:p>
        </w:tc>
        <w:tc>
          <w:tcPr>
            <w:tcW w:w="900" w:type="dxa"/>
          </w:tcPr>
          <w:p w14:paraId="72B2CF1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104,65%</w:t>
            </w:r>
          </w:p>
        </w:tc>
      </w:tr>
      <w:tr w:rsidR="008615D0" w14:paraId="33981DC1" w14:textId="77777777" w:rsidTr="00BB46AC">
        <w:tc>
          <w:tcPr>
            <w:tcW w:w="5373" w:type="dxa"/>
          </w:tcPr>
          <w:p w14:paraId="7C68EEC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Rashodi poslovanja</w:t>
            </w:r>
          </w:p>
        </w:tc>
        <w:tc>
          <w:tcPr>
            <w:tcW w:w="1300" w:type="dxa"/>
          </w:tcPr>
          <w:p w14:paraId="609E122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6.865.049,72</w:t>
            </w:r>
          </w:p>
        </w:tc>
        <w:tc>
          <w:tcPr>
            <w:tcW w:w="1300" w:type="dxa"/>
          </w:tcPr>
          <w:p w14:paraId="2B2A45F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761.014,95</w:t>
            </w:r>
          </w:p>
        </w:tc>
        <w:tc>
          <w:tcPr>
            <w:tcW w:w="1300" w:type="dxa"/>
          </w:tcPr>
          <w:p w14:paraId="0FCA131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7.626.064,67</w:t>
            </w:r>
          </w:p>
        </w:tc>
        <w:tc>
          <w:tcPr>
            <w:tcW w:w="900" w:type="dxa"/>
          </w:tcPr>
          <w:p w14:paraId="564BC38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111,09%</w:t>
            </w:r>
          </w:p>
        </w:tc>
      </w:tr>
      <w:tr w:rsidR="008615D0" w14:paraId="7C6F68CE" w14:textId="77777777" w:rsidTr="00BB46AC">
        <w:tc>
          <w:tcPr>
            <w:tcW w:w="5373" w:type="dxa"/>
          </w:tcPr>
          <w:p w14:paraId="6DBA528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Rashodi za nabavu nefinancijske imovine</w:t>
            </w:r>
          </w:p>
        </w:tc>
        <w:tc>
          <w:tcPr>
            <w:tcW w:w="1300" w:type="dxa"/>
          </w:tcPr>
          <w:p w14:paraId="1FFDB21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5.280.696,75</w:t>
            </w:r>
          </w:p>
        </w:tc>
        <w:tc>
          <w:tcPr>
            <w:tcW w:w="1300" w:type="dxa"/>
          </w:tcPr>
          <w:p w14:paraId="62A6895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-917.842,19</w:t>
            </w:r>
          </w:p>
        </w:tc>
        <w:tc>
          <w:tcPr>
            <w:tcW w:w="1300" w:type="dxa"/>
          </w:tcPr>
          <w:p w14:paraId="29F02FD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4.362.854,56</w:t>
            </w:r>
          </w:p>
        </w:tc>
        <w:tc>
          <w:tcPr>
            <w:tcW w:w="900" w:type="dxa"/>
          </w:tcPr>
          <w:p w14:paraId="7E68256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82,62%</w:t>
            </w:r>
          </w:p>
        </w:tc>
      </w:tr>
      <w:tr w:rsidR="008615D0" w:rsidRPr="00B86743" w14:paraId="5FE0C82A" w14:textId="77777777" w:rsidTr="00BB46AC">
        <w:tc>
          <w:tcPr>
            <w:tcW w:w="5373" w:type="dxa"/>
          </w:tcPr>
          <w:p w14:paraId="5914B43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UKUPNO RASHODI</w:t>
            </w:r>
          </w:p>
        </w:tc>
        <w:tc>
          <w:tcPr>
            <w:tcW w:w="1300" w:type="dxa"/>
          </w:tcPr>
          <w:p w14:paraId="0A52E59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12.145.746,47</w:t>
            </w:r>
          </w:p>
        </w:tc>
        <w:tc>
          <w:tcPr>
            <w:tcW w:w="1300" w:type="dxa"/>
          </w:tcPr>
          <w:p w14:paraId="293FC25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-156.827,24</w:t>
            </w:r>
          </w:p>
        </w:tc>
        <w:tc>
          <w:tcPr>
            <w:tcW w:w="1300" w:type="dxa"/>
          </w:tcPr>
          <w:p w14:paraId="0E0FDC6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11.988.919,23</w:t>
            </w:r>
          </w:p>
        </w:tc>
        <w:tc>
          <w:tcPr>
            <w:tcW w:w="900" w:type="dxa"/>
          </w:tcPr>
          <w:p w14:paraId="1186150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98,71%</w:t>
            </w:r>
          </w:p>
        </w:tc>
      </w:tr>
      <w:tr w:rsidR="008615D0" w:rsidRPr="00B86743" w14:paraId="3DE756A4" w14:textId="77777777" w:rsidTr="00BB46AC">
        <w:trPr>
          <w:trHeight w:val="540"/>
        </w:trPr>
        <w:tc>
          <w:tcPr>
            <w:tcW w:w="5373" w:type="dxa"/>
            <w:shd w:val="clear" w:color="auto" w:fill="FFE699"/>
            <w:vAlign w:val="center"/>
          </w:tcPr>
          <w:p w14:paraId="4D6BD650"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RAZLIKA VIŠAK/MANJAK</w:t>
            </w:r>
          </w:p>
        </w:tc>
        <w:tc>
          <w:tcPr>
            <w:tcW w:w="1300" w:type="dxa"/>
            <w:shd w:val="clear" w:color="auto" w:fill="FFE699"/>
            <w:vAlign w:val="center"/>
          </w:tcPr>
          <w:p w14:paraId="3D0999D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-2.232.788,85</w:t>
            </w:r>
          </w:p>
        </w:tc>
        <w:tc>
          <w:tcPr>
            <w:tcW w:w="1300" w:type="dxa"/>
            <w:shd w:val="clear" w:color="auto" w:fill="FFE699"/>
            <w:vAlign w:val="center"/>
          </w:tcPr>
          <w:p w14:paraId="345FEB0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617.555,42</w:t>
            </w:r>
          </w:p>
        </w:tc>
        <w:tc>
          <w:tcPr>
            <w:tcW w:w="1300" w:type="dxa"/>
            <w:shd w:val="clear" w:color="auto" w:fill="FFE699"/>
            <w:vAlign w:val="center"/>
          </w:tcPr>
          <w:p w14:paraId="5EC94E0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-1.615.233,43</w:t>
            </w:r>
          </w:p>
        </w:tc>
        <w:tc>
          <w:tcPr>
            <w:tcW w:w="900" w:type="dxa"/>
            <w:shd w:val="clear" w:color="auto" w:fill="FFE699"/>
            <w:vAlign w:val="center"/>
          </w:tcPr>
          <w:p w14:paraId="6BC3497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72,34%</w:t>
            </w:r>
          </w:p>
        </w:tc>
      </w:tr>
    </w:tbl>
    <w:p w14:paraId="6EF3B2C2" w14:textId="77777777" w:rsidR="008615D0" w:rsidRPr="00E71915" w:rsidRDefault="008615D0" w:rsidP="008615D0">
      <w:pPr>
        <w:spacing w:after="0"/>
        <w:rPr>
          <w:rFonts w:ascii="Times New Roman" w:hAnsi="Times New Roman" w:cs="Times New Roman"/>
          <w:sz w:val="18"/>
          <w:szCs w:val="18"/>
        </w:rPr>
      </w:pPr>
    </w:p>
    <w:p w14:paraId="161DACDF" w14:textId="77777777" w:rsidR="008615D0" w:rsidRPr="00B011B9" w:rsidRDefault="008615D0" w:rsidP="008615D0">
      <w:pPr>
        <w:spacing w:after="0"/>
        <w:rPr>
          <w:rFonts w:ascii="Cambria" w:hAnsi="Cambria"/>
          <w:sz w:val="20"/>
          <w:szCs w:val="20"/>
        </w:rPr>
      </w:pPr>
    </w:p>
    <w:p w14:paraId="0B7DAC2D" w14:textId="77777777" w:rsidR="008615D0" w:rsidRPr="00B011B9" w:rsidRDefault="008615D0">
      <w:pPr>
        <w:pStyle w:val="Odlomakpopisa"/>
        <w:numPr>
          <w:ilvl w:val="0"/>
          <w:numId w:val="9"/>
        </w:numPr>
        <w:spacing w:after="0" w:line="259" w:lineRule="auto"/>
        <w:ind w:left="284" w:hanging="284"/>
        <w:rPr>
          <w:rFonts w:ascii="Cambria" w:hAnsi="Cambria"/>
          <w:b/>
          <w:bCs/>
          <w:sz w:val="20"/>
          <w:szCs w:val="20"/>
        </w:rPr>
      </w:pPr>
      <w:r w:rsidRPr="00B011B9">
        <w:rPr>
          <w:rFonts w:ascii="Cambria" w:hAnsi="Cambria"/>
          <w:b/>
          <w:bCs/>
          <w:sz w:val="20"/>
          <w:szCs w:val="20"/>
        </w:rPr>
        <w:t>RASPOLOŽIVA SREDSTVA IZ PRETHODNIH GODINA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3"/>
        <w:gridCol w:w="1300"/>
        <w:gridCol w:w="1300"/>
        <w:gridCol w:w="1300"/>
        <w:gridCol w:w="900"/>
      </w:tblGrid>
      <w:tr w:rsidR="008615D0" w:rsidRPr="00B86743" w14:paraId="20446CF2" w14:textId="77777777" w:rsidTr="00BB46AC">
        <w:tc>
          <w:tcPr>
            <w:tcW w:w="5373" w:type="dxa"/>
            <w:shd w:val="clear" w:color="auto" w:fill="DDEBF7"/>
          </w:tcPr>
          <w:p w14:paraId="6F42E08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UKUPAN DONOS VIŠKA/MANJKA IZ PRETHODNIH GODINA</w:t>
            </w:r>
          </w:p>
        </w:tc>
        <w:tc>
          <w:tcPr>
            <w:tcW w:w="1300" w:type="dxa"/>
            <w:shd w:val="clear" w:color="auto" w:fill="DDEBF7"/>
          </w:tcPr>
          <w:p w14:paraId="73ADC03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2.232.788,85</w:t>
            </w:r>
          </w:p>
        </w:tc>
        <w:tc>
          <w:tcPr>
            <w:tcW w:w="1300" w:type="dxa"/>
            <w:shd w:val="clear" w:color="auto" w:fill="DDEBF7"/>
          </w:tcPr>
          <w:p w14:paraId="6BB3D7F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-617.555,42</w:t>
            </w:r>
          </w:p>
        </w:tc>
        <w:tc>
          <w:tcPr>
            <w:tcW w:w="1300" w:type="dxa"/>
            <w:shd w:val="clear" w:color="auto" w:fill="DDEBF7"/>
          </w:tcPr>
          <w:p w14:paraId="6D7124C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1.615.233,43</w:t>
            </w:r>
          </w:p>
        </w:tc>
        <w:tc>
          <w:tcPr>
            <w:tcW w:w="900" w:type="dxa"/>
            <w:shd w:val="clear" w:color="auto" w:fill="DDEBF7"/>
          </w:tcPr>
          <w:p w14:paraId="289CBE7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72,34%</w:t>
            </w:r>
          </w:p>
        </w:tc>
      </w:tr>
      <w:tr w:rsidR="008615D0" w:rsidRPr="00B86743" w14:paraId="1C1EA23F" w14:textId="77777777" w:rsidTr="00BB46AC">
        <w:trPr>
          <w:trHeight w:val="540"/>
        </w:trPr>
        <w:tc>
          <w:tcPr>
            <w:tcW w:w="5373" w:type="dxa"/>
            <w:shd w:val="clear" w:color="auto" w:fill="FFE699"/>
            <w:vAlign w:val="center"/>
          </w:tcPr>
          <w:p w14:paraId="7C1447D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VIŠAK/MANJAK IZ PRETHODNIH GODINA KOJI ĆE SE POKRITI/RASPOREDITI</w:t>
            </w:r>
          </w:p>
        </w:tc>
        <w:tc>
          <w:tcPr>
            <w:tcW w:w="1300" w:type="dxa"/>
            <w:shd w:val="clear" w:color="auto" w:fill="FFE699"/>
            <w:vAlign w:val="center"/>
          </w:tcPr>
          <w:p w14:paraId="311511B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2.232.788,85</w:t>
            </w:r>
          </w:p>
        </w:tc>
        <w:tc>
          <w:tcPr>
            <w:tcW w:w="1300" w:type="dxa"/>
            <w:shd w:val="clear" w:color="auto" w:fill="FFE699"/>
            <w:vAlign w:val="center"/>
          </w:tcPr>
          <w:p w14:paraId="1054A69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-617.555,42</w:t>
            </w:r>
          </w:p>
        </w:tc>
        <w:tc>
          <w:tcPr>
            <w:tcW w:w="1300" w:type="dxa"/>
            <w:shd w:val="clear" w:color="auto" w:fill="FFE699"/>
            <w:vAlign w:val="center"/>
          </w:tcPr>
          <w:p w14:paraId="1A88C3C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1.615.233,43</w:t>
            </w:r>
          </w:p>
        </w:tc>
        <w:tc>
          <w:tcPr>
            <w:tcW w:w="900" w:type="dxa"/>
            <w:shd w:val="clear" w:color="auto" w:fill="FFE699"/>
            <w:vAlign w:val="center"/>
          </w:tcPr>
          <w:p w14:paraId="0BCB94F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72,34%</w:t>
            </w:r>
          </w:p>
        </w:tc>
      </w:tr>
    </w:tbl>
    <w:p w14:paraId="5E430E8C" w14:textId="77777777" w:rsidR="008615D0" w:rsidRPr="00E71915" w:rsidRDefault="008615D0" w:rsidP="008615D0">
      <w:pPr>
        <w:spacing w:after="0"/>
        <w:rPr>
          <w:rFonts w:ascii="Times New Roman" w:hAnsi="Times New Roman" w:cs="Times New Roman"/>
          <w:sz w:val="18"/>
          <w:szCs w:val="18"/>
        </w:rPr>
      </w:pPr>
    </w:p>
    <w:p w14:paraId="4D91EB86" w14:textId="77777777" w:rsidR="008615D0" w:rsidRPr="00B011B9" w:rsidRDefault="008615D0" w:rsidP="008615D0">
      <w:pPr>
        <w:spacing w:after="0"/>
        <w:rPr>
          <w:rFonts w:ascii="Cambria" w:hAnsi="Cambria"/>
          <w:sz w:val="20"/>
          <w:szCs w:val="20"/>
        </w:rPr>
      </w:pPr>
    </w:p>
    <w:p w14:paraId="72054546" w14:textId="77777777" w:rsidR="008615D0" w:rsidRPr="00B011B9" w:rsidRDefault="008615D0">
      <w:pPr>
        <w:pStyle w:val="Odlomakpopisa"/>
        <w:numPr>
          <w:ilvl w:val="0"/>
          <w:numId w:val="9"/>
        </w:numPr>
        <w:spacing w:after="0" w:line="259" w:lineRule="auto"/>
        <w:ind w:left="284" w:hanging="284"/>
        <w:rPr>
          <w:rFonts w:ascii="Cambria" w:hAnsi="Cambria"/>
          <w:b/>
          <w:bCs/>
          <w:sz w:val="20"/>
          <w:szCs w:val="20"/>
        </w:rPr>
      </w:pPr>
      <w:r w:rsidRPr="00B011B9">
        <w:rPr>
          <w:rFonts w:ascii="Cambria" w:hAnsi="Cambria"/>
          <w:b/>
          <w:bCs/>
          <w:sz w:val="20"/>
          <w:szCs w:val="20"/>
        </w:rPr>
        <w:t>RAČUN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3"/>
        <w:gridCol w:w="1300"/>
        <w:gridCol w:w="1300"/>
        <w:gridCol w:w="1300"/>
        <w:gridCol w:w="900"/>
      </w:tblGrid>
      <w:tr w:rsidR="008615D0" w14:paraId="7C82193D" w14:textId="77777777" w:rsidTr="00BB46AC">
        <w:tc>
          <w:tcPr>
            <w:tcW w:w="5373" w:type="dxa"/>
          </w:tcPr>
          <w:p w14:paraId="4F3F873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Izdaci za financijsku imovinu i otplate zajmova</w:t>
            </w:r>
          </w:p>
        </w:tc>
        <w:tc>
          <w:tcPr>
            <w:tcW w:w="1300" w:type="dxa"/>
          </w:tcPr>
          <w:p w14:paraId="53331B5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AC30E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DC90B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AA7A56D" w14:textId="77777777" w:rsidR="008615D0" w:rsidRDefault="008615D0" w:rsidP="00BB46AC">
            <w:pPr>
              <w:spacing w:after="0"/>
              <w:jc w:val="right"/>
              <w:rPr>
                <w:rFonts w:ascii="Times New Roman" w:hAnsi="Times New Roman" w:cs="Times New Roman"/>
                <w:sz w:val="18"/>
                <w:szCs w:val="18"/>
              </w:rPr>
            </w:pPr>
          </w:p>
        </w:tc>
      </w:tr>
      <w:tr w:rsidR="008615D0" w14:paraId="0E8CD319" w14:textId="77777777" w:rsidTr="00BB46AC">
        <w:tc>
          <w:tcPr>
            <w:tcW w:w="5373" w:type="dxa"/>
          </w:tcPr>
          <w:p w14:paraId="260F46C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Primici od financijske imovine i zaduživanja</w:t>
            </w:r>
          </w:p>
        </w:tc>
        <w:tc>
          <w:tcPr>
            <w:tcW w:w="1300" w:type="dxa"/>
          </w:tcPr>
          <w:p w14:paraId="331AFF7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C70A1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D9EA7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E05C615" w14:textId="77777777" w:rsidR="008615D0" w:rsidRDefault="008615D0" w:rsidP="00BB46AC">
            <w:pPr>
              <w:spacing w:after="0"/>
              <w:jc w:val="right"/>
              <w:rPr>
                <w:rFonts w:ascii="Times New Roman" w:hAnsi="Times New Roman" w:cs="Times New Roman"/>
                <w:sz w:val="18"/>
                <w:szCs w:val="18"/>
              </w:rPr>
            </w:pPr>
          </w:p>
        </w:tc>
      </w:tr>
      <w:tr w:rsidR="008615D0" w:rsidRPr="00B86743" w14:paraId="5B578298" w14:textId="77777777" w:rsidTr="00BB46AC">
        <w:trPr>
          <w:trHeight w:val="540"/>
        </w:trPr>
        <w:tc>
          <w:tcPr>
            <w:tcW w:w="5373" w:type="dxa"/>
            <w:shd w:val="clear" w:color="auto" w:fill="FFE699"/>
            <w:vAlign w:val="center"/>
          </w:tcPr>
          <w:p w14:paraId="4B8B13CA"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NETO FINANCIRANJE</w:t>
            </w:r>
          </w:p>
        </w:tc>
        <w:tc>
          <w:tcPr>
            <w:tcW w:w="1300" w:type="dxa"/>
            <w:shd w:val="clear" w:color="auto" w:fill="FFE699"/>
            <w:vAlign w:val="center"/>
          </w:tcPr>
          <w:p w14:paraId="3182FE95" w14:textId="77777777" w:rsidR="008615D0" w:rsidRPr="00B86743" w:rsidRDefault="008615D0" w:rsidP="00BB46AC">
            <w:pPr>
              <w:spacing w:after="0"/>
              <w:jc w:val="right"/>
              <w:rPr>
                <w:rFonts w:ascii="Times New Roman" w:hAnsi="Times New Roman" w:cs="Times New Roman"/>
                <w:b/>
                <w:sz w:val="18"/>
                <w:szCs w:val="18"/>
              </w:rPr>
            </w:pPr>
          </w:p>
        </w:tc>
        <w:tc>
          <w:tcPr>
            <w:tcW w:w="1300" w:type="dxa"/>
            <w:shd w:val="clear" w:color="auto" w:fill="FFE699"/>
            <w:vAlign w:val="center"/>
          </w:tcPr>
          <w:p w14:paraId="096D5793" w14:textId="77777777" w:rsidR="008615D0" w:rsidRPr="00B86743" w:rsidRDefault="008615D0" w:rsidP="00BB46AC">
            <w:pPr>
              <w:spacing w:after="0"/>
              <w:jc w:val="right"/>
              <w:rPr>
                <w:rFonts w:ascii="Times New Roman" w:hAnsi="Times New Roman" w:cs="Times New Roman"/>
                <w:b/>
                <w:sz w:val="18"/>
                <w:szCs w:val="18"/>
              </w:rPr>
            </w:pPr>
          </w:p>
        </w:tc>
        <w:tc>
          <w:tcPr>
            <w:tcW w:w="1300" w:type="dxa"/>
            <w:shd w:val="clear" w:color="auto" w:fill="FFE699"/>
            <w:vAlign w:val="center"/>
          </w:tcPr>
          <w:p w14:paraId="42C553C8" w14:textId="77777777" w:rsidR="008615D0" w:rsidRPr="00B86743" w:rsidRDefault="008615D0" w:rsidP="00BB46AC">
            <w:pPr>
              <w:spacing w:after="0"/>
              <w:jc w:val="right"/>
              <w:rPr>
                <w:rFonts w:ascii="Times New Roman" w:hAnsi="Times New Roman" w:cs="Times New Roman"/>
                <w:b/>
                <w:sz w:val="18"/>
                <w:szCs w:val="18"/>
              </w:rPr>
            </w:pPr>
          </w:p>
        </w:tc>
        <w:tc>
          <w:tcPr>
            <w:tcW w:w="900" w:type="dxa"/>
            <w:shd w:val="clear" w:color="auto" w:fill="FFE699"/>
            <w:vAlign w:val="center"/>
          </w:tcPr>
          <w:p w14:paraId="272BEE08" w14:textId="77777777" w:rsidR="008615D0" w:rsidRPr="00B86743" w:rsidRDefault="008615D0" w:rsidP="00BB46AC">
            <w:pPr>
              <w:spacing w:after="0"/>
              <w:jc w:val="right"/>
              <w:rPr>
                <w:rFonts w:ascii="Times New Roman" w:hAnsi="Times New Roman" w:cs="Times New Roman"/>
                <w:b/>
                <w:sz w:val="18"/>
                <w:szCs w:val="18"/>
              </w:rPr>
            </w:pPr>
          </w:p>
        </w:tc>
      </w:tr>
    </w:tbl>
    <w:p w14:paraId="4739EB51" w14:textId="77777777" w:rsidR="008615D0" w:rsidRPr="00E71915" w:rsidRDefault="008615D0" w:rsidP="008615D0">
      <w:pPr>
        <w:spacing w:after="0"/>
        <w:rPr>
          <w:rFonts w:ascii="Times New Roman" w:hAnsi="Times New Roman" w:cs="Times New Roman"/>
          <w:sz w:val="18"/>
          <w:szCs w:val="18"/>
        </w:rPr>
      </w:pPr>
    </w:p>
    <w:p w14:paraId="1405640F" w14:textId="77777777" w:rsidR="008615D0" w:rsidRPr="00B011B9" w:rsidRDefault="008615D0" w:rsidP="008615D0">
      <w:pPr>
        <w:spacing w:after="0"/>
        <w:rPr>
          <w:rFonts w:ascii="Cambria" w:hAnsi="Cambria"/>
          <w:sz w:val="20"/>
          <w:szCs w:val="20"/>
        </w:rPr>
      </w:pPr>
    </w:p>
    <w:p w14:paraId="2DDC60ED" w14:textId="77777777" w:rsidR="008615D0" w:rsidRPr="00B011B9" w:rsidRDefault="008615D0" w:rsidP="008615D0">
      <w:pPr>
        <w:spacing w:after="0"/>
        <w:rPr>
          <w:rFonts w:ascii="Cambria" w:hAnsi="Cambria"/>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05050"/>
        <w:tblLayout w:type="fixed"/>
        <w:tblLook w:val="0000" w:firstRow="0" w:lastRow="0" w:firstColumn="0" w:lastColumn="0" w:noHBand="0" w:noVBand="0"/>
      </w:tblPr>
      <w:tblGrid>
        <w:gridCol w:w="5373"/>
        <w:gridCol w:w="1300"/>
        <w:gridCol w:w="1300"/>
        <w:gridCol w:w="1300"/>
        <w:gridCol w:w="900"/>
      </w:tblGrid>
      <w:tr w:rsidR="008615D0" w:rsidRPr="00B86743" w14:paraId="187E64E1" w14:textId="77777777" w:rsidTr="00BB46AC">
        <w:trPr>
          <w:trHeight w:val="540"/>
        </w:trPr>
        <w:tc>
          <w:tcPr>
            <w:tcW w:w="5373" w:type="dxa"/>
            <w:shd w:val="clear" w:color="auto" w:fill="505050"/>
            <w:vAlign w:val="center"/>
          </w:tcPr>
          <w:p w14:paraId="7A7F36E4" w14:textId="77777777" w:rsidR="008615D0" w:rsidRPr="00B86743" w:rsidRDefault="008615D0" w:rsidP="00BB46AC">
            <w:pPr>
              <w:spacing w:after="0"/>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VIŠAK/MANJAK + NETO FINANCIRANJE</w:t>
            </w:r>
          </w:p>
        </w:tc>
        <w:tc>
          <w:tcPr>
            <w:tcW w:w="1300" w:type="dxa"/>
            <w:shd w:val="clear" w:color="auto" w:fill="505050"/>
            <w:vAlign w:val="center"/>
          </w:tcPr>
          <w:p w14:paraId="7D69BE03"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0,00</w:t>
            </w:r>
          </w:p>
        </w:tc>
        <w:tc>
          <w:tcPr>
            <w:tcW w:w="1300" w:type="dxa"/>
            <w:shd w:val="clear" w:color="auto" w:fill="505050"/>
            <w:vAlign w:val="center"/>
          </w:tcPr>
          <w:p w14:paraId="5CAB7C96"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0,00</w:t>
            </w:r>
          </w:p>
        </w:tc>
        <w:tc>
          <w:tcPr>
            <w:tcW w:w="1300" w:type="dxa"/>
            <w:shd w:val="clear" w:color="auto" w:fill="505050"/>
            <w:vAlign w:val="center"/>
          </w:tcPr>
          <w:p w14:paraId="39D77E4E"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0,00</w:t>
            </w:r>
          </w:p>
        </w:tc>
        <w:tc>
          <w:tcPr>
            <w:tcW w:w="900" w:type="dxa"/>
            <w:shd w:val="clear" w:color="auto" w:fill="505050"/>
            <w:vAlign w:val="center"/>
          </w:tcPr>
          <w:p w14:paraId="1B153AD3" w14:textId="77777777" w:rsidR="008615D0" w:rsidRPr="00B86743" w:rsidRDefault="008615D0" w:rsidP="00BB46AC">
            <w:pPr>
              <w:spacing w:after="0"/>
              <w:jc w:val="right"/>
              <w:rPr>
                <w:rFonts w:ascii="Times New Roman" w:hAnsi="Times New Roman" w:cs="Times New Roman"/>
                <w:b/>
                <w:color w:val="FFFFFF"/>
                <w:sz w:val="16"/>
                <w:szCs w:val="18"/>
              </w:rPr>
            </w:pPr>
          </w:p>
        </w:tc>
      </w:tr>
    </w:tbl>
    <w:p w14:paraId="43F0D65E" w14:textId="77777777" w:rsidR="008615D0" w:rsidRPr="00E71915" w:rsidRDefault="008615D0" w:rsidP="008615D0">
      <w:pPr>
        <w:spacing w:after="0"/>
        <w:rPr>
          <w:rFonts w:ascii="Times New Roman" w:hAnsi="Times New Roman" w:cs="Times New Roman"/>
          <w:sz w:val="18"/>
          <w:szCs w:val="18"/>
        </w:rPr>
      </w:pPr>
    </w:p>
    <w:p w14:paraId="095CAAB2" w14:textId="77777777" w:rsidR="008615D0" w:rsidRPr="00E71915" w:rsidRDefault="008615D0" w:rsidP="008615D0">
      <w:pPr>
        <w:spacing w:after="0"/>
        <w:rPr>
          <w:rFonts w:ascii="Times New Roman" w:hAnsi="Times New Roman" w:cs="Times New Roman"/>
          <w:sz w:val="18"/>
          <w:szCs w:val="18"/>
        </w:rPr>
        <w:sectPr w:rsidR="008615D0" w:rsidRPr="00E71915" w:rsidSect="00DC491A">
          <w:footerReference w:type="default" r:id="rId17"/>
          <w:pgSz w:w="11906" w:h="16838"/>
          <w:pgMar w:top="851" w:right="707" w:bottom="851" w:left="1134" w:header="708" w:footer="278" w:gutter="0"/>
          <w:cols w:space="708"/>
          <w:docGrid w:linePitch="360"/>
        </w:sectPr>
      </w:pPr>
    </w:p>
    <w:p w14:paraId="430D1A46" w14:textId="77777777" w:rsidR="008615D0" w:rsidRPr="00B011B9" w:rsidRDefault="008615D0" w:rsidP="008615D0">
      <w:pPr>
        <w:spacing w:after="0"/>
        <w:rPr>
          <w:rFonts w:ascii="Cambria" w:hAnsi="Cambria"/>
          <w:sz w:val="18"/>
          <w:szCs w:val="18"/>
        </w:rPr>
      </w:pPr>
    </w:p>
    <w:p w14:paraId="68B5BE54" w14:textId="77777777" w:rsidR="008615D0" w:rsidRPr="00B011B9" w:rsidRDefault="008615D0" w:rsidP="008615D0">
      <w:pPr>
        <w:pStyle w:val="Standard"/>
        <w:spacing w:after="0" w:line="240" w:lineRule="auto"/>
        <w:jc w:val="center"/>
        <w:rPr>
          <w:rFonts w:ascii="Cambria" w:hAnsi="Cambria" w:cs="Times New Roman"/>
          <w:b/>
        </w:rPr>
      </w:pPr>
    </w:p>
    <w:p w14:paraId="1F53809F" w14:textId="77777777" w:rsidR="008615D0" w:rsidRPr="00B011B9" w:rsidRDefault="008615D0" w:rsidP="008615D0">
      <w:pPr>
        <w:pStyle w:val="Standard"/>
        <w:spacing w:after="0" w:line="240" w:lineRule="auto"/>
        <w:jc w:val="center"/>
        <w:rPr>
          <w:rFonts w:ascii="Cambria" w:hAnsi="Cambria" w:cs="Times New Roman"/>
          <w:b/>
        </w:rPr>
      </w:pPr>
      <w:r w:rsidRPr="00B011B9">
        <w:rPr>
          <w:rFonts w:ascii="Cambria" w:hAnsi="Cambria" w:cs="Times New Roman"/>
          <w:b/>
        </w:rPr>
        <w:t>Članak 2.</w:t>
      </w:r>
    </w:p>
    <w:p w14:paraId="617A2103" w14:textId="77777777" w:rsidR="008615D0" w:rsidRPr="00B011B9" w:rsidRDefault="008615D0" w:rsidP="008615D0">
      <w:pPr>
        <w:pStyle w:val="Standard"/>
        <w:spacing w:after="0" w:line="240" w:lineRule="auto"/>
        <w:jc w:val="both"/>
        <w:rPr>
          <w:rFonts w:ascii="Cambria" w:hAnsi="Cambria" w:cs="Times New Roman"/>
          <w:bCs/>
        </w:rPr>
      </w:pPr>
      <w:r w:rsidRPr="00B011B9">
        <w:rPr>
          <w:rFonts w:ascii="Cambria" w:hAnsi="Cambria" w:cs="Times New Roman"/>
          <w:bCs/>
        </w:rPr>
        <w:t>Prihodi i primici te rashodi i izdaci po ekonomskoj klasifikaciji utvrđuju se u Računu prihoda i rashoda i Računu zaduživanja/financiranja u Proračunu i to kako slijedi:</w:t>
      </w:r>
    </w:p>
    <w:p w14:paraId="25515459" w14:textId="77777777" w:rsidR="008615D0" w:rsidRPr="00B011B9" w:rsidRDefault="008615D0" w:rsidP="008615D0">
      <w:pPr>
        <w:pStyle w:val="Standard"/>
        <w:spacing w:after="0" w:line="240" w:lineRule="auto"/>
        <w:rPr>
          <w:rFonts w:ascii="Cambria" w:hAnsi="Cambria" w:cs="Times New Roman"/>
          <w:bCs/>
        </w:rPr>
      </w:pPr>
    </w:p>
    <w:p w14:paraId="3C1D8F28" w14:textId="77777777" w:rsidR="008615D0" w:rsidRPr="00B011B9" w:rsidRDefault="008615D0">
      <w:pPr>
        <w:pStyle w:val="Odlomakpopisa"/>
        <w:numPr>
          <w:ilvl w:val="0"/>
          <w:numId w:val="7"/>
        </w:numPr>
        <w:spacing w:after="0" w:line="259" w:lineRule="auto"/>
        <w:ind w:left="284" w:hanging="284"/>
        <w:rPr>
          <w:rFonts w:ascii="Cambria" w:hAnsi="Cambria"/>
          <w:b/>
          <w:bCs/>
          <w:sz w:val="20"/>
          <w:szCs w:val="20"/>
        </w:rPr>
      </w:pPr>
      <w:r w:rsidRPr="00B011B9">
        <w:rPr>
          <w:rFonts w:ascii="Cambria" w:hAnsi="Cambria"/>
          <w:b/>
          <w:bCs/>
          <w:sz w:val="20"/>
          <w:szCs w:val="20"/>
        </w:rPr>
        <w:t>RAČUN PRIHODA I RASHODA</w:t>
      </w:r>
    </w:p>
    <w:p w14:paraId="5509CD8B" w14:textId="77777777" w:rsidR="008615D0" w:rsidRPr="00B011B9" w:rsidRDefault="008615D0" w:rsidP="008615D0">
      <w:pPr>
        <w:spacing w:after="0"/>
        <w:rPr>
          <w:rFonts w:ascii="Cambria" w:hAnsi="Cambria" w:cs="Times New Roman"/>
          <w:sz w:val="20"/>
          <w:szCs w:val="20"/>
        </w:rPr>
      </w:pPr>
      <w:r w:rsidRPr="00B011B9">
        <w:rPr>
          <w:rFonts w:ascii="Cambria" w:hAnsi="Cambria" w:cs="Times New Roman"/>
          <w:sz w:val="20"/>
          <w:szCs w:val="20"/>
        </w:rPr>
        <w:t>PRIHODI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3"/>
        <w:gridCol w:w="1300"/>
        <w:gridCol w:w="1300"/>
        <w:gridCol w:w="1300"/>
        <w:gridCol w:w="900"/>
      </w:tblGrid>
      <w:tr w:rsidR="008615D0" w:rsidRPr="00B86743" w14:paraId="3525611F" w14:textId="77777777" w:rsidTr="00BB46AC">
        <w:tc>
          <w:tcPr>
            <w:tcW w:w="5373" w:type="dxa"/>
            <w:shd w:val="clear" w:color="auto" w:fill="505050"/>
          </w:tcPr>
          <w:p w14:paraId="741F296E"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RAČUN I OPIS RAČUNA</w:t>
            </w:r>
          </w:p>
        </w:tc>
        <w:tc>
          <w:tcPr>
            <w:tcW w:w="1300" w:type="dxa"/>
            <w:shd w:val="clear" w:color="auto" w:fill="505050"/>
          </w:tcPr>
          <w:p w14:paraId="6A855C4A"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PLAN</w:t>
            </w:r>
          </w:p>
        </w:tc>
        <w:tc>
          <w:tcPr>
            <w:tcW w:w="1300" w:type="dxa"/>
            <w:shd w:val="clear" w:color="auto" w:fill="505050"/>
          </w:tcPr>
          <w:p w14:paraId="1932827D"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POVEĆANJE/</w:t>
            </w:r>
          </w:p>
          <w:p w14:paraId="41C4B5B3"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SMANJENJE</w:t>
            </w:r>
          </w:p>
        </w:tc>
        <w:tc>
          <w:tcPr>
            <w:tcW w:w="1300" w:type="dxa"/>
            <w:shd w:val="clear" w:color="auto" w:fill="505050"/>
          </w:tcPr>
          <w:p w14:paraId="327B6806"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NOVI PLAN</w:t>
            </w:r>
          </w:p>
        </w:tc>
        <w:tc>
          <w:tcPr>
            <w:tcW w:w="900" w:type="dxa"/>
            <w:shd w:val="clear" w:color="auto" w:fill="505050"/>
          </w:tcPr>
          <w:p w14:paraId="43527968"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 xml:space="preserve">INDEKS </w:t>
            </w:r>
          </w:p>
          <w:p w14:paraId="4E0872B5"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4/2</w:t>
            </w:r>
          </w:p>
        </w:tc>
      </w:tr>
      <w:tr w:rsidR="008615D0" w:rsidRPr="00B86743" w14:paraId="3DB07CFE" w14:textId="77777777" w:rsidTr="00BB46AC">
        <w:tc>
          <w:tcPr>
            <w:tcW w:w="5373" w:type="dxa"/>
            <w:shd w:val="clear" w:color="auto" w:fill="505050"/>
          </w:tcPr>
          <w:p w14:paraId="760BB428"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A0B50D4"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F2896E0"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331029E"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7A3E28CF"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8615D0" w:rsidRPr="00B86743" w14:paraId="64B7257A" w14:textId="77777777" w:rsidTr="00BB46AC">
        <w:tc>
          <w:tcPr>
            <w:tcW w:w="5373" w:type="dxa"/>
            <w:shd w:val="clear" w:color="auto" w:fill="BDD7EE"/>
          </w:tcPr>
          <w:p w14:paraId="36B7F66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 Prihodi poslovanja</w:t>
            </w:r>
          </w:p>
        </w:tc>
        <w:tc>
          <w:tcPr>
            <w:tcW w:w="1300" w:type="dxa"/>
            <w:shd w:val="clear" w:color="auto" w:fill="BDD7EE"/>
          </w:tcPr>
          <w:p w14:paraId="4A7507B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9.512.957,62</w:t>
            </w:r>
          </w:p>
        </w:tc>
        <w:tc>
          <w:tcPr>
            <w:tcW w:w="1300" w:type="dxa"/>
            <w:shd w:val="clear" w:color="auto" w:fill="BDD7EE"/>
          </w:tcPr>
          <w:p w14:paraId="06B4DA3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515.913,22</w:t>
            </w:r>
          </w:p>
        </w:tc>
        <w:tc>
          <w:tcPr>
            <w:tcW w:w="1300" w:type="dxa"/>
            <w:shd w:val="clear" w:color="auto" w:fill="BDD7EE"/>
          </w:tcPr>
          <w:p w14:paraId="6323F2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10.028.870,84</w:t>
            </w:r>
          </w:p>
        </w:tc>
        <w:tc>
          <w:tcPr>
            <w:tcW w:w="900" w:type="dxa"/>
            <w:shd w:val="clear" w:color="auto" w:fill="BDD7EE"/>
          </w:tcPr>
          <w:p w14:paraId="752D44D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105,42%</w:t>
            </w:r>
          </w:p>
        </w:tc>
      </w:tr>
      <w:tr w:rsidR="008615D0" w:rsidRPr="00B86743" w14:paraId="30A6F184" w14:textId="77777777" w:rsidTr="00BB46AC">
        <w:tc>
          <w:tcPr>
            <w:tcW w:w="5373" w:type="dxa"/>
            <w:shd w:val="clear" w:color="auto" w:fill="DDEBF7"/>
          </w:tcPr>
          <w:p w14:paraId="6125A1D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61 Prihodi od poreza</w:t>
            </w:r>
          </w:p>
        </w:tc>
        <w:tc>
          <w:tcPr>
            <w:tcW w:w="1300" w:type="dxa"/>
            <w:shd w:val="clear" w:color="auto" w:fill="DDEBF7"/>
          </w:tcPr>
          <w:p w14:paraId="7BBEC43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625.200,00</w:t>
            </w:r>
          </w:p>
        </w:tc>
        <w:tc>
          <w:tcPr>
            <w:tcW w:w="1300" w:type="dxa"/>
            <w:shd w:val="clear" w:color="auto" w:fill="DDEBF7"/>
          </w:tcPr>
          <w:p w14:paraId="607A6F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430.000,00</w:t>
            </w:r>
          </w:p>
        </w:tc>
        <w:tc>
          <w:tcPr>
            <w:tcW w:w="1300" w:type="dxa"/>
            <w:shd w:val="clear" w:color="auto" w:fill="DDEBF7"/>
          </w:tcPr>
          <w:p w14:paraId="54198B3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1.055.200,00</w:t>
            </w:r>
          </w:p>
        </w:tc>
        <w:tc>
          <w:tcPr>
            <w:tcW w:w="900" w:type="dxa"/>
            <w:shd w:val="clear" w:color="auto" w:fill="DDEBF7"/>
          </w:tcPr>
          <w:p w14:paraId="72FEB6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168,78%</w:t>
            </w:r>
          </w:p>
        </w:tc>
      </w:tr>
      <w:tr w:rsidR="008615D0" w:rsidRPr="00B86743" w14:paraId="1D8AFE2B" w14:textId="77777777" w:rsidTr="00BB46AC">
        <w:tc>
          <w:tcPr>
            <w:tcW w:w="5373" w:type="dxa"/>
            <w:shd w:val="clear" w:color="auto" w:fill="F2F2F2"/>
          </w:tcPr>
          <w:p w14:paraId="0F8C25C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611 Porez i prirez na dohodak</w:t>
            </w:r>
          </w:p>
        </w:tc>
        <w:tc>
          <w:tcPr>
            <w:tcW w:w="1300" w:type="dxa"/>
            <w:shd w:val="clear" w:color="auto" w:fill="F2F2F2"/>
          </w:tcPr>
          <w:p w14:paraId="0E9302F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525.000,00</w:t>
            </w:r>
          </w:p>
        </w:tc>
        <w:tc>
          <w:tcPr>
            <w:tcW w:w="1300" w:type="dxa"/>
            <w:shd w:val="clear" w:color="auto" w:fill="F2F2F2"/>
          </w:tcPr>
          <w:p w14:paraId="38E4866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430.000,00</w:t>
            </w:r>
          </w:p>
        </w:tc>
        <w:tc>
          <w:tcPr>
            <w:tcW w:w="1300" w:type="dxa"/>
            <w:shd w:val="clear" w:color="auto" w:fill="F2F2F2"/>
          </w:tcPr>
          <w:p w14:paraId="3204253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955.000,00</w:t>
            </w:r>
          </w:p>
        </w:tc>
        <w:tc>
          <w:tcPr>
            <w:tcW w:w="900" w:type="dxa"/>
            <w:shd w:val="clear" w:color="auto" w:fill="F2F2F2"/>
          </w:tcPr>
          <w:p w14:paraId="64153B2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181,90%</w:t>
            </w:r>
          </w:p>
        </w:tc>
      </w:tr>
      <w:tr w:rsidR="008615D0" w:rsidRPr="00B86743" w14:paraId="4693D99F" w14:textId="77777777" w:rsidTr="00BB46AC">
        <w:tc>
          <w:tcPr>
            <w:tcW w:w="5373" w:type="dxa"/>
            <w:shd w:val="clear" w:color="auto" w:fill="E6FFE5"/>
          </w:tcPr>
          <w:p w14:paraId="78457788"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11 PRIHODI OD POREZA</w:t>
            </w:r>
          </w:p>
        </w:tc>
        <w:tc>
          <w:tcPr>
            <w:tcW w:w="1300" w:type="dxa"/>
            <w:shd w:val="clear" w:color="auto" w:fill="E6FFE5"/>
          </w:tcPr>
          <w:p w14:paraId="1C079A4A"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525.000,00</w:t>
            </w:r>
          </w:p>
        </w:tc>
        <w:tc>
          <w:tcPr>
            <w:tcW w:w="1300" w:type="dxa"/>
            <w:shd w:val="clear" w:color="auto" w:fill="E6FFE5"/>
          </w:tcPr>
          <w:p w14:paraId="6AB6C25A"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430.000,00</w:t>
            </w:r>
          </w:p>
        </w:tc>
        <w:tc>
          <w:tcPr>
            <w:tcW w:w="1300" w:type="dxa"/>
            <w:shd w:val="clear" w:color="auto" w:fill="E6FFE5"/>
          </w:tcPr>
          <w:p w14:paraId="004ADCC0"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955.000,00</w:t>
            </w:r>
          </w:p>
        </w:tc>
        <w:tc>
          <w:tcPr>
            <w:tcW w:w="900" w:type="dxa"/>
            <w:shd w:val="clear" w:color="auto" w:fill="E6FFE5"/>
          </w:tcPr>
          <w:p w14:paraId="5303745C"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181,90%</w:t>
            </w:r>
          </w:p>
        </w:tc>
      </w:tr>
      <w:tr w:rsidR="008615D0" w14:paraId="238501AB" w14:textId="77777777" w:rsidTr="00BB46AC">
        <w:tc>
          <w:tcPr>
            <w:tcW w:w="5373" w:type="dxa"/>
          </w:tcPr>
          <w:p w14:paraId="311075B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 xml:space="preserve">6111 Porez i prirez na dohodak od nesamostalnog rada </w:t>
            </w:r>
          </w:p>
        </w:tc>
        <w:tc>
          <w:tcPr>
            <w:tcW w:w="1300" w:type="dxa"/>
          </w:tcPr>
          <w:p w14:paraId="5F80B5D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260.000,00</w:t>
            </w:r>
          </w:p>
        </w:tc>
        <w:tc>
          <w:tcPr>
            <w:tcW w:w="1300" w:type="dxa"/>
          </w:tcPr>
          <w:p w14:paraId="67CDA49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220.000,00</w:t>
            </w:r>
          </w:p>
        </w:tc>
        <w:tc>
          <w:tcPr>
            <w:tcW w:w="1300" w:type="dxa"/>
          </w:tcPr>
          <w:p w14:paraId="573035B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480.000,00</w:t>
            </w:r>
          </w:p>
        </w:tc>
        <w:tc>
          <w:tcPr>
            <w:tcW w:w="900" w:type="dxa"/>
          </w:tcPr>
          <w:p w14:paraId="6F8A30F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184,62%</w:t>
            </w:r>
          </w:p>
        </w:tc>
      </w:tr>
      <w:tr w:rsidR="008615D0" w14:paraId="21203111" w14:textId="77777777" w:rsidTr="00BB46AC">
        <w:tc>
          <w:tcPr>
            <w:tcW w:w="5373" w:type="dxa"/>
          </w:tcPr>
          <w:p w14:paraId="409DCED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6112 Porez i prirez na dohodak od samostalnih djelatnosti</w:t>
            </w:r>
          </w:p>
        </w:tc>
        <w:tc>
          <w:tcPr>
            <w:tcW w:w="1300" w:type="dxa"/>
          </w:tcPr>
          <w:p w14:paraId="0115FB0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135.000,00</w:t>
            </w:r>
          </w:p>
        </w:tc>
        <w:tc>
          <w:tcPr>
            <w:tcW w:w="1300" w:type="dxa"/>
          </w:tcPr>
          <w:p w14:paraId="434B45D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160.000,00</w:t>
            </w:r>
          </w:p>
        </w:tc>
        <w:tc>
          <w:tcPr>
            <w:tcW w:w="1300" w:type="dxa"/>
          </w:tcPr>
          <w:p w14:paraId="39C2C88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295.000,00</w:t>
            </w:r>
          </w:p>
        </w:tc>
        <w:tc>
          <w:tcPr>
            <w:tcW w:w="900" w:type="dxa"/>
          </w:tcPr>
          <w:p w14:paraId="0092F72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218,52%</w:t>
            </w:r>
          </w:p>
        </w:tc>
      </w:tr>
      <w:tr w:rsidR="008615D0" w14:paraId="18246D66" w14:textId="77777777" w:rsidTr="00BB46AC">
        <w:tc>
          <w:tcPr>
            <w:tcW w:w="5373" w:type="dxa"/>
          </w:tcPr>
          <w:p w14:paraId="6B071ED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6113 Porez i prirez na dohodak od imovine i imovinskih prava</w:t>
            </w:r>
          </w:p>
        </w:tc>
        <w:tc>
          <w:tcPr>
            <w:tcW w:w="1300" w:type="dxa"/>
          </w:tcPr>
          <w:p w14:paraId="0B37C06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74DD86A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7184E22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00" w:type="dxa"/>
          </w:tcPr>
          <w:p w14:paraId="11E4F8A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166,67%</w:t>
            </w:r>
          </w:p>
        </w:tc>
      </w:tr>
      <w:tr w:rsidR="008615D0" w14:paraId="7B3FBDC3" w14:textId="77777777" w:rsidTr="00BB46AC">
        <w:tc>
          <w:tcPr>
            <w:tcW w:w="5373" w:type="dxa"/>
          </w:tcPr>
          <w:p w14:paraId="48859B2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6114 Porez i prirez na dohodak od kapitala</w:t>
            </w:r>
          </w:p>
        </w:tc>
        <w:tc>
          <w:tcPr>
            <w:tcW w:w="1300" w:type="dxa"/>
          </w:tcPr>
          <w:p w14:paraId="489DEA6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61.000,00</w:t>
            </w:r>
          </w:p>
        </w:tc>
        <w:tc>
          <w:tcPr>
            <w:tcW w:w="1300" w:type="dxa"/>
          </w:tcPr>
          <w:p w14:paraId="6D35627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40EE67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71.000,00</w:t>
            </w:r>
          </w:p>
        </w:tc>
        <w:tc>
          <w:tcPr>
            <w:tcW w:w="900" w:type="dxa"/>
          </w:tcPr>
          <w:p w14:paraId="3AAC337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116,39%</w:t>
            </w:r>
          </w:p>
        </w:tc>
      </w:tr>
      <w:tr w:rsidR="008615D0" w14:paraId="3AB41F3F" w14:textId="77777777" w:rsidTr="00BB46AC">
        <w:tc>
          <w:tcPr>
            <w:tcW w:w="5373" w:type="dxa"/>
          </w:tcPr>
          <w:p w14:paraId="575FD80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6115 Porez i prirez na dohodak po godišnjoj prijavi</w:t>
            </w:r>
          </w:p>
        </w:tc>
        <w:tc>
          <w:tcPr>
            <w:tcW w:w="1300" w:type="dxa"/>
          </w:tcPr>
          <w:p w14:paraId="12EE631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5E5B990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7B0AAC8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69.000,00</w:t>
            </w:r>
          </w:p>
        </w:tc>
        <w:tc>
          <w:tcPr>
            <w:tcW w:w="900" w:type="dxa"/>
          </w:tcPr>
          <w:p w14:paraId="6389DB6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153,33%</w:t>
            </w:r>
          </w:p>
        </w:tc>
      </w:tr>
      <w:tr w:rsidR="008615D0" w14:paraId="4F0568BE" w14:textId="77777777" w:rsidTr="00BB46AC">
        <w:tc>
          <w:tcPr>
            <w:tcW w:w="5373" w:type="dxa"/>
          </w:tcPr>
          <w:p w14:paraId="2B1F794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6117 Povrat poreza i prireza na dohodak po godišnjoj prijavi</w:t>
            </w:r>
          </w:p>
        </w:tc>
        <w:tc>
          <w:tcPr>
            <w:tcW w:w="1300" w:type="dxa"/>
          </w:tcPr>
          <w:p w14:paraId="717C2D8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EC39C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70C8E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9D72DCF" w14:textId="77777777" w:rsidR="008615D0" w:rsidRDefault="008615D0" w:rsidP="00BB46AC">
            <w:pPr>
              <w:spacing w:after="0"/>
              <w:jc w:val="right"/>
              <w:rPr>
                <w:rFonts w:ascii="Times New Roman" w:hAnsi="Times New Roman" w:cs="Times New Roman"/>
                <w:sz w:val="18"/>
                <w:szCs w:val="18"/>
              </w:rPr>
            </w:pPr>
          </w:p>
        </w:tc>
      </w:tr>
      <w:tr w:rsidR="008615D0" w:rsidRPr="00B86743" w14:paraId="012B8845" w14:textId="77777777" w:rsidTr="00BB46AC">
        <w:tc>
          <w:tcPr>
            <w:tcW w:w="5373" w:type="dxa"/>
            <w:shd w:val="clear" w:color="auto" w:fill="F2F2F2"/>
          </w:tcPr>
          <w:p w14:paraId="1D90155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613 Porezi na imovinu</w:t>
            </w:r>
          </w:p>
        </w:tc>
        <w:tc>
          <w:tcPr>
            <w:tcW w:w="1300" w:type="dxa"/>
            <w:shd w:val="clear" w:color="auto" w:fill="F2F2F2"/>
          </w:tcPr>
          <w:p w14:paraId="3B8EAB8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6B57317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B123AE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556AE6F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B44E3E2" w14:textId="77777777" w:rsidTr="00BB46AC">
        <w:tc>
          <w:tcPr>
            <w:tcW w:w="5373" w:type="dxa"/>
            <w:shd w:val="clear" w:color="auto" w:fill="E6FFE5"/>
          </w:tcPr>
          <w:p w14:paraId="7E17802D"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11 PRIHODI OD POREZA</w:t>
            </w:r>
          </w:p>
        </w:tc>
        <w:tc>
          <w:tcPr>
            <w:tcW w:w="1300" w:type="dxa"/>
            <w:shd w:val="clear" w:color="auto" w:fill="E6FFE5"/>
          </w:tcPr>
          <w:p w14:paraId="669D38A1"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100.000,00</w:t>
            </w:r>
          </w:p>
        </w:tc>
        <w:tc>
          <w:tcPr>
            <w:tcW w:w="1300" w:type="dxa"/>
            <w:shd w:val="clear" w:color="auto" w:fill="E6FFE5"/>
          </w:tcPr>
          <w:p w14:paraId="38926EA7"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64ABC14D"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100.000,00</w:t>
            </w:r>
          </w:p>
        </w:tc>
        <w:tc>
          <w:tcPr>
            <w:tcW w:w="900" w:type="dxa"/>
            <w:shd w:val="clear" w:color="auto" w:fill="E6FFE5"/>
          </w:tcPr>
          <w:p w14:paraId="2C238F80"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w:t>
            </w:r>
          </w:p>
        </w:tc>
      </w:tr>
      <w:tr w:rsidR="008615D0" w14:paraId="243B2AC5" w14:textId="77777777" w:rsidTr="00BB46AC">
        <w:tc>
          <w:tcPr>
            <w:tcW w:w="5373" w:type="dxa"/>
          </w:tcPr>
          <w:p w14:paraId="4CE752C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6134 Povremeni porezi na imovinu</w:t>
            </w:r>
          </w:p>
        </w:tc>
        <w:tc>
          <w:tcPr>
            <w:tcW w:w="1300" w:type="dxa"/>
          </w:tcPr>
          <w:p w14:paraId="615EA77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074BECB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C4992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00" w:type="dxa"/>
          </w:tcPr>
          <w:p w14:paraId="3F330B0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8EC1DD9" w14:textId="77777777" w:rsidTr="00BB46AC">
        <w:tc>
          <w:tcPr>
            <w:tcW w:w="5373" w:type="dxa"/>
            <w:shd w:val="clear" w:color="auto" w:fill="F2F2F2"/>
          </w:tcPr>
          <w:p w14:paraId="0CE47A8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614 Porezi na robu i usluge</w:t>
            </w:r>
          </w:p>
        </w:tc>
        <w:tc>
          <w:tcPr>
            <w:tcW w:w="1300" w:type="dxa"/>
            <w:shd w:val="clear" w:color="auto" w:fill="F2F2F2"/>
          </w:tcPr>
          <w:p w14:paraId="343D079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w:t>
            </w:r>
          </w:p>
        </w:tc>
        <w:tc>
          <w:tcPr>
            <w:tcW w:w="1300" w:type="dxa"/>
            <w:shd w:val="clear" w:color="auto" w:fill="F2F2F2"/>
          </w:tcPr>
          <w:p w14:paraId="2458624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DBF096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w:t>
            </w:r>
          </w:p>
        </w:tc>
        <w:tc>
          <w:tcPr>
            <w:tcW w:w="900" w:type="dxa"/>
            <w:shd w:val="clear" w:color="auto" w:fill="F2F2F2"/>
          </w:tcPr>
          <w:p w14:paraId="54D84C1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F88C3B8" w14:textId="77777777" w:rsidTr="00BB46AC">
        <w:tc>
          <w:tcPr>
            <w:tcW w:w="5373" w:type="dxa"/>
            <w:shd w:val="clear" w:color="auto" w:fill="E6FFE5"/>
          </w:tcPr>
          <w:p w14:paraId="6541BB3D"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11 PRIHODI OD POREZA</w:t>
            </w:r>
          </w:p>
        </w:tc>
        <w:tc>
          <w:tcPr>
            <w:tcW w:w="1300" w:type="dxa"/>
            <w:shd w:val="clear" w:color="auto" w:fill="E6FFE5"/>
          </w:tcPr>
          <w:p w14:paraId="25B8EFD9"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200,00</w:t>
            </w:r>
          </w:p>
        </w:tc>
        <w:tc>
          <w:tcPr>
            <w:tcW w:w="1300" w:type="dxa"/>
            <w:shd w:val="clear" w:color="auto" w:fill="E6FFE5"/>
          </w:tcPr>
          <w:p w14:paraId="42D625C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2C7359B8"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200,00</w:t>
            </w:r>
          </w:p>
        </w:tc>
        <w:tc>
          <w:tcPr>
            <w:tcW w:w="900" w:type="dxa"/>
            <w:shd w:val="clear" w:color="auto" w:fill="E6FFE5"/>
          </w:tcPr>
          <w:p w14:paraId="6045C44E"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w:t>
            </w:r>
          </w:p>
        </w:tc>
      </w:tr>
      <w:tr w:rsidR="008615D0" w14:paraId="6D18426B" w14:textId="77777777" w:rsidTr="00BB46AC">
        <w:tc>
          <w:tcPr>
            <w:tcW w:w="5373" w:type="dxa"/>
          </w:tcPr>
          <w:p w14:paraId="6CC94C7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6142 Porez na promet</w:t>
            </w:r>
          </w:p>
        </w:tc>
        <w:tc>
          <w:tcPr>
            <w:tcW w:w="1300" w:type="dxa"/>
          </w:tcPr>
          <w:p w14:paraId="0186B31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2792498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1CCD9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00" w:type="dxa"/>
          </w:tcPr>
          <w:p w14:paraId="1608DD2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F0431DC" w14:textId="77777777" w:rsidTr="00BB46AC">
        <w:tc>
          <w:tcPr>
            <w:tcW w:w="5373" w:type="dxa"/>
            <w:shd w:val="clear" w:color="auto" w:fill="DDEBF7"/>
          </w:tcPr>
          <w:p w14:paraId="56B8FBF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63 Pomoći iz inozemstva i od subjekata unutar općeg proračuna</w:t>
            </w:r>
          </w:p>
        </w:tc>
        <w:tc>
          <w:tcPr>
            <w:tcW w:w="1300" w:type="dxa"/>
            <w:shd w:val="clear" w:color="auto" w:fill="DDEBF7"/>
          </w:tcPr>
          <w:p w14:paraId="11A81DE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8.013.637,13</w:t>
            </w:r>
          </w:p>
        </w:tc>
        <w:tc>
          <w:tcPr>
            <w:tcW w:w="1300" w:type="dxa"/>
            <w:shd w:val="clear" w:color="auto" w:fill="DDEBF7"/>
          </w:tcPr>
          <w:p w14:paraId="799036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-614.078,81</w:t>
            </w:r>
          </w:p>
        </w:tc>
        <w:tc>
          <w:tcPr>
            <w:tcW w:w="1300" w:type="dxa"/>
            <w:shd w:val="clear" w:color="auto" w:fill="DDEBF7"/>
          </w:tcPr>
          <w:p w14:paraId="2C9826A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7.399.558,32</w:t>
            </w:r>
          </w:p>
        </w:tc>
        <w:tc>
          <w:tcPr>
            <w:tcW w:w="900" w:type="dxa"/>
            <w:shd w:val="clear" w:color="auto" w:fill="DDEBF7"/>
          </w:tcPr>
          <w:p w14:paraId="640F6E3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92,34%</w:t>
            </w:r>
          </w:p>
        </w:tc>
      </w:tr>
      <w:tr w:rsidR="008615D0" w:rsidRPr="00B86743" w14:paraId="668A0C1F" w14:textId="77777777" w:rsidTr="00BB46AC">
        <w:tc>
          <w:tcPr>
            <w:tcW w:w="5373" w:type="dxa"/>
            <w:shd w:val="clear" w:color="auto" w:fill="F2F2F2"/>
          </w:tcPr>
          <w:p w14:paraId="1EF9A4C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632 Pomoći od međunarodnih organizacija te institucija i tijela EU</w:t>
            </w:r>
          </w:p>
        </w:tc>
        <w:tc>
          <w:tcPr>
            <w:tcW w:w="1300" w:type="dxa"/>
            <w:shd w:val="clear" w:color="auto" w:fill="F2F2F2"/>
          </w:tcPr>
          <w:p w14:paraId="6A32662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1.200.000,00</w:t>
            </w:r>
          </w:p>
        </w:tc>
        <w:tc>
          <w:tcPr>
            <w:tcW w:w="1300" w:type="dxa"/>
            <w:shd w:val="clear" w:color="auto" w:fill="F2F2F2"/>
          </w:tcPr>
          <w:p w14:paraId="2A86423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-1.088.400,00</w:t>
            </w:r>
          </w:p>
        </w:tc>
        <w:tc>
          <w:tcPr>
            <w:tcW w:w="1300" w:type="dxa"/>
            <w:shd w:val="clear" w:color="auto" w:fill="F2F2F2"/>
          </w:tcPr>
          <w:p w14:paraId="7BA7BDA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111.600,00</w:t>
            </w:r>
          </w:p>
        </w:tc>
        <w:tc>
          <w:tcPr>
            <w:tcW w:w="900" w:type="dxa"/>
            <w:shd w:val="clear" w:color="auto" w:fill="F2F2F2"/>
          </w:tcPr>
          <w:p w14:paraId="6D22AE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9,30%</w:t>
            </w:r>
          </w:p>
        </w:tc>
      </w:tr>
      <w:tr w:rsidR="008615D0" w:rsidRPr="00B86743" w14:paraId="32FFE4DE" w14:textId="77777777" w:rsidTr="00BB46AC">
        <w:tc>
          <w:tcPr>
            <w:tcW w:w="5373" w:type="dxa"/>
            <w:shd w:val="clear" w:color="auto" w:fill="E6FFE5"/>
          </w:tcPr>
          <w:p w14:paraId="58FFE597"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524 KAPITALNE POMOĆI OD INSTITUCIJA I TIJELA EU</w:t>
            </w:r>
          </w:p>
        </w:tc>
        <w:tc>
          <w:tcPr>
            <w:tcW w:w="1300" w:type="dxa"/>
            <w:shd w:val="clear" w:color="auto" w:fill="E6FFE5"/>
          </w:tcPr>
          <w:p w14:paraId="6C17B40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1.200.000,00</w:t>
            </w:r>
          </w:p>
        </w:tc>
        <w:tc>
          <w:tcPr>
            <w:tcW w:w="1300" w:type="dxa"/>
            <w:shd w:val="clear" w:color="auto" w:fill="E6FFE5"/>
          </w:tcPr>
          <w:p w14:paraId="6461AEFB"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-1.088.400,00</w:t>
            </w:r>
          </w:p>
        </w:tc>
        <w:tc>
          <w:tcPr>
            <w:tcW w:w="1300" w:type="dxa"/>
            <w:shd w:val="clear" w:color="auto" w:fill="E6FFE5"/>
          </w:tcPr>
          <w:p w14:paraId="1282AF93"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111.600,00</w:t>
            </w:r>
          </w:p>
        </w:tc>
        <w:tc>
          <w:tcPr>
            <w:tcW w:w="900" w:type="dxa"/>
            <w:shd w:val="clear" w:color="auto" w:fill="E6FFE5"/>
          </w:tcPr>
          <w:p w14:paraId="3A964C75"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9,30%</w:t>
            </w:r>
          </w:p>
        </w:tc>
      </w:tr>
      <w:tr w:rsidR="008615D0" w14:paraId="71A32A52" w14:textId="77777777" w:rsidTr="00BB46AC">
        <w:tc>
          <w:tcPr>
            <w:tcW w:w="5373" w:type="dxa"/>
          </w:tcPr>
          <w:p w14:paraId="1DFBF39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6324 Kapitalne pomoći od institucija i tijela  EU</w:t>
            </w:r>
          </w:p>
        </w:tc>
        <w:tc>
          <w:tcPr>
            <w:tcW w:w="1300" w:type="dxa"/>
          </w:tcPr>
          <w:p w14:paraId="65BD952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1.200.000,00</w:t>
            </w:r>
          </w:p>
        </w:tc>
        <w:tc>
          <w:tcPr>
            <w:tcW w:w="1300" w:type="dxa"/>
          </w:tcPr>
          <w:p w14:paraId="350F6E6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-1.088.400,00</w:t>
            </w:r>
          </w:p>
        </w:tc>
        <w:tc>
          <w:tcPr>
            <w:tcW w:w="1300" w:type="dxa"/>
          </w:tcPr>
          <w:p w14:paraId="2C0A531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111.600,00</w:t>
            </w:r>
          </w:p>
        </w:tc>
        <w:tc>
          <w:tcPr>
            <w:tcW w:w="900" w:type="dxa"/>
          </w:tcPr>
          <w:p w14:paraId="2322304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9,30%</w:t>
            </w:r>
          </w:p>
        </w:tc>
      </w:tr>
      <w:tr w:rsidR="008615D0" w:rsidRPr="00B86743" w14:paraId="22A1DA2E" w14:textId="77777777" w:rsidTr="00BB46AC">
        <w:tc>
          <w:tcPr>
            <w:tcW w:w="5373" w:type="dxa"/>
            <w:shd w:val="clear" w:color="auto" w:fill="F2F2F2"/>
          </w:tcPr>
          <w:p w14:paraId="1B9B88C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633 Pomoći proračunu iz drugih proračuna i izvanproračunskim korisnicima</w:t>
            </w:r>
          </w:p>
        </w:tc>
        <w:tc>
          <w:tcPr>
            <w:tcW w:w="1300" w:type="dxa"/>
            <w:shd w:val="clear" w:color="auto" w:fill="F2F2F2"/>
          </w:tcPr>
          <w:p w14:paraId="38DAC6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4.787.842,63</w:t>
            </w:r>
          </w:p>
        </w:tc>
        <w:tc>
          <w:tcPr>
            <w:tcW w:w="1300" w:type="dxa"/>
            <w:shd w:val="clear" w:color="auto" w:fill="F2F2F2"/>
          </w:tcPr>
          <w:p w14:paraId="3BFE340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-56.233,44</w:t>
            </w:r>
          </w:p>
        </w:tc>
        <w:tc>
          <w:tcPr>
            <w:tcW w:w="1300" w:type="dxa"/>
            <w:shd w:val="clear" w:color="auto" w:fill="F2F2F2"/>
          </w:tcPr>
          <w:p w14:paraId="221DEED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4.731.609,19</w:t>
            </w:r>
          </w:p>
        </w:tc>
        <w:tc>
          <w:tcPr>
            <w:tcW w:w="900" w:type="dxa"/>
            <w:shd w:val="clear" w:color="auto" w:fill="F2F2F2"/>
          </w:tcPr>
          <w:p w14:paraId="71609E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98,83%</w:t>
            </w:r>
          </w:p>
        </w:tc>
      </w:tr>
      <w:tr w:rsidR="008615D0" w:rsidRPr="00B86743" w14:paraId="0964E354" w14:textId="77777777" w:rsidTr="00BB46AC">
        <w:tc>
          <w:tcPr>
            <w:tcW w:w="5373" w:type="dxa"/>
            <w:shd w:val="clear" w:color="auto" w:fill="E6FFE5"/>
          </w:tcPr>
          <w:p w14:paraId="363BCD7C"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19 KOMPENZACIJSKA MJERA</w:t>
            </w:r>
          </w:p>
        </w:tc>
        <w:tc>
          <w:tcPr>
            <w:tcW w:w="1300" w:type="dxa"/>
            <w:shd w:val="clear" w:color="auto" w:fill="E6FFE5"/>
          </w:tcPr>
          <w:p w14:paraId="2F46DF6C"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3.045.909,00</w:t>
            </w:r>
          </w:p>
        </w:tc>
        <w:tc>
          <w:tcPr>
            <w:tcW w:w="1300" w:type="dxa"/>
            <w:shd w:val="clear" w:color="auto" w:fill="E6FFE5"/>
          </w:tcPr>
          <w:p w14:paraId="4CF5EFC0"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-1.023,44</w:t>
            </w:r>
          </w:p>
        </w:tc>
        <w:tc>
          <w:tcPr>
            <w:tcW w:w="1300" w:type="dxa"/>
            <w:shd w:val="clear" w:color="auto" w:fill="E6FFE5"/>
          </w:tcPr>
          <w:p w14:paraId="11FB777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3.044.885,56</w:t>
            </w:r>
          </w:p>
        </w:tc>
        <w:tc>
          <w:tcPr>
            <w:tcW w:w="900" w:type="dxa"/>
            <w:shd w:val="clear" w:color="auto" w:fill="E6FFE5"/>
          </w:tcPr>
          <w:p w14:paraId="7722B41E"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99,97%</w:t>
            </w:r>
          </w:p>
        </w:tc>
      </w:tr>
      <w:tr w:rsidR="008615D0" w:rsidRPr="00B86743" w14:paraId="3A9E265C" w14:textId="77777777" w:rsidTr="00BB46AC">
        <w:tc>
          <w:tcPr>
            <w:tcW w:w="5373" w:type="dxa"/>
            <w:shd w:val="clear" w:color="auto" w:fill="E6FFE5"/>
          </w:tcPr>
          <w:p w14:paraId="7E71CDE0"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511 TEKUĆE POMOĆI IZ ŽUPANIJSKOG PRORAČUNA</w:t>
            </w:r>
          </w:p>
        </w:tc>
        <w:tc>
          <w:tcPr>
            <w:tcW w:w="1300" w:type="dxa"/>
            <w:shd w:val="clear" w:color="auto" w:fill="E6FFE5"/>
          </w:tcPr>
          <w:p w14:paraId="6EF40BB3"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35.150,00</w:t>
            </w:r>
          </w:p>
        </w:tc>
        <w:tc>
          <w:tcPr>
            <w:tcW w:w="1300" w:type="dxa"/>
            <w:shd w:val="clear" w:color="auto" w:fill="E6FFE5"/>
          </w:tcPr>
          <w:p w14:paraId="2371BFA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5DD21340"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35.150,00</w:t>
            </w:r>
          </w:p>
        </w:tc>
        <w:tc>
          <w:tcPr>
            <w:tcW w:w="900" w:type="dxa"/>
            <w:shd w:val="clear" w:color="auto" w:fill="E6FFE5"/>
          </w:tcPr>
          <w:p w14:paraId="5F39772F"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w:t>
            </w:r>
          </w:p>
        </w:tc>
      </w:tr>
      <w:tr w:rsidR="008615D0" w:rsidRPr="00B86743" w14:paraId="44BCD361" w14:textId="77777777" w:rsidTr="00BB46AC">
        <w:tc>
          <w:tcPr>
            <w:tcW w:w="5373" w:type="dxa"/>
            <w:shd w:val="clear" w:color="auto" w:fill="E6FFE5"/>
          </w:tcPr>
          <w:p w14:paraId="60325A8E"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512 TEKUĆE POMOĆI IZ DRŽAVNOG PRORAČUNA</w:t>
            </w:r>
          </w:p>
        </w:tc>
        <w:tc>
          <w:tcPr>
            <w:tcW w:w="1300" w:type="dxa"/>
            <w:shd w:val="clear" w:color="auto" w:fill="E6FFE5"/>
          </w:tcPr>
          <w:p w14:paraId="06C8F03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400.000,00</w:t>
            </w:r>
          </w:p>
        </w:tc>
        <w:tc>
          <w:tcPr>
            <w:tcW w:w="1300" w:type="dxa"/>
            <w:shd w:val="clear" w:color="auto" w:fill="E6FFE5"/>
          </w:tcPr>
          <w:p w14:paraId="65B39C9B"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-4.000,00</w:t>
            </w:r>
          </w:p>
        </w:tc>
        <w:tc>
          <w:tcPr>
            <w:tcW w:w="1300" w:type="dxa"/>
            <w:shd w:val="clear" w:color="auto" w:fill="E6FFE5"/>
          </w:tcPr>
          <w:p w14:paraId="368BDC79"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396.000,00</w:t>
            </w:r>
          </w:p>
        </w:tc>
        <w:tc>
          <w:tcPr>
            <w:tcW w:w="900" w:type="dxa"/>
            <w:shd w:val="clear" w:color="auto" w:fill="E6FFE5"/>
          </w:tcPr>
          <w:p w14:paraId="2E95D298"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99,00%</w:t>
            </w:r>
          </w:p>
        </w:tc>
      </w:tr>
      <w:tr w:rsidR="008615D0" w:rsidRPr="00B86743" w14:paraId="066FFBE8" w14:textId="77777777" w:rsidTr="00BB46AC">
        <w:tc>
          <w:tcPr>
            <w:tcW w:w="5373" w:type="dxa"/>
            <w:shd w:val="clear" w:color="auto" w:fill="E6FFE5"/>
          </w:tcPr>
          <w:p w14:paraId="1B0618FE"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522 KAPITALNE POMOĆI IZ DRŽAVNOG PRORAČUNA</w:t>
            </w:r>
          </w:p>
        </w:tc>
        <w:tc>
          <w:tcPr>
            <w:tcW w:w="1300" w:type="dxa"/>
            <w:shd w:val="clear" w:color="auto" w:fill="E6FFE5"/>
          </w:tcPr>
          <w:p w14:paraId="53F97933"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1.306.783,63</w:t>
            </w:r>
          </w:p>
        </w:tc>
        <w:tc>
          <w:tcPr>
            <w:tcW w:w="1300" w:type="dxa"/>
            <w:shd w:val="clear" w:color="auto" w:fill="E6FFE5"/>
          </w:tcPr>
          <w:p w14:paraId="24AB8AD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-51.210,00</w:t>
            </w:r>
          </w:p>
        </w:tc>
        <w:tc>
          <w:tcPr>
            <w:tcW w:w="1300" w:type="dxa"/>
            <w:shd w:val="clear" w:color="auto" w:fill="E6FFE5"/>
          </w:tcPr>
          <w:p w14:paraId="63F96657"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1.255.573,63</w:t>
            </w:r>
          </w:p>
        </w:tc>
        <w:tc>
          <w:tcPr>
            <w:tcW w:w="900" w:type="dxa"/>
            <w:shd w:val="clear" w:color="auto" w:fill="E6FFE5"/>
          </w:tcPr>
          <w:p w14:paraId="71D7FF7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96,08%</w:t>
            </w:r>
          </w:p>
        </w:tc>
      </w:tr>
      <w:tr w:rsidR="008615D0" w14:paraId="6C02BD48" w14:textId="77777777" w:rsidTr="00BB46AC">
        <w:tc>
          <w:tcPr>
            <w:tcW w:w="5373" w:type="dxa"/>
          </w:tcPr>
          <w:p w14:paraId="111FA30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6331 Tekuće pomoći proračunu iz drugih proračuna i izvanproračunskim korisnicima</w:t>
            </w:r>
          </w:p>
        </w:tc>
        <w:tc>
          <w:tcPr>
            <w:tcW w:w="1300" w:type="dxa"/>
          </w:tcPr>
          <w:p w14:paraId="05BD789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3.481.059,00</w:t>
            </w:r>
          </w:p>
        </w:tc>
        <w:tc>
          <w:tcPr>
            <w:tcW w:w="1300" w:type="dxa"/>
          </w:tcPr>
          <w:p w14:paraId="50C906A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-5.023,44</w:t>
            </w:r>
          </w:p>
        </w:tc>
        <w:tc>
          <w:tcPr>
            <w:tcW w:w="1300" w:type="dxa"/>
          </w:tcPr>
          <w:p w14:paraId="4B11634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3.476.035,56</w:t>
            </w:r>
          </w:p>
        </w:tc>
        <w:tc>
          <w:tcPr>
            <w:tcW w:w="900" w:type="dxa"/>
          </w:tcPr>
          <w:p w14:paraId="751970A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99,86%</w:t>
            </w:r>
          </w:p>
        </w:tc>
      </w:tr>
      <w:tr w:rsidR="008615D0" w14:paraId="7A40A8E4" w14:textId="77777777" w:rsidTr="00BB46AC">
        <w:tc>
          <w:tcPr>
            <w:tcW w:w="5373" w:type="dxa"/>
          </w:tcPr>
          <w:p w14:paraId="4024697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6332 Kapitalne pomoći proračunu iz drugih proračuna i izvanproračunskim korisnicima</w:t>
            </w:r>
          </w:p>
        </w:tc>
        <w:tc>
          <w:tcPr>
            <w:tcW w:w="1300" w:type="dxa"/>
          </w:tcPr>
          <w:p w14:paraId="4FEEF33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1.306.783,63</w:t>
            </w:r>
          </w:p>
        </w:tc>
        <w:tc>
          <w:tcPr>
            <w:tcW w:w="1300" w:type="dxa"/>
          </w:tcPr>
          <w:p w14:paraId="1CF6526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-51.210,00</w:t>
            </w:r>
          </w:p>
        </w:tc>
        <w:tc>
          <w:tcPr>
            <w:tcW w:w="1300" w:type="dxa"/>
          </w:tcPr>
          <w:p w14:paraId="30C46B8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1.255.573,63</w:t>
            </w:r>
          </w:p>
        </w:tc>
        <w:tc>
          <w:tcPr>
            <w:tcW w:w="900" w:type="dxa"/>
          </w:tcPr>
          <w:p w14:paraId="7A5DC44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96,08%</w:t>
            </w:r>
          </w:p>
        </w:tc>
      </w:tr>
      <w:tr w:rsidR="008615D0" w:rsidRPr="00B86743" w14:paraId="240FF8EC" w14:textId="77777777" w:rsidTr="00BB46AC">
        <w:tc>
          <w:tcPr>
            <w:tcW w:w="5373" w:type="dxa"/>
            <w:shd w:val="clear" w:color="auto" w:fill="F2F2F2"/>
          </w:tcPr>
          <w:p w14:paraId="1D9C3AD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634 Pomoći od izvanproračunskih korisnika</w:t>
            </w:r>
          </w:p>
        </w:tc>
        <w:tc>
          <w:tcPr>
            <w:tcW w:w="1300" w:type="dxa"/>
            <w:shd w:val="clear" w:color="auto" w:fill="F2F2F2"/>
          </w:tcPr>
          <w:p w14:paraId="0D897E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578.296,74</w:t>
            </w:r>
          </w:p>
        </w:tc>
        <w:tc>
          <w:tcPr>
            <w:tcW w:w="1300" w:type="dxa"/>
            <w:shd w:val="clear" w:color="auto" w:fill="F2F2F2"/>
          </w:tcPr>
          <w:p w14:paraId="6EBB6AA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893.771,49</w:t>
            </w:r>
          </w:p>
        </w:tc>
        <w:tc>
          <w:tcPr>
            <w:tcW w:w="1300" w:type="dxa"/>
            <w:shd w:val="clear" w:color="auto" w:fill="F2F2F2"/>
          </w:tcPr>
          <w:p w14:paraId="26F779B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1.472.068,23</w:t>
            </w:r>
          </w:p>
        </w:tc>
        <w:tc>
          <w:tcPr>
            <w:tcW w:w="900" w:type="dxa"/>
            <w:shd w:val="clear" w:color="auto" w:fill="F2F2F2"/>
          </w:tcPr>
          <w:p w14:paraId="7F05FEE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254,55%</w:t>
            </w:r>
          </w:p>
        </w:tc>
      </w:tr>
      <w:tr w:rsidR="008615D0" w:rsidRPr="00B86743" w14:paraId="737D5A6E" w14:textId="77777777" w:rsidTr="00BB46AC">
        <w:tc>
          <w:tcPr>
            <w:tcW w:w="5373" w:type="dxa"/>
            <w:shd w:val="clear" w:color="auto" w:fill="E6FFE5"/>
          </w:tcPr>
          <w:p w14:paraId="13CD40E4"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513 TEKUĆE POMOĆI OD IZVANPRORAČUNSKIH KORISNIKA</w:t>
            </w:r>
          </w:p>
        </w:tc>
        <w:tc>
          <w:tcPr>
            <w:tcW w:w="1300" w:type="dxa"/>
            <w:shd w:val="clear" w:color="auto" w:fill="E6FFE5"/>
          </w:tcPr>
          <w:p w14:paraId="443F256C"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98.296,74</w:t>
            </w:r>
          </w:p>
        </w:tc>
        <w:tc>
          <w:tcPr>
            <w:tcW w:w="1300" w:type="dxa"/>
            <w:shd w:val="clear" w:color="auto" w:fill="E6FFE5"/>
          </w:tcPr>
          <w:p w14:paraId="458B7BB9"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875.236,49</w:t>
            </w:r>
          </w:p>
        </w:tc>
        <w:tc>
          <w:tcPr>
            <w:tcW w:w="1300" w:type="dxa"/>
            <w:shd w:val="clear" w:color="auto" w:fill="E6FFE5"/>
          </w:tcPr>
          <w:p w14:paraId="131639BB"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973.533,23</w:t>
            </w:r>
          </w:p>
        </w:tc>
        <w:tc>
          <w:tcPr>
            <w:tcW w:w="900" w:type="dxa"/>
            <w:shd w:val="clear" w:color="auto" w:fill="E6FFE5"/>
          </w:tcPr>
          <w:p w14:paraId="56B18663"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990,40%</w:t>
            </w:r>
          </w:p>
        </w:tc>
      </w:tr>
      <w:tr w:rsidR="008615D0" w:rsidRPr="00B86743" w14:paraId="174C81A8" w14:textId="77777777" w:rsidTr="00BB46AC">
        <w:tc>
          <w:tcPr>
            <w:tcW w:w="5373" w:type="dxa"/>
            <w:shd w:val="clear" w:color="auto" w:fill="E6FFE5"/>
          </w:tcPr>
          <w:p w14:paraId="2B031F54"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523 KAPITALNE POMOĆI OD IZVANPRORAČUNSKIH KORISNIKA</w:t>
            </w:r>
          </w:p>
        </w:tc>
        <w:tc>
          <w:tcPr>
            <w:tcW w:w="1300" w:type="dxa"/>
            <w:shd w:val="clear" w:color="auto" w:fill="E6FFE5"/>
          </w:tcPr>
          <w:p w14:paraId="31D5AC9D"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480.000,00</w:t>
            </w:r>
          </w:p>
        </w:tc>
        <w:tc>
          <w:tcPr>
            <w:tcW w:w="1300" w:type="dxa"/>
            <w:shd w:val="clear" w:color="auto" w:fill="E6FFE5"/>
          </w:tcPr>
          <w:p w14:paraId="6D4BC75E"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18.535,00</w:t>
            </w:r>
          </w:p>
        </w:tc>
        <w:tc>
          <w:tcPr>
            <w:tcW w:w="1300" w:type="dxa"/>
            <w:shd w:val="clear" w:color="auto" w:fill="E6FFE5"/>
          </w:tcPr>
          <w:p w14:paraId="0F2C542B"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498.535,00</w:t>
            </w:r>
          </w:p>
        </w:tc>
        <w:tc>
          <w:tcPr>
            <w:tcW w:w="900" w:type="dxa"/>
            <w:shd w:val="clear" w:color="auto" w:fill="E6FFE5"/>
          </w:tcPr>
          <w:p w14:paraId="32A5A23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103,86%</w:t>
            </w:r>
          </w:p>
        </w:tc>
      </w:tr>
      <w:tr w:rsidR="008615D0" w14:paraId="34939E88" w14:textId="77777777" w:rsidTr="00BB46AC">
        <w:tc>
          <w:tcPr>
            <w:tcW w:w="5373" w:type="dxa"/>
          </w:tcPr>
          <w:p w14:paraId="6D16B88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 xml:space="preserve">6341 Tekuće pomoći od izvanproračunskih korisnika </w:t>
            </w:r>
          </w:p>
        </w:tc>
        <w:tc>
          <w:tcPr>
            <w:tcW w:w="1300" w:type="dxa"/>
          </w:tcPr>
          <w:p w14:paraId="1BB33E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98.296,74</w:t>
            </w:r>
          </w:p>
        </w:tc>
        <w:tc>
          <w:tcPr>
            <w:tcW w:w="1300" w:type="dxa"/>
          </w:tcPr>
          <w:p w14:paraId="466F052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875.236,49</w:t>
            </w:r>
          </w:p>
        </w:tc>
        <w:tc>
          <w:tcPr>
            <w:tcW w:w="1300" w:type="dxa"/>
          </w:tcPr>
          <w:p w14:paraId="2C25D1C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973.533,23</w:t>
            </w:r>
          </w:p>
        </w:tc>
        <w:tc>
          <w:tcPr>
            <w:tcW w:w="900" w:type="dxa"/>
          </w:tcPr>
          <w:p w14:paraId="41ECCD7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990,40%</w:t>
            </w:r>
          </w:p>
        </w:tc>
      </w:tr>
      <w:tr w:rsidR="008615D0" w14:paraId="27414647" w14:textId="77777777" w:rsidTr="00BB46AC">
        <w:tc>
          <w:tcPr>
            <w:tcW w:w="5373" w:type="dxa"/>
          </w:tcPr>
          <w:p w14:paraId="1E359FC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6342 Kapitalne pomoći od izvanproračunskih korisnika</w:t>
            </w:r>
          </w:p>
        </w:tc>
        <w:tc>
          <w:tcPr>
            <w:tcW w:w="1300" w:type="dxa"/>
          </w:tcPr>
          <w:p w14:paraId="0A3E422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480.000,00</w:t>
            </w:r>
          </w:p>
        </w:tc>
        <w:tc>
          <w:tcPr>
            <w:tcW w:w="1300" w:type="dxa"/>
          </w:tcPr>
          <w:p w14:paraId="117C648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18.535,00</w:t>
            </w:r>
          </w:p>
        </w:tc>
        <w:tc>
          <w:tcPr>
            <w:tcW w:w="1300" w:type="dxa"/>
          </w:tcPr>
          <w:p w14:paraId="6C2955C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498.535,00</w:t>
            </w:r>
          </w:p>
        </w:tc>
        <w:tc>
          <w:tcPr>
            <w:tcW w:w="900" w:type="dxa"/>
          </w:tcPr>
          <w:p w14:paraId="08CC78C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103,86%</w:t>
            </w:r>
          </w:p>
        </w:tc>
      </w:tr>
      <w:tr w:rsidR="008615D0" w:rsidRPr="00B86743" w14:paraId="6FB52422" w14:textId="77777777" w:rsidTr="00BB46AC">
        <w:tc>
          <w:tcPr>
            <w:tcW w:w="5373" w:type="dxa"/>
            <w:shd w:val="clear" w:color="auto" w:fill="F2F2F2"/>
          </w:tcPr>
          <w:p w14:paraId="0E31D42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638 Pomoći temeljem prijenosa EU sredstava</w:t>
            </w:r>
          </w:p>
        </w:tc>
        <w:tc>
          <w:tcPr>
            <w:tcW w:w="1300" w:type="dxa"/>
            <w:shd w:val="clear" w:color="auto" w:fill="F2F2F2"/>
          </w:tcPr>
          <w:p w14:paraId="28A5C00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1.447.497,76</w:t>
            </w:r>
          </w:p>
        </w:tc>
        <w:tc>
          <w:tcPr>
            <w:tcW w:w="1300" w:type="dxa"/>
            <w:shd w:val="clear" w:color="auto" w:fill="F2F2F2"/>
          </w:tcPr>
          <w:p w14:paraId="79C3B14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-363.216,86</w:t>
            </w:r>
          </w:p>
        </w:tc>
        <w:tc>
          <w:tcPr>
            <w:tcW w:w="1300" w:type="dxa"/>
            <w:shd w:val="clear" w:color="auto" w:fill="F2F2F2"/>
          </w:tcPr>
          <w:p w14:paraId="637556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1.084.280,90</w:t>
            </w:r>
          </w:p>
        </w:tc>
        <w:tc>
          <w:tcPr>
            <w:tcW w:w="900" w:type="dxa"/>
            <w:shd w:val="clear" w:color="auto" w:fill="F2F2F2"/>
          </w:tcPr>
          <w:p w14:paraId="277C898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74,91%</w:t>
            </w:r>
          </w:p>
        </w:tc>
      </w:tr>
      <w:tr w:rsidR="008615D0" w:rsidRPr="00B86743" w14:paraId="4BE29FC0" w14:textId="77777777" w:rsidTr="00BB46AC">
        <w:tc>
          <w:tcPr>
            <w:tcW w:w="5373" w:type="dxa"/>
            <w:shd w:val="clear" w:color="auto" w:fill="E6FFE5"/>
          </w:tcPr>
          <w:p w14:paraId="1338249D"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514 TEKUĆE POMOĆI OD INSTITUCIJA I TIJELA EU</w:t>
            </w:r>
          </w:p>
        </w:tc>
        <w:tc>
          <w:tcPr>
            <w:tcW w:w="1300" w:type="dxa"/>
            <w:shd w:val="clear" w:color="auto" w:fill="E6FFE5"/>
          </w:tcPr>
          <w:p w14:paraId="6BE1630A"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1.447.497,76</w:t>
            </w:r>
          </w:p>
        </w:tc>
        <w:tc>
          <w:tcPr>
            <w:tcW w:w="1300" w:type="dxa"/>
            <w:shd w:val="clear" w:color="auto" w:fill="E6FFE5"/>
          </w:tcPr>
          <w:p w14:paraId="40A165D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-363.216,86</w:t>
            </w:r>
          </w:p>
        </w:tc>
        <w:tc>
          <w:tcPr>
            <w:tcW w:w="1300" w:type="dxa"/>
            <w:shd w:val="clear" w:color="auto" w:fill="E6FFE5"/>
          </w:tcPr>
          <w:p w14:paraId="0ACC3EC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1.084.280,90</w:t>
            </w:r>
          </w:p>
        </w:tc>
        <w:tc>
          <w:tcPr>
            <w:tcW w:w="900" w:type="dxa"/>
            <w:shd w:val="clear" w:color="auto" w:fill="E6FFE5"/>
          </w:tcPr>
          <w:p w14:paraId="5890F3B7"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74,91%</w:t>
            </w:r>
          </w:p>
        </w:tc>
      </w:tr>
      <w:tr w:rsidR="008615D0" w:rsidRPr="00B86743" w14:paraId="31501B40" w14:textId="77777777" w:rsidTr="00BB46AC">
        <w:tc>
          <w:tcPr>
            <w:tcW w:w="5373" w:type="dxa"/>
            <w:shd w:val="clear" w:color="auto" w:fill="E6FFE5"/>
          </w:tcPr>
          <w:p w14:paraId="501774A5"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525 KAPITALNE POMOĆI TEMELJEM PRIJENOSA EU SREDSTAVA</w:t>
            </w:r>
          </w:p>
        </w:tc>
        <w:tc>
          <w:tcPr>
            <w:tcW w:w="1300" w:type="dxa"/>
            <w:shd w:val="clear" w:color="auto" w:fill="E6FFE5"/>
          </w:tcPr>
          <w:p w14:paraId="2EE2CD5C"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4DED2015"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1CF4A16B"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900" w:type="dxa"/>
            <w:shd w:val="clear" w:color="auto" w:fill="E6FFE5"/>
          </w:tcPr>
          <w:p w14:paraId="6FE14CE7" w14:textId="77777777" w:rsidR="008615D0" w:rsidRPr="00B86743" w:rsidRDefault="008615D0" w:rsidP="00BB46AC">
            <w:pPr>
              <w:spacing w:after="0"/>
              <w:jc w:val="right"/>
              <w:rPr>
                <w:rFonts w:ascii="Times New Roman" w:hAnsi="Times New Roman" w:cs="Times New Roman"/>
                <w:i/>
                <w:sz w:val="14"/>
                <w:szCs w:val="18"/>
              </w:rPr>
            </w:pPr>
          </w:p>
        </w:tc>
      </w:tr>
      <w:tr w:rsidR="008615D0" w14:paraId="44FDE88B" w14:textId="77777777" w:rsidTr="00BB46AC">
        <w:tc>
          <w:tcPr>
            <w:tcW w:w="5373" w:type="dxa"/>
          </w:tcPr>
          <w:p w14:paraId="69323E4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6381 Tekuće pomoći temeljem prijenosa EU sredstava</w:t>
            </w:r>
          </w:p>
        </w:tc>
        <w:tc>
          <w:tcPr>
            <w:tcW w:w="1300" w:type="dxa"/>
          </w:tcPr>
          <w:p w14:paraId="478C872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1.447.497,76</w:t>
            </w:r>
          </w:p>
        </w:tc>
        <w:tc>
          <w:tcPr>
            <w:tcW w:w="1300" w:type="dxa"/>
          </w:tcPr>
          <w:p w14:paraId="7528EC8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-363.216,86</w:t>
            </w:r>
          </w:p>
        </w:tc>
        <w:tc>
          <w:tcPr>
            <w:tcW w:w="1300" w:type="dxa"/>
          </w:tcPr>
          <w:p w14:paraId="3E07EF2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1.084.280,90</w:t>
            </w:r>
          </w:p>
        </w:tc>
        <w:tc>
          <w:tcPr>
            <w:tcW w:w="900" w:type="dxa"/>
          </w:tcPr>
          <w:p w14:paraId="516FB19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74,91%</w:t>
            </w:r>
          </w:p>
        </w:tc>
      </w:tr>
      <w:tr w:rsidR="008615D0" w14:paraId="4FB6BC22" w14:textId="77777777" w:rsidTr="00BB46AC">
        <w:tc>
          <w:tcPr>
            <w:tcW w:w="5373" w:type="dxa"/>
          </w:tcPr>
          <w:p w14:paraId="5BCEF6C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6382 Kapitalne pomoći temeljem prijenosa EU sredstava</w:t>
            </w:r>
          </w:p>
        </w:tc>
        <w:tc>
          <w:tcPr>
            <w:tcW w:w="1300" w:type="dxa"/>
          </w:tcPr>
          <w:p w14:paraId="2DDE522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01EFB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571C7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6ED1120" w14:textId="77777777" w:rsidR="008615D0" w:rsidRDefault="008615D0" w:rsidP="00BB46AC">
            <w:pPr>
              <w:spacing w:after="0"/>
              <w:jc w:val="right"/>
              <w:rPr>
                <w:rFonts w:ascii="Times New Roman" w:hAnsi="Times New Roman" w:cs="Times New Roman"/>
                <w:sz w:val="18"/>
                <w:szCs w:val="18"/>
              </w:rPr>
            </w:pPr>
          </w:p>
        </w:tc>
      </w:tr>
      <w:tr w:rsidR="008615D0" w:rsidRPr="00B86743" w14:paraId="655C77B5" w14:textId="77777777" w:rsidTr="00BB46AC">
        <w:tc>
          <w:tcPr>
            <w:tcW w:w="5373" w:type="dxa"/>
            <w:shd w:val="clear" w:color="auto" w:fill="DDEBF7"/>
          </w:tcPr>
          <w:p w14:paraId="305C577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64 Prihodi od imovine</w:t>
            </w:r>
          </w:p>
        </w:tc>
        <w:tc>
          <w:tcPr>
            <w:tcW w:w="1300" w:type="dxa"/>
            <w:shd w:val="clear" w:color="auto" w:fill="DDEBF7"/>
          </w:tcPr>
          <w:p w14:paraId="619363E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442.516,20</w:t>
            </w:r>
          </w:p>
        </w:tc>
        <w:tc>
          <w:tcPr>
            <w:tcW w:w="1300" w:type="dxa"/>
            <w:shd w:val="clear" w:color="auto" w:fill="DDEBF7"/>
          </w:tcPr>
          <w:p w14:paraId="6E6BF37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260.067,84</w:t>
            </w:r>
          </w:p>
        </w:tc>
        <w:tc>
          <w:tcPr>
            <w:tcW w:w="1300" w:type="dxa"/>
            <w:shd w:val="clear" w:color="auto" w:fill="DDEBF7"/>
          </w:tcPr>
          <w:p w14:paraId="3E694EE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702.584,04</w:t>
            </w:r>
          </w:p>
        </w:tc>
        <w:tc>
          <w:tcPr>
            <w:tcW w:w="900" w:type="dxa"/>
            <w:shd w:val="clear" w:color="auto" w:fill="DDEBF7"/>
          </w:tcPr>
          <w:p w14:paraId="69044F2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158,77%</w:t>
            </w:r>
          </w:p>
        </w:tc>
      </w:tr>
      <w:tr w:rsidR="008615D0" w:rsidRPr="00B86743" w14:paraId="60585C46" w14:textId="77777777" w:rsidTr="00BB46AC">
        <w:tc>
          <w:tcPr>
            <w:tcW w:w="5373" w:type="dxa"/>
            <w:shd w:val="clear" w:color="auto" w:fill="F2F2F2"/>
          </w:tcPr>
          <w:p w14:paraId="276948F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641 Prihodi od financijske imovine</w:t>
            </w:r>
          </w:p>
        </w:tc>
        <w:tc>
          <w:tcPr>
            <w:tcW w:w="1300" w:type="dxa"/>
            <w:shd w:val="clear" w:color="auto" w:fill="F2F2F2"/>
          </w:tcPr>
          <w:p w14:paraId="0D2159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168,27</w:t>
            </w:r>
          </w:p>
        </w:tc>
        <w:tc>
          <w:tcPr>
            <w:tcW w:w="1300" w:type="dxa"/>
            <w:shd w:val="clear" w:color="auto" w:fill="F2F2F2"/>
          </w:tcPr>
          <w:p w14:paraId="537B92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6AF39B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168,27</w:t>
            </w:r>
          </w:p>
        </w:tc>
        <w:tc>
          <w:tcPr>
            <w:tcW w:w="900" w:type="dxa"/>
            <w:shd w:val="clear" w:color="auto" w:fill="F2F2F2"/>
          </w:tcPr>
          <w:p w14:paraId="4B463B2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8AE0582" w14:textId="77777777" w:rsidTr="00BB46AC">
        <w:tc>
          <w:tcPr>
            <w:tcW w:w="5373" w:type="dxa"/>
            <w:shd w:val="clear" w:color="auto" w:fill="E6FFE5"/>
          </w:tcPr>
          <w:p w14:paraId="38D8D51A"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12 PRIHODI OD FINANCIJSKE IMOVINE</w:t>
            </w:r>
          </w:p>
        </w:tc>
        <w:tc>
          <w:tcPr>
            <w:tcW w:w="1300" w:type="dxa"/>
            <w:shd w:val="clear" w:color="auto" w:fill="E6FFE5"/>
          </w:tcPr>
          <w:p w14:paraId="717420F5"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168,27</w:t>
            </w:r>
          </w:p>
        </w:tc>
        <w:tc>
          <w:tcPr>
            <w:tcW w:w="1300" w:type="dxa"/>
            <w:shd w:val="clear" w:color="auto" w:fill="E6FFE5"/>
          </w:tcPr>
          <w:p w14:paraId="0F214108"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09C88449"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168,27</w:t>
            </w:r>
          </w:p>
        </w:tc>
        <w:tc>
          <w:tcPr>
            <w:tcW w:w="900" w:type="dxa"/>
            <w:shd w:val="clear" w:color="auto" w:fill="E6FFE5"/>
          </w:tcPr>
          <w:p w14:paraId="6C8796B8"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w:t>
            </w:r>
          </w:p>
        </w:tc>
      </w:tr>
      <w:tr w:rsidR="008615D0" w14:paraId="3BD31D8A" w14:textId="77777777" w:rsidTr="00BB46AC">
        <w:tc>
          <w:tcPr>
            <w:tcW w:w="5373" w:type="dxa"/>
          </w:tcPr>
          <w:p w14:paraId="37161F0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6419 Ostali prihodi od financijske imovine</w:t>
            </w:r>
          </w:p>
        </w:tc>
        <w:tc>
          <w:tcPr>
            <w:tcW w:w="1300" w:type="dxa"/>
          </w:tcPr>
          <w:p w14:paraId="66B0F80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168,27</w:t>
            </w:r>
          </w:p>
        </w:tc>
        <w:tc>
          <w:tcPr>
            <w:tcW w:w="1300" w:type="dxa"/>
          </w:tcPr>
          <w:p w14:paraId="2E271B8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56CEE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168,27</w:t>
            </w:r>
          </w:p>
        </w:tc>
        <w:tc>
          <w:tcPr>
            <w:tcW w:w="900" w:type="dxa"/>
          </w:tcPr>
          <w:p w14:paraId="764B24E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5C972AFC" w14:textId="77777777" w:rsidTr="00BB46AC">
        <w:tc>
          <w:tcPr>
            <w:tcW w:w="5373" w:type="dxa"/>
            <w:shd w:val="clear" w:color="auto" w:fill="F2F2F2"/>
          </w:tcPr>
          <w:p w14:paraId="2D21016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642 Prihodi od nefinancijske imovine</w:t>
            </w:r>
          </w:p>
        </w:tc>
        <w:tc>
          <w:tcPr>
            <w:tcW w:w="1300" w:type="dxa"/>
            <w:shd w:val="clear" w:color="auto" w:fill="F2F2F2"/>
          </w:tcPr>
          <w:p w14:paraId="663F0D0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442.347,93</w:t>
            </w:r>
          </w:p>
        </w:tc>
        <w:tc>
          <w:tcPr>
            <w:tcW w:w="1300" w:type="dxa"/>
            <w:shd w:val="clear" w:color="auto" w:fill="F2F2F2"/>
          </w:tcPr>
          <w:p w14:paraId="1BE3AC1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260.067,84</w:t>
            </w:r>
          </w:p>
        </w:tc>
        <w:tc>
          <w:tcPr>
            <w:tcW w:w="1300" w:type="dxa"/>
            <w:shd w:val="clear" w:color="auto" w:fill="F2F2F2"/>
          </w:tcPr>
          <w:p w14:paraId="084EEE4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702.415,77</w:t>
            </w:r>
          </w:p>
        </w:tc>
        <w:tc>
          <w:tcPr>
            <w:tcW w:w="900" w:type="dxa"/>
            <w:shd w:val="clear" w:color="auto" w:fill="F2F2F2"/>
          </w:tcPr>
          <w:p w14:paraId="57185C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158,79%</w:t>
            </w:r>
          </w:p>
        </w:tc>
      </w:tr>
      <w:tr w:rsidR="008615D0" w:rsidRPr="00B86743" w14:paraId="7796E016" w14:textId="77777777" w:rsidTr="00BB46AC">
        <w:tc>
          <w:tcPr>
            <w:tcW w:w="5373" w:type="dxa"/>
            <w:shd w:val="clear" w:color="auto" w:fill="E6FFE5"/>
          </w:tcPr>
          <w:p w14:paraId="2E58E070"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13 PRIHODI OD NEFINANCIJSKE IMOVINE</w:t>
            </w:r>
          </w:p>
        </w:tc>
        <w:tc>
          <w:tcPr>
            <w:tcW w:w="1300" w:type="dxa"/>
            <w:shd w:val="clear" w:color="auto" w:fill="E6FFE5"/>
          </w:tcPr>
          <w:p w14:paraId="22A6E8D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783ED31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73.027,93</w:t>
            </w:r>
          </w:p>
        </w:tc>
        <w:tc>
          <w:tcPr>
            <w:tcW w:w="1300" w:type="dxa"/>
            <w:shd w:val="clear" w:color="auto" w:fill="E6FFE5"/>
          </w:tcPr>
          <w:p w14:paraId="1D345360"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73.027,93</w:t>
            </w:r>
          </w:p>
        </w:tc>
        <w:tc>
          <w:tcPr>
            <w:tcW w:w="900" w:type="dxa"/>
            <w:shd w:val="clear" w:color="auto" w:fill="E6FFE5"/>
          </w:tcPr>
          <w:p w14:paraId="7B6F4AD6" w14:textId="77777777" w:rsidR="008615D0" w:rsidRPr="00B86743" w:rsidRDefault="008615D0" w:rsidP="00BB46AC">
            <w:pPr>
              <w:spacing w:after="0"/>
              <w:jc w:val="right"/>
              <w:rPr>
                <w:rFonts w:ascii="Times New Roman" w:hAnsi="Times New Roman" w:cs="Times New Roman"/>
                <w:i/>
                <w:sz w:val="14"/>
                <w:szCs w:val="18"/>
              </w:rPr>
            </w:pPr>
          </w:p>
        </w:tc>
      </w:tr>
      <w:tr w:rsidR="008615D0" w:rsidRPr="00B86743" w14:paraId="46C3FF13" w14:textId="77777777" w:rsidTr="00BB46AC">
        <w:tc>
          <w:tcPr>
            <w:tcW w:w="5373" w:type="dxa"/>
            <w:shd w:val="clear" w:color="auto" w:fill="E6FFE5"/>
          </w:tcPr>
          <w:p w14:paraId="721F9F01"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131 PRIHODI OD ZAKUPA POSLOVNOG PROSTORA</w:t>
            </w:r>
          </w:p>
        </w:tc>
        <w:tc>
          <w:tcPr>
            <w:tcW w:w="1300" w:type="dxa"/>
            <w:shd w:val="clear" w:color="auto" w:fill="E6FFE5"/>
          </w:tcPr>
          <w:p w14:paraId="4223E2AC"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33.732,00</w:t>
            </w:r>
          </w:p>
        </w:tc>
        <w:tc>
          <w:tcPr>
            <w:tcW w:w="1300" w:type="dxa"/>
            <w:shd w:val="clear" w:color="auto" w:fill="E6FFE5"/>
          </w:tcPr>
          <w:p w14:paraId="75BBBD51"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-33.732,00</w:t>
            </w:r>
          </w:p>
        </w:tc>
        <w:tc>
          <w:tcPr>
            <w:tcW w:w="1300" w:type="dxa"/>
            <w:shd w:val="clear" w:color="auto" w:fill="E6FFE5"/>
          </w:tcPr>
          <w:p w14:paraId="3E5ACEA7"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900" w:type="dxa"/>
            <w:shd w:val="clear" w:color="auto" w:fill="E6FFE5"/>
          </w:tcPr>
          <w:p w14:paraId="3CB6AAD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r>
      <w:tr w:rsidR="008615D0" w:rsidRPr="00B86743" w14:paraId="0CB7A3D0" w14:textId="77777777" w:rsidTr="00BB46AC">
        <w:tc>
          <w:tcPr>
            <w:tcW w:w="5373" w:type="dxa"/>
            <w:shd w:val="clear" w:color="auto" w:fill="E6FFE5"/>
          </w:tcPr>
          <w:p w14:paraId="681D4C00"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132 PRIHODI OD NAKNADE ZA POKRETNU PRODAJU I PRAVO PUTA</w:t>
            </w:r>
          </w:p>
        </w:tc>
        <w:tc>
          <w:tcPr>
            <w:tcW w:w="1300" w:type="dxa"/>
            <w:shd w:val="clear" w:color="auto" w:fill="E6FFE5"/>
          </w:tcPr>
          <w:p w14:paraId="46F97C8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4.800,00</w:t>
            </w:r>
          </w:p>
        </w:tc>
        <w:tc>
          <w:tcPr>
            <w:tcW w:w="1300" w:type="dxa"/>
            <w:shd w:val="clear" w:color="auto" w:fill="E6FFE5"/>
          </w:tcPr>
          <w:p w14:paraId="6C2A5F4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-4.800,00</w:t>
            </w:r>
          </w:p>
        </w:tc>
        <w:tc>
          <w:tcPr>
            <w:tcW w:w="1300" w:type="dxa"/>
            <w:shd w:val="clear" w:color="auto" w:fill="E6FFE5"/>
          </w:tcPr>
          <w:p w14:paraId="30959DF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900" w:type="dxa"/>
            <w:shd w:val="clear" w:color="auto" w:fill="E6FFE5"/>
          </w:tcPr>
          <w:p w14:paraId="76D962FE"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r>
      <w:tr w:rsidR="008615D0" w:rsidRPr="00B86743" w14:paraId="3AD626A2" w14:textId="77777777" w:rsidTr="00BB46AC">
        <w:tc>
          <w:tcPr>
            <w:tcW w:w="5373" w:type="dxa"/>
            <w:shd w:val="clear" w:color="auto" w:fill="E6FFE5"/>
          </w:tcPr>
          <w:p w14:paraId="7C1407A6"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133 PRIHODI OD ZAKUPA OPĆINSKOG POLJOPRIVREDNOG ZEMLJIŠTA</w:t>
            </w:r>
          </w:p>
        </w:tc>
        <w:tc>
          <w:tcPr>
            <w:tcW w:w="1300" w:type="dxa"/>
            <w:shd w:val="clear" w:color="auto" w:fill="E6FFE5"/>
          </w:tcPr>
          <w:p w14:paraId="27766823"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22.495,93</w:t>
            </w:r>
          </w:p>
        </w:tc>
        <w:tc>
          <w:tcPr>
            <w:tcW w:w="1300" w:type="dxa"/>
            <w:shd w:val="clear" w:color="auto" w:fill="E6FFE5"/>
          </w:tcPr>
          <w:p w14:paraId="0485D1DF"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-22.495,93</w:t>
            </w:r>
          </w:p>
        </w:tc>
        <w:tc>
          <w:tcPr>
            <w:tcW w:w="1300" w:type="dxa"/>
            <w:shd w:val="clear" w:color="auto" w:fill="E6FFE5"/>
          </w:tcPr>
          <w:p w14:paraId="1CD1129C"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900" w:type="dxa"/>
            <w:shd w:val="clear" w:color="auto" w:fill="E6FFE5"/>
          </w:tcPr>
          <w:p w14:paraId="1BC39FCC"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r>
      <w:tr w:rsidR="008615D0" w:rsidRPr="00B86743" w14:paraId="1B22BCD5" w14:textId="77777777" w:rsidTr="00BB46AC">
        <w:tc>
          <w:tcPr>
            <w:tcW w:w="5373" w:type="dxa"/>
            <w:shd w:val="clear" w:color="auto" w:fill="E6FFE5"/>
          </w:tcPr>
          <w:p w14:paraId="4494E04E"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134 PRIHODI OD OSTALIH KONCESIJA</w:t>
            </w:r>
          </w:p>
        </w:tc>
        <w:tc>
          <w:tcPr>
            <w:tcW w:w="1300" w:type="dxa"/>
            <w:shd w:val="clear" w:color="auto" w:fill="E6FFE5"/>
          </w:tcPr>
          <w:p w14:paraId="1E6DE6CE"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12.000,00</w:t>
            </w:r>
          </w:p>
        </w:tc>
        <w:tc>
          <w:tcPr>
            <w:tcW w:w="1300" w:type="dxa"/>
            <w:shd w:val="clear" w:color="auto" w:fill="E6FFE5"/>
          </w:tcPr>
          <w:p w14:paraId="793C37D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-12.000,00</w:t>
            </w:r>
          </w:p>
        </w:tc>
        <w:tc>
          <w:tcPr>
            <w:tcW w:w="1300" w:type="dxa"/>
            <w:shd w:val="clear" w:color="auto" w:fill="E6FFE5"/>
          </w:tcPr>
          <w:p w14:paraId="16370621"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900" w:type="dxa"/>
            <w:shd w:val="clear" w:color="auto" w:fill="E6FFE5"/>
          </w:tcPr>
          <w:p w14:paraId="57F2DD5A"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r>
      <w:tr w:rsidR="008615D0" w:rsidRPr="00B86743" w14:paraId="7EB26904" w14:textId="77777777" w:rsidTr="00BB46AC">
        <w:tc>
          <w:tcPr>
            <w:tcW w:w="5373" w:type="dxa"/>
            <w:shd w:val="clear" w:color="auto" w:fill="E6FFE5"/>
          </w:tcPr>
          <w:p w14:paraId="1EB309E1"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44 PRIHODI OD LEGALIZACIJE</w:t>
            </w:r>
          </w:p>
        </w:tc>
        <w:tc>
          <w:tcPr>
            <w:tcW w:w="1300" w:type="dxa"/>
            <w:shd w:val="clear" w:color="auto" w:fill="E6FFE5"/>
          </w:tcPr>
          <w:p w14:paraId="558EAFB0"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4.320,00</w:t>
            </w:r>
          </w:p>
        </w:tc>
        <w:tc>
          <w:tcPr>
            <w:tcW w:w="1300" w:type="dxa"/>
            <w:shd w:val="clear" w:color="auto" w:fill="E6FFE5"/>
          </w:tcPr>
          <w:p w14:paraId="5DF6E08E"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63119DD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4.320,00</w:t>
            </w:r>
          </w:p>
        </w:tc>
        <w:tc>
          <w:tcPr>
            <w:tcW w:w="900" w:type="dxa"/>
            <w:shd w:val="clear" w:color="auto" w:fill="E6FFE5"/>
          </w:tcPr>
          <w:p w14:paraId="35E0734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w:t>
            </w:r>
          </w:p>
        </w:tc>
      </w:tr>
      <w:tr w:rsidR="008615D0" w:rsidRPr="00B86743" w14:paraId="27DC0281" w14:textId="77777777" w:rsidTr="00BB46AC">
        <w:tc>
          <w:tcPr>
            <w:tcW w:w="5373" w:type="dxa"/>
            <w:shd w:val="clear" w:color="auto" w:fill="E6FFE5"/>
          </w:tcPr>
          <w:p w14:paraId="1D73A794"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47 PRIHOD OD KONCESIJE DRŽ. POLJOP. ZEMLJIŠTA</w:t>
            </w:r>
          </w:p>
        </w:tc>
        <w:tc>
          <w:tcPr>
            <w:tcW w:w="1300" w:type="dxa"/>
            <w:shd w:val="clear" w:color="auto" w:fill="E6FFE5"/>
          </w:tcPr>
          <w:p w14:paraId="78F0AC9B"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365.000,00</w:t>
            </w:r>
          </w:p>
        </w:tc>
        <w:tc>
          <w:tcPr>
            <w:tcW w:w="1300" w:type="dxa"/>
            <w:shd w:val="clear" w:color="auto" w:fill="E6FFE5"/>
          </w:tcPr>
          <w:p w14:paraId="441AC05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-365.000,00</w:t>
            </w:r>
          </w:p>
        </w:tc>
        <w:tc>
          <w:tcPr>
            <w:tcW w:w="1300" w:type="dxa"/>
            <w:shd w:val="clear" w:color="auto" w:fill="E6FFE5"/>
          </w:tcPr>
          <w:p w14:paraId="51512078"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900" w:type="dxa"/>
            <w:shd w:val="clear" w:color="auto" w:fill="E6FFE5"/>
          </w:tcPr>
          <w:p w14:paraId="3057802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r>
      <w:tr w:rsidR="008615D0" w:rsidRPr="00B86743" w14:paraId="17287C4D" w14:textId="77777777" w:rsidTr="00BB46AC">
        <w:tc>
          <w:tcPr>
            <w:tcW w:w="5373" w:type="dxa"/>
            <w:shd w:val="clear" w:color="auto" w:fill="E6FFE5"/>
          </w:tcPr>
          <w:p w14:paraId="3E58DA64"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lastRenderedPageBreak/>
              <w:t xml:space="preserve">         49 PRIHODI OD RASPOLAGANJA DRŽ. POLJOP. ZEMLJIŠTEM</w:t>
            </w:r>
          </w:p>
        </w:tc>
        <w:tc>
          <w:tcPr>
            <w:tcW w:w="1300" w:type="dxa"/>
            <w:shd w:val="clear" w:color="auto" w:fill="E6FFE5"/>
          </w:tcPr>
          <w:p w14:paraId="71BF0BC3"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4933251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625.067,84</w:t>
            </w:r>
          </w:p>
        </w:tc>
        <w:tc>
          <w:tcPr>
            <w:tcW w:w="1300" w:type="dxa"/>
            <w:shd w:val="clear" w:color="auto" w:fill="E6FFE5"/>
          </w:tcPr>
          <w:p w14:paraId="4A229089"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625.067,84</w:t>
            </w:r>
          </w:p>
        </w:tc>
        <w:tc>
          <w:tcPr>
            <w:tcW w:w="900" w:type="dxa"/>
            <w:shd w:val="clear" w:color="auto" w:fill="E6FFE5"/>
          </w:tcPr>
          <w:p w14:paraId="2B0FC5EA" w14:textId="77777777" w:rsidR="008615D0" w:rsidRPr="00B86743" w:rsidRDefault="008615D0" w:rsidP="00BB46AC">
            <w:pPr>
              <w:spacing w:after="0"/>
              <w:jc w:val="right"/>
              <w:rPr>
                <w:rFonts w:ascii="Times New Roman" w:hAnsi="Times New Roman" w:cs="Times New Roman"/>
                <w:i/>
                <w:sz w:val="14"/>
                <w:szCs w:val="18"/>
              </w:rPr>
            </w:pPr>
          </w:p>
        </w:tc>
      </w:tr>
      <w:tr w:rsidR="008615D0" w14:paraId="79A0F15C" w14:textId="77777777" w:rsidTr="00BB46AC">
        <w:tc>
          <w:tcPr>
            <w:tcW w:w="5373" w:type="dxa"/>
          </w:tcPr>
          <w:p w14:paraId="073544B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6421 Naknade za koncesije</w:t>
            </w:r>
          </w:p>
        </w:tc>
        <w:tc>
          <w:tcPr>
            <w:tcW w:w="1300" w:type="dxa"/>
          </w:tcPr>
          <w:p w14:paraId="219A7A9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377.000,00</w:t>
            </w:r>
          </w:p>
        </w:tc>
        <w:tc>
          <w:tcPr>
            <w:tcW w:w="1300" w:type="dxa"/>
          </w:tcPr>
          <w:p w14:paraId="3E5E100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224.067,84</w:t>
            </w:r>
          </w:p>
        </w:tc>
        <w:tc>
          <w:tcPr>
            <w:tcW w:w="1300" w:type="dxa"/>
          </w:tcPr>
          <w:p w14:paraId="399AC61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601.067,84</w:t>
            </w:r>
          </w:p>
        </w:tc>
        <w:tc>
          <w:tcPr>
            <w:tcW w:w="900" w:type="dxa"/>
          </w:tcPr>
          <w:p w14:paraId="01AD8A5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159,43%</w:t>
            </w:r>
          </w:p>
        </w:tc>
      </w:tr>
      <w:tr w:rsidR="008615D0" w14:paraId="2CFD24A3" w14:textId="77777777" w:rsidTr="00BB46AC">
        <w:tc>
          <w:tcPr>
            <w:tcW w:w="5373" w:type="dxa"/>
          </w:tcPr>
          <w:p w14:paraId="2E585AC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6422 Prihodi od zakupa i iznajmljivanja imovine</w:t>
            </w:r>
          </w:p>
        </w:tc>
        <w:tc>
          <w:tcPr>
            <w:tcW w:w="1300" w:type="dxa"/>
          </w:tcPr>
          <w:p w14:paraId="0E9E39C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56.227,93</w:t>
            </w:r>
          </w:p>
        </w:tc>
        <w:tc>
          <w:tcPr>
            <w:tcW w:w="1300" w:type="dxa"/>
          </w:tcPr>
          <w:p w14:paraId="671AC8A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36.000,00</w:t>
            </w:r>
          </w:p>
        </w:tc>
        <w:tc>
          <w:tcPr>
            <w:tcW w:w="1300" w:type="dxa"/>
          </w:tcPr>
          <w:p w14:paraId="09908E3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92.227,93</w:t>
            </w:r>
          </w:p>
        </w:tc>
        <w:tc>
          <w:tcPr>
            <w:tcW w:w="900" w:type="dxa"/>
          </w:tcPr>
          <w:p w14:paraId="09AC2B1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164,03%</w:t>
            </w:r>
          </w:p>
        </w:tc>
      </w:tr>
      <w:tr w:rsidR="008615D0" w14:paraId="53E486D1" w14:textId="77777777" w:rsidTr="00BB46AC">
        <w:tc>
          <w:tcPr>
            <w:tcW w:w="5373" w:type="dxa"/>
          </w:tcPr>
          <w:p w14:paraId="0673458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6423 Naknada za korištenje nefinancijske imovine</w:t>
            </w:r>
          </w:p>
        </w:tc>
        <w:tc>
          <w:tcPr>
            <w:tcW w:w="1300" w:type="dxa"/>
          </w:tcPr>
          <w:p w14:paraId="0F3FFE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4.800,00</w:t>
            </w:r>
          </w:p>
        </w:tc>
        <w:tc>
          <w:tcPr>
            <w:tcW w:w="1300" w:type="dxa"/>
          </w:tcPr>
          <w:p w14:paraId="2521AA3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8D08A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4.800,00</w:t>
            </w:r>
          </w:p>
        </w:tc>
        <w:tc>
          <w:tcPr>
            <w:tcW w:w="900" w:type="dxa"/>
          </w:tcPr>
          <w:p w14:paraId="1892D43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2EC82A9F" w14:textId="77777777" w:rsidTr="00BB46AC">
        <w:tc>
          <w:tcPr>
            <w:tcW w:w="5373" w:type="dxa"/>
          </w:tcPr>
          <w:p w14:paraId="0114E04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6429 Ostali prihodi od nefinancijske imovine</w:t>
            </w:r>
          </w:p>
        </w:tc>
        <w:tc>
          <w:tcPr>
            <w:tcW w:w="1300" w:type="dxa"/>
          </w:tcPr>
          <w:p w14:paraId="18ED1AA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4.320,00</w:t>
            </w:r>
          </w:p>
        </w:tc>
        <w:tc>
          <w:tcPr>
            <w:tcW w:w="1300" w:type="dxa"/>
          </w:tcPr>
          <w:p w14:paraId="5B23384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31E99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4.320,00</w:t>
            </w:r>
          </w:p>
        </w:tc>
        <w:tc>
          <w:tcPr>
            <w:tcW w:w="900" w:type="dxa"/>
          </w:tcPr>
          <w:p w14:paraId="22DA610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6F051C04" w14:textId="77777777" w:rsidTr="00BB46AC">
        <w:tc>
          <w:tcPr>
            <w:tcW w:w="5373" w:type="dxa"/>
            <w:shd w:val="clear" w:color="auto" w:fill="DDEBF7"/>
          </w:tcPr>
          <w:p w14:paraId="5017E5A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65 Prihodi od upravnih i administrativnih pristojbi, pristojbi po posebnim propisima i naknada</w:t>
            </w:r>
          </w:p>
        </w:tc>
        <w:tc>
          <w:tcPr>
            <w:tcW w:w="1300" w:type="dxa"/>
            <w:shd w:val="clear" w:color="auto" w:fill="DDEBF7"/>
          </w:tcPr>
          <w:p w14:paraId="3FD169D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256.604,29</w:t>
            </w:r>
          </w:p>
        </w:tc>
        <w:tc>
          <w:tcPr>
            <w:tcW w:w="1300" w:type="dxa"/>
            <w:shd w:val="clear" w:color="auto" w:fill="DDEBF7"/>
          </w:tcPr>
          <w:p w14:paraId="5FD55B5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-17.173,87</w:t>
            </w:r>
          </w:p>
        </w:tc>
        <w:tc>
          <w:tcPr>
            <w:tcW w:w="1300" w:type="dxa"/>
            <w:shd w:val="clear" w:color="auto" w:fill="DDEBF7"/>
          </w:tcPr>
          <w:p w14:paraId="171D8EA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239.430,42</w:t>
            </w:r>
          </w:p>
        </w:tc>
        <w:tc>
          <w:tcPr>
            <w:tcW w:w="900" w:type="dxa"/>
            <w:shd w:val="clear" w:color="auto" w:fill="DDEBF7"/>
          </w:tcPr>
          <w:p w14:paraId="63F5FD5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93,31%</w:t>
            </w:r>
          </w:p>
        </w:tc>
      </w:tr>
      <w:tr w:rsidR="008615D0" w:rsidRPr="00B86743" w14:paraId="10B6C36A" w14:textId="77777777" w:rsidTr="00BB46AC">
        <w:tc>
          <w:tcPr>
            <w:tcW w:w="5373" w:type="dxa"/>
            <w:shd w:val="clear" w:color="auto" w:fill="F2F2F2"/>
          </w:tcPr>
          <w:p w14:paraId="3210B9B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651 Upravne i administrativne pristojbe</w:t>
            </w:r>
          </w:p>
        </w:tc>
        <w:tc>
          <w:tcPr>
            <w:tcW w:w="1300" w:type="dxa"/>
            <w:shd w:val="clear" w:color="auto" w:fill="F2F2F2"/>
          </w:tcPr>
          <w:p w14:paraId="46B284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48.604,29</w:t>
            </w:r>
          </w:p>
        </w:tc>
        <w:tc>
          <w:tcPr>
            <w:tcW w:w="1300" w:type="dxa"/>
            <w:shd w:val="clear" w:color="auto" w:fill="F2F2F2"/>
          </w:tcPr>
          <w:p w14:paraId="4989012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7FE87A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48.604,29</w:t>
            </w:r>
          </w:p>
        </w:tc>
        <w:tc>
          <w:tcPr>
            <w:tcW w:w="900" w:type="dxa"/>
            <w:shd w:val="clear" w:color="auto" w:fill="F2F2F2"/>
          </w:tcPr>
          <w:p w14:paraId="6AA681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F6DFB22" w14:textId="77777777" w:rsidTr="00BB46AC">
        <w:tc>
          <w:tcPr>
            <w:tcW w:w="5373" w:type="dxa"/>
            <w:shd w:val="clear" w:color="auto" w:fill="E6FFE5"/>
          </w:tcPr>
          <w:p w14:paraId="4E737D18"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13 PRIHODI OD NEFINANCIJSKE IMOVINE</w:t>
            </w:r>
          </w:p>
        </w:tc>
        <w:tc>
          <w:tcPr>
            <w:tcW w:w="1300" w:type="dxa"/>
            <w:shd w:val="clear" w:color="auto" w:fill="E6FFE5"/>
          </w:tcPr>
          <w:p w14:paraId="3F92D56A"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7F121939"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48.604,29</w:t>
            </w:r>
          </w:p>
        </w:tc>
        <w:tc>
          <w:tcPr>
            <w:tcW w:w="1300" w:type="dxa"/>
            <w:shd w:val="clear" w:color="auto" w:fill="E6FFE5"/>
          </w:tcPr>
          <w:p w14:paraId="745E981D"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48.604,29</w:t>
            </w:r>
          </w:p>
        </w:tc>
        <w:tc>
          <w:tcPr>
            <w:tcW w:w="900" w:type="dxa"/>
            <w:shd w:val="clear" w:color="auto" w:fill="E6FFE5"/>
          </w:tcPr>
          <w:p w14:paraId="6BFE8CD7" w14:textId="77777777" w:rsidR="008615D0" w:rsidRPr="00B86743" w:rsidRDefault="008615D0" w:rsidP="00BB46AC">
            <w:pPr>
              <w:spacing w:after="0"/>
              <w:jc w:val="right"/>
              <w:rPr>
                <w:rFonts w:ascii="Times New Roman" w:hAnsi="Times New Roman" w:cs="Times New Roman"/>
                <w:i/>
                <w:sz w:val="14"/>
                <w:szCs w:val="18"/>
              </w:rPr>
            </w:pPr>
          </w:p>
        </w:tc>
      </w:tr>
      <w:tr w:rsidR="008615D0" w:rsidRPr="00B86743" w14:paraId="6C48430B" w14:textId="77777777" w:rsidTr="00BB46AC">
        <w:tc>
          <w:tcPr>
            <w:tcW w:w="5373" w:type="dxa"/>
            <w:shd w:val="clear" w:color="auto" w:fill="E6FFE5"/>
          </w:tcPr>
          <w:p w14:paraId="594817E6"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132 PRIHODI OD NAKNADE ZA POKRETNU PRODAJU I PRAVO PUTA</w:t>
            </w:r>
          </w:p>
        </w:tc>
        <w:tc>
          <w:tcPr>
            <w:tcW w:w="1300" w:type="dxa"/>
            <w:shd w:val="clear" w:color="auto" w:fill="E6FFE5"/>
          </w:tcPr>
          <w:p w14:paraId="3DC9B68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48.604,29</w:t>
            </w:r>
          </w:p>
        </w:tc>
        <w:tc>
          <w:tcPr>
            <w:tcW w:w="1300" w:type="dxa"/>
            <w:shd w:val="clear" w:color="auto" w:fill="E6FFE5"/>
          </w:tcPr>
          <w:p w14:paraId="7E6B7EE7"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-48.604,29</w:t>
            </w:r>
          </w:p>
        </w:tc>
        <w:tc>
          <w:tcPr>
            <w:tcW w:w="1300" w:type="dxa"/>
            <w:shd w:val="clear" w:color="auto" w:fill="E6FFE5"/>
          </w:tcPr>
          <w:p w14:paraId="7CF05069"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900" w:type="dxa"/>
            <w:shd w:val="clear" w:color="auto" w:fill="E6FFE5"/>
          </w:tcPr>
          <w:p w14:paraId="2A49CCF3"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r>
      <w:tr w:rsidR="008615D0" w14:paraId="42EE11C4" w14:textId="77777777" w:rsidTr="00BB46AC">
        <w:tc>
          <w:tcPr>
            <w:tcW w:w="5373" w:type="dxa"/>
          </w:tcPr>
          <w:p w14:paraId="2B40E2C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6514 Ostale pristojbe i naknade</w:t>
            </w:r>
          </w:p>
        </w:tc>
        <w:tc>
          <w:tcPr>
            <w:tcW w:w="1300" w:type="dxa"/>
          </w:tcPr>
          <w:p w14:paraId="7347AD0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48.604,29</w:t>
            </w:r>
          </w:p>
        </w:tc>
        <w:tc>
          <w:tcPr>
            <w:tcW w:w="1300" w:type="dxa"/>
          </w:tcPr>
          <w:p w14:paraId="1FC4BD4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9D41F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48.604,29</w:t>
            </w:r>
          </w:p>
        </w:tc>
        <w:tc>
          <w:tcPr>
            <w:tcW w:w="900" w:type="dxa"/>
          </w:tcPr>
          <w:p w14:paraId="00F7F13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A08D8CA" w14:textId="77777777" w:rsidTr="00BB46AC">
        <w:tc>
          <w:tcPr>
            <w:tcW w:w="5373" w:type="dxa"/>
            <w:shd w:val="clear" w:color="auto" w:fill="F2F2F2"/>
          </w:tcPr>
          <w:p w14:paraId="422C61E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652 Prihodi po posebnim propisima</w:t>
            </w:r>
          </w:p>
        </w:tc>
        <w:tc>
          <w:tcPr>
            <w:tcW w:w="1300" w:type="dxa"/>
            <w:shd w:val="clear" w:color="auto" w:fill="F2F2F2"/>
          </w:tcPr>
          <w:p w14:paraId="3BB578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73.000,00</w:t>
            </w:r>
          </w:p>
        </w:tc>
        <w:tc>
          <w:tcPr>
            <w:tcW w:w="1300" w:type="dxa"/>
            <w:shd w:val="clear" w:color="auto" w:fill="F2F2F2"/>
          </w:tcPr>
          <w:p w14:paraId="3BD2D6B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-17.173,87</w:t>
            </w:r>
          </w:p>
        </w:tc>
        <w:tc>
          <w:tcPr>
            <w:tcW w:w="1300" w:type="dxa"/>
            <w:shd w:val="clear" w:color="auto" w:fill="F2F2F2"/>
          </w:tcPr>
          <w:p w14:paraId="2284DFF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55.826,13</w:t>
            </w:r>
          </w:p>
        </w:tc>
        <w:tc>
          <w:tcPr>
            <w:tcW w:w="900" w:type="dxa"/>
            <w:shd w:val="clear" w:color="auto" w:fill="F2F2F2"/>
          </w:tcPr>
          <w:p w14:paraId="5E8FB46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76,47%</w:t>
            </w:r>
          </w:p>
        </w:tc>
      </w:tr>
      <w:tr w:rsidR="008615D0" w:rsidRPr="00B86743" w14:paraId="64D3AD6E" w14:textId="77777777" w:rsidTr="00BB46AC">
        <w:tc>
          <w:tcPr>
            <w:tcW w:w="5373" w:type="dxa"/>
            <w:shd w:val="clear" w:color="auto" w:fill="E6FFE5"/>
          </w:tcPr>
          <w:p w14:paraId="5071A382"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43 ŠUMSKI DOPRINOS</w:t>
            </w:r>
          </w:p>
        </w:tc>
        <w:tc>
          <w:tcPr>
            <w:tcW w:w="1300" w:type="dxa"/>
            <w:shd w:val="clear" w:color="auto" w:fill="E6FFE5"/>
          </w:tcPr>
          <w:p w14:paraId="329AA22C"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70.000,00</w:t>
            </w:r>
          </w:p>
        </w:tc>
        <w:tc>
          <w:tcPr>
            <w:tcW w:w="1300" w:type="dxa"/>
            <w:shd w:val="clear" w:color="auto" w:fill="E6FFE5"/>
          </w:tcPr>
          <w:p w14:paraId="714C33B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-15.173,87</w:t>
            </w:r>
          </w:p>
        </w:tc>
        <w:tc>
          <w:tcPr>
            <w:tcW w:w="1300" w:type="dxa"/>
            <w:shd w:val="clear" w:color="auto" w:fill="E6FFE5"/>
          </w:tcPr>
          <w:p w14:paraId="136818F8"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54.826,13</w:t>
            </w:r>
          </w:p>
        </w:tc>
        <w:tc>
          <w:tcPr>
            <w:tcW w:w="900" w:type="dxa"/>
            <w:shd w:val="clear" w:color="auto" w:fill="E6FFE5"/>
          </w:tcPr>
          <w:p w14:paraId="1B92ABC0"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78,32%</w:t>
            </w:r>
          </w:p>
        </w:tc>
      </w:tr>
      <w:tr w:rsidR="008615D0" w:rsidRPr="00B86743" w14:paraId="4E443170" w14:textId="77777777" w:rsidTr="00BB46AC">
        <w:tc>
          <w:tcPr>
            <w:tcW w:w="5373" w:type="dxa"/>
            <w:shd w:val="clear" w:color="auto" w:fill="E6FFE5"/>
          </w:tcPr>
          <w:p w14:paraId="27B13625"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48 VODNI DOPRINOS</w:t>
            </w:r>
          </w:p>
        </w:tc>
        <w:tc>
          <w:tcPr>
            <w:tcW w:w="1300" w:type="dxa"/>
            <w:shd w:val="clear" w:color="auto" w:fill="E6FFE5"/>
          </w:tcPr>
          <w:p w14:paraId="5476F378"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3.000,00</w:t>
            </w:r>
          </w:p>
        </w:tc>
        <w:tc>
          <w:tcPr>
            <w:tcW w:w="1300" w:type="dxa"/>
            <w:shd w:val="clear" w:color="auto" w:fill="E6FFE5"/>
          </w:tcPr>
          <w:p w14:paraId="72672E1D"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-2.000,00</w:t>
            </w:r>
          </w:p>
        </w:tc>
        <w:tc>
          <w:tcPr>
            <w:tcW w:w="1300" w:type="dxa"/>
            <w:shd w:val="clear" w:color="auto" w:fill="E6FFE5"/>
          </w:tcPr>
          <w:p w14:paraId="7B610179"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1.000,00</w:t>
            </w:r>
          </w:p>
        </w:tc>
        <w:tc>
          <w:tcPr>
            <w:tcW w:w="900" w:type="dxa"/>
            <w:shd w:val="clear" w:color="auto" w:fill="E6FFE5"/>
          </w:tcPr>
          <w:p w14:paraId="5382715F"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33,33%</w:t>
            </w:r>
          </w:p>
        </w:tc>
      </w:tr>
      <w:tr w:rsidR="008615D0" w14:paraId="2632B913" w14:textId="77777777" w:rsidTr="00BB46AC">
        <w:tc>
          <w:tcPr>
            <w:tcW w:w="5373" w:type="dxa"/>
          </w:tcPr>
          <w:p w14:paraId="29296D0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6522 Prihodi vodnog gospodarstva</w:t>
            </w:r>
          </w:p>
        </w:tc>
        <w:tc>
          <w:tcPr>
            <w:tcW w:w="1300" w:type="dxa"/>
          </w:tcPr>
          <w:p w14:paraId="354983F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059227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68C8A8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00" w:type="dxa"/>
          </w:tcPr>
          <w:p w14:paraId="68ABE9B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8615D0" w14:paraId="0A85C7D4" w14:textId="77777777" w:rsidTr="00BB46AC">
        <w:tc>
          <w:tcPr>
            <w:tcW w:w="5373" w:type="dxa"/>
          </w:tcPr>
          <w:p w14:paraId="02F2D75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6524 Doprinosi za šume</w:t>
            </w:r>
          </w:p>
        </w:tc>
        <w:tc>
          <w:tcPr>
            <w:tcW w:w="1300" w:type="dxa"/>
          </w:tcPr>
          <w:p w14:paraId="393BB20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4229310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-15.173,87</w:t>
            </w:r>
          </w:p>
        </w:tc>
        <w:tc>
          <w:tcPr>
            <w:tcW w:w="1300" w:type="dxa"/>
          </w:tcPr>
          <w:p w14:paraId="4149ACE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54.826,13</w:t>
            </w:r>
          </w:p>
        </w:tc>
        <w:tc>
          <w:tcPr>
            <w:tcW w:w="900" w:type="dxa"/>
          </w:tcPr>
          <w:p w14:paraId="427B2D4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78,32%</w:t>
            </w:r>
          </w:p>
        </w:tc>
      </w:tr>
      <w:tr w:rsidR="008615D0" w:rsidRPr="00B86743" w14:paraId="6145CF43" w14:textId="77777777" w:rsidTr="00BB46AC">
        <w:tc>
          <w:tcPr>
            <w:tcW w:w="5373" w:type="dxa"/>
            <w:shd w:val="clear" w:color="auto" w:fill="F2F2F2"/>
          </w:tcPr>
          <w:p w14:paraId="494FD63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 xml:space="preserve">653 Komunalni doprinosi i naknade </w:t>
            </w:r>
          </w:p>
        </w:tc>
        <w:tc>
          <w:tcPr>
            <w:tcW w:w="1300" w:type="dxa"/>
            <w:shd w:val="clear" w:color="auto" w:fill="F2F2F2"/>
          </w:tcPr>
          <w:p w14:paraId="16DA2A1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135.000,00</w:t>
            </w:r>
          </w:p>
        </w:tc>
        <w:tc>
          <w:tcPr>
            <w:tcW w:w="1300" w:type="dxa"/>
            <w:shd w:val="clear" w:color="auto" w:fill="F2F2F2"/>
          </w:tcPr>
          <w:p w14:paraId="4A8E797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6D6CFC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135.000,00</w:t>
            </w:r>
          </w:p>
        </w:tc>
        <w:tc>
          <w:tcPr>
            <w:tcW w:w="900" w:type="dxa"/>
            <w:shd w:val="clear" w:color="auto" w:fill="F2F2F2"/>
          </w:tcPr>
          <w:p w14:paraId="09ECECD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94877F4" w14:textId="77777777" w:rsidTr="00BB46AC">
        <w:tc>
          <w:tcPr>
            <w:tcW w:w="5373" w:type="dxa"/>
            <w:shd w:val="clear" w:color="auto" w:fill="E6FFE5"/>
          </w:tcPr>
          <w:p w14:paraId="4E2D262A"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41 KOMUNALNA NAKNADA</w:t>
            </w:r>
          </w:p>
        </w:tc>
        <w:tc>
          <w:tcPr>
            <w:tcW w:w="1300" w:type="dxa"/>
            <w:shd w:val="clear" w:color="auto" w:fill="E6FFE5"/>
          </w:tcPr>
          <w:p w14:paraId="351DF785"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130.000,00</w:t>
            </w:r>
          </w:p>
        </w:tc>
        <w:tc>
          <w:tcPr>
            <w:tcW w:w="1300" w:type="dxa"/>
            <w:shd w:val="clear" w:color="auto" w:fill="E6FFE5"/>
          </w:tcPr>
          <w:p w14:paraId="59AD701F"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6DB3480D"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130.000,00</w:t>
            </w:r>
          </w:p>
        </w:tc>
        <w:tc>
          <w:tcPr>
            <w:tcW w:w="900" w:type="dxa"/>
            <w:shd w:val="clear" w:color="auto" w:fill="E6FFE5"/>
          </w:tcPr>
          <w:p w14:paraId="11DFFF0E"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w:t>
            </w:r>
          </w:p>
        </w:tc>
      </w:tr>
      <w:tr w:rsidR="008615D0" w:rsidRPr="00B86743" w14:paraId="4D6EFE9B" w14:textId="77777777" w:rsidTr="00BB46AC">
        <w:tc>
          <w:tcPr>
            <w:tcW w:w="5373" w:type="dxa"/>
            <w:shd w:val="clear" w:color="auto" w:fill="E6FFE5"/>
          </w:tcPr>
          <w:p w14:paraId="4C2EAA80"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42 KOMUNALNI DOPRINOS</w:t>
            </w:r>
          </w:p>
        </w:tc>
        <w:tc>
          <w:tcPr>
            <w:tcW w:w="1300" w:type="dxa"/>
            <w:shd w:val="clear" w:color="auto" w:fill="E6FFE5"/>
          </w:tcPr>
          <w:p w14:paraId="354FC8B1"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5.000,00</w:t>
            </w:r>
          </w:p>
        </w:tc>
        <w:tc>
          <w:tcPr>
            <w:tcW w:w="1300" w:type="dxa"/>
            <w:shd w:val="clear" w:color="auto" w:fill="E6FFE5"/>
          </w:tcPr>
          <w:p w14:paraId="50D3001F"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49B88C9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5.000,00</w:t>
            </w:r>
          </w:p>
        </w:tc>
        <w:tc>
          <w:tcPr>
            <w:tcW w:w="900" w:type="dxa"/>
            <w:shd w:val="clear" w:color="auto" w:fill="E6FFE5"/>
          </w:tcPr>
          <w:p w14:paraId="47F642D7"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w:t>
            </w:r>
          </w:p>
        </w:tc>
      </w:tr>
      <w:tr w:rsidR="008615D0" w14:paraId="6DAC450A" w14:textId="77777777" w:rsidTr="00BB46AC">
        <w:tc>
          <w:tcPr>
            <w:tcW w:w="5373" w:type="dxa"/>
          </w:tcPr>
          <w:p w14:paraId="362A6B9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6531 Komunalni doprinosi</w:t>
            </w:r>
          </w:p>
        </w:tc>
        <w:tc>
          <w:tcPr>
            <w:tcW w:w="1300" w:type="dxa"/>
          </w:tcPr>
          <w:p w14:paraId="146EF75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013C33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35AD9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00" w:type="dxa"/>
          </w:tcPr>
          <w:p w14:paraId="535136B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7ECAA28E" w14:textId="77777777" w:rsidTr="00BB46AC">
        <w:tc>
          <w:tcPr>
            <w:tcW w:w="5373" w:type="dxa"/>
          </w:tcPr>
          <w:p w14:paraId="04E17A5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6532 Komunalne naknade</w:t>
            </w:r>
          </w:p>
        </w:tc>
        <w:tc>
          <w:tcPr>
            <w:tcW w:w="1300" w:type="dxa"/>
          </w:tcPr>
          <w:p w14:paraId="591FDA4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130.000,00</w:t>
            </w:r>
          </w:p>
        </w:tc>
        <w:tc>
          <w:tcPr>
            <w:tcW w:w="1300" w:type="dxa"/>
          </w:tcPr>
          <w:p w14:paraId="36060B9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F6ACD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130.000,00</w:t>
            </w:r>
          </w:p>
        </w:tc>
        <w:tc>
          <w:tcPr>
            <w:tcW w:w="900" w:type="dxa"/>
          </w:tcPr>
          <w:p w14:paraId="325194E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26200D8" w14:textId="77777777" w:rsidTr="00BB46AC">
        <w:tc>
          <w:tcPr>
            <w:tcW w:w="5373" w:type="dxa"/>
            <w:shd w:val="clear" w:color="auto" w:fill="DDEBF7"/>
          </w:tcPr>
          <w:p w14:paraId="3ECB21B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14:paraId="11D9345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DDEBF7"/>
          </w:tcPr>
          <w:p w14:paraId="54B98C5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457.098,06</w:t>
            </w:r>
          </w:p>
        </w:tc>
        <w:tc>
          <w:tcPr>
            <w:tcW w:w="1300" w:type="dxa"/>
            <w:shd w:val="clear" w:color="auto" w:fill="DDEBF7"/>
          </w:tcPr>
          <w:p w14:paraId="6D49381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607.098,06</w:t>
            </w:r>
          </w:p>
        </w:tc>
        <w:tc>
          <w:tcPr>
            <w:tcW w:w="900" w:type="dxa"/>
            <w:shd w:val="clear" w:color="auto" w:fill="DDEBF7"/>
          </w:tcPr>
          <w:p w14:paraId="2CFAF3A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404,73%</w:t>
            </w:r>
          </w:p>
        </w:tc>
      </w:tr>
      <w:tr w:rsidR="008615D0" w:rsidRPr="00B86743" w14:paraId="63859B72" w14:textId="77777777" w:rsidTr="00BB46AC">
        <w:tc>
          <w:tcPr>
            <w:tcW w:w="5373" w:type="dxa"/>
            <w:shd w:val="clear" w:color="auto" w:fill="F2F2F2"/>
          </w:tcPr>
          <w:p w14:paraId="74C73AA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663 Donacije od pravnih i fizičkih osoba izvan općeg proračuna i povrat donacija po protestiranim jamstvima</w:t>
            </w:r>
          </w:p>
        </w:tc>
        <w:tc>
          <w:tcPr>
            <w:tcW w:w="1300" w:type="dxa"/>
            <w:shd w:val="clear" w:color="auto" w:fill="F2F2F2"/>
          </w:tcPr>
          <w:p w14:paraId="1A211C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F2F2F2"/>
          </w:tcPr>
          <w:p w14:paraId="0349E8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457.098,06</w:t>
            </w:r>
          </w:p>
        </w:tc>
        <w:tc>
          <w:tcPr>
            <w:tcW w:w="1300" w:type="dxa"/>
            <w:shd w:val="clear" w:color="auto" w:fill="F2F2F2"/>
          </w:tcPr>
          <w:p w14:paraId="456CA3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607.098,06</w:t>
            </w:r>
          </w:p>
        </w:tc>
        <w:tc>
          <w:tcPr>
            <w:tcW w:w="900" w:type="dxa"/>
            <w:shd w:val="clear" w:color="auto" w:fill="F2F2F2"/>
          </w:tcPr>
          <w:p w14:paraId="73C18E8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404,73%</w:t>
            </w:r>
          </w:p>
        </w:tc>
      </w:tr>
      <w:tr w:rsidR="008615D0" w:rsidRPr="00B86743" w14:paraId="1BDBBB26" w14:textId="77777777" w:rsidTr="00BB46AC">
        <w:tc>
          <w:tcPr>
            <w:tcW w:w="5373" w:type="dxa"/>
            <w:shd w:val="clear" w:color="auto" w:fill="E6FFE5"/>
          </w:tcPr>
          <w:p w14:paraId="17A94C7E"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61 KAPITALNE DONACIJE OD NEPROFITNIH ORGANIZACIJA</w:t>
            </w:r>
          </w:p>
        </w:tc>
        <w:tc>
          <w:tcPr>
            <w:tcW w:w="1300" w:type="dxa"/>
            <w:shd w:val="clear" w:color="auto" w:fill="E6FFE5"/>
          </w:tcPr>
          <w:p w14:paraId="54E83CB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50.000,00</w:t>
            </w:r>
          </w:p>
        </w:tc>
        <w:tc>
          <w:tcPr>
            <w:tcW w:w="1300" w:type="dxa"/>
            <w:shd w:val="clear" w:color="auto" w:fill="E6FFE5"/>
          </w:tcPr>
          <w:p w14:paraId="6C6E0222"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448.718,06</w:t>
            </w:r>
          </w:p>
        </w:tc>
        <w:tc>
          <w:tcPr>
            <w:tcW w:w="1300" w:type="dxa"/>
            <w:shd w:val="clear" w:color="auto" w:fill="E6FFE5"/>
          </w:tcPr>
          <w:p w14:paraId="5354C165"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498.718,06</w:t>
            </w:r>
          </w:p>
        </w:tc>
        <w:tc>
          <w:tcPr>
            <w:tcW w:w="900" w:type="dxa"/>
            <w:shd w:val="clear" w:color="auto" w:fill="E6FFE5"/>
          </w:tcPr>
          <w:p w14:paraId="758C2105"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997,44%</w:t>
            </w:r>
          </w:p>
        </w:tc>
      </w:tr>
      <w:tr w:rsidR="008615D0" w:rsidRPr="00B86743" w14:paraId="293B4FB0" w14:textId="77777777" w:rsidTr="00BB46AC">
        <w:tc>
          <w:tcPr>
            <w:tcW w:w="5373" w:type="dxa"/>
            <w:shd w:val="clear" w:color="auto" w:fill="E6FFE5"/>
          </w:tcPr>
          <w:p w14:paraId="57A75DDF"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62 TEKUĆE DONACIJE OD NEPROFITNIH ORGANIZACIJA</w:t>
            </w:r>
          </w:p>
        </w:tc>
        <w:tc>
          <w:tcPr>
            <w:tcW w:w="1300" w:type="dxa"/>
            <w:shd w:val="clear" w:color="auto" w:fill="E6FFE5"/>
          </w:tcPr>
          <w:p w14:paraId="4AC90F4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100.000,00</w:t>
            </w:r>
          </w:p>
        </w:tc>
        <w:tc>
          <w:tcPr>
            <w:tcW w:w="1300" w:type="dxa"/>
            <w:shd w:val="clear" w:color="auto" w:fill="E6FFE5"/>
          </w:tcPr>
          <w:p w14:paraId="1E5BD36A"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8.380,00</w:t>
            </w:r>
          </w:p>
        </w:tc>
        <w:tc>
          <w:tcPr>
            <w:tcW w:w="1300" w:type="dxa"/>
            <w:shd w:val="clear" w:color="auto" w:fill="E6FFE5"/>
          </w:tcPr>
          <w:p w14:paraId="43CA3AF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108.380,00</w:t>
            </w:r>
          </w:p>
        </w:tc>
        <w:tc>
          <w:tcPr>
            <w:tcW w:w="900" w:type="dxa"/>
            <w:shd w:val="clear" w:color="auto" w:fill="E6FFE5"/>
          </w:tcPr>
          <w:p w14:paraId="4044C4B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108,38%</w:t>
            </w:r>
          </w:p>
        </w:tc>
      </w:tr>
      <w:tr w:rsidR="008615D0" w14:paraId="5985421B" w14:textId="77777777" w:rsidTr="00BB46AC">
        <w:tc>
          <w:tcPr>
            <w:tcW w:w="5373" w:type="dxa"/>
          </w:tcPr>
          <w:p w14:paraId="636CD70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6631 Tekuće donacije</w:t>
            </w:r>
          </w:p>
        </w:tc>
        <w:tc>
          <w:tcPr>
            <w:tcW w:w="1300" w:type="dxa"/>
          </w:tcPr>
          <w:p w14:paraId="6182C57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0DE6BD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8.380,00</w:t>
            </w:r>
          </w:p>
        </w:tc>
        <w:tc>
          <w:tcPr>
            <w:tcW w:w="1300" w:type="dxa"/>
          </w:tcPr>
          <w:p w14:paraId="1FDB78B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108.380,00</w:t>
            </w:r>
          </w:p>
        </w:tc>
        <w:tc>
          <w:tcPr>
            <w:tcW w:w="900" w:type="dxa"/>
          </w:tcPr>
          <w:p w14:paraId="41B1B54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108,38%</w:t>
            </w:r>
          </w:p>
        </w:tc>
      </w:tr>
      <w:tr w:rsidR="008615D0" w14:paraId="747E1CF3" w14:textId="77777777" w:rsidTr="00BB46AC">
        <w:tc>
          <w:tcPr>
            <w:tcW w:w="5373" w:type="dxa"/>
          </w:tcPr>
          <w:p w14:paraId="6845FEA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6632 Kapitalne donacije</w:t>
            </w:r>
          </w:p>
        </w:tc>
        <w:tc>
          <w:tcPr>
            <w:tcW w:w="1300" w:type="dxa"/>
          </w:tcPr>
          <w:p w14:paraId="6047BF6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B87F2F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448.718,06</w:t>
            </w:r>
          </w:p>
        </w:tc>
        <w:tc>
          <w:tcPr>
            <w:tcW w:w="1300" w:type="dxa"/>
          </w:tcPr>
          <w:p w14:paraId="697FFDC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498.718,06</w:t>
            </w:r>
          </w:p>
        </w:tc>
        <w:tc>
          <w:tcPr>
            <w:tcW w:w="900" w:type="dxa"/>
          </w:tcPr>
          <w:p w14:paraId="6E37F9F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997,44%</w:t>
            </w:r>
          </w:p>
        </w:tc>
      </w:tr>
      <w:tr w:rsidR="008615D0" w:rsidRPr="00B86743" w14:paraId="3D90F110" w14:textId="77777777" w:rsidTr="00BB46AC">
        <w:tc>
          <w:tcPr>
            <w:tcW w:w="5373" w:type="dxa"/>
            <w:shd w:val="clear" w:color="auto" w:fill="DDEBF7"/>
          </w:tcPr>
          <w:p w14:paraId="25297F6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68 Kazne, upravne mjere i ostali prihodi</w:t>
            </w:r>
          </w:p>
        </w:tc>
        <w:tc>
          <w:tcPr>
            <w:tcW w:w="1300" w:type="dxa"/>
            <w:shd w:val="clear" w:color="auto" w:fill="DDEBF7"/>
          </w:tcPr>
          <w:p w14:paraId="440966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1300" w:type="dxa"/>
            <w:shd w:val="clear" w:color="auto" w:fill="DDEBF7"/>
          </w:tcPr>
          <w:p w14:paraId="37A4FBF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DDEBF7"/>
          </w:tcPr>
          <w:p w14:paraId="4F642F7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900" w:type="dxa"/>
            <w:shd w:val="clear" w:color="auto" w:fill="DDEBF7"/>
          </w:tcPr>
          <w:p w14:paraId="517CD8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EB3D79E" w14:textId="77777777" w:rsidTr="00BB46AC">
        <w:tc>
          <w:tcPr>
            <w:tcW w:w="5373" w:type="dxa"/>
            <w:shd w:val="clear" w:color="auto" w:fill="F2F2F2"/>
          </w:tcPr>
          <w:p w14:paraId="7C7CBD9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681 Kazne i upravne mjere</w:t>
            </w:r>
          </w:p>
        </w:tc>
        <w:tc>
          <w:tcPr>
            <w:tcW w:w="1300" w:type="dxa"/>
            <w:shd w:val="clear" w:color="auto" w:fill="F2F2F2"/>
          </w:tcPr>
          <w:p w14:paraId="58822E5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1538630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F3C99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42EBE4C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A8DE791" w14:textId="77777777" w:rsidTr="00BB46AC">
        <w:tc>
          <w:tcPr>
            <w:tcW w:w="5373" w:type="dxa"/>
            <w:shd w:val="clear" w:color="auto" w:fill="E6FFE5"/>
          </w:tcPr>
          <w:p w14:paraId="0463ACE2"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15 PRIHODI OD KAZNI</w:t>
            </w:r>
          </w:p>
        </w:tc>
        <w:tc>
          <w:tcPr>
            <w:tcW w:w="1300" w:type="dxa"/>
            <w:shd w:val="clear" w:color="auto" w:fill="E6FFE5"/>
          </w:tcPr>
          <w:p w14:paraId="7EEBFD8A"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10.000,00</w:t>
            </w:r>
          </w:p>
        </w:tc>
        <w:tc>
          <w:tcPr>
            <w:tcW w:w="1300" w:type="dxa"/>
            <w:shd w:val="clear" w:color="auto" w:fill="E6FFE5"/>
          </w:tcPr>
          <w:p w14:paraId="3E6A941D"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19C0F57A"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10.000,00</w:t>
            </w:r>
          </w:p>
        </w:tc>
        <w:tc>
          <w:tcPr>
            <w:tcW w:w="900" w:type="dxa"/>
            <w:shd w:val="clear" w:color="auto" w:fill="E6FFE5"/>
          </w:tcPr>
          <w:p w14:paraId="1A96141A"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w:t>
            </w:r>
          </w:p>
        </w:tc>
      </w:tr>
      <w:tr w:rsidR="008615D0" w14:paraId="69A7A463" w14:textId="77777777" w:rsidTr="00BB46AC">
        <w:tc>
          <w:tcPr>
            <w:tcW w:w="5373" w:type="dxa"/>
          </w:tcPr>
          <w:p w14:paraId="00F9490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6819 Ostale kazne</w:t>
            </w:r>
          </w:p>
        </w:tc>
        <w:tc>
          <w:tcPr>
            <w:tcW w:w="1300" w:type="dxa"/>
          </w:tcPr>
          <w:p w14:paraId="7673FAA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A63690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C0214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0FCA944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07B5CA5" w14:textId="77777777" w:rsidTr="00BB46AC">
        <w:tc>
          <w:tcPr>
            <w:tcW w:w="5373" w:type="dxa"/>
            <w:shd w:val="clear" w:color="auto" w:fill="F2F2F2"/>
          </w:tcPr>
          <w:p w14:paraId="5F5A4B1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683 Ostali prihodi</w:t>
            </w:r>
          </w:p>
        </w:tc>
        <w:tc>
          <w:tcPr>
            <w:tcW w:w="1300" w:type="dxa"/>
            <w:shd w:val="clear" w:color="auto" w:fill="F2F2F2"/>
          </w:tcPr>
          <w:p w14:paraId="25FEDAF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3D22FF0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29DE2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900" w:type="dxa"/>
            <w:shd w:val="clear" w:color="auto" w:fill="F2F2F2"/>
          </w:tcPr>
          <w:p w14:paraId="7DFF26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224562F" w14:textId="77777777" w:rsidTr="00BB46AC">
        <w:tc>
          <w:tcPr>
            <w:tcW w:w="5373" w:type="dxa"/>
            <w:shd w:val="clear" w:color="auto" w:fill="E6FFE5"/>
          </w:tcPr>
          <w:p w14:paraId="579DED59"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13 PRIHODI OD NEFINANCIJSKE IMOVINE</w:t>
            </w:r>
          </w:p>
        </w:tc>
        <w:tc>
          <w:tcPr>
            <w:tcW w:w="1300" w:type="dxa"/>
            <w:shd w:val="clear" w:color="auto" w:fill="E6FFE5"/>
          </w:tcPr>
          <w:p w14:paraId="60A74D2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5.000,00</w:t>
            </w:r>
          </w:p>
        </w:tc>
        <w:tc>
          <w:tcPr>
            <w:tcW w:w="1300" w:type="dxa"/>
            <w:shd w:val="clear" w:color="auto" w:fill="E6FFE5"/>
          </w:tcPr>
          <w:p w14:paraId="0D4747CE"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029A68A1"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5.000,00</w:t>
            </w:r>
          </w:p>
        </w:tc>
        <w:tc>
          <w:tcPr>
            <w:tcW w:w="900" w:type="dxa"/>
            <w:shd w:val="clear" w:color="auto" w:fill="E6FFE5"/>
          </w:tcPr>
          <w:p w14:paraId="78ACA43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w:t>
            </w:r>
          </w:p>
        </w:tc>
      </w:tr>
      <w:tr w:rsidR="008615D0" w:rsidRPr="00B86743" w14:paraId="6A7EFE64" w14:textId="77777777" w:rsidTr="00BB46AC">
        <w:tc>
          <w:tcPr>
            <w:tcW w:w="5373" w:type="dxa"/>
            <w:shd w:val="clear" w:color="auto" w:fill="E6FFE5"/>
          </w:tcPr>
          <w:p w14:paraId="170AF3DC"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15 PRIHODI OD KAZNI</w:t>
            </w:r>
          </w:p>
        </w:tc>
        <w:tc>
          <w:tcPr>
            <w:tcW w:w="1300" w:type="dxa"/>
            <w:shd w:val="clear" w:color="auto" w:fill="E6FFE5"/>
          </w:tcPr>
          <w:p w14:paraId="1A3A0DE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10.000,00</w:t>
            </w:r>
          </w:p>
        </w:tc>
        <w:tc>
          <w:tcPr>
            <w:tcW w:w="1300" w:type="dxa"/>
            <w:shd w:val="clear" w:color="auto" w:fill="E6FFE5"/>
          </w:tcPr>
          <w:p w14:paraId="4033F544"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0,00</w:t>
            </w:r>
          </w:p>
        </w:tc>
        <w:tc>
          <w:tcPr>
            <w:tcW w:w="1300" w:type="dxa"/>
            <w:shd w:val="clear" w:color="auto" w:fill="E6FFE5"/>
          </w:tcPr>
          <w:p w14:paraId="2454FAD6"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10.000,00</w:t>
            </w:r>
          </w:p>
        </w:tc>
        <w:tc>
          <w:tcPr>
            <w:tcW w:w="900" w:type="dxa"/>
            <w:shd w:val="clear" w:color="auto" w:fill="E6FFE5"/>
          </w:tcPr>
          <w:p w14:paraId="6B27A201"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100,00%</w:t>
            </w:r>
          </w:p>
        </w:tc>
      </w:tr>
      <w:tr w:rsidR="008615D0" w14:paraId="27BE11A2" w14:textId="77777777" w:rsidTr="00BB46AC">
        <w:tc>
          <w:tcPr>
            <w:tcW w:w="5373" w:type="dxa"/>
          </w:tcPr>
          <w:p w14:paraId="24F2304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6831 Ostali prihodi</w:t>
            </w:r>
          </w:p>
        </w:tc>
        <w:tc>
          <w:tcPr>
            <w:tcW w:w="1300" w:type="dxa"/>
          </w:tcPr>
          <w:p w14:paraId="7A31CCA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384445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3E56D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00" w:type="dxa"/>
          </w:tcPr>
          <w:p w14:paraId="4696F19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5046D64" w14:textId="77777777" w:rsidTr="00BB46AC">
        <w:tc>
          <w:tcPr>
            <w:tcW w:w="5373" w:type="dxa"/>
            <w:shd w:val="clear" w:color="auto" w:fill="BDD7EE"/>
          </w:tcPr>
          <w:p w14:paraId="41B7320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7 Prihodi od prodaje nefinancijske imovine</w:t>
            </w:r>
          </w:p>
        </w:tc>
        <w:tc>
          <w:tcPr>
            <w:tcW w:w="1300" w:type="dxa"/>
            <w:shd w:val="clear" w:color="auto" w:fill="BDD7EE"/>
          </w:tcPr>
          <w:p w14:paraId="2C07A0B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BDD7EE"/>
          </w:tcPr>
          <w:p w14:paraId="3BAC983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-55.185,04</w:t>
            </w:r>
          </w:p>
        </w:tc>
        <w:tc>
          <w:tcPr>
            <w:tcW w:w="1300" w:type="dxa"/>
            <w:shd w:val="clear" w:color="auto" w:fill="BDD7EE"/>
          </w:tcPr>
          <w:p w14:paraId="67576D3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344.814,96</w:t>
            </w:r>
          </w:p>
        </w:tc>
        <w:tc>
          <w:tcPr>
            <w:tcW w:w="900" w:type="dxa"/>
            <w:shd w:val="clear" w:color="auto" w:fill="BDD7EE"/>
          </w:tcPr>
          <w:p w14:paraId="2006840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86,20%</w:t>
            </w:r>
          </w:p>
        </w:tc>
      </w:tr>
      <w:tr w:rsidR="008615D0" w:rsidRPr="00B86743" w14:paraId="5495AADC" w14:textId="77777777" w:rsidTr="00BB46AC">
        <w:tc>
          <w:tcPr>
            <w:tcW w:w="5373" w:type="dxa"/>
            <w:shd w:val="clear" w:color="auto" w:fill="DDEBF7"/>
          </w:tcPr>
          <w:p w14:paraId="05E5758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71 Prihodi od prodaje neproizvedene dugotrajne imovine</w:t>
            </w:r>
          </w:p>
        </w:tc>
        <w:tc>
          <w:tcPr>
            <w:tcW w:w="1300" w:type="dxa"/>
            <w:shd w:val="clear" w:color="auto" w:fill="DDEBF7"/>
          </w:tcPr>
          <w:p w14:paraId="4EDAEB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DDEBF7"/>
          </w:tcPr>
          <w:p w14:paraId="3F81BD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-55.185,04</w:t>
            </w:r>
          </w:p>
        </w:tc>
        <w:tc>
          <w:tcPr>
            <w:tcW w:w="1300" w:type="dxa"/>
            <w:shd w:val="clear" w:color="auto" w:fill="DDEBF7"/>
          </w:tcPr>
          <w:p w14:paraId="6F49A0A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344.814,96</w:t>
            </w:r>
          </w:p>
        </w:tc>
        <w:tc>
          <w:tcPr>
            <w:tcW w:w="900" w:type="dxa"/>
            <w:shd w:val="clear" w:color="auto" w:fill="DDEBF7"/>
          </w:tcPr>
          <w:p w14:paraId="76A5E02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86,20%</w:t>
            </w:r>
          </w:p>
        </w:tc>
      </w:tr>
      <w:tr w:rsidR="008615D0" w:rsidRPr="00B86743" w14:paraId="15CEE885" w14:textId="77777777" w:rsidTr="00BB46AC">
        <w:tc>
          <w:tcPr>
            <w:tcW w:w="5373" w:type="dxa"/>
            <w:shd w:val="clear" w:color="auto" w:fill="F2F2F2"/>
          </w:tcPr>
          <w:p w14:paraId="0CC8A0A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711 Prihodi od prodaje materijalne imovine - prirodnih bogatstava</w:t>
            </w:r>
          </w:p>
        </w:tc>
        <w:tc>
          <w:tcPr>
            <w:tcW w:w="1300" w:type="dxa"/>
            <w:shd w:val="clear" w:color="auto" w:fill="F2F2F2"/>
          </w:tcPr>
          <w:p w14:paraId="07C7DB4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F2F2F2"/>
          </w:tcPr>
          <w:p w14:paraId="1933AD2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-55.185,04</w:t>
            </w:r>
          </w:p>
        </w:tc>
        <w:tc>
          <w:tcPr>
            <w:tcW w:w="1300" w:type="dxa"/>
            <w:shd w:val="clear" w:color="auto" w:fill="F2F2F2"/>
          </w:tcPr>
          <w:p w14:paraId="6E87594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344.814,96</w:t>
            </w:r>
          </w:p>
        </w:tc>
        <w:tc>
          <w:tcPr>
            <w:tcW w:w="900" w:type="dxa"/>
            <w:shd w:val="clear" w:color="auto" w:fill="F2F2F2"/>
          </w:tcPr>
          <w:p w14:paraId="597919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86,20%</w:t>
            </w:r>
          </w:p>
        </w:tc>
      </w:tr>
      <w:tr w:rsidR="008615D0" w:rsidRPr="00B86743" w14:paraId="01BBDA43" w14:textId="77777777" w:rsidTr="00BB46AC">
        <w:tc>
          <w:tcPr>
            <w:tcW w:w="5373" w:type="dxa"/>
            <w:shd w:val="clear" w:color="auto" w:fill="E6FFE5"/>
          </w:tcPr>
          <w:p w14:paraId="3DBAE0BA" w14:textId="77777777" w:rsidR="008615D0" w:rsidRPr="00B86743" w:rsidRDefault="008615D0" w:rsidP="00BB46AC">
            <w:pPr>
              <w:spacing w:after="0"/>
              <w:rPr>
                <w:rFonts w:ascii="Times New Roman" w:hAnsi="Times New Roman" w:cs="Times New Roman"/>
                <w:i/>
                <w:sz w:val="14"/>
                <w:szCs w:val="18"/>
              </w:rPr>
            </w:pPr>
            <w:r w:rsidRPr="00B86743">
              <w:rPr>
                <w:rFonts w:ascii="Times New Roman" w:hAnsi="Times New Roman" w:cs="Times New Roman"/>
                <w:i/>
                <w:sz w:val="14"/>
                <w:szCs w:val="18"/>
              </w:rPr>
              <w:t xml:space="preserve">         45 PRIHODI OD PRODAJE DRŽ. POLJOP. ZEMLJIŠTA</w:t>
            </w:r>
          </w:p>
        </w:tc>
        <w:tc>
          <w:tcPr>
            <w:tcW w:w="1300" w:type="dxa"/>
            <w:shd w:val="clear" w:color="auto" w:fill="E6FFE5"/>
          </w:tcPr>
          <w:p w14:paraId="454C1211"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400.000,00</w:t>
            </w:r>
          </w:p>
        </w:tc>
        <w:tc>
          <w:tcPr>
            <w:tcW w:w="1300" w:type="dxa"/>
            <w:shd w:val="clear" w:color="auto" w:fill="E6FFE5"/>
          </w:tcPr>
          <w:p w14:paraId="125DEF7E"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-55.185,04</w:t>
            </w:r>
          </w:p>
        </w:tc>
        <w:tc>
          <w:tcPr>
            <w:tcW w:w="1300" w:type="dxa"/>
            <w:shd w:val="clear" w:color="auto" w:fill="E6FFE5"/>
          </w:tcPr>
          <w:p w14:paraId="38B97C08"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344.814,96</w:t>
            </w:r>
          </w:p>
        </w:tc>
        <w:tc>
          <w:tcPr>
            <w:tcW w:w="900" w:type="dxa"/>
            <w:shd w:val="clear" w:color="auto" w:fill="E6FFE5"/>
          </w:tcPr>
          <w:p w14:paraId="3ED80EC8" w14:textId="77777777" w:rsidR="008615D0" w:rsidRPr="00B86743" w:rsidRDefault="008615D0" w:rsidP="00BB46AC">
            <w:pPr>
              <w:spacing w:after="0"/>
              <w:jc w:val="right"/>
              <w:rPr>
                <w:rFonts w:ascii="Times New Roman" w:hAnsi="Times New Roman" w:cs="Times New Roman"/>
                <w:i/>
                <w:sz w:val="14"/>
                <w:szCs w:val="18"/>
              </w:rPr>
            </w:pPr>
            <w:r w:rsidRPr="00B86743">
              <w:rPr>
                <w:rFonts w:ascii="Times New Roman" w:hAnsi="Times New Roman" w:cs="Times New Roman"/>
                <w:i/>
                <w:sz w:val="14"/>
                <w:szCs w:val="18"/>
              </w:rPr>
              <w:t>86,20%</w:t>
            </w:r>
          </w:p>
        </w:tc>
      </w:tr>
      <w:tr w:rsidR="008615D0" w14:paraId="1D2C7DA1" w14:textId="77777777" w:rsidTr="00BB46AC">
        <w:tc>
          <w:tcPr>
            <w:tcW w:w="5373" w:type="dxa"/>
          </w:tcPr>
          <w:p w14:paraId="1EB0FA6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7111 Zemljište</w:t>
            </w:r>
          </w:p>
        </w:tc>
        <w:tc>
          <w:tcPr>
            <w:tcW w:w="1300" w:type="dxa"/>
          </w:tcPr>
          <w:p w14:paraId="0682445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400.000,00</w:t>
            </w:r>
          </w:p>
        </w:tc>
        <w:tc>
          <w:tcPr>
            <w:tcW w:w="1300" w:type="dxa"/>
          </w:tcPr>
          <w:p w14:paraId="4E858E8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-55.185,04</w:t>
            </w:r>
          </w:p>
        </w:tc>
        <w:tc>
          <w:tcPr>
            <w:tcW w:w="1300" w:type="dxa"/>
          </w:tcPr>
          <w:p w14:paraId="74BAD79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344.814,96</w:t>
            </w:r>
          </w:p>
        </w:tc>
        <w:tc>
          <w:tcPr>
            <w:tcW w:w="900" w:type="dxa"/>
          </w:tcPr>
          <w:p w14:paraId="3EECCAC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86,20%</w:t>
            </w:r>
          </w:p>
        </w:tc>
      </w:tr>
      <w:tr w:rsidR="008615D0" w:rsidRPr="00B86743" w14:paraId="28E2EF66" w14:textId="77777777" w:rsidTr="00BB46AC">
        <w:tc>
          <w:tcPr>
            <w:tcW w:w="5373" w:type="dxa"/>
            <w:shd w:val="clear" w:color="auto" w:fill="505050"/>
          </w:tcPr>
          <w:p w14:paraId="4EDC3F96" w14:textId="77777777" w:rsidR="008615D0" w:rsidRPr="00B86743" w:rsidRDefault="008615D0" w:rsidP="00BB46AC">
            <w:pPr>
              <w:spacing w:after="0"/>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UKUPNO PRIHODI</w:t>
            </w:r>
          </w:p>
        </w:tc>
        <w:tc>
          <w:tcPr>
            <w:tcW w:w="1300" w:type="dxa"/>
            <w:shd w:val="clear" w:color="auto" w:fill="505050"/>
          </w:tcPr>
          <w:p w14:paraId="72803CE0"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9.912.957,62</w:t>
            </w:r>
          </w:p>
        </w:tc>
        <w:tc>
          <w:tcPr>
            <w:tcW w:w="1300" w:type="dxa"/>
            <w:shd w:val="clear" w:color="auto" w:fill="505050"/>
          </w:tcPr>
          <w:p w14:paraId="3CAC3FFB"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460.728,18</w:t>
            </w:r>
          </w:p>
        </w:tc>
        <w:tc>
          <w:tcPr>
            <w:tcW w:w="1300" w:type="dxa"/>
            <w:shd w:val="clear" w:color="auto" w:fill="505050"/>
          </w:tcPr>
          <w:p w14:paraId="371F5B86"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10.373.685,80</w:t>
            </w:r>
          </w:p>
        </w:tc>
        <w:tc>
          <w:tcPr>
            <w:tcW w:w="900" w:type="dxa"/>
            <w:shd w:val="clear" w:color="auto" w:fill="505050"/>
          </w:tcPr>
          <w:p w14:paraId="4906E744"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104,65%</w:t>
            </w:r>
          </w:p>
        </w:tc>
      </w:tr>
    </w:tbl>
    <w:p w14:paraId="2506F1C6" w14:textId="77777777" w:rsidR="008615D0" w:rsidRPr="00E71915" w:rsidRDefault="008615D0" w:rsidP="008615D0">
      <w:pPr>
        <w:spacing w:after="0"/>
        <w:rPr>
          <w:rFonts w:ascii="Times New Roman" w:hAnsi="Times New Roman" w:cs="Times New Roman"/>
          <w:sz w:val="18"/>
          <w:szCs w:val="18"/>
        </w:rPr>
      </w:pPr>
    </w:p>
    <w:p w14:paraId="16760AFB" w14:textId="77777777" w:rsidR="008615D0" w:rsidRPr="00B011B9" w:rsidRDefault="008615D0" w:rsidP="008615D0">
      <w:pPr>
        <w:spacing w:after="0"/>
        <w:rPr>
          <w:rFonts w:ascii="Cambria" w:hAnsi="Cambria" w:cs="Times New Roman"/>
          <w:sz w:val="18"/>
          <w:szCs w:val="18"/>
        </w:rPr>
      </w:pPr>
    </w:p>
    <w:p w14:paraId="498FEEB0" w14:textId="77777777" w:rsidR="008615D0" w:rsidRPr="00B011B9" w:rsidRDefault="008615D0" w:rsidP="008615D0">
      <w:pPr>
        <w:spacing w:after="0"/>
        <w:rPr>
          <w:rFonts w:ascii="Cambria" w:hAnsi="Cambria" w:cs="Times New Roman"/>
          <w:sz w:val="20"/>
          <w:szCs w:val="20"/>
        </w:rPr>
      </w:pPr>
      <w:r w:rsidRPr="00B011B9">
        <w:rPr>
          <w:rFonts w:ascii="Cambria" w:hAnsi="Cambria" w:cs="Times New Roman"/>
          <w:sz w:val="20"/>
          <w:szCs w:val="20"/>
        </w:rPr>
        <w:t>RASHODI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3"/>
        <w:gridCol w:w="1300"/>
        <w:gridCol w:w="1300"/>
        <w:gridCol w:w="1300"/>
        <w:gridCol w:w="900"/>
      </w:tblGrid>
      <w:tr w:rsidR="008615D0" w:rsidRPr="00B86743" w14:paraId="756F05D4" w14:textId="77777777" w:rsidTr="00BB46AC">
        <w:tc>
          <w:tcPr>
            <w:tcW w:w="5373" w:type="dxa"/>
            <w:shd w:val="clear" w:color="auto" w:fill="505050"/>
          </w:tcPr>
          <w:p w14:paraId="31C4B5EC"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RAČUN I OPIS RAČUNA</w:t>
            </w:r>
          </w:p>
        </w:tc>
        <w:tc>
          <w:tcPr>
            <w:tcW w:w="1300" w:type="dxa"/>
            <w:shd w:val="clear" w:color="auto" w:fill="505050"/>
          </w:tcPr>
          <w:p w14:paraId="6283EC5C"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PLAN</w:t>
            </w:r>
          </w:p>
        </w:tc>
        <w:tc>
          <w:tcPr>
            <w:tcW w:w="1300" w:type="dxa"/>
            <w:shd w:val="clear" w:color="auto" w:fill="505050"/>
          </w:tcPr>
          <w:p w14:paraId="7A0F6627"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POVEĆANJE/</w:t>
            </w:r>
          </w:p>
          <w:p w14:paraId="3BCED31D"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SMANJENJE</w:t>
            </w:r>
          </w:p>
        </w:tc>
        <w:tc>
          <w:tcPr>
            <w:tcW w:w="1300" w:type="dxa"/>
            <w:shd w:val="clear" w:color="auto" w:fill="505050"/>
          </w:tcPr>
          <w:p w14:paraId="0885DD93"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NOVI PLAN</w:t>
            </w:r>
          </w:p>
        </w:tc>
        <w:tc>
          <w:tcPr>
            <w:tcW w:w="900" w:type="dxa"/>
            <w:shd w:val="clear" w:color="auto" w:fill="505050"/>
          </w:tcPr>
          <w:p w14:paraId="1292024F"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 xml:space="preserve">INDEKS </w:t>
            </w:r>
          </w:p>
          <w:p w14:paraId="066F4321" w14:textId="77777777" w:rsidR="008615D0" w:rsidRPr="00B86743" w:rsidRDefault="008615D0" w:rsidP="00BB46AC">
            <w:pPr>
              <w:spacing w:after="0"/>
              <w:jc w:val="center"/>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4/2</w:t>
            </w:r>
          </w:p>
        </w:tc>
      </w:tr>
      <w:tr w:rsidR="008615D0" w:rsidRPr="00B86743" w14:paraId="71D282D6" w14:textId="77777777" w:rsidTr="00BB46AC">
        <w:tc>
          <w:tcPr>
            <w:tcW w:w="5373" w:type="dxa"/>
            <w:shd w:val="clear" w:color="auto" w:fill="505050"/>
          </w:tcPr>
          <w:p w14:paraId="3F3F82BD"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28755B8"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CF02B25"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4B3DFDE"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43A025AF" w14:textId="77777777" w:rsidR="008615D0" w:rsidRPr="00B86743" w:rsidRDefault="008615D0" w:rsidP="00BB46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8615D0" w:rsidRPr="00B86743" w14:paraId="05F72ABA" w14:textId="77777777" w:rsidTr="00BB46AC">
        <w:tc>
          <w:tcPr>
            <w:tcW w:w="5373" w:type="dxa"/>
            <w:shd w:val="clear" w:color="auto" w:fill="BDD7EE"/>
          </w:tcPr>
          <w:p w14:paraId="33F24AE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BDD7EE"/>
          </w:tcPr>
          <w:p w14:paraId="7130167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6.865.049,72</w:t>
            </w:r>
          </w:p>
        </w:tc>
        <w:tc>
          <w:tcPr>
            <w:tcW w:w="1300" w:type="dxa"/>
            <w:shd w:val="clear" w:color="auto" w:fill="BDD7EE"/>
          </w:tcPr>
          <w:p w14:paraId="5CDAED4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761.014,95</w:t>
            </w:r>
          </w:p>
        </w:tc>
        <w:tc>
          <w:tcPr>
            <w:tcW w:w="1300" w:type="dxa"/>
            <w:shd w:val="clear" w:color="auto" w:fill="BDD7EE"/>
          </w:tcPr>
          <w:p w14:paraId="55CDCE6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7.626.064,67</w:t>
            </w:r>
          </w:p>
        </w:tc>
        <w:tc>
          <w:tcPr>
            <w:tcW w:w="900" w:type="dxa"/>
            <w:shd w:val="clear" w:color="auto" w:fill="BDD7EE"/>
          </w:tcPr>
          <w:p w14:paraId="537336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111,09%</w:t>
            </w:r>
          </w:p>
        </w:tc>
      </w:tr>
      <w:tr w:rsidR="008615D0" w:rsidRPr="00B86743" w14:paraId="174FC3FD" w14:textId="77777777" w:rsidTr="00BB46AC">
        <w:tc>
          <w:tcPr>
            <w:tcW w:w="5373" w:type="dxa"/>
            <w:shd w:val="clear" w:color="auto" w:fill="DDEBF7"/>
          </w:tcPr>
          <w:p w14:paraId="762ED39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DDEBF7"/>
          </w:tcPr>
          <w:p w14:paraId="7D79617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1.545.489,18</w:t>
            </w:r>
          </w:p>
        </w:tc>
        <w:tc>
          <w:tcPr>
            <w:tcW w:w="1300" w:type="dxa"/>
            <w:shd w:val="clear" w:color="auto" w:fill="DDEBF7"/>
          </w:tcPr>
          <w:p w14:paraId="349DD3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-50.566,19</w:t>
            </w:r>
          </w:p>
        </w:tc>
        <w:tc>
          <w:tcPr>
            <w:tcW w:w="1300" w:type="dxa"/>
            <w:shd w:val="clear" w:color="auto" w:fill="DDEBF7"/>
          </w:tcPr>
          <w:p w14:paraId="25C5B0E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1.494.922,99</w:t>
            </w:r>
          </w:p>
        </w:tc>
        <w:tc>
          <w:tcPr>
            <w:tcW w:w="900" w:type="dxa"/>
            <w:shd w:val="clear" w:color="auto" w:fill="DDEBF7"/>
          </w:tcPr>
          <w:p w14:paraId="2C215F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96,73%</w:t>
            </w:r>
          </w:p>
        </w:tc>
      </w:tr>
      <w:tr w:rsidR="008615D0" w:rsidRPr="00B86743" w14:paraId="62DDAB54" w14:textId="77777777" w:rsidTr="00BB46AC">
        <w:tc>
          <w:tcPr>
            <w:tcW w:w="5373" w:type="dxa"/>
            <w:shd w:val="clear" w:color="auto" w:fill="F2F2F2"/>
          </w:tcPr>
          <w:p w14:paraId="6A1E7B0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2E63A0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1.246.600,36</w:t>
            </w:r>
          </w:p>
        </w:tc>
        <w:tc>
          <w:tcPr>
            <w:tcW w:w="1300" w:type="dxa"/>
            <w:shd w:val="clear" w:color="auto" w:fill="F2F2F2"/>
          </w:tcPr>
          <w:p w14:paraId="3F02D5E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-69.386,91</w:t>
            </w:r>
          </w:p>
        </w:tc>
        <w:tc>
          <w:tcPr>
            <w:tcW w:w="1300" w:type="dxa"/>
            <w:shd w:val="clear" w:color="auto" w:fill="F2F2F2"/>
          </w:tcPr>
          <w:p w14:paraId="6AD3BB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1.177.213,45</w:t>
            </w:r>
          </w:p>
        </w:tc>
        <w:tc>
          <w:tcPr>
            <w:tcW w:w="900" w:type="dxa"/>
            <w:shd w:val="clear" w:color="auto" w:fill="F2F2F2"/>
          </w:tcPr>
          <w:p w14:paraId="57D008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94,43%</w:t>
            </w:r>
          </w:p>
        </w:tc>
      </w:tr>
      <w:tr w:rsidR="008615D0" w14:paraId="5C68A419" w14:textId="77777777" w:rsidTr="00BB46AC">
        <w:tc>
          <w:tcPr>
            <w:tcW w:w="5373" w:type="dxa"/>
          </w:tcPr>
          <w:p w14:paraId="6D02A3A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194D64B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1.246.600,36</w:t>
            </w:r>
          </w:p>
        </w:tc>
        <w:tc>
          <w:tcPr>
            <w:tcW w:w="1300" w:type="dxa"/>
          </w:tcPr>
          <w:p w14:paraId="491C62C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-69.386,91</w:t>
            </w:r>
          </w:p>
        </w:tc>
        <w:tc>
          <w:tcPr>
            <w:tcW w:w="1300" w:type="dxa"/>
          </w:tcPr>
          <w:p w14:paraId="6105E73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1.177.213,45</w:t>
            </w:r>
          </w:p>
        </w:tc>
        <w:tc>
          <w:tcPr>
            <w:tcW w:w="900" w:type="dxa"/>
          </w:tcPr>
          <w:p w14:paraId="3A835B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94,43%</w:t>
            </w:r>
          </w:p>
        </w:tc>
      </w:tr>
      <w:tr w:rsidR="008615D0" w:rsidRPr="00B86743" w14:paraId="2A363DF6" w14:textId="77777777" w:rsidTr="00BB46AC">
        <w:tc>
          <w:tcPr>
            <w:tcW w:w="5373" w:type="dxa"/>
            <w:shd w:val="clear" w:color="auto" w:fill="F2F2F2"/>
          </w:tcPr>
          <w:p w14:paraId="356C395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312 Ostali rashodi za zaposlene</w:t>
            </w:r>
          </w:p>
        </w:tc>
        <w:tc>
          <w:tcPr>
            <w:tcW w:w="1300" w:type="dxa"/>
            <w:shd w:val="clear" w:color="auto" w:fill="F2F2F2"/>
          </w:tcPr>
          <w:p w14:paraId="13E155F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93.200,00</w:t>
            </w:r>
          </w:p>
        </w:tc>
        <w:tc>
          <w:tcPr>
            <w:tcW w:w="1300" w:type="dxa"/>
            <w:shd w:val="clear" w:color="auto" w:fill="F2F2F2"/>
          </w:tcPr>
          <w:p w14:paraId="46AAB8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33.442,96</w:t>
            </w:r>
          </w:p>
        </w:tc>
        <w:tc>
          <w:tcPr>
            <w:tcW w:w="1300" w:type="dxa"/>
            <w:shd w:val="clear" w:color="auto" w:fill="F2F2F2"/>
          </w:tcPr>
          <w:p w14:paraId="1E627DD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126.642,96</w:t>
            </w:r>
          </w:p>
        </w:tc>
        <w:tc>
          <w:tcPr>
            <w:tcW w:w="900" w:type="dxa"/>
            <w:shd w:val="clear" w:color="auto" w:fill="F2F2F2"/>
          </w:tcPr>
          <w:p w14:paraId="438396A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135,88%</w:t>
            </w:r>
          </w:p>
        </w:tc>
      </w:tr>
      <w:tr w:rsidR="008615D0" w14:paraId="7F00F087" w14:textId="77777777" w:rsidTr="00BB46AC">
        <w:tc>
          <w:tcPr>
            <w:tcW w:w="5373" w:type="dxa"/>
          </w:tcPr>
          <w:p w14:paraId="7DF3C4E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0BD6D20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93.200,00</w:t>
            </w:r>
          </w:p>
        </w:tc>
        <w:tc>
          <w:tcPr>
            <w:tcW w:w="1300" w:type="dxa"/>
          </w:tcPr>
          <w:p w14:paraId="4B43276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33.442,96</w:t>
            </w:r>
          </w:p>
        </w:tc>
        <w:tc>
          <w:tcPr>
            <w:tcW w:w="1300" w:type="dxa"/>
          </w:tcPr>
          <w:p w14:paraId="6A4CBA9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126.642,96</w:t>
            </w:r>
          </w:p>
        </w:tc>
        <w:tc>
          <w:tcPr>
            <w:tcW w:w="900" w:type="dxa"/>
          </w:tcPr>
          <w:p w14:paraId="1C9E46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135,88%</w:t>
            </w:r>
          </w:p>
        </w:tc>
      </w:tr>
      <w:tr w:rsidR="008615D0" w:rsidRPr="00B86743" w14:paraId="5582AAD8" w14:textId="77777777" w:rsidTr="00BB46AC">
        <w:tc>
          <w:tcPr>
            <w:tcW w:w="5373" w:type="dxa"/>
            <w:shd w:val="clear" w:color="auto" w:fill="F2F2F2"/>
          </w:tcPr>
          <w:p w14:paraId="621873E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313 Doprinosi na plaće</w:t>
            </w:r>
          </w:p>
        </w:tc>
        <w:tc>
          <w:tcPr>
            <w:tcW w:w="1300" w:type="dxa"/>
            <w:shd w:val="clear" w:color="auto" w:fill="F2F2F2"/>
          </w:tcPr>
          <w:p w14:paraId="5F2492A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205.688,82</w:t>
            </w:r>
          </w:p>
        </w:tc>
        <w:tc>
          <w:tcPr>
            <w:tcW w:w="1300" w:type="dxa"/>
            <w:shd w:val="clear" w:color="auto" w:fill="F2F2F2"/>
          </w:tcPr>
          <w:p w14:paraId="191A1F8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-14.622,24</w:t>
            </w:r>
          </w:p>
        </w:tc>
        <w:tc>
          <w:tcPr>
            <w:tcW w:w="1300" w:type="dxa"/>
            <w:shd w:val="clear" w:color="auto" w:fill="F2F2F2"/>
          </w:tcPr>
          <w:p w14:paraId="1A384D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191.066,58</w:t>
            </w:r>
          </w:p>
        </w:tc>
        <w:tc>
          <w:tcPr>
            <w:tcW w:w="900" w:type="dxa"/>
            <w:shd w:val="clear" w:color="auto" w:fill="F2F2F2"/>
          </w:tcPr>
          <w:p w14:paraId="7CF81D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92,89%</w:t>
            </w:r>
          </w:p>
        </w:tc>
      </w:tr>
      <w:tr w:rsidR="008615D0" w14:paraId="2611852D" w14:textId="77777777" w:rsidTr="00BB46AC">
        <w:tc>
          <w:tcPr>
            <w:tcW w:w="5373" w:type="dxa"/>
          </w:tcPr>
          <w:p w14:paraId="10E1064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23BB65A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205.688,82</w:t>
            </w:r>
          </w:p>
        </w:tc>
        <w:tc>
          <w:tcPr>
            <w:tcW w:w="1300" w:type="dxa"/>
          </w:tcPr>
          <w:p w14:paraId="6738966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-14.622,24</w:t>
            </w:r>
          </w:p>
        </w:tc>
        <w:tc>
          <w:tcPr>
            <w:tcW w:w="1300" w:type="dxa"/>
          </w:tcPr>
          <w:p w14:paraId="00EEF79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191.066,58</w:t>
            </w:r>
          </w:p>
        </w:tc>
        <w:tc>
          <w:tcPr>
            <w:tcW w:w="900" w:type="dxa"/>
          </w:tcPr>
          <w:p w14:paraId="6A9D0D3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92,89%</w:t>
            </w:r>
          </w:p>
        </w:tc>
      </w:tr>
      <w:tr w:rsidR="008615D0" w:rsidRPr="00B86743" w14:paraId="6774BD5D" w14:textId="77777777" w:rsidTr="00BB46AC">
        <w:tc>
          <w:tcPr>
            <w:tcW w:w="5373" w:type="dxa"/>
            <w:shd w:val="clear" w:color="auto" w:fill="DDEBF7"/>
          </w:tcPr>
          <w:p w14:paraId="092ECE2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DDEBF7"/>
          </w:tcPr>
          <w:p w14:paraId="63A6F6C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4.057.080,54</w:t>
            </w:r>
          </w:p>
        </w:tc>
        <w:tc>
          <w:tcPr>
            <w:tcW w:w="1300" w:type="dxa"/>
            <w:shd w:val="clear" w:color="auto" w:fill="DDEBF7"/>
          </w:tcPr>
          <w:p w14:paraId="1756C10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721.461,26</w:t>
            </w:r>
          </w:p>
        </w:tc>
        <w:tc>
          <w:tcPr>
            <w:tcW w:w="1300" w:type="dxa"/>
            <w:shd w:val="clear" w:color="auto" w:fill="DDEBF7"/>
          </w:tcPr>
          <w:p w14:paraId="7638305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4.778.541,80</w:t>
            </w:r>
          </w:p>
        </w:tc>
        <w:tc>
          <w:tcPr>
            <w:tcW w:w="900" w:type="dxa"/>
            <w:shd w:val="clear" w:color="auto" w:fill="DDEBF7"/>
          </w:tcPr>
          <w:p w14:paraId="64A34AA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117,78%</w:t>
            </w:r>
          </w:p>
        </w:tc>
      </w:tr>
      <w:tr w:rsidR="008615D0" w:rsidRPr="00B86743" w14:paraId="2515AC11" w14:textId="77777777" w:rsidTr="00BB46AC">
        <w:tc>
          <w:tcPr>
            <w:tcW w:w="5373" w:type="dxa"/>
            <w:shd w:val="clear" w:color="auto" w:fill="F2F2F2"/>
          </w:tcPr>
          <w:p w14:paraId="049195E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321 Naknade troškova zaposlenima</w:t>
            </w:r>
          </w:p>
        </w:tc>
        <w:tc>
          <w:tcPr>
            <w:tcW w:w="1300" w:type="dxa"/>
            <w:shd w:val="clear" w:color="auto" w:fill="F2F2F2"/>
          </w:tcPr>
          <w:p w14:paraId="603118E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97.648,00</w:t>
            </w:r>
          </w:p>
        </w:tc>
        <w:tc>
          <w:tcPr>
            <w:tcW w:w="1300" w:type="dxa"/>
            <w:shd w:val="clear" w:color="auto" w:fill="F2F2F2"/>
          </w:tcPr>
          <w:p w14:paraId="56947F0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-10.615,00</w:t>
            </w:r>
          </w:p>
        </w:tc>
        <w:tc>
          <w:tcPr>
            <w:tcW w:w="1300" w:type="dxa"/>
            <w:shd w:val="clear" w:color="auto" w:fill="F2F2F2"/>
          </w:tcPr>
          <w:p w14:paraId="19D908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87.033,00</w:t>
            </w:r>
          </w:p>
        </w:tc>
        <w:tc>
          <w:tcPr>
            <w:tcW w:w="900" w:type="dxa"/>
            <w:shd w:val="clear" w:color="auto" w:fill="F2F2F2"/>
          </w:tcPr>
          <w:p w14:paraId="361D821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89,13%</w:t>
            </w:r>
          </w:p>
        </w:tc>
      </w:tr>
      <w:tr w:rsidR="008615D0" w14:paraId="2BBEA0E9" w14:textId="77777777" w:rsidTr="00BB46AC">
        <w:tc>
          <w:tcPr>
            <w:tcW w:w="5373" w:type="dxa"/>
          </w:tcPr>
          <w:p w14:paraId="4B76C29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26151B5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1300" w:type="dxa"/>
          </w:tcPr>
          <w:p w14:paraId="12C5A5D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7780B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900" w:type="dxa"/>
          </w:tcPr>
          <w:p w14:paraId="5A91F05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0C72B1FF" w14:textId="77777777" w:rsidTr="00BB46AC">
        <w:tc>
          <w:tcPr>
            <w:tcW w:w="5373" w:type="dxa"/>
          </w:tcPr>
          <w:p w14:paraId="4B2FD9E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05C7ECF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39.948,00</w:t>
            </w:r>
          </w:p>
        </w:tc>
        <w:tc>
          <w:tcPr>
            <w:tcW w:w="1300" w:type="dxa"/>
          </w:tcPr>
          <w:p w14:paraId="61DA2BA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-615,00</w:t>
            </w:r>
          </w:p>
        </w:tc>
        <w:tc>
          <w:tcPr>
            <w:tcW w:w="1300" w:type="dxa"/>
          </w:tcPr>
          <w:p w14:paraId="09C965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39.333,00</w:t>
            </w:r>
          </w:p>
        </w:tc>
        <w:tc>
          <w:tcPr>
            <w:tcW w:w="900" w:type="dxa"/>
          </w:tcPr>
          <w:p w14:paraId="0E451CE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98,46%</w:t>
            </w:r>
          </w:p>
        </w:tc>
      </w:tr>
      <w:tr w:rsidR="008615D0" w14:paraId="0D43438B" w14:textId="77777777" w:rsidTr="00BB46AC">
        <w:tc>
          <w:tcPr>
            <w:tcW w:w="5373" w:type="dxa"/>
          </w:tcPr>
          <w:p w14:paraId="2723429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0EBDF16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29.500,00</w:t>
            </w:r>
          </w:p>
        </w:tc>
        <w:tc>
          <w:tcPr>
            <w:tcW w:w="1300" w:type="dxa"/>
          </w:tcPr>
          <w:p w14:paraId="27E384E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6EE63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29.500,00</w:t>
            </w:r>
          </w:p>
        </w:tc>
        <w:tc>
          <w:tcPr>
            <w:tcW w:w="900" w:type="dxa"/>
          </w:tcPr>
          <w:p w14:paraId="5F81AFD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71CFDAF4" w14:textId="77777777" w:rsidTr="00BB46AC">
        <w:tc>
          <w:tcPr>
            <w:tcW w:w="5373" w:type="dxa"/>
          </w:tcPr>
          <w:p w14:paraId="6882D1B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lastRenderedPageBreak/>
              <w:t>3214 Ostale naknade troškova zaposlenima</w:t>
            </w:r>
          </w:p>
        </w:tc>
        <w:tc>
          <w:tcPr>
            <w:tcW w:w="1300" w:type="dxa"/>
          </w:tcPr>
          <w:p w14:paraId="7DB3FF0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D4B3CB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A65AA9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394D9EB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8615D0" w:rsidRPr="00B86743" w14:paraId="7EA5E357" w14:textId="77777777" w:rsidTr="00BB46AC">
        <w:tc>
          <w:tcPr>
            <w:tcW w:w="5373" w:type="dxa"/>
            <w:shd w:val="clear" w:color="auto" w:fill="F2F2F2"/>
          </w:tcPr>
          <w:p w14:paraId="4E0FAD1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4A710F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374.000,00</w:t>
            </w:r>
          </w:p>
        </w:tc>
        <w:tc>
          <w:tcPr>
            <w:tcW w:w="1300" w:type="dxa"/>
            <w:shd w:val="clear" w:color="auto" w:fill="F2F2F2"/>
          </w:tcPr>
          <w:p w14:paraId="6E74EC0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30.203,00</w:t>
            </w:r>
          </w:p>
        </w:tc>
        <w:tc>
          <w:tcPr>
            <w:tcW w:w="1300" w:type="dxa"/>
            <w:shd w:val="clear" w:color="auto" w:fill="F2F2F2"/>
          </w:tcPr>
          <w:p w14:paraId="169058E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404.203,00</w:t>
            </w:r>
          </w:p>
        </w:tc>
        <w:tc>
          <w:tcPr>
            <w:tcW w:w="900" w:type="dxa"/>
            <w:shd w:val="clear" w:color="auto" w:fill="F2F2F2"/>
          </w:tcPr>
          <w:p w14:paraId="3AAFA05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108,08%</w:t>
            </w:r>
          </w:p>
        </w:tc>
      </w:tr>
      <w:tr w:rsidR="008615D0" w14:paraId="4722A3CE" w14:textId="77777777" w:rsidTr="00BB46AC">
        <w:tc>
          <w:tcPr>
            <w:tcW w:w="5373" w:type="dxa"/>
          </w:tcPr>
          <w:p w14:paraId="3D0F8F5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18FAFDD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72.000,00</w:t>
            </w:r>
          </w:p>
        </w:tc>
        <w:tc>
          <w:tcPr>
            <w:tcW w:w="1300" w:type="dxa"/>
          </w:tcPr>
          <w:p w14:paraId="6FE9A10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6.612,00</w:t>
            </w:r>
          </w:p>
        </w:tc>
        <w:tc>
          <w:tcPr>
            <w:tcW w:w="1300" w:type="dxa"/>
          </w:tcPr>
          <w:p w14:paraId="70D4A8D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78.612,00</w:t>
            </w:r>
          </w:p>
        </w:tc>
        <w:tc>
          <w:tcPr>
            <w:tcW w:w="900" w:type="dxa"/>
          </w:tcPr>
          <w:p w14:paraId="295F468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109,18%</w:t>
            </w:r>
          </w:p>
        </w:tc>
      </w:tr>
      <w:tr w:rsidR="008615D0" w14:paraId="5BDB3C33" w14:textId="77777777" w:rsidTr="00BB46AC">
        <w:tc>
          <w:tcPr>
            <w:tcW w:w="5373" w:type="dxa"/>
          </w:tcPr>
          <w:p w14:paraId="16F2F71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01FE24B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275.000,00</w:t>
            </w:r>
          </w:p>
        </w:tc>
        <w:tc>
          <w:tcPr>
            <w:tcW w:w="1300" w:type="dxa"/>
          </w:tcPr>
          <w:p w14:paraId="0DD367E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245160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295.000,00</w:t>
            </w:r>
          </w:p>
        </w:tc>
        <w:tc>
          <w:tcPr>
            <w:tcW w:w="900" w:type="dxa"/>
          </w:tcPr>
          <w:p w14:paraId="2F6BF67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107,27%</w:t>
            </w:r>
          </w:p>
        </w:tc>
      </w:tr>
      <w:tr w:rsidR="008615D0" w14:paraId="7DCE4C6E" w14:textId="77777777" w:rsidTr="00BB46AC">
        <w:tc>
          <w:tcPr>
            <w:tcW w:w="5373" w:type="dxa"/>
          </w:tcPr>
          <w:p w14:paraId="04A162D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14:paraId="3E5ABF8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7298E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96191B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00" w:type="dxa"/>
          </w:tcPr>
          <w:p w14:paraId="0F20F11B" w14:textId="77777777" w:rsidR="008615D0" w:rsidRDefault="008615D0" w:rsidP="00BB46AC">
            <w:pPr>
              <w:spacing w:after="0"/>
              <w:jc w:val="right"/>
              <w:rPr>
                <w:rFonts w:ascii="Times New Roman" w:hAnsi="Times New Roman" w:cs="Times New Roman"/>
                <w:sz w:val="18"/>
                <w:szCs w:val="18"/>
              </w:rPr>
            </w:pPr>
          </w:p>
        </w:tc>
      </w:tr>
      <w:tr w:rsidR="008615D0" w14:paraId="5A569BE3" w14:textId="77777777" w:rsidTr="00BB46AC">
        <w:tc>
          <w:tcPr>
            <w:tcW w:w="5373" w:type="dxa"/>
          </w:tcPr>
          <w:p w14:paraId="6E571DE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1F242AF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991618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1.591,00</w:t>
            </w:r>
          </w:p>
        </w:tc>
        <w:tc>
          <w:tcPr>
            <w:tcW w:w="1300" w:type="dxa"/>
          </w:tcPr>
          <w:p w14:paraId="695683E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11.591,00</w:t>
            </w:r>
          </w:p>
        </w:tc>
        <w:tc>
          <w:tcPr>
            <w:tcW w:w="900" w:type="dxa"/>
          </w:tcPr>
          <w:p w14:paraId="370F204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115,91%</w:t>
            </w:r>
          </w:p>
        </w:tc>
      </w:tr>
      <w:tr w:rsidR="008615D0" w14:paraId="0154BB39" w14:textId="77777777" w:rsidTr="00BB46AC">
        <w:tc>
          <w:tcPr>
            <w:tcW w:w="5373" w:type="dxa"/>
          </w:tcPr>
          <w:p w14:paraId="47A7279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14:paraId="72A764D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1AD4456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783EC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00" w:type="dxa"/>
          </w:tcPr>
          <w:p w14:paraId="0C0D9D3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2541925F" w14:textId="77777777" w:rsidTr="00BB46AC">
        <w:tc>
          <w:tcPr>
            <w:tcW w:w="5373" w:type="dxa"/>
            <w:shd w:val="clear" w:color="auto" w:fill="F2F2F2"/>
          </w:tcPr>
          <w:p w14:paraId="2A9F195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349B78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3.334.842,06</w:t>
            </w:r>
          </w:p>
        </w:tc>
        <w:tc>
          <w:tcPr>
            <w:tcW w:w="1300" w:type="dxa"/>
            <w:shd w:val="clear" w:color="auto" w:fill="F2F2F2"/>
          </w:tcPr>
          <w:p w14:paraId="4B58284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660.873,26</w:t>
            </w:r>
          </w:p>
        </w:tc>
        <w:tc>
          <w:tcPr>
            <w:tcW w:w="1300" w:type="dxa"/>
            <w:shd w:val="clear" w:color="auto" w:fill="F2F2F2"/>
          </w:tcPr>
          <w:p w14:paraId="100D0BF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3.995.715,32</w:t>
            </w:r>
          </w:p>
        </w:tc>
        <w:tc>
          <w:tcPr>
            <w:tcW w:w="900" w:type="dxa"/>
            <w:shd w:val="clear" w:color="auto" w:fill="F2F2F2"/>
          </w:tcPr>
          <w:p w14:paraId="5F8FA88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119,82%</w:t>
            </w:r>
          </w:p>
        </w:tc>
      </w:tr>
      <w:tr w:rsidR="008615D0" w14:paraId="2F296C82" w14:textId="77777777" w:rsidTr="00BB46AC">
        <w:tc>
          <w:tcPr>
            <w:tcW w:w="5373" w:type="dxa"/>
          </w:tcPr>
          <w:p w14:paraId="5F9910F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3231 Usluge telefona, pošte i prijevoza</w:t>
            </w:r>
          </w:p>
        </w:tc>
        <w:tc>
          <w:tcPr>
            <w:tcW w:w="1300" w:type="dxa"/>
          </w:tcPr>
          <w:p w14:paraId="0E2DA8E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56.900,00</w:t>
            </w:r>
          </w:p>
        </w:tc>
        <w:tc>
          <w:tcPr>
            <w:tcW w:w="1300" w:type="dxa"/>
          </w:tcPr>
          <w:p w14:paraId="08B499F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1382F3C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73.900,00</w:t>
            </w:r>
          </w:p>
        </w:tc>
        <w:tc>
          <w:tcPr>
            <w:tcW w:w="900" w:type="dxa"/>
          </w:tcPr>
          <w:p w14:paraId="21CF778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129,88%</w:t>
            </w:r>
          </w:p>
        </w:tc>
      </w:tr>
      <w:tr w:rsidR="008615D0" w14:paraId="75B10419" w14:textId="77777777" w:rsidTr="00BB46AC">
        <w:tc>
          <w:tcPr>
            <w:tcW w:w="5373" w:type="dxa"/>
          </w:tcPr>
          <w:p w14:paraId="6334715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6DEE218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379.500,00</w:t>
            </w:r>
          </w:p>
        </w:tc>
        <w:tc>
          <w:tcPr>
            <w:tcW w:w="1300" w:type="dxa"/>
          </w:tcPr>
          <w:p w14:paraId="638A087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91.984,35</w:t>
            </w:r>
          </w:p>
        </w:tc>
        <w:tc>
          <w:tcPr>
            <w:tcW w:w="1300" w:type="dxa"/>
          </w:tcPr>
          <w:p w14:paraId="4173D35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471.484,35</w:t>
            </w:r>
          </w:p>
        </w:tc>
        <w:tc>
          <w:tcPr>
            <w:tcW w:w="900" w:type="dxa"/>
          </w:tcPr>
          <w:p w14:paraId="137E773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124,24%</w:t>
            </w:r>
          </w:p>
        </w:tc>
      </w:tr>
      <w:tr w:rsidR="008615D0" w14:paraId="32C75FDA" w14:textId="77777777" w:rsidTr="00BB46AC">
        <w:tc>
          <w:tcPr>
            <w:tcW w:w="5373" w:type="dxa"/>
          </w:tcPr>
          <w:p w14:paraId="22F721F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7DDF471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185.171,54</w:t>
            </w:r>
          </w:p>
        </w:tc>
        <w:tc>
          <w:tcPr>
            <w:tcW w:w="1300" w:type="dxa"/>
          </w:tcPr>
          <w:p w14:paraId="79B6297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-17.069,00</w:t>
            </w:r>
          </w:p>
        </w:tc>
        <w:tc>
          <w:tcPr>
            <w:tcW w:w="1300" w:type="dxa"/>
          </w:tcPr>
          <w:p w14:paraId="5C60E55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168.102,54</w:t>
            </w:r>
          </w:p>
        </w:tc>
        <w:tc>
          <w:tcPr>
            <w:tcW w:w="900" w:type="dxa"/>
          </w:tcPr>
          <w:p w14:paraId="0C4AF5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90,78%</w:t>
            </w:r>
          </w:p>
        </w:tc>
      </w:tr>
      <w:tr w:rsidR="008615D0" w14:paraId="616C7021" w14:textId="77777777" w:rsidTr="00BB46AC">
        <w:tc>
          <w:tcPr>
            <w:tcW w:w="5373" w:type="dxa"/>
          </w:tcPr>
          <w:p w14:paraId="25B500F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BF3DF1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2.058.041,02</w:t>
            </w:r>
          </w:p>
        </w:tc>
        <w:tc>
          <w:tcPr>
            <w:tcW w:w="1300" w:type="dxa"/>
          </w:tcPr>
          <w:p w14:paraId="45C29F3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413.037,91</w:t>
            </w:r>
          </w:p>
        </w:tc>
        <w:tc>
          <w:tcPr>
            <w:tcW w:w="1300" w:type="dxa"/>
          </w:tcPr>
          <w:p w14:paraId="5662F8B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2.471.078,93</w:t>
            </w:r>
          </w:p>
        </w:tc>
        <w:tc>
          <w:tcPr>
            <w:tcW w:w="900" w:type="dxa"/>
          </w:tcPr>
          <w:p w14:paraId="2DEC685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120,07%</w:t>
            </w:r>
          </w:p>
        </w:tc>
      </w:tr>
      <w:tr w:rsidR="008615D0" w14:paraId="24A3BBD5" w14:textId="77777777" w:rsidTr="00BB46AC">
        <w:tc>
          <w:tcPr>
            <w:tcW w:w="5373" w:type="dxa"/>
          </w:tcPr>
          <w:p w14:paraId="1816929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35031E6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53B1091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9B6846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32.000,00</w:t>
            </w:r>
          </w:p>
        </w:tc>
        <w:tc>
          <w:tcPr>
            <w:tcW w:w="900" w:type="dxa"/>
          </w:tcPr>
          <w:p w14:paraId="7A0172F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103,23%</w:t>
            </w:r>
          </w:p>
        </w:tc>
      </w:tr>
      <w:tr w:rsidR="008615D0" w14:paraId="277F4B41" w14:textId="77777777" w:rsidTr="00BB46AC">
        <w:tc>
          <w:tcPr>
            <w:tcW w:w="5373" w:type="dxa"/>
          </w:tcPr>
          <w:p w14:paraId="38698F0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14:paraId="44A1DA2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103B3B1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3.870,00</w:t>
            </w:r>
          </w:p>
        </w:tc>
        <w:tc>
          <w:tcPr>
            <w:tcW w:w="1300" w:type="dxa"/>
          </w:tcPr>
          <w:p w14:paraId="4B561C1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10.870,00</w:t>
            </w:r>
          </w:p>
        </w:tc>
        <w:tc>
          <w:tcPr>
            <w:tcW w:w="900" w:type="dxa"/>
          </w:tcPr>
          <w:p w14:paraId="4181B16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155,29%</w:t>
            </w:r>
          </w:p>
        </w:tc>
      </w:tr>
      <w:tr w:rsidR="008615D0" w14:paraId="1584FA15" w14:textId="77777777" w:rsidTr="00BB46AC">
        <w:tc>
          <w:tcPr>
            <w:tcW w:w="5373" w:type="dxa"/>
          </w:tcPr>
          <w:p w14:paraId="5976D51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3EDA342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510.270,00</w:t>
            </w:r>
          </w:p>
        </w:tc>
        <w:tc>
          <w:tcPr>
            <w:tcW w:w="1300" w:type="dxa"/>
          </w:tcPr>
          <w:p w14:paraId="540F1FE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138.050,00</w:t>
            </w:r>
          </w:p>
        </w:tc>
        <w:tc>
          <w:tcPr>
            <w:tcW w:w="1300" w:type="dxa"/>
          </w:tcPr>
          <w:p w14:paraId="6348683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648.320,00</w:t>
            </w:r>
          </w:p>
        </w:tc>
        <w:tc>
          <w:tcPr>
            <w:tcW w:w="900" w:type="dxa"/>
          </w:tcPr>
          <w:p w14:paraId="6BD2EAC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127,05%</w:t>
            </w:r>
          </w:p>
        </w:tc>
      </w:tr>
      <w:tr w:rsidR="008615D0" w14:paraId="1F3EF668" w14:textId="77777777" w:rsidTr="00BB46AC">
        <w:tc>
          <w:tcPr>
            <w:tcW w:w="5373" w:type="dxa"/>
          </w:tcPr>
          <w:p w14:paraId="297AB6C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14:paraId="63C3684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78.150,00</w:t>
            </w:r>
          </w:p>
        </w:tc>
        <w:tc>
          <w:tcPr>
            <w:tcW w:w="1300" w:type="dxa"/>
          </w:tcPr>
          <w:p w14:paraId="5A855B0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9018AC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98.150,00</w:t>
            </w:r>
          </w:p>
        </w:tc>
        <w:tc>
          <w:tcPr>
            <w:tcW w:w="900" w:type="dxa"/>
          </w:tcPr>
          <w:p w14:paraId="5B351A4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125,59%</w:t>
            </w:r>
          </w:p>
        </w:tc>
      </w:tr>
      <w:tr w:rsidR="008615D0" w14:paraId="40016CBF" w14:textId="77777777" w:rsidTr="00BB46AC">
        <w:tc>
          <w:tcPr>
            <w:tcW w:w="5373" w:type="dxa"/>
          </w:tcPr>
          <w:p w14:paraId="4D7FC5F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39DAEBA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28.809,50</w:t>
            </w:r>
          </w:p>
        </w:tc>
        <w:tc>
          <w:tcPr>
            <w:tcW w:w="1300" w:type="dxa"/>
          </w:tcPr>
          <w:p w14:paraId="1E8E30D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4FF5830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21.809,50</w:t>
            </w:r>
          </w:p>
        </w:tc>
        <w:tc>
          <w:tcPr>
            <w:tcW w:w="900" w:type="dxa"/>
          </w:tcPr>
          <w:p w14:paraId="18B056D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75,70%</w:t>
            </w:r>
          </w:p>
        </w:tc>
      </w:tr>
      <w:tr w:rsidR="008615D0" w:rsidRPr="00B86743" w14:paraId="04A281F9" w14:textId="77777777" w:rsidTr="00BB46AC">
        <w:tc>
          <w:tcPr>
            <w:tcW w:w="5373" w:type="dxa"/>
            <w:shd w:val="clear" w:color="auto" w:fill="F2F2F2"/>
          </w:tcPr>
          <w:p w14:paraId="11B5BD0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324 Naknade troškova osobama izvan radnog odnosa</w:t>
            </w:r>
          </w:p>
        </w:tc>
        <w:tc>
          <w:tcPr>
            <w:tcW w:w="1300" w:type="dxa"/>
            <w:shd w:val="clear" w:color="auto" w:fill="F2F2F2"/>
          </w:tcPr>
          <w:p w14:paraId="042136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1300" w:type="dxa"/>
            <w:shd w:val="clear" w:color="auto" w:fill="F2F2F2"/>
          </w:tcPr>
          <w:p w14:paraId="092CAE0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21DAA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900" w:type="dxa"/>
            <w:shd w:val="clear" w:color="auto" w:fill="F2F2F2"/>
          </w:tcPr>
          <w:p w14:paraId="172F176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0834BBBC" w14:textId="77777777" w:rsidTr="00BB46AC">
        <w:tc>
          <w:tcPr>
            <w:tcW w:w="5373" w:type="dxa"/>
          </w:tcPr>
          <w:p w14:paraId="6960EAF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3241 Naknade troškova osobama izvan radnog odnosa</w:t>
            </w:r>
          </w:p>
        </w:tc>
        <w:tc>
          <w:tcPr>
            <w:tcW w:w="1300" w:type="dxa"/>
          </w:tcPr>
          <w:p w14:paraId="4623312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F2208E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BB53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00" w:type="dxa"/>
          </w:tcPr>
          <w:p w14:paraId="187CD64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78C9D4E" w14:textId="77777777" w:rsidTr="00BB46AC">
        <w:tc>
          <w:tcPr>
            <w:tcW w:w="5373" w:type="dxa"/>
            <w:shd w:val="clear" w:color="auto" w:fill="F2F2F2"/>
          </w:tcPr>
          <w:p w14:paraId="6A12C44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6D00E5B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249.090,48</w:t>
            </w:r>
          </w:p>
        </w:tc>
        <w:tc>
          <w:tcPr>
            <w:tcW w:w="1300" w:type="dxa"/>
            <w:shd w:val="clear" w:color="auto" w:fill="F2F2F2"/>
          </w:tcPr>
          <w:p w14:paraId="56792BA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41.000,00</w:t>
            </w:r>
          </w:p>
        </w:tc>
        <w:tc>
          <w:tcPr>
            <w:tcW w:w="1300" w:type="dxa"/>
            <w:shd w:val="clear" w:color="auto" w:fill="F2F2F2"/>
          </w:tcPr>
          <w:p w14:paraId="018C192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290.090,48</w:t>
            </w:r>
          </w:p>
        </w:tc>
        <w:tc>
          <w:tcPr>
            <w:tcW w:w="900" w:type="dxa"/>
            <w:shd w:val="clear" w:color="auto" w:fill="F2F2F2"/>
          </w:tcPr>
          <w:p w14:paraId="76ADE08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116,46%</w:t>
            </w:r>
          </w:p>
        </w:tc>
      </w:tr>
      <w:tr w:rsidR="008615D0" w14:paraId="49AD61BD" w14:textId="77777777" w:rsidTr="00BB46AC">
        <w:tc>
          <w:tcPr>
            <w:tcW w:w="5373" w:type="dxa"/>
          </w:tcPr>
          <w:p w14:paraId="387B5FC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14:paraId="70160FB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116.457,60</w:t>
            </w:r>
          </w:p>
        </w:tc>
        <w:tc>
          <w:tcPr>
            <w:tcW w:w="1300" w:type="dxa"/>
          </w:tcPr>
          <w:p w14:paraId="1966933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2A587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116.457,60</w:t>
            </w:r>
          </w:p>
        </w:tc>
        <w:tc>
          <w:tcPr>
            <w:tcW w:w="900" w:type="dxa"/>
          </w:tcPr>
          <w:p w14:paraId="6690522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1DFC1E02" w14:textId="77777777" w:rsidTr="00BB46AC">
        <w:tc>
          <w:tcPr>
            <w:tcW w:w="5373" w:type="dxa"/>
          </w:tcPr>
          <w:p w14:paraId="1B8B5DE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4C9D993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tcPr>
          <w:p w14:paraId="550BC55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9DBBA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900" w:type="dxa"/>
          </w:tcPr>
          <w:p w14:paraId="21358A0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2F4950C5" w14:textId="77777777" w:rsidTr="00BB46AC">
        <w:tc>
          <w:tcPr>
            <w:tcW w:w="5373" w:type="dxa"/>
          </w:tcPr>
          <w:p w14:paraId="6C17FDC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6F70A1D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63.000,00</w:t>
            </w:r>
          </w:p>
        </w:tc>
        <w:tc>
          <w:tcPr>
            <w:tcW w:w="1300" w:type="dxa"/>
          </w:tcPr>
          <w:p w14:paraId="4EFCFB5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5A42EA6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98.000,00</w:t>
            </w:r>
          </w:p>
        </w:tc>
        <w:tc>
          <w:tcPr>
            <w:tcW w:w="900" w:type="dxa"/>
          </w:tcPr>
          <w:p w14:paraId="5428762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155,56%</w:t>
            </w:r>
          </w:p>
        </w:tc>
      </w:tr>
      <w:tr w:rsidR="008615D0" w14:paraId="2FA43615" w14:textId="77777777" w:rsidTr="00BB46AC">
        <w:tc>
          <w:tcPr>
            <w:tcW w:w="5373" w:type="dxa"/>
          </w:tcPr>
          <w:p w14:paraId="2AAC5B8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14:paraId="3140FCB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252C308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4DA2E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00" w:type="dxa"/>
          </w:tcPr>
          <w:p w14:paraId="5C6F29D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74A9B84E" w14:textId="77777777" w:rsidTr="00BB46AC">
        <w:tc>
          <w:tcPr>
            <w:tcW w:w="5373" w:type="dxa"/>
          </w:tcPr>
          <w:p w14:paraId="49BB807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393C68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15.632,88</w:t>
            </w:r>
          </w:p>
        </w:tc>
        <w:tc>
          <w:tcPr>
            <w:tcW w:w="1300" w:type="dxa"/>
          </w:tcPr>
          <w:p w14:paraId="5D7AB46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767D07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16.632,88</w:t>
            </w:r>
          </w:p>
        </w:tc>
        <w:tc>
          <w:tcPr>
            <w:tcW w:w="900" w:type="dxa"/>
          </w:tcPr>
          <w:p w14:paraId="74B591D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106,40%</w:t>
            </w:r>
          </w:p>
        </w:tc>
      </w:tr>
      <w:tr w:rsidR="008615D0" w14:paraId="13F84A10" w14:textId="77777777" w:rsidTr="00BB46AC">
        <w:tc>
          <w:tcPr>
            <w:tcW w:w="5373" w:type="dxa"/>
          </w:tcPr>
          <w:p w14:paraId="2E106D4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473C96F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38.500,00</w:t>
            </w:r>
          </w:p>
        </w:tc>
        <w:tc>
          <w:tcPr>
            <w:tcW w:w="1300" w:type="dxa"/>
          </w:tcPr>
          <w:p w14:paraId="7A77F2E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6AE166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43.500,00</w:t>
            </w:r>
          </w:p>
        </w:tc>
        <w:tc>
          <w:tcPr>
            <w:tcW w:w="900" w:type="dxa"/>
          </w:tcPr>
          <w:p w14:paraId="3F9D635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112,99%</w:t>
            </w:r>
          </w:p>
        </w:tc>
      </w:tr>
      <w:tr w:rsidR="008615D0" w:rsidRPr="00B86743" w14:paraId="2CA493BE" w14:textId="77777777" w:rsidTr="00BB46AC">
        <w:tc>
          <w:tcPr>
            <w:tcW w:w="5373" w:type="dxa"/>
            <w:shd w:val="clear" w:color="auto" w:fill="DDEBF7"/>
          </w:tcPr>
          <w:p w14:paraId="373DF24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34 Financijski rashodi</w:t>
            </w:r>
          </w:p>
        </w:tc>
        <w:tc>
          <w:tcPr>
            <w:tcW w:w="1300" w:type="dxa"/>
            <w:shd w:val="clear" w:color="auto" w:fill="DDEBF7"/>
          </w:tcPr>
          <w:p w14:paraId="5E85271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20.030,00</w:t>
            </w:r>
          </w:p>
        </w:tc>
        <w:tc>
          <w:tcPr>
            <w:tcW w:w="1300" w:type="dxa"/>
            <w:shd w:val="clear" w:color="auto" w:fill="DDEBF7"/>
          </w:tcPr>
          <w:p w14:paraId="3538D9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10.088,09</w:t>
            </w:r>
          </w:p>
        </w:tc>
        <w:tc>
          <w:tcPr>
            <w:tcW w:w="1300" w:type="dxa"/>
            <w:shd w:val="clear" w:color="auto" w:fill="DDEBF7"/>
          </w:tcPr>
          <w:p w14:paraId="60ED5B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30.118,09</w:t>
            </w:r>
          </w:p>
        </w:tc>
        <w:tc>
          <w:tcPr>
            <w:tcW w:w="900" w:type="dxa"/>
            <w:shd w:val="clear" w:color="auto" w:fill="DDEBF7"/>
          </w:tcPr>
          <w:p w14:paraId="0CE447D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150,36%</w:t>
            </w:r>
          </w:p>
        </w:tc>
      </w:tr>
      <w:tr w:rsidR="008615D0" w:rsidRPr="00B86743" w14:paraId="62F9E4F9" w14:textId="77777777" w:rsidTr="00BB46AC">
        <w:tc>
          <w:tcPr>
            <w:tcW w:w="5373" w:type="dxa"/>
            <w:shd w:val="clear" w:color="auto" w:fill="F2F2F2"/>
          </w:tcPr>
          <w:p w14:paraId="40C49FF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343 Ostali financijski rashodi</w:t>
            </w:r>
          </w:p>
        </w:tc>
        <w:tc>
          <w:tcPr>
            <w:tcW w:w="1300" w:type="dxa"/>
            <w:shd w:val="clear" w:color="auto" w:fill="F2F2F2"/>
          </w:tcPr>
          <w:p w14:paraId="523891B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20.030,00</w:t>
            </w:r>
          </w:p>
        </w:tc>
        <w:tc>
          <w:tcPr>
            <w:tcW w:w="1300" w:type="dxa"/>
            <w:shd w:val="clear" w:color="auto" w:fill="F2F2F2"/>
          </w:tcPr>
          <w:p w14:paraId="5F3A863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10.088,09</w:t>
            </w:r>
          </w:p>
        </w:tc>
        <w:tc>
          <w:tcPr>
            <w:tcW w:w="1300" w:type="dxa"/>
            <w:shd w:val="clear" w:color="auto" w:fill="F2F2F2"/>
          </w:tcPr>
          <w:p w14:paraId="633C1E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30.118,09</w:t>
            </w:r>
          </w:p>
        </w:tc>
        <w:tc>
          <w:tcPr>
            <w:tcW w:w="900" w:type="dxa"/>
            <w:shd w:val="clear" w:color="auto" w:fill="F2F2F2"/>
          </w:tcPr>
          <w:p w14:paraId="1474E17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150,36%</w:t>
            </w:r>
          </w:p>
        </w:tc>
      </w:tr>
      <w:tr w:rsidR="008615D0" w14:paraId="704ADF84" w14:textId="77777777" w:rsidTr="00BB46AC">
        <w:tc>
          <w:tcPr>
            <w:tcW w:w="5373" w:type="dxa"/>
          </w:tcPr>
          <w:p w14:paraId="27D2096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14:paraId="3FBEE82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9DC8A5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10.088,09</w:t>
            </w:r>
          </w:p>
        </w:tc>
        <w:tc>
          <w:tcPr>
            <w:tcW w:w="1300" w:type="dxa"/>
          </w:tcPr>
          <w:p w14:paraId="3CB4F11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30.088,09</w:t>
            </w:r>
          </w:p>
        </w:tc>
        <w:tc>
          <w:tcPr>
            <w:tcW w:w="900" w:type="dxa"/>
          </w:tcPr>
          <w:p w14:paraId="0492015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150,44%</w:t>
            </w:r>
          </w:p>
        </w:tc>
      </w:tr>
      <w:tr w:rsidR="008615D0" w14:paraId="066052AA" w14:textId="77777777" w:rsidTr="00BB46AC">
        <w:tc>
          <w:tcPr>
            <w:tcW w:w="5373" w:type="dxa"/>
          </w:tcPr>
          <w:p w14:paraId="036DB48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14:paraId="22B3765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59CF8C2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41400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900" w:type="dxa"/>
          </w:tcPr>
          <w:p w14:paraId="0442812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6FE9671A" w14:textId="77777777" w:rsidTr="00BB46AC">
        <w:tc>
          <w:tcPr>
            <w:tcW w:w="5373" w:type="dxa"/>
            <w:shd w:val="clear" w:color="auto" w:fill="DDEBF7"/>
          </w:tcPr>
          <w:p w14:paraId="384FF36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35 Subvencije</w:t>
            </w:r>
          </w:p>
        </w:tc>
        <w:tc>
          <w:tcPr>
            <w:tcW w:w="1300" w:type="dxa"/>
            <w:shd w:val="clear" w:color="auto" w:fill="DDEBF7"/>
          </w:tcPr>
          <w:p w14:paraId="6E39F11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DDEBF7"/>
          </w:tcPr>
          <w:p w14:paraId="3FE1DE8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DDEBF7"/>
          </w:tcPr>
          <w:p w14:paraId="5723F5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900" w:type="dxa"/>
            <w:shd w:val="clear" w:color="auto" w:fill="DDEBF7"/>
          </w:tcPr>
          <w:p w14:paraId="1991229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FC9EF37" w14:textId="77777777" w:rsidTr="00BB46AC">
        <w:tc>
          <w:tcPr>
            <w:tcW w:w="5373" w:type="dxa"/>
            <w:shd w:val="clear" w:color="auto" w:fill="F2F2F2"/>
          </w:tcPr>
          <w:p w14:paraId="682545A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352 Subvencije trgovačkim društvima, zadrugama, poljoprivrednicima i obrtnicima izvan javnog sektora</w:t>
            </w:r>
          </w:p>
        </w:tc>
        <w:tc>
          <w:tcPr>
            <w:tcW w:w="1300" w:type="dxa"/>
            <w:shd w:val="clear" w:color="auto" w:fill="F2F2F2"/>
          </w:tcPr>
          <w:p w14:paraId="78ED34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3F169F4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1E9712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900" w:type="dxa"/>
            <w:shd w:val="clear" w:color="auto" w:fill="F2F2F2"/>
          </w:tcPr>
          <w:p w14:paraId="53A804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11BCC74E" w14:textId="77777777" w:rsidTr="00BB46AC">
        <w:tc>
          <w:tcPr>
            <w:tcW w:w="5373" w:type="dxa"/>
          </w:tcPr>
          <w:p w14:paraId="30EB122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3523 Subvencije poljoprivrednicima i obrtnicima</w:t>
            </w:r>
          </w:p>
        </w:tc>
        <w:tc>
          <w:tcPr>
            <w:tcW w:w="1300" w:type="dxa"/>
          </w:tcPr>
          <w:p w14:paraId="4524681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0B91E5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CE5C2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00" w:type="dxa"/>
          </w:tcPr>
          <w:p w14:paraId="1FB22ED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6991D24" w14:textId="77777777" w:rsidTr="00BB46AC">
        <w:tc>
          <w:tcPr>
            <w:tcW w:w="5373" w:type="dxa"/>
            <w:shd w:val="clear" w:color="auto" w:fill="DDEBF7"/>
          </w:tcPr>
          <w:p w14:paraId="1236A7D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 Pomoći dane u inozemstvo i unutar općeg proračuna</w:t>
            </w:r>
          </w:p>
        </w:tc>
        <w:tc>
          <w:tcPr>
            <w:tcW w:w="1300" w:type="dxa"/>
            <w:shd w:val="clear" w:color="auto" w:fill="DDEBF7"/>
          </w:tcPr>
          <w:p w14:paraId="55D1DF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91.000,00</w:t>
            </w:r>
          </w:p>
        </w:tc>
        <w:tc>
          <w:tcPr>
            <w:tcW w:w="1300" w:type="dxa"/>
            <w:shd w:val="clear" w:color="auto" w:fill="DDEBF7"/>
          </w:tcPr>
          <w:p w14:paraId="6F6EE65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DDEBF7"/>
          </w:tcPr>
          <w:p w14:paraId="0C8802C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91.000,00</w:t>
            </w:r>
          </w:p>
        </w:tc>
        <w:tc>
          <w:tcPr>
            <w:tcW w:w="900" w:type="dxa"/>
            <w:shd w:val="clear" w:color="auto" w:fill="DDEBF7"/>
          </w:tcPr>
          <w:p w14:paraId="58E079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0A069D5" w14:textId="77777777" w:rsidTr="00BB46AC">
        <w:tc>
          <w:tcPr>
            <w:tcW w:w="5373" w:type="dxa"/>
            <w:shd w:val="clear" w:color="auto" w:fill="F2F2F2"/>
          </w:tcPr>
          <w:p w14:paraId="2AFFB61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363 Pomoći unutar općeg proračuna</w:t>
            </w:r>
          </w:p>
        </w:tc>
        <w:tc>
          <w:tcPr>
            <w:tcW w:w="1300" w:type="dxa"/>
            <w:shd w:val="clear" w:color="auto" w:fill="F2F2F2"/>
          </w:tcPr>
          <w:p w14:paraId="2EF932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291F91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B1A2A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75EDD8B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03335FCF" w14:textId="77777777" w:rsidTr="00BB46AC">
        <w:tc>
          <w:tcPr>
            <w:tcW w:w="5373" w:type="dxa"/>
          </w:tcPr>
          <w:p w14:paraId="6508D96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3632 Kapitalne pomoći unutar općeg proračuna</w:t>
            </w:r>
          </w:p>
        </w:tc>
        <w:tc>
          <w:tcPr>
            <w:tcW w:w="1300" w:type="dxa"/>
          </w:tcPr>
          <w:p w14:paraId="1F8A54F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8EB235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B7614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00" w:type="dxa"/>
          </w:tcPr>
          <w:p w14:paraId="091B9BC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2185CA1" w14:textId="77777777" w:rsidTr="00BB46AC">
        <w:tc>
          <w:tcPr>
            <w:tcW w:w="5373" w:type="dxa"/>
            <w:shd w:val="clear" w:color="auto" w:fill="F2F2F2"/>
          </w:tcPr>
          <w:p w14:paraId="64EF451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366 Pomoći proračunskim korisnicima drugih proračuna</w:t>
            </w:r>
          </w:p>
        </w:tc>
        <w:tc>
          <w:tcPr>
            <w:tcW w:w="1300" w:type="dxa"/>
            <w:shd w:val="clear" w:color="auto" w:fill="F2F2F2"/>
          </w:tcPr>
          <w:p w14:paraId="4A3B5D3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41.000,00</w:t>
            </w:r>
          </w:p>
        </w:tc>
        <w:tc>
          <w:tcPr>
            <w:tcW w:w="1300" w:type="dxa"/>
            <w:shd w:val="clear" w:color="auto" w:fill="F2F2F2"/>
          </w:tcPr>
          <w:p w14:paraId="627455E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4117FD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41.000,00</w:t>
            </w:r>
          </w:p>
        </w:tc>
        <w:tc>
          <w:tcPr>
            <w:tcW w:w="900" w:type="dxa"/>
            <w:shd w:val="clear" w:color="auto" w:fill="F2F2F2"/>
          </w:tcPr>
          <w:p w14:paraId="4E619E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05AF3649" w14:textId="77777777" w:rsidTr="00BB46AC">
        <w:tc>
          <w:tcPr>
            <w:tcW w:w="5373" w:type="dxa"/>
          </w:tcPr>
          <w:p w14:paraId="4BA645E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14:paraId="44D3CE3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41.000,00</w:t>
            </w:r>
          </w:p>
        </w:tc>
        <w:tc>
          <w:tcPr>
            <w:tcW w:w="1300" w:type="dxa"/>
          </w:tcPr>
          <w:p w14:paraId="0C99CE2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87337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41.000,00</w:t>
            </w:r>
          </w:p>
        </w:tc>
        <w:tc>
          <w:tcPr>
            <w:tcW w:w="900" w:type="dxa"/>
          </w:tcPr>
          <w:p w14:paraId="74CD5E7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5C61206" w14:textId="77777777" w:rsidTr="00BB46AC">
        <w:tc>
          <w:tcPr>
            <w:tcW w:w="5373" w:type="dxa"/>
            <w:shd w:val="clear" w:color="auto" w:fill="DDEBF7"/>
          </w:tcPr>
          <w:p w14:paraId="2DC243A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DDEBF7"/>
          </w:tcPr>
          <w:p w14:paraId="10A9E27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705.150,00</w:t>
            </w:r>
          </w:p>
        </w:tc>
        <w:tc>
          <w:tcPr>
            <w:tcW w:w="1300" w:type="dxa"/>
            <w:shd w:val="clear" w:color="auto" w:fill="DDEBF7"/>
          </w:tcPr>
          <w:p w14:paraId="6061BAA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-6.968,21</w:t>
            </w:r>
          </w:p>
        </w:tc>
        <w:tc>
          <w:tcPr>
            <w:tcW w:w="1300" w:type="dxa"/>
            <w:shd w:val="clear" w:color="auto" w:fill="DDEBF7"/>
          </w:tcPr>
          <w:p w14:paraId="2043A20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698.181,79</w:t>
            </w:r>
          </w:p>
        </w:tc>
        <w:tc>
          <w:tcPr>
            <w:tcW w:w="900" w:type="dxa"/>
            <w:shd w:val="clear" w:color="auto" w:fill="DDEBF7"/>
          </w:tcPr>
          <w:p w14:paraId="5DAC4AF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99,01%</w:t>
            </w:r>
          </w:p>
        </w:tc>
      </w:tr>
      <w:tr w:rsidR="008615D0" w:rsidRPr="00B86743" w14:paraId="5BACD72F" w14:textId="77777777" w:rsidTr="00BB46AC">
        <w:tc>
          <w:tcPr>
            <w:tcW w:w="5373" w:type="dxa"/>
            <w:shd w:val="clear" w:color="auto" w:fill="F2F2F2"/>
          </w:tcPr>
          <w:p w14:paraId="0AAE2D8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571624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705.150,00</w:t>
            </w:r>
          </w:p>
        </w:tc>
        <w:tc>
          <w:tcPr>
            <w:tcW w:w="1300" w:type="dxa"/>
            <w:shd w:val="clear" w:color="auto" w:fill="F2F2F2"/>
          </w:tcPr>
          <w:p w14:paraId="07882D5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-6.968,21</w:t>
            </w:r>
          </w:p>
        </w:tc>
        <w:tc>
          <w:tcPr>
            <w:tcW w:w="1300" w:type="dxa"/>
            <w:shd w:val="clear" w:color="auto" w:fill="F2F2F2"/>
          </w:tcPr>
          <w:p w14:paraId="0E4088A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698.181,79</w:t>
            </w:r>
          </w:p>
        </w:tc>
        <w:tc>
          <w:tcPr>
            <w:tcW w:w="900" w:type="dxa"/>
            <w:shd w:val="clear" w:color="auto" w:fill="F2F2F2"/>
          </w:tcPr>
          <w:p w14:paraId="5CC70F8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99,01%</w:t>
            </w:r>
          </w:p>
        </w:tc>
      </w:tr>
      <w:tr w:rsidR="008615D0" w14:paraId="321FE096" w14:textId="77777777" w:rsidTr="00BB46AC">
        <w:tc>
          <w:tcPr>
            <w:tcW w:w="5373" w:type="dxa"/>
          </w:tcPr>
          <w:p w14:paraId="10C8180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674F1C0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353.150,00</w:t>
            </w:r>
          </w:p>
        </w:tc>
        <w:tc>
          <w:tcPr>
            <w:tcW w:w="1300" w:type="dxa"/>
          </w:tcPr>
          <w:p w14:paraId="60F36E6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DEEC7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353.150,00</w:t>
            </w:r>
          </w:p>
        </w:tc>
        <w:tc>
          <w:tcPr>
            <w:tcW w:w="900" w:type="dxa"/>
          </w:tcPr>
          <w:p w14:paraId="0422478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3ADC167D" w14:textId="77777777" w:rsidTr="00BB46AC">
        <w:tc>
          <w:tcPr>
            <w:tcW w:w="5373" w:type="dxa"/>
          </w:tcPr>
          <w:p w14:paraId="0BF7B7B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394F4CB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352.000,00</w:t>
            </w:r>
          </w:p>
        </w:tc>
        <w:tc>
          <w:tcPr>
            <w:tcW w:w="1300" w:type="dxa"/>
          </w:tcPr>
          <w:p w14:paraId="323F81B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-6.968,21</w:t>
            </w:r>
          </w:p>
        </w:tc>
        <w:tc>
          <w:tcPr>
            <w:tcW w:w="1300" w:type="dxa"/>
          </w:tcPr>
          <w:p w14:paraId="495F426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345.031,79</w:t>
            </w:r>
          </w:p>
        </w:tc>
        <w:tc>
          <w:tcPr>
            <w:tcW w:w="900" w:type="dxa"/>
          </w:tcPr>
          <w:p w14:paraId="668296B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98,02%</w:t>
            </w:r>
          </w:p>
        </w:tc>
      </w:tr>
      <w:tr w:rsidR="008615D0" w:rsidRPr="00B86743" w14:paraId="35716DEA" w14:textId="77777777" w:rsidTr="00BB46AC">
        <w:tc>
          <w:tcPr>
            <w:tcW w:w="5373" w:type="dxa"/>
            <w:shd w:val="clear" w:color="auto" w:fill="DDEBF7"/>
          </w:tcPr>
          <w:p w14:paraId="28577B8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DDEBF7"/>
          </w:tcPr>
          <w:p w14:paraId="3F2998E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431.300,00</w:t>
            </w:r>
          </w:p>
        </w:tc>
        <w:tc>
          <w:tcPr>
            <w:tcW w:w="1300" w:type="dxa"/>
            <w:shd w:val="clear" w:color="auto" w:fill="DDEBF7"/>
          </w:tcPr>
          <w:p w14:paraId="39DC4AC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87.000,00</w:t>
            </w:r>
          </w:p>
        </w:tc>
        <w:tc>
          <w:tcPr>
            <w:tcW w:w="1300" w:type="dxa"/>
            <w:shd w:val="clear" w:color="auto" w:fill="DDEBF7"/>
          </w:tcPr>
          <w:p w14:paraId="532DCB9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518.300,00</w:t>
            </w:r>
          </w:p>
        </w:tc>
        <w:tc>
          <w:tcPr>
            <w:tcW w:w="900" w:type="dxa"/>
            <w:shd w:val="clear" w:color="auto" w:fill="DDEBF7"/>
          </w:tcPr>
          <w:p w14:paraId="1EE795F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120,17%</w:t>
            </w:r>
          </w:p>
        </w:tc>
      </w:tr>
      <w:tr w:rsidR="008615D0" w:rsidRPr="00B86743" w14:paraId="3F02C9F9" w14:textId="77777777" w:rsidTr="00BB46AC">
        <w:tc>
          <w:tcPr>
            <w:tcW w:w="5373" w:type="dxa"/>
            <w:shd w:val="clear" w:color="auto" w:fill="F2F2F2"/>
          </w:tcPr>
          <w:p w14:paraId="5B92788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1D26E10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398.300,00</w:t>
            </w:r>
          </w:p>
        </w:tc>
        <w:tc>
          <w:tcPr>
            <w:tcW w:w="1300" w:type="dxa"/>
            <w:shd w:val="clear" w:color="auto" w:fill="F2F2F2"/>
          </w:tcPr>
          <w:p w14:paraId="7793D1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107.000,00</w:t>
            </w:r>
          </w:p>
        </w:tc>
        <w:tc>
          <w:tcPr>
            <w:tcW w:w="1300" w:type="dxa"/>
            <w:shd w:val="clear" w:color="auto" w:fill="F2F2F2"/>
          </w:tcPr>
          <w:p w14:paraId="7CE3083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505.300,00</w:t>
            </w:r>
          </w:p>
        </w:tc>
        <w:tc>
          <w:tcPr>
            <w:tcW w:w="900" w:type="dxa"/>
            <w:shd w:val="clear" w:color="auto" w:fill="F2F2F2"/>
          </w:tcPr>
          <w:p w14:paraId="2CBF393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126,86%</w:t>
            </w:r>
          </w:p>
        </w:tc>
      </w:tr>
      <w:tr w:rsidR="008615D0" w14:paraId="7218D689" w14:textId="77777777" w:rsidTr="00BB46AC">
        <w:tc>
          <w:tcPr>
            <w:tcW w:w="5373" w:type="dxa"/>
          </w:tcPr>
          <w:p w14:paraId="690B2AE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6C78AFE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398.300,00</w:t>
            </w:r>
          </w:p>
        </w:tc>
        <w:tc>
          <w:tcPr>
            <w:tcW w:w="1300" w:type="dxa"/>
          </w:tcPr>
          <w:p w14:paraId="6D0163F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107.000,00</w:t>
            </w:r>
          </w:p>
        </w:tc>
        <w:tc>
          <w:tcPr>
            <w:tcW w:w="1300" w:type="dxa"/>
          </w:tcPr>
          <w:p w14:paraId="69660C4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505.300,00</w:t>
            </w:r>
          </w:p>
        </w:tc>
        <w:tc>
          <w:tcPr>
            <w:tcW w:w="900" w:type="dxa"/>
          </w:tcPr>
          <w:p w14:paraId="0AF19CC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126,86%</w:t>
            </w:r>
          </w:p>
        </w:tc>
      </w:tr>
      <w:tr w:rsidR="008615D0" w:rsidRPr="00B86743" w14:paraId="17919BB1" w14:textId="77777777" w:rsidTr="00BB46AC">
        <w:tc>
          <w:tcPr>
            <w:tcW w:w="5373" w:type="dxa"/>
            <w:shd w:val="clear" w:color="auto" w:fill="F2F2F2"/>
          </w:tcPr>
          <w:p w14:paraId="3DEB27D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385 Proračunska zaliha</w:t>
            </w:r>
          </w:p>
        </w:tc>
        <w:tc>
          <w:tcPr>
            <w:tcW w:w="1300" w:type="dxa"/>
            <w:shd w:val="clear" w:color="auto" w:fill="F2F2F2"/>
          </w:tcPr>
          <w:p w14:paraId="0164A7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0D6EEA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731B99D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04E9C75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33,33%</w:t>
            </w:r>
          </w:p>
        </w:tc>
      </w:tr>
      <w:tr w:rsidR="008615D0" w14:paraId="40B2665C" w14:textId="77777777" w:rsidTr="00BB46AC">
        <w:tc>
          <w:tcPr>
            <w:tcW w:w="5373" w:type="dxa"/>
          </w:tcPr>
          <w:p w14:paraId="480EA08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3851 Proračunska zaliha</w:t>
            </w:r>
          </w:p>
        </w:tc>
        <w:tc>
          <w:tcPr>
            <w:tcW w:w="1300" w:type="dxa"/>
          </w:tcPr>
          <w:p w14:paraId="743142F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0E2FB7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ED5AFE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26CA79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8615D0" w:rsidRPr="00B86743" w14:paraId="2A5B767F" w14:textId="77777777" w:rsidTr="00BB46AC">
        <w:tc>
          <w:tcPr>
            <w:tcW w:w="5373" w:type="dxa"/>
            <w:shd w:val="clear" w:color="auto" w:fill="F2F2F2"/>
          </w:tcPr>
          <w:p w14:paraId="170DA50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 xml:space="preserve">386 Kapitalne pomoći </w:t>
            </w:r>
          </w:p>
        </w:tc>
        <w:tc>
          <w:tcPr>
            <w:tcW w:w="1300" w:type="dxa"/>
            <w:shd w:val="clear" w:color="auto" w:fill="F2F2F2"/>
          </w:tcPr>
          <w:p w14:paraId="01819E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1300" w:type="dxa"/>
            <w:shd w:val="clear" w:color="auto" w:fill="F2F2F2"/>
          </w:tcPr>
          <w:p w14:paraId="649AC5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08FF8D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900" w:type="dxa"/>
            <w:shd w:val="clear" w:color="auto" w:fill="F2F2F2"/>
          </w:tcPr>
          <w:p w14:paraId="4E4AE5B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EDC8601" w14:textId="77777777" w:rsidTr="00BB46AC">
        <w:tc>
          <w:tcPr>
            <w:tcW w:w="5373" w:type="dxa"/>
          </w:tcPr>
          <w:p w14:paraId="11DDB7E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14:paraId="01E4397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B7D2DF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59759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00" w:type="dxa"/>
          </w:tcPr>
          <w:p w14:paraId="0F00DAF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21AF1CB" w14:textId="77777777" w:rsidTr="00BB46AC">
        <w:tc>
          <w:tcPr>
            <w:tcW w:w="5373" w:type="dxa"/>
            <w:shd w:val="clear" w:color="auto" w:fill="BDD7EE"/>
          </w:tcPr>
          <w:p w14:paraId="5D0D932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BDD7EE"/>
          </w:tcPr>
          <w:p w14:paraId="6CD321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5.280.696,75</w:t>
            </w:r>
          </w:p>
        </w:tc>
        <w:tc>
          <w:tcPr>
            <w:tcW w:w="1300" w:type="dxa"/>
            <w:shd w:val="clear" w:color="auto" w:fill="BDD7EE"/>
          </w:tcPr>
          <w:p w14:paraId="7AAF652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-917.842,19</w:t>
            </w:r>
          </w:p>
        </w:tc>
        <w:tc>
          <w:tcPr>
            <w:tcW w:w="1300" w:type="dxa"/>
            <w:shd w:val="clear" w:color="auto" w:fill="BDD7EE"/>
          </w:tcPr>
          <w:p w14:paraId="35C9296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4.362.854,56</w:t>
            </w:r>
          </w:p>
        </w:tc>
        <w:tc>
          <w:tcPr>
            <w:tcW w:w="900" w:type="dxa"/>
            <w:shd w:val="clear" w:color="auto" w:fill="BDD7EE"/>
          </w:tcPr>
          <w:p w14:paraId="0146BF0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82,62%</w:t>
            </w:r>
          </w:p>
        </w:tc>
      </w:tr>
      <w:tr w:rsidR="008615D0" w:rsidRPr="00B86743" w14:paraId="7AD9B657" w14:textId="77777777" w:rsidTr="00BB46AC">
        <w:tc>
          <w:tcPr>
            <w:tcW w:w="5373" w:type="dxa"/>
            <w:shd w:val="clear" w:color="auto" w:fill="DDEBF7"/>
          </w:tcPr>
          <w:p w14:paraId="2EBABD7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 Rashodi za nabavu neproizvedene dugotrajne imovine</w:t>
            </w:r>
          </w:p>
        </w:tc>
        <w:tc>
          <w:tcPr>
            <w:tcW w:w="1300" w:type="dxa"/>
            <w:shd w:val="clear" w:color="auto" w:fill="DDEBF7"/>
          </w:tcPr>
          <w:p w14:paraId="4D03062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1.800.000,00</w:t>
            </w:r>
          </w:p>
        </w:tc>
        <w:tc>
          <w:tcPr>
            <w:tcW w:w="1300" w:type="dxa"/>
            <w:shd w:val="clear" w:color="auto" w:fill="DDEBF7"/>
          </w:tcPr>
          <w:p w14:paraId="080F39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-1.455.000,00</w:t>
            </w:r>
          </w:p>
        </w:tc>
        <w:tc>
          <w:tcPr>
            <w:tcW w:w="1300" w:type="dxa"/>
            <w:shd w:val="clear" w:color="auto" w:fill="DDEBF7"/>
          </w:tcPr>
          <w:p w14:paraId="4B22AD9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345.000,00</w:t>
            </w:r>
          </w:p>
        </w:tc>
        <w:tc>
          <w:tcPr>
            <w:tcW w:w="900" w:type="dxa"/>
            <w:shd w:val="clear" w:color="auto" w:fill="DDEBF7"/>
          </w:tcPr>
          <w:p w14:paraId="0C6ADE2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19,17%</w:t>
            </w:r>
          </w:p>
        </w:tc>
      </w:tr>
      <w:tr w:rsidR="008615D0" w:rsidRPr="00B86743" w14:paraId="69461A45" w14:textId="77777777" w:rsidTr="00BB46AC">
        <w:tc>
          <w:tcPr>
            <w:tcW w:w="5373" w:type="dxa"/>
            <w:shd w:val="clear" w:color="auto" w:fill="F2F2F2"/>
          </w:tcPr>
          <w:p w14:paraId="0D35139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411 Materijalna imovina - prirodna bogatstva</w:t>
            </w:r>
          </w:p>
        </w:tc>
        <w:tc>
          <w:tcPr>
            <w:tcW w:w="1300" w:type="dxa"/>
            <w:shd w:val="clear" w:color="auto" w:fill="F2F2F2"/>
          </w:tcPr>
          <w:p w14:paraId="483CE4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1.500.000,00</w:t>
            </w:r>
          </w:p>
        </w:tc>
        <w:tc>
          <w:tcPr>
            <w:tcW w:w="1300" w:type="dxa"/>
            <w:shd w:val="clear" w:color="auto" w:fill="F2F2F2"/>
          </w:tcPr>
          <w:p w14:paraId="6324D2C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-1.400.000,00</w:t>
            </w:r>
          </w:p>
        </w:tc>
        <w:tc>
          <w:tcPr>
            <w:tcW w:w="1300" w:type="dxa"/>
            <w:shd w:val="clear" w:color="auto" w:fill="F2F2F2"/>
          </w:tcPr>
          <w:p w14:paraId="16B78DC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1AC7424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6,67%</w:t>
            </w:r>
          </w:p>
        </w:tc>
      </w:tr>
      <w:tr w:rsidR="008615D0" w14:paraId="6513169C" w14:textId="77777777" w:rsidTr="00BB46AC">
        <w:tc>
          <w:tcPr>
            <w:tcW w:w="5373" w:type="dxa"/>
          </w:tcPr>
          <w:p w14:paraId="416AB4A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4113 Ostala prirodna materijalna imovina</w:t>
            </w:r>
          </w:p>
        </w:tc>
        <w:tc>
          <w:tcPr>
            <w:tcW w:w="1300" w:type="dxa"/>
          </w:tcPr>
          <w:p w14:paraId="35A1B14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1.500.000,00</w:t>
            </w:r>
          </w:p>
        </w:tc>
        <w:tc>
          <w:tcPr>
            <w:tcW w:w="1300" w:type="dxa"/>
          </w:tcPr>
          <w:p w14:paraId="171BC51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-1.400.000,00</w:t>
            </w:r>
          </w:p>
        </w:tc>
        <w:tc>
          <w:tcPr>
            <w:tcW w:w="1300" w:type="dxa"/>
          </w:tcPr>
          <w:p w14:paraId="1F65EA3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00" w:type="dxa"/>
          </w:tcPr>
          <w:p w14:paraId="23D6088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6,67%</w:t>
            </w:r>
          </w:p>
        </w:tc>
      </w:tr>
      <w:tr w:rsidR="008615D0" w:rsidRPr="00B86743" w14:paraId="623C9F39" w14:textId="77777777" w:rsidTr="00BB46AC">
        <w:tc>
          <w:tcPr>
            <w:tcW w:w="5373" w:type="dxa"/>
            <w:shd w:val="clear" w:color="auto" w:fill="F2F2F2"/>
          </w:tcPr>
          <w:p w14:paraId="2857558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412 Nematerijalna imovina</w:t>
            </w:r>
          </w:p>
        </w:tc>
        <w:tc>
          <w:tcPr>
            <w:tcW w:w="1300" w:type="dxa"/>
            <w:shd w:val="clear" w:color="auto" w:fill="F2F2F2"/>
          </w:tcPr>
          <w:p w14:paraId="3978393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300.000,00</w:t>
            </w:r>
          </w:p>
        </w:tc>
        <w:tc>
          <w:tcPr>
            <w:tcW w:w="1300" w:type="dxa"/>
            <w:shd w:val="clear" w:color="auto" w:fill="F2F2F2"/>
          </w:tcPr>
          <w:p w14:paraId="5437B6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-55.000,00</w:t>
            </w:r>
          </w:p>
        </w:tc>
        <w:tc>
          <w:tcPr>
            <w:tcW w:w="1300" w:type="dxa"/>
            <w:shd w:val="clear" w:color="auto" w:fill="F2F2F2"/>
          </w:tcPr>
          <w:p w14:paraId="785DECA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245.000,00</w:t>
            </w:r>
          </w:p>
        </w:tc>
        <w:tc>
          <w:tcPr>
            <w:tcW w:w="900" w:type="dxa"/>
            <w:shd w:val="clear" w:color="auto" w:fill="F2F2F2"/>
          </w:tcPr>
          <w:p w14:paraId="464BBA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81,67%</w:t>
            </w:r>
          </w:p>
        </w:tc>
      </w:tr>
      <w:tr w:rsidR="008615D0" w14:paraId="2FF1B561" w14:textId="77777777" w:rsidTr="00BB46AC">
        <w:tc>
          <w:tcPr>
            <w:tcW w:w="5373" w:type="dxa"/>
          </w:tcPr>
          <w:p w14:paraId="4AB5388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14:paraId="25477A2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4226DAF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67AB7F5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245.000,00</w:t>
            </w:r>
          </w:p>
        </w:tc>
        <w:tc>
          <w:tcPr>
            <w:tcW w:w="900" w:type="dxa"/>
          </w:tcPr>
          <w:p w14:paraId="3941E4C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81,67%</w:t>
            </w:r>
          </w:p>
        </w:tc>
      </w:tr>
      <w:tr w:rsidR="008615D0" w:rsidRPr="00B86743" w14:paraId="0AF0099C" w14:textId="77777777" w:rsidTr="00BB46AC">
        <w:tc>
          <w:tcPr>
            <w:tcW w:w="5373" w:type="dxa"/>
            <w:shd w:val="clear" w:color="auto" w:fill="DDEBF7"/>
          </w:tcPr>
          <w:p w14:paraId="66C807F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lastRenderedPageBreak/>
              <w:t>42 Rashodi za nabavu proizvedene dugotrajne imovine</w:t>
            </w:r>
          </w:p>
        </w:tc>
        <w:tc>
          <w:tcPr>
            <w:tcW w:w="1300" w:type="dxa"/>
            <w:shd w:val="clear" w:color="auto" w:fill="DDEBF7"/>
          </w:tcPr>
          <w:p w14:paraId="22E6F57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3.480.696,75</w:t>
            </w:r>
          </w:p>
        </w:tc>
        <w:tc>
          <w:tcPr>
            <w:tcW w:w="1300" w:type="dxa"/>
            <w:shd w:val="clear" w:color="auto" w:fill="DDEBF7"/>
          </w:tcPr>
          <w:p w14:paraId="1162879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54.500,94</w:t>
            </w:r>
          </w:p>
        </w:tc>
        <w:tc>
          <w:tcPr>
            <w:tcW w:w="1300" w:type="dxa"/>
            <w:shd w:val="clear" w:color="auto" w:fill="DDEBF7"/>
          </w:tcPr>
          <w:p w14:paraId="0BF813F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3.535.197,69</w:t>
            </w:r>
          </w:p>
        </w:tc>
        <w:tc>
          <w:tcPr>
            <w:tcW w:w="900" w:type="dxa"/>
            <w:shd w:val="clear" w:color="auto" w:fill="DDEBF7"/>
          </w:tcPr>
          <w:p w14:paraId="472253A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101,57%</w:t>
            </w:r>
          </w:p>
        </w:tc>
      </w:tr>
      <w:tr w:rsidR="008615D0" w:rsidRPr="00B86743" w14:paraId="382C6844" w14:textId="77777777" w:rsidTr="00BB46AC">
        <w:tc>
          <w:tcPr>
            <w:tcW w:w="5373" w:type="dxa"/>
            <w:shd w:val="clear" w:color="auto" w:fill="F2F2F2"/>
          </w:tcPr>
          <w:p w14:paraId="35AD544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558700E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2.013.863,00</w:t>
            </w:r>
          </w:p>
        </w:tc>
        <w:tc>
          <w:tcPr>
            <w:tcW w:w="1300" w:type="dxa"/>
            <w:shd w:val="clear" w:color="auto" w:fill="F2F2F2"/>
          </w:tcPr>
          <w:p w14:paraId="3739B6D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-231.896,96</w:t>
            </w:r>
          </w:p>
        </w:tc>
        <w:tc>
          <w:tcPr>
            <w:tcW w:w="1300" w:type="dxa"/>
            <w:shd w:val="clear" w:color="auto" w:fill="F2F2F2"/>
          </w:tcPr>
          <w:p w14:paraId="3C274C2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1.781.966,04</w:t>
            </w:r>
          </w:p>
        </w:tc>
        <w:tc>
          <w:tcPr>
            <w:tcW w:w="900" w:type="dxa"/>
            <w:shd w:val="clear" w:color="auto" w:fill="F2F2F2"/>
          </w:tcPr>
          <w:p w14:paraId="4AA1B1B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88,48%</w:t>
            </w:r>
          </w:p>
        </w:tc>
      </w:tr>
      <w:tr w:rsidR="008615D0" w14:paraId="55BE4238" w14:textId="77777777" w:rsidTr="00BB46AC">
        <w:tc>
          <w:tcPr>
            <w:tcW w:w="5373" w:type="dxa"/>
          </w:tcPr>
          <w:p w14:paraId="1AA8D2E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4212 Poslovni objekti</w:t>
            </w:r>
          </w:p>
        </w:tc>
        <w:tc>
          <w:tcPr>
            <w:tcW w:w="1300" w:type="dxa"/>
          </w:tcPr>
          <w:p w14:paraId="59B04F8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BE78C7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04815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00" w:type="dxa"/>
          </w:tcPr>
          <w:p w14:paraId="10E2540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6E9F093A" w14:textId="77777777" w:rsidTr="00BB46AC">
        <w:tc>
          <w:tcPr>
            <w:tcW w:w="5373" w:type="dxa"/>
          </w:tcPr>
          <w:p w14:paraId="7EFF489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2290B86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680.000,00</w:t>
            </w:r>
          </w:p>
        </w:tc>
        <w:tc>
          <w:tcPr>
            <w:tcW w:w="1300" w:type="dxa"/>
          </w:tcPr>
          <w:p w14:paraId="24FFF2E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78.312,50</w:t>
            </w:r>
          </w:p>
        </w:tc>
        <w:tc>
          <w:tcPr>
            <w:tcW w:w="1300" w:type="dxa"/>
          </w:tcPr>
          <w:p w14:paraId="0A1688C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758.312,50</w:t>
            </w:r>
          </w:p>
        </w:tc>
        <w:tc>
          <w:tcPr>
            <w:tcW w:w="900" w:type="dxa"/>
          </w:tcPr>
          <w:p w14:paraId="1D8ABDC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111,52%</w:t>
            </w:r>
          </w:p>
        </w:tc>
      </w:tr>
      <w:tr w:rsidR="008615D0" w14:paraId="3EBC7378" w14:textId="77777777" w:rsidTr="00BB46AC">
        <w:tc>
          <w:tcPr>
            <w:tcW w:w="5373" w:type="dxa"/>
          </w:tcPr>
          <w:p w14:paraId="6631EE0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24857B6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1.283.863,00</w:t>
            </w:r>
          </w:p>
        </w:tc>
        <w:tc>
          <w:tcPr>
            <w:tcW w:w="1300" w:type="dxa"/>
          </w:tcPr>
          <w:p w14:paraId="2FDBF7B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-310.209,46</w:t>
            </w:r>
          </w:p>
        </w:tc>
        <w:tc>
          <w:tcPr>
            <w:tcW w:w="1300" w:type="dxa"/>
          </w:tcPr>
          <w:p w14:paraId="24BBAE8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973.653,54</w:t>
            </w:r>
          </w:p>
        </w:tc>
        <w:tc>
          <w:tcPr>
            <w:tcW w:w="900" w:type="dxa"/>
          </w:tcPr>
          <w:p w14:paraId="4F244D7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75,84%</w:t>
            </w:r>
          </w:p>
        </w:tc>
      </w:tr>
      <w:tr w:rsidR="008615D0" w:rsidRPr="00B86743" w14:paraId="3B412593" w14:textId="77777777" w:rsidTr="00BB46AC">
        <w:tc>
          <w:tcPr>
            <w:tcW w:w="5373" w:type="dxa"/>
            <w:shd w:val="clear" w:color="auto" w:fill="F2F2F2"/>
          </w:tcPr>
          <w:p w14:paraId="5EA6A6F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3A616DC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1.366.833,75</w:t>
            </w:r>
          </w:p>
        </w:tc>
        <w:tc>
          <w:tcPr>
            <w:tcW w:w="1300" w:type="dxa"/>
            <w:shd w:val="clear" w:color="auto" w:fill="F2F2F2"/>
          </w:tcPr>
          <w:p w14:paraId="46BCA59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286.397,90</w:t>
            </w:r>
          </w:p>
        </w:tc>
        <w:tc>
          <w:tcPr>
            <w:tcW w:w="1300" w:type="dxa"/>
            <w:shd w:val="clear" w:color="auto" w:fill="F2F2F2"/>
          </w:tcPr>
          <w:p w14:paraId="4E2A2E5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1.653.231,65</w:t>
            </w:r>
          </w:p>
        </w:tc>
        <w:tc>
          <w:tcPr>
            <w:tcW w:w="900" w:type="dxa"/>
            <w:shd w:val="clear" w:color="auto" w:fill="F2F2F2"/>
          </w:tcPr>
          <w:p w14:paraId="43414D5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120,95%</w:t>
            </w:r>
          </w:p>
        </w:tc>
      </w:tr>
      <w:tr w:rsidR="008615D0" w14:paraId="469BC621" w14:textId="77777777" w:rsidTr="00BB46AC">
        <w:tc>
          <w:tcPr>
            <w:tcW w:w="5373" w:type="dxa"/>
          </w:tcPr>
          <w:p w14:paraId="4D4B54D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5E0381A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7925FB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56F3DE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00" w:type="dxa"/>
          </w:tcPr>
          <w:p w14:paraId="27A6D73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w:t>
            </w:r>
          </w:p>
        </w:tc>
      </w:tr>
      <w:tr w:rsidR="008615D0" w14:paraId="22BB4E6B" w14:textId="77777777" w:rsidTr="00BB46AC">
        <w:tc>
          <w:tcPr>
            <w:tcW w:w="5373" w:type="dxa"/>
          </w:tcPr>
          <w:p w14:paraId="610CB5B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4222 Komunikacijska oprema</w:t>
            </w:r>
          </w:p>
        </w:tc>
        <w:tc>
          <w:tcPr>
            <w:tcW w:w="1300" w:type="dxa"/>
          </w:tcPr>
          <w:p w14:paraId="3FA3B2C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60F385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29.550,00</w:t>
            </w:r>
          </w:p>
        </w:tc>
        <w:tc>
          <w:tcPr>
            <w:tcW w:w="1300" w:type="dxa"/>
          </w:tcPr>
          <w:p w14:paraId="10F1419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59.550,00</w:t>
            </w:r>
          </w:p>
        </w:tc>
        <w:tc>
          <w:tcPr>
            <w:tcW w:w="900" w:type="dxa"/>
          </w:tcPr>
          <w:p w14:paraId="126E0B7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198,50%</w:t>
            </w:r>
          </w:p>
        </w:tc>
      </w:tr>
      <w:tr w:rsidR="008615D0" w14:paraId="664CF2B0" w14:textId="77777777" w:rsidTr="00BB46AC">
        <w:tc>
          <w:tcPr>
            <w:tcW w:w="5373" w:type="dxa"/>
          </w:tcPr>
          <w:p w14:paraId="06BC257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14:paraId="7AF5B10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E9523D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7.714,15</w:t>
            </w:r>
          </w:p>
        </w:tc>
        <w:tc>
          <w:tcPr>
            <w:tcW w:w="1300" w:type="dxa"/>
          </w:tcPr>
          <w:p w14:paraId="7A8E030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17.714,15</w:t>
            </w:r>
          </w:p>
        </w:tc>
        <w:tc>
          <w:tcPr>
            <w:tcW w:w="900" w:type="dxa"/>
          </w:tcPr>
          <w:p w14:paraId="35179F7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177,14%</w:t>
            </w:r>
          </w:p>
        </w:tc>
      </w:tr>
      <w:tr w:rsidR="008615D0" w14:paraId="5B9FC56D" w14:textId="77777777" w:rsidTr="00BB46AC">
        <w:tc>
          <w:tcPr>
            <w:tcW w:w="5373" w:type="dxa"/>
          </w:tcPr>
          <w:p w14:paraId="31074A1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4225 Instrumenti, uređaji i strojevi</w:t>
            </w:r>
          </w:p>
        </w:tc>
        <w:tc>
          <w:tcPr>
            <w:tcW w:w="1300" w:type="dxa"/>
          </w:tcPr>
          <w:p w14:paraId="7FB138E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666.833,75</w:t>
            </w:r>
          </w:p>
        </w:tc>
        <w:tc>
          <w:tcPr>
            <w:tcW w:w="1300" w:type="dxa"/>
          </w:tcPr>
          <w:p w14:paraId="4CDFED4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107.883,75</w:t>
            </w:r>
          </w:p>
        </w:tc>
        <w:tc>
          <w:tcPr>
            <w:tcW w:w="1300" w:type="dxa"/>
          </w:tcPr>
          <w:p w14:paraId="459D7E1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774.717,50</w:t>
            </w:r>
          </w:p>
        </w:tc>
        <w:tc>
          <w:tcPr>
            <w:tcW w:w="900" w:type="dxa"/>
          </w:tcPr>
          <w:p w14:paraId="45FB7AB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116,18%</w:t>
            </w:r>
          </w:p>
        </w:tc>
      </w:tr>
      <w:tr w:rsidR="008615D0" w14:paraId="3394451C" w14:textId="77777777" w:rsidTr="00BB46AC">
        <w:tc>
          <w:tcPr>
            <w:tcW w:w="5373" w:type="dxa"/>
          </w:tcPr>
          <w:p w14:paraId="1B65C59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2A5AB1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455DF4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-8.750,00</w:t>
            </w:r>
          </w:p>
        </w:tc>
        <w:tc>
          <w:tcPr>
            <w:tcW w:w="1300" w:type="dxa"/>
          </w:tcPr>
          <w:p w14:paraId="1D631BC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91.250,00</w:t>
            </w:r>
          </w:p>
        </w:tc>
        <w:tc>
          <w:tcPr>
            <w:tcW w:w="900" w:type="dxa"/>
          </w:tcPr>
          <w:p w14:paraId="7E2D86A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91,25%</w:t>
            </w:r>
          </w:p>
        </w:tc>
      </w:tr>
      <w:tr w:rsidR="008615D0" w14:paraId="6718CB6D" w14:textId="77777777" w:rsidTr="00BB46AC">
        <w:tc>
          <w:tcPr>
            <w:tcW w:w="5373" w:type="dxa"/>
          </w:tcPr>
          <w:p w14:paraId="5A2C07B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6631727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540.000,00</w:t>
            </w:r>
          </w:p>
        </w:tc>
        <w:tc>
          <w:tcPr>
            <w:tcW w:w="1300" w:type="dxa"/>
          </w:tcPr>
          <w:p w14:paraId="1202124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130.000,00</w:t>
            </w:r>
          </w:p>
        </w:tc>
        <w:tc>
          <w:tcPr>
            <w:tcW w:w="1300" w:type="dxa"/>
          </w:tcPr>
          <w:p w14:paraId="74842B1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670.000,00</w:t>
            </w:r>
          </w:p>
        </w:tc>
        <w:tc>
          <w:tcPr>
            <w:tcW w:w="900" w:type="dxa"/>
          </w:tcPr>
          <w:p w14:paraId="0D75465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124,07%</w:t>
            </w:r>
          </w:p>
        </w:tc>
      </w:tr>
      <w:tr w:rsidR="008615D0" w:rsidRPr="00B86743" w14:paraId="63021021" w14:textId="77777777" w:rsidTr="00BB46AC">
        <w:tc>
          <w:tcPr>
            <w:tcW w:w="5373" w:type="dxa"/>
            <w:shd w:val="clear" w:color="auto" w:fill="F2F2F2"/>
          </w:tcPr>
          <w:p w14:paraId="3D41018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425 Višegodišnji nasadi i osnovno stado</w:t>
            </w:r>
          </w:p>
        </w:tc>
        <w:tc>
          <w:tcPr>
            <w:tcW w:w="1300" w:type="dxa"/>
            <w:shd w:val="clear" w:color="auto" w:fill="F2F2F2"/>
          </w:tcPr>
          <w:p w14:paraId="01E50F6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B8BECE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20D477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627CA6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0B08B8D7" w14:textId="77777777" w:rsidTr="00BB46AC">
        <w:tc>
          <w:tcPr>
            <w:tcW w:w="5373" w:type="dxa"/>
          </w:tcPr>
          <w:p w14:paraId="6131B50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4251 Višegodišnji nasadi</w:t>
            </w:r>
          </w:p>
        </w:tc>
        <w:tc>
          <w:tcPr>
            <w:tcW w:w="1300" w:type="dxa"/>
          </w:tcPr>
          <w:p w14:paraId="4AF9BA3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696A659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C82AD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00" w:type="dxa"/>
          </w:tcPr>
          <w:p w14:paraId="67217EC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54B08FAB" w14:textId="77777777" w:rsidTr="00BB46AC">
        <w:tc>
          <w:tcPr>
            <w:tcW w:w="5373" w:type="dxa"/>
            <w:shd w:val="clear" w:color="auto" w:fill="DDEBF7"/>
          </w:tcPr>
          <w:p w14:paraId="68A7B3D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45 Rashodi za dodatna ulaganja na nefinancijskoj imovini</w:t>
            </w:r>
          </w:p>
        </w:tc>
        <w:tc>
          <w:tcPr>
            <w:tcW w:w="1300" w:type="dxa"/>
            <w:shd w:val="clear" w:color="auto" w:fill="DDEBF7"/>
          </w:tcPr>
          <w:p w14:paraId="04AB57F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DDEBF7"/>
          </w:tcPr>
          <w:p w14:paraId="3C5A40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482.656,87</w:t>
            </w:r>
          </w:p>
        </w:tc>
        <w:tc>
          <w:tcPr>
            <w:tcW w:w="1300" w:type="dxa"/>
            <w:shd w:val="clear" w:color="auto" w:fill="DDEBF7"/>
          </w:tcPr>
          <w:p w14:paraId="6D75AA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482.656,87</w:t>
            </w:r>
          </w:p>
        </w:tc>
        <w:tc>
          <w:tcPr>
            <w:tcW w:w="900" w:type="dxa"/>
            <w:shd w:val="clear" w:color="auto" w:fill="DDEBF7"/>
          </w:tcPr>
          <w:p w14:paraId="562B42DA"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FF2626A" w14:textId="77777777" w:rsidTr="00BB46AC">
        <w:tc>
          <w:tcPr>
            <w:tcW w:w="5373" w:type="dxa"/>
            <w:shd w:val="clear" w:color="auto" w:fill="F2F2F2"/>
          </w:tcPr>
          <w:p w14:paraId="1484713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451 Dodatna ulaganja na građevinskim objektima</w:t>
            </w:r>
          </w:p>
        </w:tc>
        <w:tc>
          <w:tcPr>
            <w:tcW w:w="1300" w:type="dxa"/>
            <w:shd w:val="clear" w:color="auto" w:fill="F2F2F2"/>
          </w:tcPr>
          <w:p w14:paraId="37F8C3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D774BC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482.656,87</w:t>
            </w:r>
          </w:p>
        </w:tc>
        <w:tc>
          <w:tcPr>
            <w:tcW w:w="1300" w:type="dxa"/>
            <w:shd w:val="clear" w:color="auto" w:fill="F2F2F2"/>
          </w:tcPr>
          <w:p w14:paraId="44A367F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482.656,87</w:t>
            </w:r>
          </w:p>
        </w:tc>
        <w:tc>
          <w:tcPr>
            <w:tcW w:w="900" w:type="dxa"/>
            <w:shd w:val="clear" w:color="auto" w:fill="F2F2F2"/>
          </w:tcPr>
          <w:p w14:paraId="4BD83191" w14:textId="77777777" w:rsidR="008615D0" w:rsidRPr="00B86743" w:rsidRDefault="008615D0" w:rsidP="00BB46AC">
            <w:pPr>
              <w:spacing w:after="0"/>
              <w:jc w:val="right"/>
              <w:rPr>
                <w:rFonts w:ascii="Times New Roman" w:hAnsi="Times New Roman" w:cs="Times New Roman"/>
                <w:sz w:val="18"/>
                <w:szCs w:val="18"/>
              </w:rPr>
            </w:pPr>
          </w:p>
        </w:tc>
      </w:tr>
      <w:tr w:rsidR="008615D0" w14:paraId="7846D023" w14:textId="77777777" w:rsidTr="00BB46AC">
        <w:tc>
          <w:tcPr>
            <w:tcW w:w="5373" w:type="dxa"/>
          </w:tcPr>
          <w:p w14:paraId="50B6551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7DEA883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78059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482.656,87</w:t>
            </w:r>
          </w:p>
        </w:tc>
        <w:tc>
          <w:tcPr>
            <w:tcW w:w="1300" w:type="dxa"/>
          </w:tcPr>
          <w:p w14:paraId="7C7C1FE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482.656,87</w:t>
            </w:r>
          </w:p>
        </w:tc>
        <w:tc>
          <w:tcPr>
            <w:tcW w:w="900" w:type="dxa"/>
          </w:tcPr>
          <w:p w14:paraId="40E04F16" w14:textId="77777777" w:rsidR="008615D0" w:rsidRDefault="008615D0" w:rsidP="00BB46AC">
            <w:pPr>
              <w:spacing w:after="0"/>
              <w:jc w:val="right"/>
              <w:rPr>
                <w:rFonts w:ascii="Times New Roman" w:hAnsi="Times New Roman" w:cs="Times New Roman"/>
                <w:sz w:val="18"/>
                <w:szCs w:val="18"/>
              </w:rPr>
            </w:pPr>
          </w:p>
        </w:tc>
      </w:tr>
      <w:tr w:rsidR="008615D0" w:rsidRPr="00B86743" w14:paraId="256EE1DF" w14:textId="77777777" w:rsidTr="00BB46AC">
        <w:tc>
          <w:tcPr>
            <w:tcW w:w="5373" w:type="dxa"/>
            <w:shd w:val="clear" w:color="auto" w:fill="505050"/>
          </w:tcPr>
          <w:p w14:paraId="4FABC40D" w14:textId="77777777" w:rsidR="008615D0" w:rsidRPr="00B86743" w:rsidRDefault="008615D0" w:rsidP="00BB46AC">
            <w:pPr>
              <w:spacing w:after="0"/>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UKUPNO RASHODI</w:t>
            </w:r>
          </w:p>
        </w:tc>
        <w:tc>
          <w:tcPr>
            <w:tcW w:w="1300" w:type="dxa"/>
            <w:shd w:val="clear" w:color="auto" w:fill="505050"/>
          </w:tcPr>
          <w:p w14:paraId="0B8D11F3"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12.145.746,47</w:t>
            </w:r>
          </w:p>
        </w:tc>
        <w:tc>
          <w:tcPr>
            <w:tcW w:w="1300" w:type="dxa"/>
            <w:shd w:val="clear" w:color="auto" w:fill="505050"/>
          </w:tcPr>
          <w:p w14:paraId="3DF647FB"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-156.827,24</w:t>
            </w:r>
          </w:p>
        </w:tc>
        <w:tc>
          <w:tcPr>
            <w:tcW w:w="1300" w:type="dxa"/>
            <w:shd w:val="clear" w:color="auto" w:fill="505050"/>
          </w:tcPr>
          <w:p w14:paraId="2C344492"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11.988.919,23</w:t>
            </w:r>
          </w:p>
        </w:tc>
        <w:tc>
          <w:tcPr>
            <w:tcW w:w="900" w:type="dxa"/>
            <w:shd w:val="clear" w:color="auto" w:fill="505050"/>
          </w:tcPr>
          <w:p w14:paraId="6C376D74"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98,71%</w:t>
            </w:r>
          </w:p>
        </w:tc>
      </w:tr>
    </w:tbl>
    <w:p w14:paraId="29DBDCB0" w14:textId="77777777" w:rsidR="008615D0" w:rsidRPr="00E71915" w:rsidRDefault="008615D0" w:rsidP="008615D0">
      <w:pPr>
        <w:spacing w:after="0"/>
        <w:rPr>
          <w:rFonts w:ascii="Times New Roman" w:hAnsi="Times New Roman" w:cs="Times New Roman"/>
          <w:sz w:val="18"/>
          <w:szCs w:val="18"/>
        </w:rPr>
      </w:pPr>
    </w:p>
    <w:p w14:paraId="72AE1A03" w14:textId="77777777" w:rsidR="008615D0" w:rsidRPr="00E71915" w:rsidRDefault="008615D0" w:rsidP="008615D0">
      <w:pPr>
        <w:spacing w:after="0"/>
        <w:rPr>
          <w:rFonts w:ascii="Times New Roman" w:hAnsi="Times New Roman" w:cs="Times New Roman"/>
          <w:sz w:val="20"/>
          <w:szCs w:val="20"/>
        </w:rPr>
      </w:pPr>
    </w:p>
    <w:p w14:paraId="1C28C946" w14:textId="77777777" w:rsidR="008615D0" w:rsidRPr="00B011B9" w:rsidRDefault="008615D0">
      <w:pPr>
        <w:pStyle w:val="Odlomakpopisa"/>
        <w:numPr>
          <w:ilvl w:val="0"/>
          <w:numId w:val="7"/>
        </w:numPr>
        <w:spacing w:after="0" w:line="259" w:lineRule="auto"/>
        <w:ind w:left="284" w:hanging="284"/>
        <w:rPr>
          <w:rFonts w:ascii="Cambria" w:hAnsi="Cambria"/>
          <w:b/>
          <w:bCs/>
          <w:sz w:val="20"/>
          <w:szCs w:val="20"/>
        </w:rPr>
      </w:pPr>
      <w:r w:rsidRPr="00B011B9">
        <w:rPr>
          <w:rFonts w:ascii="Cambria" w:hAnsi="Cambria"/>
          <w:b/>
          <w:bCs/>
          <w:sz w:val="20"/>
          <w:szCs w:val="20"/>
        </w:rPr>
        <w:t>RAČUN FINANCIRANJA</w:t>
      </w:r>
    </w:p>
    <w:p w14:paraId="63BE305C" w14:textId="77777777" w:rsidR="008615D0" w:rsidRPr="00B011B9" w:rsidRDefault="008615D0" w:rsidP="008615D0">
      <w:pPr>
        <w:spacing w:after="0"/>
        <w:rPr>
          <w:rFonts w:ascii="Cambria" w:hAnsi="Cambria" w:cs="Times New Roman"/>
          <w:sz w:val="20"/>
          <w:szCs w:val="20"/>
        </w:rPr>
      </w:pPr>
      <w:r w:rsidRPr="00B011B9">
        <w:rPr>
          <w:rFonts w:ascii="Cambria" w:hAnsi="Cambria" w:cs="Times New Roman"/>
          <w:sz w:val="20"/>
          <w:szCs w:val="20"/>
        </w:rPr>
        <w:t>RAČUN FINANCIRANJA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3"/>
        <w:gridCol w:w="1300"/>
        <w:gridCol w:w="1300"/>
        <w:gridCol w:w="1300"/>
        <w:gridCol w:w="900"/>
      </w:tblGrid>
      <w:tr w:rsidR="008615D0" w:rsidRPr="00B86743" w14:paraId="7E35C407" w14:textId="77777777" w:rsidTr="00BB46AC">
        <w:tc>
          <w:tcPr>
            <w:tcW w:w="5373" w:type="dxa"/>
            <w:shd w:val="clear" w:color="auto" w:fill="505050"/>
          </w:tcPr>
          <w:p w14:paraId="12522087" w14:textId="77777777" w:rsidR="008615D0" w:rsidRPr="00B86743" w:rsidRDefault="008615D0" w:rsidP="00BB46AC">
            <w:pPr>
              <w:spacing w:after="0"/>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RAČUN I OPIS RAČUNA</w:t>
            </w:r>
          </w:p>
        </w:tc>
        <w:tc>
          <w:tcPr>
            <w:tcW w:w="1300" w:type="dxa"/>
            <w:shd w:val="clear" w:color="auto" w:fill="505050"/>
          </w:tcPr>
          <w:p w14:paraId="73B68C1E"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PLAN</w:t>
            </w:r>
          </w:p>
        </w:tc>
        <w:tc>
          <w:tcPr>
            <w:tcW w:w="1300" w:type="dxa"/>
            <w:shd w:val="clear" w:color="auto" w:fill="505050"/>
          </w:tcPr>
          <w:p w14:paraId="3D2A5A21"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POVEĆANJE/</w:t>
            </w:r>
          </w:p>
          <w:p w14:paraId="1CD067F3"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SMANJENJE</w:t>
            </w:r>
          </w:p>
        </w:tc>
        <w:tc>
          <w:tcPr>
            <w:tcW w:w="1300" w:type="dxa"/>
            <w:shd w:val="clear" w:color="auto" w:fill="505050"/>
          </w:tcPr>
          <w:p w14:paraId="0230A574"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NOVI PLAN</w:t>
            </w:r>
          </w:p>
        </w:tc>
        <w:tc>
          <w:tcPr>
            <w:tcW w:w="900" w:type="dxa"/>
            <w:shd w:val="clear" w:color="auto" w:fill="505050"/>
          </w:tcPr>
          <w:p w14:paraId="1F481441"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 xml:space="preserve">INDEKS </w:t>
            </w:r>
          </w:p>
          <w:p w14:paraId="2B3DD589"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4/2</w:t>
            </w:r>
          </w:p>
        </w:tc>
      </w:tr>
      <w:tr w:rsidR="008615D0" w:rsidRPr="00B86743" w14:paraId="44B53410" w14:textId="77777777" w:rsidTr="00BB46AC">
        <w:tc>
          <w:tcPr>
            <w:tcW w:w="5373" w:type="dxa"/>
            <w:shd w:val="clear" w:color="auto" w:fill="505050"/>
          </w:tcPr>
          <w:p w14:paraId="6FAE49E2" w14:textId="77777777" w:rsidR="008615D0" w:rsidRPr="00B86743" w:rsidRDefault="008615D0" w:rsidP="00BB46AC">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C55615C"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284BC72"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93E39D4"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633D60BE"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8615D0" w14:paraId="5841E280" w14:textId="77777777" w:rsidTr="00BB46AC">
        <w:tc>
          <w:tcPr>
            <w:tcW w:w="5373" w:type="dxa"/>
          </w:tcPr>
          <w:p w14:paraId="769B17E3" w14:textId="77777777" w:rsidR="008615D0" w:rsidRDefault="008615D0" w:rsidP="00BB46AC">
            <w:pPr>
              <w:spacing w:after="0"/>
              <w:rPr>
                <w:rFonts w:ascii="Times New Roman" w:hAnsi="Times New Roman" w:cs="Times New Roman"/>
                <w:sz w:val="18"/>
                <w:szCs w:val="18"/>
              </w:rPr>
            </w:pPr>
          </w:p>
        </w:tc>
        <w:tc>
          <w:tcPr>
            <w:tcW w:w="1300" w:type="dxa"/>
          </w:tcPr>
          <w:p w14:paraId="36F043A5" w14:textId="77777777" w:rsidR="008615D0" w:rsidRDefault="008615D0" w:rsidP="00BB46AC">
            <w:pPr>
              <w:spacing w:after="0"/>
              <w:jc w:val="right"/>
              <w:rPr>
                <w:rFonts w:ascii="Times New Roman" w:hAnsi="Times New Roman" w:cs="Times New Roman"/>
                <w:sz w:val="18"/>
                <w:szCs w:val="18"/>
              </w:rPr>
            </w:pPr>
          </w:p>
        </w:tc>
        <w:tc>
          <w:tcPr>
            <w:tcW w:w="1300" w:type="dxa"/>
          </w:tcPr>
          <w:p w14:paraId="3A5FE53D" w14:textId="77777777" w:rsidR="008615D0" w:rsidRDefault="008615D0" w:rsidP="00BB46AC">
            <w:pPr>
              <w:spacing w:after="0"/>
              <w:jc w:val="right"/>
              <w:rPr>
                <w:rFonts w:ascii="Times New Roman" w:hAnsi="Times New Roman" w:cs="Times New Roman"/>
                <w:sz w:val="18"/>
                <w:szCs w:val="18"/>
              </w:rPr>
            </w:pPr>
          </w:p>
        </w:tc>
        <w:tc>
          <w:tcPr>
            <w:tcW w:w="1300" w:type="dxa"/>
          </w:tcPr>
          <w:p w14:paraId="0BEA15E7" w14:textId="77777777" w:rsidR="008615D0" w:rsidRDefault="008615D0" w:rsidP="00BB46AC">
            <w:pPr>
              <w:spacing w:after="0"/>
              <w:jc w:val="right"/>
              <w:rPr>
                <w:rFonts w:ascii="Times New Roman" w:hAnsi="Times New Roman" w:cs="Times New Roman"/>
                <w:sz w:val="18"/>
                <w:szCs w:val="18"/>
              </w:rPr>
            </w:pPr>
          </w:p>
        </w:tc>
        <w:tc>
          <w:tcPr>
            <w:tcW w:w="900" w:type="dxa"/>
          </w:tcPr>
          <w:p w14:paraId="2E56EFFF" w14:textId="77777777" w:rsidR="008615D0" w:rsidRDefault="008615D0" w:rsidP="00BB46AC">
            <w:pPr>
              <w:spacing w:after="0"/>
              <w:jc w:val="right"/>
              <w:rPr>
                <w:rFonts w:ascii="Times New Roman" w:hAnsi="Times New Roman" w:cs="Times New Roman"/>
                <w:sz w:val="18"/>
                <w:szCs w:val="18"/>
              </w:rPr>
            </w:pPr>
          </w:p>
        </w:tc>
      </w:tr>
    </w:tbl>
    <w:p w14:paraId="729B32AC" w14:textId="77777777" w:rsidR="008615D0" w:rsidRPr="00E71915" w:rsidRDefault="008615D0" w:rsidP="008615D0">
      <w:pPr>
        <w:spacing w:after="0"/>
        <w:rPr>
          <w:rFonts w:ascii="Times New Roman" w:hAnsi="Times New Roman" w:cs="Times New Roman"/>
          <w:sz w:val="18"/>
          <w:szCs w:val="18"/>
        </w:rPr>
      </w:pPr>
    </w:p>
    <w:p w14:paraId="46F3D916" w14:textId="77777777" w:rsidR="008615D0" w:rsidRPr="00B011B9" w:rsidRDefault="008615D0" w:rsidP="008615D0">
      <w:pPr>
        <w:pStyle w:val="Standard"/>
        <w:spacing w:after="0" w:line="240" w:lineRule="auto"/>
        <w:rPr>
          <w:rFonts w:ascii="Cambria" w:hAnsi="Cambria" w:cs="Times New Roman"/>
          <w:bCs/>
        </w:rPr>
      </w:pPr>
    </w:p>
    <w:p w14:paraId="13DBEA5A" w14:textId="77777777" w:rsidR="008615D0" w:rsidRPr="00B011B9" w:rsidRDefault="008615D0">
      <w:pPr>
        <w:pStyle w:val="Odlomakpopisa"/>
        <w:numPr>
          <w:ilvl w:val="0"/>
          <w:numId w:val="7"/>
        </w:numPr>
        <w:spacing w:after="0" w:line="259" w:lineRule="auto"/>
        <w:ind w:left="284" w:hanging="284"/>
        <w:rPr>
          <w:rFonts w:ascii="Cambria" w:hAnsi="Cambria"/>
          <w:b/>
          <w:bCs/>
          <w:sz w:val="20"/>
          <w:szCs w:val="20"/>
        </w:rPr>
      </w:pPr>
      <w:r w:rsidRPr="00B011B9">
        <w:rPr>
          <w:rFonts w:ascii="Cambria" w:hAnsi="Cambria"/>
          <w:b/>
          <w:bCs/>
          <w:sz w:val="20"/>
          <w:szCs w:val="20"/>
        </w:rPr>
        <w:t>RASPOLOŽIVA SREDSTVA IZ PRETHODNIH GODINA</w:t>
      </w:r>
    </w:p>
    <w:p w14:paraId="76BA2B80" w14:textId="77777777" w:rsidR="008615D0" w:rsidRPr="00B011B9" w:rsidRDefault="008615D0" w:rsidP="008615D0">
      <w:pPr>
        <w:spacing w:after="0"/>
        <w:rPr>
          <w:rFonts w:ascii="Cambria" w:hAnsi="Cambria"/>
          <w:sz w:val="20"/>
          <w:szCs w:val="20"/>
        </w:rPr>
      </w:pPr>
      <w:r w:rsidRPr="00B011B9">
        <w:rPr>
          <w:rFonts w:ascii="Cambria" w:hAnsi="Cambria"/>
          <w:sz w:val="20"/>
          <w:szCs w:val="20"/>
        </w:rPr>
        <w:t>RASPOLOŽIVA SREDSTVA IZ PRETHODNIH GODINA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3"/>
        <w:gridCol w:w="1300"/>
        <w:gridCol w:w="1300"/>
        <w:gridCol w:w="1300"/>
        <w:gridCol w:w="900"/>
      </w:tblGrid>
      <w:tr w:rsidR="008615D0" w:rsidRPr="00B86743" w14:paraId="7B8E4E3E" w14:textId="77777777" w:rsidTr="00BB46AC">
        <w:tc>
          <w:tcPr>
            <w:tcW w:w="5373" w:type="dxa"/>
            <w:shd w:val="clear" w:color="auto" w:fill="505050"/>
          </w:tcPr>
          <w:p w14:paraId="5F23BF2A" w14:textId="77777777" w:rsidR="008615D0" w:rsidRPr="00B86743" w:rsidRDefault="008615D0" w:rsidP="00BB46AC">
            <w:pPr>
              <w:spacing w:after="0"/>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RAČUN I OPIS RAČUNA</w:t>
            </w:r>
          </w:p>
        </w:tc>
        <w:tc>
          <w:tcPr>
            <w:tcW w:w="1300" w:type="dxa"/>
            <w:shd w:val="clear" w:color="auto" w:fill="505050"/>
          </w:tcPr>
          <w:p w14:paraId="79699D39"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PLAN</w:t>
            </w:r>
          </w:p>
        </w:tc>
        <w:tc>
          <w:tcPr>
            <w:tcW w:w="1300" w:type="dxa"/>
            <w:shd w:val="clear" w:color="auto" w:fill="505050"/>
          </w:tcPr>
          <w:p w14:paraId="63C19448"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POVEĆANJE/</w:t>
            </w:r>
          </w:p>
          <w:p w14:paraId="146282AC"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SMANJENJE</w:t>
            </w:r>
          </w:p>
        </w:tc>
        <w:tc>
          <w:tcPr>
            <w:tcW w:w="1300" w:type="dxa"/>
            <w:shd w:val="clear" w:color="auto" w:fill="505050"/>
          </w:tcPr>
          <w:p w14:paraId="223BC545"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NOVI PLAN</w:t>
            </w:r>
          </w:p>
        </w:tc>
        <w:tc>
          <w:tcPr>
            <w:tcW w:w="900" w:type="dxa"/>
            <w:shd w:val="clear" w:color="auto" w:fill="505050"/>
          </w:tcPr>
          <w:p w14:paraId="6A0BB82A"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 xml:space="preserve">INDEKS </w:t>
            </w:r>
          </w:p>
          <w:p w14:paraId="5EA503C4"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4/2</w:t>
            </w:r>
          </w:p>
        </w:tc>
      </w:tr>
      <w:tr w:rsidR="008615D0" w:rsidRPr="00B86743" w14:paraId="3E3AECA6" w14:textId="77777777" w:rsidTr="00BB46AC">
        <w:tc>
          <w:tcPr>
            <w:tcW w:w="5373" w:type="dxa"/>
            <w:shd w:val="clear" w:color="auto" w:fill="505050"/>
          </w:tcPr>
          <w:p w14:paraId="1D5C8AC6" w14:textId="77777777" w:rsidR="008615D0" w:rsidRPr="00B86743" w:rsidRDefault="008615D0" w:rsidP="00BB46AC">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244974A"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C6C9EB1"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E10B79C"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326094D8"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8615D0" w:rsidRPr="00B86743" w14:paraId="3B6937DE" w14:textId="77777777" w:rsidTr="00BB46AC">
        <w:tc>
          <w:tcPr>
            <w:tcW w:w="5373" w:type="dxa"/>
            <w:shd w:val="clear" w:color="auto" w:fill="BDD7EE"/>
          </w:tcPr>
          <w:p w14:paraId="75956F6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9 Vlastiti izvori</w:t>
            </w:r>
          </w:p>
        </w:tc>
        <w:tc>
          <w:tcPr>
            <w:tcW w:w="1300" w:type="dxa"/>
            <w:shd w:val="clear" w:color="auto" w:fill="BDD7EE"/>
          </w:tcPr>
          <w:p w14:paraId="00DF86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2.232.788,85</w:t>
            </w:r>
          </w:p>
        </w:tc>
        <w:tc>
          <w:tcPr>
            <w:tcW w:w="1300" w:type="dxa"/>
            <w:shd w:val="clear" w:color="auto" w:fill="BDD7EE"/>
          </w:tcPr>
          <w:p w14:paraId="1A4166C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-617.555,42</w:t>
            </w:r>
          </w:p>
        </w:tc>
        <w:tc>
          <w:tcPr>
            <w:tcW w:w="1300" w:type="dxa"/>
            <w:shd w:val="clear" w:color="auto" w:fill="BDD7EE"/>
          </w:tcPr>
          <w:p w14:paraId="5A10401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1.615.233,43</w:t>
            </w:r>
          </w:p>
        </w:tc>
        <w:tc>
          <w:tcPr>
            <w:tcW w:w="900" w:type="dxa"/>
            <w:shd w:val="clear" w:color="auto" w:fill="BDD7EE"/>
          </w:tcPr>
          <w:p w14:paraId="3C76FA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72,34%</w:t>
            </w:r>
          </w:p>
        </w:tc>
      </w:tr>
      <w:tr w:rsidR="008615D0" w:rsidRPr="00B86743" w14:paraId="7BBCCEEA" w14:textId="77777777" w:rsidTr="00BB46AC">
        <w:tc>
          <w:tcPr>
            <w:tcW w:w="5373" w:type="dxa"/>
            <w:shd w:val="clear" w:color="auto" w:fill="DDEBF7"/>
          </w:tcPr>
          <w:p w14:paraId="4E91021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92 Rezultat poslovanja</w:t>
            </w:r>
          </w:p>
        </w:tc>
        <w:tc>
          <w:tcPr>
            <w:tcW w:w="1300" w:type="dxa"/>
            <w:shd w:val="clear" w:color="auto" w:fill="DDEBF7"/>
          </w:tcPr>
          <w:p w14:paraId="2C0ACA6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2.232.788,85</w:t>
            </w:r>
          </w:p>
        </w:tc>
        <w:tc>
          <w:tcPr>
            <w:tcW w:w="1300" w:type="dxa"/>
            <w:shd w:val="clear" w:color="auto" w:fill="DDEBF7"/>
          </w:tcPr>
          <w:p w14:paraId="3504CB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-617.555,42</w:t>
            </w:r>
          </w:p>
        </w:tc>
        <w:tc>
          <w:tcPr>
            <w:tcW w:w="1300" w:type="dxa"/>
            <w:shd w:val="clear" w:color="auto" w:fill="DDEBF7"/>
          </w:tcPr>
          <w:p w14:paraId="13F1A3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1.615.233,43</w:t>
            </w:r>
          </w:p>
        </w:tc>
        <w:tc>
          <w:tcPr>
            <w:tcW w:w="900" w:type="dxa"/>
            <w:shd w:val="clear" w:color="auto" w:fill="DDEBF7"/>
          </w:tcPr>
          <w:p w14:paraId="3824ED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72,34%</w:t>
            </w:r>
          </w:p>
        </w:tc>
      </w:tr>
      <w:tr w:rsidR="008615D0" w:rsidRPr="00B86743" w14:paraId="6D41B5F2" w14:textId="77777777" w:rsidTr="00BB46AC">
        <w:tc>
          <w:tcPr>
            <w:tcW w:w="5373" w:type="dxa"/>
            <w:shd w:val="clear" w:color="auto" w:fill="F2F2F2"/>
          </w:tcPr>
          <w:p w14:paraId="155AE54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922 Višak/manjak prihoda</w:t>
            </w:r>
          </w:p>
        </w:tc>
        <w:tc>
          <w:tcPr>
            <w:tcW w:w="1300" w:type="dxa"/>
            <w:shd w:val="clear" w:color="auto" w:fill="F2F2F2"/>
          </w:tcPr>
          <w:p w14:paraId="5B1A17B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2.232.788,85</w:t>
            </w:r>
          </w:p>
        </w:tc>
        <w:tc>
          <w:tcPr>
            <w:tcW w:w="1300" w:type="dxa"/>
            <w:shd w:val="clear" w:color="auto" w:fill="F2F2F2"/>
          </w:tcPr>
          <w:p w14:paraId="130D12F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-617.555,42</w:t>
            </w:r>
          </w:p>
        </w:tc>
        <w:tc>
          <w:tcPr>
            <w:tcW w:w="1300" w:type="dxa"/>
            <w:shd w:val="clear" w:color="auto" w:fill="F2F2F2"/>
          </w:tcPr>
          <w:p w14:paraId="779E344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1.615.233,43</w:t>
            </w:r>
          </w:p>
        </w:tc>
        <w:tc>
          <w:tcPr>
            <w:tcW w:w="900" w:type="dxa"/>
            <w:shd w:val="clear" w:color="auto" w:fill="F2F2F2"/>
          </w:tcPr>
          <w:p w14:paraId="0B483C6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72,34%</w:t>
            </w:r>
          </w:p>
        </w:tc>
      </w:tr>
      <w:tr w:rsidR="008615D0" w14:paraId="29FDA5F6" w14:textId="77777777" w:rsidTr="00BB46AC">
        <w:tc>
          <w:tcPr>
            <w:tcW w:w="5373" w:type="dxa"/>
          </w:tcPr>
          <w:p w14:paraId="0CEDFB2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9221 Višak prihoda</w:t>
            </w:r>
          </w:p>
        </w:tc>
        <w:tc>
          <w:tcPr>
            <w:tcW w:w="1300" w:type="dxa"/>
          </w:tcPr>
          <w:p w14:paraId="20C8D2E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2.232.788,85</w:t>
            </w:r>
          </w:p>
        </w:tc>
        <w:tc>
          <w:tcPr>
            <w:tcW w:w="1300" w:type="dxa"/>
          </w:tcPr>
          <w:p w14:paraId="535073B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-327.165,42</w:t>
            </w:r>
          </w:p>
        </w:tc>
        <w:tc>
          <w:tcPr>
            <w:tcW w:w="1300" w:type="dxa"/>
          </w:tcPr>
          <w:p w14:paraId="5073EE0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1.905.623,43</w:t>
            </w:r>
          </w:p>
        </w:tc>
        <w:tc>
          <w:tcPr>
            <w:tcW w:w="900" w:type="dxa"/>
          </w:tcPr>
          <w:p w14:paraId="0A7E4A8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85,35%</w:t>
            </w:r>
          </w:p>
        </w:tc>
      </w:tr>
      <w:tr w:rsidR="008615D0" w14:paraId="788819EF" w14:textId="77777777" w:rsidTr="00BB46AC">
        <w:tc>
          <w:tcPr>
            <w:tcW w:w="5373" w:type="dxa"/>
          </w:tcPr>
          <w:p w14:paraId="02D4997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9222 Manjak prihoda</w:t>
            </w:r>
          </w:p>
        </w:tc>
        <w:tc>
          <w:tcPr>
            <w:tcW w:w="1300" w:type="dxa"/>
          </w:tcPr>
          <w:p w14:paraId="310F846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57430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-290.390,00</w:t>
            </w:r>
          </w:p>
        </w:tc>
        <w:tc>
          <w:tcPr>
            <w:tcW w:w="1300" w:type="dxa"/>
          </w:tcPr>
          <w:p w14:paraId="1DB34BB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-290.390,00</w:t>
            </w:r>
          </w:p>
        </w:tc>
        <w:tc>
          <w:tcPr>
            <w:tcW w:w="900" w:type="dxa"/>
          </w:tcPr>
          <w:p w14:paraId="026BB194" w14:textId="77777777" w:rsidR="008615D0" w:rsidRDefault="008615D0" w:rsidP="00BB46AC">
            <w:pPr>
              <w:spacing w:after="0"/>
              <w:jc w:val="right"/>
              <w:rPr>
                <w:rFonts w:ascii="Times New Roman" w:hAnsi="Times New Roman" w:cs="Times New Roman"/>
                <w:sz w:val="18"/>
                <w:szCs w:val="18"/>
              </w:rPr>
            </w:pPr>
          </w:p>
        </w:tc>
      </w:tr>
      <w:tr w:rsidR="008615D0" w14:paraId="2CD2C8BA" w14:textId="77777777" w:rsidTr="00BB46AC">
        <w:tc>
          <w:tcPr>
            <w:tcW w:w="5373" w:type="dxa"/>
          </w:tcPr>
          <w:p w14:paraId="1857D53F" w14:textId="77777777" w:rsidR="008615D0" w:rsidRDefault="008615D0" w:rsidP="00BB46AC">
            <w:pPr>
              <w:spacing w:after="0"/>
              <w:rPr>
                <w:rFonts w:ascii="Times New Roman" w:hAnsi="Times New Roman" w:cs="Times New Roman"/>
                <w:sz w:val="18"/>
                <w:szCs w:val="18"/>
              </w:rPr>
            </w:pPr>
          </w:p>
        </w:tc>
        <w:tc>
          <w:tcPr>
            <w:tcW w:w="1300" w:type="dxa"/>
          </w:tcPr>
          <w:p w14:paraId="7C9CA02F" w14:textId="77777777" w:rsidR="008615D0" w:rsidRDefault="008615D0" w:rsidP="00BB46AC">
            <w:pPr>
              <w:spacing w:after="0"/>
              <w:jc w:val="right"/>
              <w:rPr>
                <w:rFonts w:ascii="Times New Roman" w:hAnsi="Times New Roman" w:cs="Times New Roman"/>
                <w:sz w:val="18"/>
                <w:szCs w:val="18"/>
              </w:rPr>
            </w:pPr>
          </w:p>
        </w:tc>
        <w:tc>
          <w:tcPr>
            <w:tcW w:w="1300" w:type="dxa"/>
          </w:tcPr>
          <w:p w14:paraId="1FBA2429" w14:textId="77777777" w:rsidR="008615D0" w:rsidRDefault="008615D0" w:rsidP="00BB46AC">
            <w:pPr>
              <w:spacing w:after="0"/>
              <w:jc w:val="right"/>
              <w:rPr>
                <w:rFonts w:ascii="Times New Roman" w:hAnsi="Times New Roman" w:cs="Times New Roman"/>
                <w:sz w:val="18"/>
                <w:szCs w:val="18"/>
              </w:rPr>
            </w:pPr>
          </w:p>
        </w:tc>
        <w:tc>
          <w:tcPr>
            <w:tcW w:w="1300" w:type="dxa"/>
          </w:tcPr>
          <w:p w14:paraId="430A00C0" w14:textId="77777777" w:rsidR="008615D0" w:rsidRDefault="008615D0" w:rsidP="00BB46AC">
            <w:pPr>
              <w:spacing w:after="0"/>
              <w:jc w:val="right"/>
              <w:rPr>
                <w:rFonts w:ascii="Times New Roman" w:hAnsi="Times New Roman" w:cs="Times New Roman"/>
                <w:sz w:val="18"/>
                <w:szCs w:val="18"/>
              </w:rPr>
            </w:pPr>
          </w:p>
        </w:tc>
        <w:tc>
          <w:tcPr>
            <w:tcW w:w="900" w:type="dxa"/>
          </w:tcPr>
          <w:p w14:paraId="71CBA701" w14:textId="77777777" w:rsidR="008615D0" w:rsidRDefault="008615D0" w:rsidP="00BB46AC">
            <w:pPr>
              <w:spacing w:after="0"/>
              <w:jc w:val="right"/>
              <w:rPr>
                <w:rFonts w:ascii="Times New Roman" w:hAnsi="Times New Roman" w:cs="Times New Roman"/>
                <w:sz w:val="18"/>
                <w:szCs w:val="18"/>
              </w:rPr>
            </w:pPr>
          </w:p>
        </w:tc>
      </w:tr>
    </w:tbl>
    <w:p w14:paraId="2D6B48AF" w14:textId="77777777" w:rsidR="008615D0" w:rsidRPr="00E71915" w:rsidRDefault="008615D0" w:rsidP="008615D0">
      <w:pPr>
        <w:spacing w:after="0"/>
        <w:rPr>
          <w:rFonts w:ascii="Times New Roman" w:hAnsi="Times New Roman" w:cs="Times New Roman"/>
          <w:sz w:val="18"/>
          <w:szCs w:val="18"/>
        </w:rPr>
      </w:pPr>
    </w:p>
    <w:p w14:paraId="07D0357F" w14:textId="77777777" w:rsidR="008615D0" w:rsidRPr="00B011B9" w:rsidRDefault="008615D0" w:rsidP="008615D0">
      <w:pPr>
        <w:rPr>
          <w:rFonts w:ascii="Cambria" w:hAnsi="Cambria"/>
          <w:b/>
          <w:bCs/>
        </w:rPr>
      </w:pPr>
    </w:p>
    <w:p w14:paraId="59A10D65" w14:textId="77777777" w:rsidR="008615D0" w:rsidRPr="00B011B9" w:rsidRDefault="008615D0" w:rsidP="008615D0">
      <w:pPr>
        <w:jc w:val="center"/>
        <w:rPr>
          <w:rFonts w:ascii="Cambria" w:hAnsi="Cambria"/>
          <w:b/>
          <w:bCs/>
        </w:rPr>
      </w:pPr>
      <w:r w:rsidRPr="00B011B9">
        <w:rPr>
          <w:rFonts w:ascii="Cambria" w:hAnsi="Cambria"/>
          <w:b/>
          <w:bCs/>
        </w:rPr>
        <w:t>II. POSEBNI DIO</w:t>
      </w:r>
    </w:p>
    <w:p w14:paraId="128BC7BE" w14:textId="77777777" w:rsidR="008615D0" w:rsidRPr="00B011B9" w:rsidRDefault="008615D0" w:rsidP="008615D0">
      <w:pPr>
        <w:jc w:val="center"/>
        <w:rPr>
          <w:rFonts w:ascii="Cambria" w:hAnsi="Cambria"/>
          <w:b/>
          <w:bCs/>
        </w:rPr>
      </w:pPr>
      <w:r w:rsidRPr="00B011B9">
        <w:rPr>
          <w:rFonts w:ascii="Cambria" w:hAnsi="Cambria"/>
          <w:b/>
          <w:bCs/>
        </w:rPr>
        <w:t>Članak 3.</w:t>
      </w:r>
    </w:p>
    <w:p w14:paraId="177A74A8" w14:textId="77777777" w:rsidR="008615D0" w:rsidRPr="00B011B9" w:rsidRDefault="008615D0" w:rsidP="008615D0">
      <w:pPr>
        <w:jc w:val="both"/>
        <w:rPr>
          <w:rFonts w:ascii="Cambria" w:hAnsi="Cambria"/>
        </w:rPr>
      </w:pPr>
      <w:r w:rsidRPr="00B011B9">
        <w:rPr>
          <w:rFonts w:ascii="Cambria" w:hAnsi="Cambria"/>
        </w:rPr>
        <w:t xml:space="preserve">Rashodi poslovanja i rashodi za nabavu nefinancijske u I. Izmjenama i dopuna proračuna za </w:t>
      </w:r>
      <w:r>
        <w:rPr>
          <w:rFonts w:ascii="Cambria" w:hAnsi="Cambria"/>
        </w:rPr>
        <w:t>2022</w:t>
      </w:r>
      <w:r w:rsidRPr="00B011B9">
        <w:rPr>
          <w:rFonts w:ascii="Cambria" w:hAnsi="Cambria"/>
        </w:rPr>
        <w:t>. g. su raspoređeni po nositeljima, korisnicima, a u Posebnom dijelu Proračuna prema organizacijskoj i programskoj klasifikaciji na razini odjeljka ekonomske klasifikacije kako slijedi:</w:t>
      </w:r>
    </w:p>
    <w:p w14:paraId="4FDA0016" w14:textId="77777777" w:rsidR="008615D0" w:rsidRPr="00B011B9" w:rsidRDefault="008615D0" w:rsidP="008615D0">
      <w:pPr>
        <w:spacing w:after="0"/>
        <w:jc w:val="both"/>
        <w:rPr>
          <w:rFonts w:ascii="Cambria" w:hAnsi="Cambria"/>
        </w:rPr>
      </w:pPr>
      <w:r w:rsidRPr="00B011B9">
        <w:rPr>
          <w:rFonts w:ascii="Cambria" w:hAnsi="Cambria"/>
        </w:rPr>
        <w:t>ORGANIZACIJSKA KLASIFIKACIJA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3"/>
        <w:gridCol w:w="1300"/>
        <w:gridCol w:w="1300"/>
        <w:gridCol w:w="1300"/>
        <w:gridCol w:w="900"/>
      </w:tblGrid>
      <w:tr w:rsidR="008615D0" w:rsidRPr="00B86743" w14:paraId="632BB14A" w14:textId="77777777" w:rsidTr="00BB46AC">
        <w:tc>
          <w:tcPr>
            <w:tcW w:w="5373" w:type="dxa"/>
            <w:shd w:val="clear" w:color="auto" w:fill="505050"/>
          </w:tcPr>
          <w:p w14:paraId="79422887" w14:textId="77777777" w:rsidR="008615D0" w:rsidRPr="00B86743" w:rsidRDefault="008615D0" w:rsidP="00BB46AC">
            <w:pPr>
              <w:spacing w:after="0"/>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OZNAKA I OPIS</w:t>
            </w:r>
          </w:p>
        </w:tc>
        <w:tc>
          <w:tcPr>
            <w:tcW w:w="1300" w:type="dxa"/>
            <w:shd w:val="clear" w:color="auto" w:fill="505050"/>
          </w:tcPr>
          <w:p w14:paraId="7A19A964"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PLAN</w:t>
            </w:r>
          </w:p>
        </w:tc>
        <w:tc>
          <w:tcPr>
            <w:tcW w:w="1300" w:type="dxa"/>
            <w:shd w:val="clear" w:color="auto" w:fill="505050"/>
          </w:tcPr>
          <w:p w14:paraId="45846653"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POVEĆANJE/</w:t>
            </w:r>
          </w:p>
          <w:p w14:paraId="035667E1"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SMANJENJE</w:t>
            </w:r>
          </w:p>
        </w:tc>
        <w:tc>
          <w:tcPr>
            <w:tcW w:w="1300" w:type="dxa"/>
            <w:shd w:val="clear" w:color="auto" w:fill="505050"/>
          </w:tcPr>
          <w:p w14:paraId="24DBE188"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NOVI PLAN</w:t>
            </w:r>
          </w:p>
        </w:tc>
        <w:tc>
          <w:tcPr>
            <w:tcW w:w="900" w:type="dxa"/>
            <w:shd w:val="clear" w:color="auto" w:fill="505050"/>
          </w:tcPr>
          <w:p w14:paraId="2267DA20"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 xml:space="preserve">INDEKS </w:t>
            </w:r>
          </w:p>
          <w:p w14:paraId="0527CE8D"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4/2</w:t>
            </w:r>
          </w:p>
        </w:tc>
      </w:tr>
      <w:tr w:rsidR="008615D0" w:rsidRPr="00B86743" w14:paraId="77E93151" w14:textId="77777777" w:rsidTr="00BB46AC">
        <w:tc>
          <w:tcPr>
            <w:tcW w:w="5373" w:type="dxa"/>
            <w:shd w:val="clear" w:color="auto" w:fill="505050"/>
          </w:tcPr>
          <w:p w14:paraId="1E3D5B52" w14:textId="77777777" w:rsidR="008615D0" w:rsidRPr="00B86743" w:rsidRDefault="008615D0" w:rsidP="00BB46AC">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2E520CC"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B27FAF1"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7D2B84E"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19F5707D"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8615D0" w:rsidRPr="00B86743" w14:paraId="008F226A" w14:textId="77777777" w:rsidTr="00BB46AC">
        <w:trPr>
          <w:trHeight w:val="540"/>
        </w:trPr>
        <w:tc>
          <w:tcPr>
            <w:tcW w:w="5373" w:type="dxa"/>
            <w:shd w:val="clear" w:color="auto" w:fill="FFC000"/>
            <w:vAlign w:val="center"/>
          </w:tcPr>
          <w:p w14:paraId="4815DC5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RAZDJEL 001 PREDSTAVNIČKO I IZVRŠNO TIJELO</w:t>
            </w:r>
          </w:p>
        </w:tc>
        <w:tc>
          <w:tcPr>
            <w:tcW w:w="1300" w:type="dxa"/>
            <w:shd w:val="clear" w:color="auto" w:fill="FFC000"/>
            <w:vAlign w:val="center"/>
          </w:tcPr>
          <w:p w14:paraId="09B2253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293.802,94</w:t>
            </w:r>
          </w:p>
        </w:tc>
        <w:tc>
          <w:tcPr>
            <w:tcW w:w="1300" w:type="dxa"/>
            <w:shd w:val="clear" w:color="auto" w:fill="FFC000"/>
            <w:vAlign w:val="center"/>
          </w:tcPr>
          <w:p w14:paraId="124A3FE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11.000,00</w:t>
            </w:r>
          </w:p>
        </w:tc>
        <w:tc>
          <w:tcPr>
            <w:tcW w:w="1300" w:type="dxa"/>
            <w:shd w:val="clear" w:color="auto" w:fill="FFC000"/>
            <w:vAlign w:val="center"/>
          </w:tcPr>
          <w:p w14:paraId="4582CFC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304.802,94</w:t>
            </w:r>
          </w:p>
        </w:tc>
        <w:tc>
          <w:tcPr>
            <w:tcW w:w="900" w:type="dxa"/>
            <w:shd w:val="clear" w:color="auto" w:fill="FFC000"/>
            <w:vAlign w:val="center"/>
          </w:tcPr>
          <w:p w14:paraId="466A8C2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103,74%</w:t>
            </w:r>
          </w:p>
        </w:tc>
      </w:tr>
      <w:tr w:rsidR="008615D0" w14:paraId="0E1FBFC5" w14:textId="77777777" w:rsidTr="00BB46AC">
        <w:tc>
          <w:tcPr>
            <w:tcW w:w="5373" w:type="dxa"/>
          </w:tcPr>
          <w:p w14:paraId="0E27EE1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GLAVA 00101 PREDSTAVNIČKO I IZVRŠNO TIJELO</w:t>
            </w:r>
          </w:p>
        </w:tc>
        <w:tc>
          <w:tcPr>
            <w:tcW w:w="1300" w:type="dxa"/>
          </w:tcPr>
          <w:p w14:paraId="2CE68B7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281.950,40</w:t>
            </w:r>
          </w:p>
        </w:tc>
        <w:tc>
          <w:tcPr>
            <w:tcW w:w="1300" w:type="dxa"/>
          </w:tcPr>
          <w:p w14:paraId="2380B9F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C6B329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251.950,40</w:t>
            </w:r>
          </w:p>
        </w:tc>
        <w:tc>
          <w:tcPr>
            <w:tcW w:w="900" w:type="dxa"/>
          </w:tcPr>
          <w:p w14:paraId="5781156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89,36%</w:t>
            </w:r>
          </w:p>
        </w:tc>
      </w:tr>
      <w:tr w:rsidR="008615D0" w14:paraId="1E6FD27A" w14:textId="77777777" w:rsidTr="00BB46AC">
        <w:tc>
          <w:tcPr>
            <w:tcW w:w="5373" w:type="dxa"/>
          </w:tcPr>
          <w:p w14:paraId="730C972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lastRenderedPageBreak/>
              <w:t>GLAVA 00102 VIJEĆE SRPSKE NACIONALNE MANJINE OPĆINE ŠODOLOVCI</w:t>
            </w:r>
          </w:p>
        </w:tc>
        <w:tc>
          <w:tcPr>
            <w:tcW w:w="1300" w:type="dxa"/>
          </w:tcPr>
          <w:p w14:paraId="45104C1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11.852,54</w:t>
            </w:r>
          </w:p>
        </w:tc>
        <w:tc>
          <w:tcPr>
            <w:tcW w:w="1300" w:type="dxa"/>
          </w:tcPr>
          <w:p w14:paraId="1D434DB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41.000,00</w:t>
            </w:r>
          </w:p>
        </w:tc>
        <w:tc>
          <w:tcPr>
            <w:tcW w:w="1300" w:type="dxa"/>
          </w:tcPr>
          <w:p w14:paraId="3A08628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52.852,54</w:t>
            </w:r>
          </w:p>
        </w:tc>
        <w:tc>
          <w:tcPr>
            <w:tcW w:w="900" w:type="dxa"/>
          </w:tcPr>
          <w:p w14:paraId="6EB7DB9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445,92%</w:t>
            </w:r>
          </w:p>
        </w:tc>
      </w:tr>
      <w:tr w:rsidR="008615D0" w:rsidRPr="00B86743" w14:paraId="482DEE9B" w14:textId="77777777" w:rsidTr="00BB46AC">
        <w:trPr>
          <w:trHeight w:val="540"/>
        </w:trPr>
        <w:tc>
          <w:tcPr>
            <w:tcW w:w="5373" w:type="dxa"/>
            <w:shd w:val="clear" w:color="auto" w:fill="FFC000"/>
            <w:vAlign w:val="center"/>
          </w:tcPr>
          <w:p w14:paraId="42EA42C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RAZDJEL 002 JEDINSTVENI UPRAVNI ODJEL</w:t>
            </w:r>
          </w:p>
        </w:tc>
        <w:tc>
          <w:tcPr>
            <w:tcW w:w="1300" w:type="dxa"/>
            <w:shd w:val="clear" w:color="auto" w:fill="FFC000"/>
            <w:vAlign w:val="center"/>
          </w:tcPr>
          <w:p w14:paraId="301179F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11.851.943,53</w:t>
            </w:r>
          </w:p>
        </w:tc>
        <w:tc>
          <w:tcPr>
            <w:tcW w:w="1300" w:type="dxa"/>
            <w:shd w:val="clear" w:color="auto" w:fill="FFC000"/>
            <w:vAlign w:val="center"/>
          </w:tcPr>
          <w:p w14:paraId="29806A6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-167.827,24</w:t>
            </w:r>
          </w:p>
        </w:tc>
        <w:tc>
          <w:tcPr>
            <w:tcW w:w="1300" w:type="dxa"/>
            <w:shd w:val="clear" w:color="auto" w:fill="FFC000"/>
            <w:vAlign w:val="center"/>
          </w:tcPr>
          <w:p w14:paraId="3E7F707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11.684.116,29</w:t>
            </w:r>
          </w:p>
        </w:tc>
        <w:tc>
          <w:tcPr>
            <w:tcW w:w="900" w:type="dxa"/>
            <w:shd w:val="clear" w:color="auto" w:fill="FFC000"/>
            <w:vAlign w:val="center"/>
          </w:tcPr>
          <w:p w14:paraId="3A0AB77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98,58%</w:t>
            </w:r>
          </w:p>
        </w:tc>
      </w:tr>
      <w:tr w:rsidR="008615D0" w14:paraId="25A80309" w14:textId="77777777" w:rsidTr="00BB46AC">
        <w:tc>
          <w:tcPr>
            <w:tcW w:w="5373" w:type="dxa"/>
          </w:tcPr>
          <w:p w14:paraId="252792F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7A3ED63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11.851.943,53</w:t>
            </w:r>
          </w:p>
        </w:tc>
        <w:tc>
          <w:tcPr>
            <w:tcW w:w="1300" w:type="dxa"/>
          </w:tcPr>
          <w:p w14:paraId="57ACE1C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-167.827,24</w:t>
            </w:r>
          </w:p>
        </w:tc>
        <w:tc>
          <w:tcPr>
            <w:tcW w:w="1300" w:type="dxa"/>
          </w:tcPr>
          <w:p w14:paraId="1E5F965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11.684.116,29</w:t>
            </w:r>
          </w:p>
        </w:tc>
        <w:tc>
          <w:tcPr>
            <w:tcW w:w="900" w:type="dxa"/>
          </w:tcPr>
          <w:p w14:paraId="5417872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98,58%</w:t>
            </w:r>
          </w:p>
        </w:tc>
      </w:tr>
      <w:tr w:rsidR="008615D0" w14:paraId="6DBA1E13" w14:textId="77777777" w:rsidTr="00BB46AC">
        <w:tc>
          <w:tcPr>
            <w:tcW w:w="5373" w:type="dxa"/>
          </w:tcPr>
          <w:p w14:paraId="3989486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UKUPNO RASHODI</w:t>
            </w:r>
          </w:p>
        </w:tc>
        <w:tc>
          <w:tcPr>
            <w:tcW w:w="1300" w:type="dxa"/>
          </w:tcPr>
          <w:p w14:paraId="62AAC8D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12.145.746,47</w:t>
            </w:r>
          </w:p>
        </w:tc>
        <w:tc>
          <w:tcPr>
            <w:tcW w:w="1300" w:type="dxa"/>
          </w:tcPr>
          <w:p w14:paraId="4CE6E55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-156.827,24</w:t>
            </w:r>
          </w:p>
        </w:tc>
        <w:tc>
          <w:tcPr>
            <w:tcW w:w="1300" w:type="dxa"/>
          </w:tcPr>
          <w:p w14:paraId="50FA597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11.988.919,23</w:t>
            </w:r>
          </w:p>
        </w:tc>
        <w:tc>
          <w:tcPr>
            <w:tcW w:w="900" w:type="dxa"/>
          </w:tcPr>
          <w:p w14:paraId="2F47BA1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98,71%</w:t>
            </w:r>
          </w:p>
        </w:tc>
      </w:tr>
    </w:tbl>
    <w:p w14:paraId="1820C16E" w14:textId="77777777" w:rsidR="008615D0" w:rsidRPr="00E71915" w:rsidRDefault="008615D0" w:rsidP="008615D0">
      <w:pPr>
        <w:spacing w:after="0"/>
        <w:rPr>
          <w:rFonts w:ascii="Times New Roman" w:hAnsi="Times New Roman" w:cs="Times New Roman"/>
          <w:sz w:val="18"/>
          <w:szCs w:val="18"/>
        </w:rPr>
      </w:pPr>
    </w:p>
    <w:p w14:paraId="3BA95C9F" w14:textId="77777777" w:rsidR="008615D0" w:rsidRPr="00B011B9" w:rsidRDefault="008615D0" w:rsidP="008615D0">
      <w:pPr>
        <w:spacing w:after="0"/>
        <w:jc w:val="both"/>
        <w:rPr>
          <w:rFonts w:ascii="Cambria" w:hAnsi="Cambria"/>
        </w:rPr>
      </w:pPr>
    </w:p>
    <w:p w14:paraId="6B531A6C" w14:textId="77777777" w:rsidR="008615D0" w:rsidRPr="00B011B9" w:rsidRDefault="008615D0" w:rsidP="008615D0">
      <w:pPr>
        <w:spacing w:after="0"/>
        <w:jc w:val="both"/>
        <w:rPr>
          <w:rFonts w:ascii="Cambria" w:hAnsi="Cambria"/>
        </w:rPr>
      </w:pPr>
      <w:r w:rsidRPr="00B011B9">
        <w:rPr>
          <w:rFonts w:ascii="Cambria" w:hAnsi="Cambria"/>
        </w:rPr>
        <w:t>PROGRAMSKA KLASIFIKACIJA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3"/>
        <w:gridCol w:w="1300"/>
        <w:gridCol w:w="1300"/>
        <w:gridCol w:w="1300"/>
        <w:gridCol w:w="900"/>
      </w:tblGrid>
      <w:tr w:rsidR="008615D0" w:rsidRPr="00B86743" w14:paraId="66EAB11C" w14:textId="77777777" w:rsidTr="00BB46AC">
        <w:tc>
          <w:tcPr>
            <w:tcW w:w="5373" w:type="dxa"/>
            <w:shd w:val="clear" w:color="auto" w:fill="505050"/>
          </w:tcPr>
          <w:p w14:paraId="6E299931" w14:textId="77777777" w:rsidR="008615D0" w:rsidRPr="00B86743" w:rsidRDefault="008615D0" w:rsidP="00BB46AC">
            <w:pPr>
              <w:spacing w:after="0"/>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OZNAKA I OPIS</w:t>
            </w:r>
          </w:p>
        </w:tc>
        <w:tc>
          <w:tcPr>
            <w:tcW w:w="1300" w:type="dxa"/>
            <w:shd w:val="clear" w:color="auto" w:fill="505050"/>
          </w:tcPr>
          <w:p w14:paraId="4CE6E5A9"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PLAN</w:t>
            </w:r>
          </w:p>
        </w:tc>
        <w:tc>
          <w:tcPr>
            <w:tcW w:w="1300" w:type="dxa"/>
            <w:shd w:val="clear" w:color="auto" w:fill="505050"/>
          </w:tcPr>
          <w:p w14:paraId="51055DC9"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POVEĆANJE/</w:t>
            </w:r>
          </w:p>
          <w:p w14:paraId="55EBB63E"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SMANJENJE</w:t>
            </w:r>
          </w:p>
        </w:tc>
        <w:tc>
          <w:tcPr>
            <w:tcW w:w="1300" w:type="dxa"/>
            <w:shd w:val="clear" w:color="auto" w:fill="505050"/>
          </w:tcPr>
          <w:p w14:paraId="4EBB5AA3"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NOVI PLAN</w:t>
            </w:r>
          </w:p>
        </w:tc>
        <w:tc>
          <w:tcPr>
            <w:tcW w:w="900" w:type="dxa"/>
            <w:shd w:val="clear" w:color="auto" w:fill="505050"/>
          </w:tcPr>
          <w:p w14:paraId="0491118F"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 xml:space="preserve">INDEKS </w:t>
            </w:r>
          </w:p>
          <w:p w14:paraId="4C5B5578"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4/2</w:t>
            </w:r>
          </w:p>
        </w:tc>
      </w:tr>
      <w:tr w:rsidR="008615D0" w:rsidRPr="00B86743" w14:paraId="05E2BE1F" w14:textId="77777777" w:rsidTr="00BB46AC">
        <w:tc>
          <w:tcPr>
            <w:tcW w:w="5373" w:type="dxa"/>
            <w:shd w:val="clear" w:color="auto" w:fill="505050"/>
          </w:tcPr>
          <w:p w14:paraId="54997B2D" w14:textId="77777777" w:rsidR="008615D0" w:rsidRPr="00B86743" w:rsidRDefault="008615D0" w:rsidP="00BB46AC">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F175ECB"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E9C455F"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C1E2D1F"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1CB5CF69" w14:textId="77777777" w:rsidR="008615D0" w:rsidRPr="00B86743" w:rsidRDefault="008615D0" w:rsidP="00BB46A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8615D0" w:rsidRPr="00B86743" w14:paraId="06709276" w14:textId="77777777" w:rsidTr="00BB46AC">
        <w:trPr>
          <w:trHeight w:val="540"/>
        </w:trPr>
        <w:tc>
          <w:tcPr>
            <w:tcW w:w="5373" w:type="dxa"/>
            <w:shd w:val="clear" w:color="auto" w:fill="FFC000"/>
            <w:vAlign w:val="center"/>
          </w:tcPr>
          <w:p w14:paraId="66A46FF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RAZDJEL 001 PREDSTAVNIČKO I IZVRŠNO TIJELO</w:t>
            </w:r>
          </w:p>
        </w:tc>
        <w:tc>
          <w:tcPr>
            <w:tcW w:w="1300" w:type="dxa"/>
            <w:shd w:val="clear" w:color="auto" w:fill="FFC000"/>
            <w:vAlign w:val="center"/>
          </w:tcPr>
          <w:p w14:paraId="4D686C9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293.802,94</w:t>
            </w:r>
          </w:p>
        </w:tc>
        <w:tc>
          <w:tcPr>
            <w:tcW w:w="1300" w:type="dxa"/>
            <w:shd w:val="clear" w:color="auto" w:fill="FFC000"/>
            <w:vAlign w:val="center"/>
          </w:tcPr>
          <w:p w14:paraId="3A1A9B1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11.000,00</w:t>
            </w:r>
          </w:p>
        </w:tc>
        <w:tc>
          <w:tcPr>
            <w:tcW w:w="1300" w:type="dxa"/>
            <w:shd w:val="clear" w:color="auto" w:fill="FFC000"/>
            <w:vAlign w:val="center"/>
          </w:tcPr>
          <w:p w14:paraId="29BDCBE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304.802,94</w:t>
            </w:r>
          </w:p>
        </w:tc>
        <w:tc>
          <w:tcPr>
            <w:tcW w:w="900" w:type="dxa"/>
            <w:shd w:val="clear" w:color="auto" w:fill="FFC000"/>
            <w:vAlign w:val="center"/>
          </w:tcPr>
          <w:p w14:paraId="714530D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103,74%</w:t>
            </w:r>
          </w:p>
        </w:tc>
      </w:tr>
      <w:tr w:rsidR="008615D0" w:rsidRPr="00B86743" w14:paraId="5ED34AA3" w14:textId="77777777" w:rsidTr="00BB46AC">
        <w:trPr>
          <w:trHeight w:val="540"/>
        </w:trPr>
        <w:tc>
          <w:tcPr>
            <w:tcW w:w="5373" w:type="dxa"/>
            <w:shd w:val="clear" w:color="auto" w:fill="FFC000"/>
            <w:vAlign w:val="center"/>
          </w:tcPr>
          <w:p w14:paraId="27AF7C3B"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GLAVA 00101 PREDSTAVNIČKO I IZVRŠNO TIJELO</w:t>
            </w:r>
          </w:p>
        </w:tc>
        <w:tc>
          <w:tcPr>
            <w:tcW w:w="1300" w:type="dxa"/>
            <w:shd w:val="clear" w:color="auto" w:fill="FFC000"/>
            <w:vAlign w:val="center"/>
          </w:tcPr>
          <w:p w14:paraId="123DA23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281.950,40</w:t>
            </w:r>
          </w:p>
        </w:tc>
        <w:tc>
          <w:tcPr>
            <w:tcW w:w="1300" w:type="dxa"/>
            <w:shd w:val="clear" w:color="auto" w:fill="FFC000"/>
            <w:vAlign w:val="center"/>
          </w:tcPr>
          <w:p w14:paraId="618546C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-30.000,00</w:t>
            </w:r>
          </w:p>
        </w:tc>
        <w:tc>
          <w:tcPr>
            <w:tcW w:w="1300" w:type="dxa"/>
            <w:shd w:val="clear" w:color="auto" w:fill="FFC000"/>
            <w:vAlign w:val="center"/>
          </w:tcPr>
          <w:p w14:paraId="50F9844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251.950,40</w:t>
            </w:r>
          </w:p>
        </w:tc>
        <w:tc>
          <w:tcPr>
            <w:tcW w:w="900" w:type="dxa"/>
            <w:shd w:val="clear" w:color="auto" w:fill="FFC000"/>
            <w:vAlign w:val="center"/>
          </w:tcPr>
          <w:p w14:paraId="0F5584C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89,36%</w:t>
            </w:r>
          </w:p>
        </w:tc>
      </w:tr>
      <w:tr w:rsidR="008615D0" w:rsidRPr="00B86743" w14:paraId="16C6DB68" w14:textId="77777777" w:rsidTr="00BB46AC">
        <w:tc>
          <w:tcPr>
            <w:tcW w:w="5373" w:type="dxa"/>
            <w:shd w:val="clear" w:color="auto" w:fill="CBFFCB"/>
          </w:tcPr>
          <w:p w14:paraId="6AE33D9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2ABE6C5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125.492,80</w:t>
            </w:r>
          </w:p>
        </w:tc>
        <w:tc>
          <w:tcPr>
            <w:tcW w:w="1300" w:type="dxa"/>
            <w:shd w:val="clear" w:color="auto" w:fill="CBFFCB"/>
          </w:tcPr>
          <w:p w14:paraId="664E74E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w:t>
            </w:r>
          </w:p>
        </w:tc>
        <w:tc>
          <w:tcPr>
            <w:tcW w:w="1300" w:type="dxa"/>
            <w:shd w:val="clear" w:color="auto" w:fill="CBFFCB"/>
          </w:tcPr>
          <w:p w14:paraId="6AE7D06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85.492,80</w:t>
            </w:r>
          </w:p>
        </w:tc>
        <w:tc>
          <w:tcPr>
            <w:tcW w:w="900" w:type="dxa"/>
            <w:shd w:val="clear" w:color="auto" w:fill="CBFFCB"/>
          </w:tcPr>
          <w:p w14:paraId="5A33F83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68,13%</w:t>
            </w:r>
          </w:p>
        </w:tc>
      </w:tr>
      <w:tr w:rsidR="008615D0" w:rsidRPr="00B86743" w14:paraId="1BC13576" w14:textId="77777777" w:rsidTr="00BB46AC">
        <w:tc>
          <w:tcPr>
            <w:tcW w:w="5373" w:type="dxa"/>
            <w:shd w:val="clear" w:color="auto" w:fill="CBFFCB"/>
          </w:tcPr>
          <w:p w14:paraId="65DBF4C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424B5C6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156.457,60</w:t>
            </w:r>
          </w:p>
        </w:tc>
        <w:tc>
          <w:tcPr>
            <w:tcW w:w="1300" w:type="dxa"/>
            <w:shd w:val="clear" w:color="auto" w:fill="CBFFCB"/>
          </w:tcPr>
          <w:p w14:paraId="6023AB0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w:t>
            </w:r>
          </w:p>
        </w:tc>
        <w:tc>
          <w:tcPr>
            <w:tcW w:w="1300" w:type="dxa"/>
            <w:shd w:val="clear" w:color="auto" w:fill="CBFFCB"/>
          </w:tcPr>
          <w:p w14:paraId="5365622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166.457,60</w:t>
            </w:r>
          </w:p>
        </w:tc>
        <w:tc>
          <w:tcPr>
            <w:tcW w:w="900" w:type="dxa"/>
            <w:shd w:val="clear" w:color="auto" w:fill="CBFFCB"/>
          </w:tcPr>
          <w:p w14:paraId="7372F22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106,39%</w:t>
            </w:r>
          </w:p>
        </w:tc>
      </w:tr>
      <w:tr w:rsidR="008615D0" w:rsidRPr="00B86743" w14:paraId="621BCD91" w14:textId="77777777" w:rsidTr="00BB46AC">
        <w:trPr>
          <w:trHeight w:val="540"/>
        </w:trPr>
        <w:tc>
          <w:tcPr>
            <w:tcW w:w="5373" w:type="dxa"/>
            <w:shd w:val="clear" w:color="auto" w:fill="17365D"/>
            <w:vAlign w:val="center"/>
          </w:tcPr>
          <w:p w14:paraId="5E2CC19D"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1001 REDOVAN RAD PREDSTAVNIČKOG TIJELA</w:t>
            </w:r>
          </w:p>
        </w:tc>
        <w:tc>
          <w:tcPr>
            <w:tcW w:w="1300" w:type="dxa"/>
            <w:shd w:val="clear" w:color="auto" w:fill="17365D"/>
            <w:vAlign w:val="center"/>
          </w:tcPr>
          <w:p w14:paraId="760C8464"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89.924,16</w:t>
            </w:r>
          </w:p>
        </w:tc>
        <w:tc>
          <w:tcPr>
            <w:tcW w:w="1300" w:type="dxa"/>
            <w:shd w:val="clear" w:color="auto" w:fill="17365D"/>
            <w:vAlign w:val="center"/>
          </w:tcPr>
          <w:p w14:paraId="593FE0CB"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0,00</w:t>
            </w:r>
          </w:p>
        </w:tc>
        <w:tc>
          <w:tcPr>
            <w:tcW w:w="1300" w:type="dxa"/>
            <w:shd w:val="clear" w:color="auto" w:fill="17365D"/>
            <w:vAlign w:val="center"/>
          </w:tcPr>
          <w:p w14:paraId="029FBE51"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89.924,16</w:t>
            </w:r>
          </w:p>
        </w:tc>
        <w:tc>
          <w:tcPr>
            <w:tcW w:w="900" w:type="dxa"/>
            <w:shd w:val="clear" w:color="auto" w:fill="17365D"/>
            <w:vAlign w:val="center"/>
          </w:tcPr>
          <w:p w14:paraId="4554D27D"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w:t>
            </w:r>
          </w:p>
        </w:tc>
      </w:tr>
      <w:tr w:rsidR="008615D0" w:rsidRPr="00B86743" w14:paraId="478D4339" w14:textId="77777777" w:rsidTr="00BB46AC">
        <w:trPr>
          <w:trHeight w:val="540"/>
        </w:trPr>
        <w:tc>
          <w:tcPr>
            <w:tcW w:w="5373" w:type="dxa"/>
            <w:shd w:val="clear" w:color="auto" w:fill="DAE8F2"/>
            <w:vAlign w:val="center"/>
          </w:tcPr>
          <w:p w14:paraId="5FAA2172"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A100101 NAKNADE ZA RAD ČLANOVA PREDSTAVNIČKOG TIJELA</w:t>
            </w:r>
          </w:p>
          <w:p w14:paraId="1CD1F03A"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0111 Izvršna i zakonodavna tijela</w:t>
            </w:r>
          </w:p>
        </w:tc>
        <w:tc>
          <w:tcPr>
            <w:tcW w:w="1300" w:type="dxa"/>
            <w:shd w:val="clear" w:color="auto" w:fill="DAE8F2"/>
            <w:vAlign w:val="center"/>
          </w:tcPr>
          <w:p w14:paraId="3CF9A46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80.624,16</w:t>
            </w:r>
          </w:p>
        </w:tc>
        <w:tc>
          <w:tcPr>
            <w:tcW w:w="1300" w:type="dxa"/>
            <w:shd w:val="clear" w:color="auto" w:fill="DAE8F2"/>
            <w:vAlign w:val="center"/>
          </w:tcPr>
          <w:p w14:paraId="5025F51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5B393B9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80.624,16</w:t>
            </w:r>
          </w:p>
        </w:tc>
        <w:tc>
          <w:tcPr>
            <w:tcW w:w="900" w:type="dxa"/>
            <w:shd w:val="clear" w:color="auto" w:fill="DAE8F2"/>
            <w:vAlign w:val="center"/>
          </w:tcPr>
          <w:p w14:paraId="3DB0ED5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04A7D190" w14:textId="77777777" w:rsidTr="00BB46AC">
        <w:tc>
          <w:tcPr>
            <w:tcW w:w="5373" w:type="dxa"/>
            <w:shd w:val="clear" w:color="auto" w:fill="CBFFCB"/>
          </w:tcPr>
          <w:p w14:paraId="1158B2C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12CF6AA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80.624,16</w:t>
            </w:r>
          </w:p>
        </w:tc>
        <w:tc>
          <w:tcPr>
            <w:tcW w:w="1300" w:type="dxa"/>
            <w:shd w:val="clear" w:color="auto" w:fill="CBFFCB"/>
          </w:tcPr>
          <w:p w14:paraId="3A3BC49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1F19D9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80.624,16</w:t>
            </w:r>
          </w:p>
        </w:tc>
        <w:tc>
          <w:tcPr>
            <w:tcW w:w="900" w:type="dxa"/>
            <w:shd w:val="clear" w:color="auto" w:fill="CBFFCB"/>
          </w:tcPr>
          <w:p w14:paraId="4D3851D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49952877" w14:textId="77777777" w:rsidTr="00BB46AC">
        <w:tc>
          <w:tcPr>
            <w:tcW w:w="5373" w:type="dxa"/>
            <w:shd w:val="clear" w:color="auto" w:fill="F2F2F2"/>
          </w:tcPr>
          <w:p w14:paraId="351F46D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BEDBBE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80.624,16</w:t>
            </w:r>
          </w:p>
        </w:tc>
        <w:tc>
          <w:tcPr>
            <w:tcW w:w="1300" w:type="dxa"/>
            <w:shd w:val="clear" w:color="auto" w:fill="F2F2F2"/>
          </w:tcPr>
          <w:p w14:paraId="3A4DD12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65C94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80.624,16</w:t>
            </w:r>
          </w:p>
        </w:tc>
        <w:tc>
          <w:tcPr>
            <w:tcW w:w="900" w:type="dxa"/>
            <w:shd w:val="clear" w:color="auto" w:fill="F2F2F2"/>
          </w:tcPr>
          <w:p w14:paraId="38B66D8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AF1F036" w14:textId="77777777" w:rsidTr="00BB46AC">
        <w:tc>
          <w:tcPr>
            <w:tcW w:w="5373" w:type="dxa"/>
            <w:shd w:val="clear" w:color="auto" w:fill="F2F2F2"/>
          </w:tcPr>
          <w:p w14:paraId="7A3E353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3F8BA27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80.624,16</w:t>
            </w:r>
          </w:p>
        </w:tc>
        <w:tc>
          <w:tcPr>
            <w:tcW w:w="1300" w:type="dxa"/>
            <w:shd w:val="clear" w:color="auto" w:fill="F2F2F2"/>
          </w:tcPr>
          <w:p w14:paraId="6AE3BC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DCF69C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80.624,16</w:t>
            </w:r>
          </w:p>
        </w:tc>
        <w:tc>
          <w:tcPr>
            <w:tcW w:w="900" w:type="dxa"/>
            <w:shd w:val="clear" w:color="auto" w:fill="F2F2F2"/>
          </w:tcPr>
          <w:p w14:paraId="5918E40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C210463" w14:textId="77777777" w:rsidTr="00BB46AC">
        <w:tc>
          <w:tcPr>
            <w:tcW w:w="5373" w:type="dxa"/>
            <w:shd w:val="clear" w:color="auto" w:fill="F2F2F2"/>
          </w:tcPr>
          <w:p w14:paraId="1E991C8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72E79FB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80.624,16</w:t>
            </w:r>
          </w:p>
        </w:tc>
        <w:tc>
          <w:tcPr>
            <w:tcW w:w="1300" w:type="dxa"/>
            <w:shd w:val="clear" w:color="auto" w:fill="F2F2F2"/>
          </w:tcPr>
          <w:p w14:paraId="3AE6E5F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7109D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80.624,16</w:t>
            </w:r>
          </w:p>
        </w:tc>
        <w:tc>
          <w:tcPr>
            <w:tcW w:w="900" w:type="dxa"/>
            <w:shd w:val="clear" w:color="auto" w:fill="F2F2F2"/>
          </w:tcPr>
          <w:p w14:paraId="637A0BB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2E4C752" w14:textId="77777777" w:rsidTr="00BB46AC">
        <w:tc>
          <w:tcPr>
            <w:tcW w:w="5373" w:type="dxa"/>
          </w:tcPr>
          <w:p w14:paraId="79B222A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14:paraId="41E9497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80.624,16</w:t>
            </w:r>
          </w:p>
        </w:tc>
        <w:tc>
          <w:tcPr>
            <w:tcW w:w="1300" w:type="dxa"/>
          </w:tcPr>
          <w:p w14:paraId="2DB38B5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F50B7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80.624,16</w:t>
            </w:r>
          </w:p>
        </w:tc>
        <w:tc>
          <w:tcPr>
            <w:tcW w:w="900" w:type="dxa"/>
          </w:tcPr>
          <w:p w14:paraId="62C5373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9F6C264" w14:textId="77777777" w:rsidTr="00BB46AC">
        <w:trPr>
          <w:trHeight w:val="540"/>
        </w:trPr>
        <w:tc>
          <w:tcPr>
            <w:tcW w:w="5373" w:type="dxa"/>
            <w:shd w:val="clear" w:color="auto" w:fill="DAE8F2"/>
            <w:vAlign w:val="center"/>
          </w:tcPr>
          <w:p w14:paraId="5DBF7C6A"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A100102 FINANCIRANJE POLITIČKIH STRANAKA I VIJEĆNIKA LISTE GRUPE BIRAČA</w:t>
            </w:r>
          </w:p>
          <w:p w14:paraId="1614D05E"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0111 Izvršna i zakonodavna tijela</w:t>
            </w:r>
          </w:p>
        </w:tc>
        <w:tc>
          <w:tcPr>
            <w:tcW w:w="1300" w:type="dxa"/>
            <w:shd w:val="clear" w:color="auto" w:fill="DAE8F2"/>
            <w:vAlign w:val="center"/>
          </w:tcPr>
          <w:p w14:paraId="378A622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9.300,00</w:t>
            </w:r>
          </w:p>
        </w:tc>
        <w:tc>
          <w:tcPr>
            <w:tcW w:w="1300" w:type="dxa"/>
            <w:shd w:val="clear" w:color="auto" w:fill="DAE8F2"/>
            <w:vAlign w:val="center"/>
          </w:tcPr>
          <w:p w14:paraId="52E4D20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2F5B330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9.300,00</w:t>
            </w:r>
          </w:p>
        </w:tc>
        <w:tc>
          <w:tcPr>
            <w:tcW w:w="900" w:type="dxa"/>
            <w:shd w:val="clear" w:color="auto" w:fill="DAE8F2"/>
            <w:vAlign w:val="center"/>
          </w:tcPr>
          <w:p w14:paraId="58C1B2D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0355701C" w14:textId="77777777" w:rsidTr="00BB46AC">
        <w:tc>
          <w:tcPr>
            <w:tcW w:w="5373" w:type="dxa"/>
            <w:shd w:val="clear" w:color="auto" w:fill="CBFFCB"/>
          </w:tcPr>
          <w:p w14:paraId="2A8C3977"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60855A7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9.300,00</w:t>
            </w:r>
          </w:p>
        </w:tc>
        <w:tc>
          <w:tcPr>
            <w:tcW w:w="1300" w:type="dxa"/>
            <w:shd w:val="clear" w:color="auto" w:fill="CBFFCB"/>
          </w:tcPr>
          <w:p w14:paraId="76ECE8C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9AA770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9.300,00</w:t>
            </w:r>
          </w:p>
        </w:tc>
        <w:tc>
          <w:tcPr>
            <w:tcW w:w="900" w:type="dxa"/>
            <w:shd w:val="clear" w:color="auto" w:fill="CBFFCB"/>
          </w:tcPr>
          <w:p w14:paraId="1BA4261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7B0286C2" w14:textId="77777777" w:rsidTr="00BB46AC">
        <w:tc>
          <w:tcPr>
            <w:tcW w:w="5373" w:type="dxa"/>
            <w:shd w:val="clear" w:color="auto" w:fill="F2F2F2"/>
          </w:tcPr>
          <w:p w14:paraId="7FBAA76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36B5145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9.300,00</w:t>
            </w:r>
          </w:p>
        </w:tc>
        <w:tc>
          <w:tcPr>
            <w:tcW w:w="1300" w:type="dxa"/>
            <w:shd w:val="clear" w:color="auto" w:fill="F2F2F2"/>
          </w:tcPr>
          <w:p w14:paraId="5BD9B9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AA690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9.300,00</w:t>
            </w:r>
          </w:p>
        </w:tc>
        <w:tc>
          <w:tcPr>
            <w:tcW w:w="900" w:type="dxa"/>
            <w:shd w:val="clear" w:color="auto" w:fill="F2F2F2"/>
          </w:tcPr>
          <w:p w14:paraId="72F6A41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7C281AB" w14:textId="77777777" w:rsidTr="00BB46AC">
        <w:tc>
          <w:tcPr>
            <w:tcW w:w="5373" w:type="dxa"/>
            <w:shd w:val="clear" w:color="auto" w:fill="F2F2F2"/>
          </w:tcPr>
          <w:p w14:paraId="2AF8B07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2197C0E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9.300,00</w:t>
            </w:r>
          </w:p>
        </w:tc>
        <w:tc>
          <w:tcPr>
            <w:tcW w:w="1300" w:type="dxa"/>
            <w:shd w:val="clear" w:color="auto" w:fill="F2F2F2"/>
          </w:tcPr>
          <w:p w14:paraId="55CFD2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0DDAD1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9.300,00</w:t>
            </w:r>
          </w:p>
        </w:tc>
        <w:tc>
          <w:tcPr>
            <w:tcW w:w="900" w:type="dxa"/>
            <w:shd w:val="clear" w:color="auto" w:fill="F2F2F2"/>
          </w:tcPr>
          <w:p w14:paraId="7346374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F9A1FC5" w14:textId="77777777" w:rsidTr="00BB46AC">
        <w:tc>
          <w:tcPr>
            <w:tcW w:w="5373" w:type="dxa"/>
            <w:shd w:val="clear" w:color="auto" w:fill="F2F2F2"/>
          </w:tcPr>
          <w:p w14:paraId="2BF55AD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7EAB665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9.300,00</w:t>
            </w:r>
          </w:p>
        </w:tc>
        <w:tc>
          <w:tcPr>
            <w:tcW w:w="1300" w:type="dxa"/>
            <w:shd w:val="clear" w:color="auto" w:fill="F2F2F2"/>
          </w:tcPr>
          <w:p w14:paraId="1080F4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E2A690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9.300,00</w:t>
            </w:r>
          </w:p>
        </w:tc>
        <w:tc>
          <w:tcPr>
            <w:tcW w:w="900" w:type="dxa"/>
            <w:shd w:val="clear" w:color="auto" w:fill="F2F2F2"/>
          </w:tcPr>
          <w:p w14:paraId="7C0BE6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7966CB79" w14:textId="77777777" w:rsidTr="00BB46AC">
        <w:tc>
          <w:tcPr>
            <w:tcW w:w="5373" w:type="dxa"/>
          </w:tcPr>
          <w:p w14:paraId="06C1BE9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51B910E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9.300,00</w:t>
            </w:r>
          </w:p>
        </w:tc>
        <w:tc>
          <w:tcPr>
            <w:tcW w:w="1300" w:type="dxa"/>
          </w:tcPr>
          <w:p w14:paraId="43CA3F4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EADDC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9.300,00</w:t>
            </w:r>
          </w:p>
        </w:tc>
        <w:tc>
          <w:tcPr>
            <w:tcW w:w="900" w:type="dxa"/>
          </w:tcPr>
          <w:p w14:paraId="0D4A608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7DD4BA0" w14:textId="77777777" w:rsidTr="00BB46AC">
        <w:trPr>
          <w:trHeight w:val="540"/>
        </w:trPr>
        <w:tc>
          <w:tcPr>
            <w:tcW w:w="5373" w:type="dxa"/>
            <w:shd w:val="clear" w:color="auto" w:fill="17365D"/>
            <w:vAlign w:val="center"/>
          </w:tcPr>
          <w:p w14:paraId="7798E162"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1002 REDOVAN RAD IZVRŠNOG TIJELA</w:t>
            </w:r>
          </w:p>
        </w:tc>
        <w:tc>
          <w:tcPr>
            <w:tcW w:w="1300" w:type="dxa"/>
            <w:shd w:val="clear" w:color="auto" w:fill="17365D"/>
            <w:vAlign w:val="center"/>
          </w:tcPr>
          <w:p w14:paraId="3F0B5354"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192.026,24</w:t>
            </w:r>
          </w:p>
        </w:tc>
        <w:tc>
          <w:tcPr>
            <w:tcW w:w="1300" w:type="dxa"/>
            <w:shd w:val="clear" w:color="auto" w:fill="17365D"/>
            <w:vAlign w:val="center"/>
          </w:tcPr>
          <w:p w14:paraId="3088988E"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-30.000,00</w:t>
            </w:r>
          </w:p>
        </w:tc>
        <w:tc>
          <w:tcPr>
            <w:tcW w:w="1300" w:type="dxa"/>
            <w:shd w:val="clear" w:color="auto" w:fill="17365D"/>
            <w:vAlign w:val="center"/>
          </w:tcPr>
          <w:p w14:paraId="03514DAA"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162.026,24</w:t>
            </w:r>
          </w:p>
        </w:tc>
        <w:tc>
          <w:tcPr>
            <w:tcW w:w="900" w:type="dxa"/>
            <w:shd w:val="clear" w:color="auto" w:fill="17365D"/>
            <w:vAlign w:val="center"/>
          </w:tcPr>
          <w:p w14:paraId="611D3092"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84,38%</w:t>
            </w:r>
          </w:p>
        </w:tc>
      </w:tr>
      <w:tr w:rsidR="008615D0" w:rsidRPr="00B86743" w14:paraId="52BB2991" w14:textId="77777777" w:rsidTr="00BB46AC">
        <w:trPr>
          <w:trHeight w:val="540"/>
        </w:trPr>
        <w:tc>
          <w:tcPr>
            <w:tcW w:w="5373" w:type="dxa"/>
            <w:shd w:val="clear" w:color="auto" w:fill="DAE8F2"/>
            <w:vAlign w:val="center"/>
          </w:tcPr>
          <w:p w14:paraId="3FAB09E6"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A100201 POSLOVANJE UREDA NAČELNIKA</w:t>
            </w:r>
          </w:p>
          <w:p w14:paraId="1FA78F0E"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0111 Izvršna i zakonodavna tijela</w:t>
            </w:r>
          </w:p>
        </w:tc>
        <w:tc>
          <w:tcPr>
            <w:tcW w:w="1300" w:type="dxa"/>
            <w:shd w:val="clear" w:color="auto" w:fill="DAE8F2"/>
            <w:vAlign w:val="center"/>
          </w:tcPr>
          <w:p w14:paraId="7A27BF0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118.026,24</w:t>
            </w:r>
          </w:p>
        </w:tc>
        <w:tc>
          <w:tcPr>
            <w:tcW w:w="1300" w:type="dxa"/>
            <w:shd w:val="clear" w:color="auto" w:fill="DAE8F2"/>
            <w:vAlign w:val="center"/>
          </w:tcPr>
          <w:p w14:paraId="61D8A9E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-10.000,00</w:t>
            </w:r>
          </w:p>
        </w:tc>
        <w:tc>
          <w:tcPr>
            <w:tcW w:w="1300" w:type="dxa"/>
            <w:shd w:val="clear" w:color="auto" w:fill="DAE8F2"/>
            <w:vAlign w:val="center"/>
          </w:tcPr>
          <w:p w14:paraId="4FFA5FC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108.026,24</w:t>
            </w:r>
          </w:p>
        </w:tc>
        <w:tc>
          <w:tcPr>
            <w:tcW w:w="900" w:type="dxa"/>
            <w:shd w:val="clear" w:color="auto" w:fill="DAE8F2"/>
            <w:vAlign w:val="center"/>
          </w:tcPr>
          <w:p w14:paraId="533927D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91,53%</w:t>
            </w:r>
          </w:p>
        </w:tc>
      </w:tr>
      <w:tr w:rsidR="008615D0" w:rsidRPr="00B86743" w14:paraId="688853DB" w14:textId="77777777" w:rsidTr="00BB46AC">
        <w:tc>
          <w:tcPr>
            <w:tcW w:w="5373" w:type="dxa"/>
            <w:shd w:val="clear" w:color="auto" w:fill="CBFFCB"/>
          </w:tcPr>
          <w:p w14:paraId="7136892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5439539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82.192,80</w:t>
            </w:r>
          </w:p>
        </w:tc>
        <w:tc>
          <w:tcPr>
            <w:tcW w:w="1300" w:type="dxa"/>
            <w:shd w:val="clear" w:color="auto" w:fill="CBFFCB"/>
          </w:tcPr>
          <w:p w14:paraId="3648DCB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w:t>
            </w:r>
          </w:p>
        </w:tc>
        <w:tc>
          <w:tcPr>
            <w:tcW w:w="1300" w:type="dxa"/>
            <w:shd w:val="clear" w:color="auto" w:fill="CBFFCB"/>
          </w:tcPr>
          <w:p w14:paraId="2449156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72.192,80</w:t>
            </w:r>
          </w:p>
        </w:tc>
        <w:tc>
          <w:tcPr>
            <w:tcW w:w="900" w:type="dxa"/>
            <w:shd w:val="clear" w:color="auto" w:fill="CBFFCB"/>
          </w:tcPr>
          <w:p w14:paraId="22C7DD7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87,83%</w:t>
            </w:r>
          </w:p>
        </w:tc>
      </w:tr>
      <w:tr w:rsidR="008615D0" w:rsidRPr="00B86743" w14:paraId="0A4E5F38" w14:textId="77777777" w:rsidTr="00BB46AC">
        <w:tc>
          <w:tcPr>
            <w:tcW w:w="5373" w:type="dxa"/>
            <w:shd w:val="clear" w:color="auto" w:fill="F2F2F2"/>
          </w:tcPr>
          <w:p w14:paraId="5105DDC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91A511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82.192,80</w:t>
            </w:r>
          </w:p>
        </w:tc>
        <w:tc>
          <w:tcPr>
            <w:tcW w:w="1300" w:type="dxa"/>
            <w:shd w:val="clear" w:color="auto" w:fill="F2F2F2"/>
          </w:tcPr>
          <w:p w14:paraId="31A4EC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1F0BA6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72.192,80</w:t>
            </w:r>
          </w:p>
        </w:tc>
        <w:tc>
          <w:tcPr>
            <w:tcW w:w="900" w:type="dxa"/>
            <w:shd w:val="clear" w:color="auto" w:fill="F2F2F2"/>
          </w:tcPr>
          <w:p w14:paraId="1CFBFE1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87,83%</w:t>
            </w:r>
          </w:p>
        </w:tc>
      </w:tr>
      <w:tr w:rsidR="008615D0" w:rsidRPr="00B86743" w14:paraId="5943B651" w14:textId="77777777" w:rsidTr="00BB46AC">
        <w:tc>
          <w:tcPr>
            <w:tcW w:w="5373" w:type="dxa"/>
            <w:shd w:val="clear" w:color="auto" w:fill="F2F2F2"/>
          </w:tcPr>
          <w:p w14:paraId="7BA78BA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65A6961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41.394,80</w:t>
            </w:r>
          </w:p>
        </w:tc>
        <w:tc>
          <w:tcPr>
            <w:tcW w:w="1300" w:type="dxa"/>
            <w:shd w:val="clear" w:color="auto" w:fill="F2F2F2"/>
          </w:tcPr>
          <w:p w14:paraId="42D897D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A4608B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41.394,80</w:t>
            </w:r>
          </w:p>
        </w:tc>
        <w:tc>
          <w:tcPr>
            <w:tcW w:w="900" w:type="dxa"/>
            <w:shd w:val="clear" w:color="auto" w:fill="F2F2F2"/>
          </w:tcPr>
          <w:p w14:paraId="3BCA419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0B3FF9D" w14:textId="77777777" w:rsidTr="00BB46AC">
        <w:tc>
          <w:tcPr>
            <w:tcW w:w="5373" w:type="dxa"/>
            <w:shd w:val="clear" w:color="auto" w:fill="F2F2F2"/>
          </w:tcPr>
          <w:p w14:paraId="15B6278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08183C2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31.240,08</w:t>
            </w:r>
          </w:p>
        </w:tc>
        <w:tc>
          <w:tcPr>
            <w:tcW w:w="1300" w:type="dxa"/>
            <w:shd w:val="clear" w:color="auto" w:fill="F2F2F2"/>
          </w:tcPr>
          <w:p w14:paraId="24C8FF5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DF845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31.240,08</w:t>
            </w:r>
          </w:p>
        </w:tc>
        <w:tc>
          <w:tcPr>
            <w:tcW w:w="900" w:type="dxa"/>
            <w:shd w:val="clear" w:color="auto" w:fill="F2F2F2"/>
          </w:tcPr>
          <w:p w14:paraId="4882E5B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E9E121A" w14:textId="77777777" w:rsidTr="00BB46AC">
        <w:tc>
          <w:tcPr>
            <w:tcW w:w="5373" w:type="dxa"/>
          </w:tcPr>
          <w:p w14:paraId="74620B3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70552D5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31.240,08</w:t>
            </w:r>
          </w:p>
        </w:tc>
        <w:tc>
          <w:tcPr>
            <w:tcW w:w="1300" w:type="dxa"/>
          </w:tcPr>
          <w:p w14:paraId="0EBA810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F502E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31.240,08</w:t>
            </w:r>
          </w:p>
        </w:tc>
        <w:tc>
          <w:tcPr>
            <w:tcW w:w="900" w:type="dxa"/>
          </w:tcPr>
          <w:p w14:paraId="097DEA9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E9F899F" w14:textId="77777777" w:rsidTr="00BB46AC">
        <w:tc>
          <w:tcPr>
            <w:tcW w:w="5373" w:type="dxa"/>
            <w:shd w:val="clear" w:color="auto" w:fill="F2F2F2"/>
          </w:tcPr>
          <w:p w14:paraId="5129487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312 Ostali rashodi za zaposlene</w:t>
            </w:r>
          </w:p>
        </w:tc>
        <w:tc>
          <w:tcPr>
            <w:tcW w:w="1300" w:type="dxa"/>
            <w:shd w:val="clear" w:color="auto" w:fill="F2F2F2"/>
          </w:tcPr>
          <w:p w14:paraId="37CDA89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67CA6F6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C203FC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5C3C413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38B0769" w14:textId="77777777" w:rsidTr="00BB46AC">
        <w:tc>
          <w:tcPr>
            <w:tcW w:w="5373" w:type="dxa"/>
          </w:tcPr>
          <w:p w14:paraId="196F3EA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5BC4493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43A939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3BAC1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00" w:type="dxa"/>
          </w:tcPr>
          <w:p w14:paraId="5A45D1B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223AB09D" w14:textId="77777777" w:rsidTr="00BB46AC">
        <w:tc>
          <w:tcPr>
            <w:tcW w:w="5373" w:type="dxa"/>
            <w:shd w:val="clear" w:color="auto" w:fill="F2F2F2"/>
          </w:tcPr>
          <w:p w14:paraId="47A82E3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313 Doprinosi na plaće</w:t>
            </w:r>
          </w:p>
        </w:tc>
        <w:tc>
          <w:tcPr>
            <w:tcW w:w="1300" w:type="dxa"/>
            <w:shd w:val="clear" w:color="auto" w:fill="F2F2F2"/>
          </w:tcPr>
          <w:p w14:paraId="1A02FE5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5.154,72</w:t>
            </w:r>
          </w:p>
        </w:tc>
        <w:tc>
          <w:tcPr>
            <w:tcW w:w="1300" w:type="dxa"/>
            <w:shd w:val="clear" w:color="auto" w:fill="F2F2F2"/>
          </w:tcPr>
          <w:p w14:paraId="7FE3B56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DB234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5.154,72</w:t>
            </w:r>
          </w:p>
        </w:tc>
        <w:tc>
          <w:tcPr>
            <w:tcW w:w="900" w:type="dxa"/>
            <w:shd w:val="clear" w:color="auto" w:fill="F2F2F2"/>
          </w:tcPr>
          <w:p w14:paraId="189188D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AA3B1DB" w14:textId="77777777" w:rsidTr="00BB46AC">
        <w:tc>
          <w:tcPr>
            <w:tcW w:w="5373" w:type="dxa"/>
          </w:tcPr>
          <w:p w14:paraId="4096461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600B85A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5.154,72</w:t>
            </w:r>
          </w:p>
        </w:tc>
        <w:tc>
          <w:tcPr>
            <w:tcW w:w="1300" w:type="dxa"/>
          </w:tcPr>
          <w:p w14:paraId="3513DC7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FEB2C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5.154,72</w:t>
            </w:r>
          </w:p>
        </w:tc>
        <w:tc>
          <w:tcPr>
            <w:tcW w:w="900" w:type="dxa"/>
          </w:tcPr>
          <w:p w14:paraId="271D50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5745660A" w14:textId="77777777" w:rsidTr="00BB46AC">
        <w:tc>
          <w:tcPr>
            <w:tcW w:w="5373" w:type="dxa"/>
            <w:shd w:val="clear" w:color="auto" w:fill="F2F2F2"/>
          </w:tcPr>
          <w:p w14:paraId="64EAD7E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068AAD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40.798,00</w:t>
            </w:r>
          </w:p>
        </w:tc>
        <w:tc>
          <w:tcPr>
            <w:tcW w:w="1300" w:type="dxa"/>
            <w:shd w:val="clear" w:color="auto" w:fill="F2F2F2"/>
          </w:tcPr>
          <w:p w14:paraId="6A6F5E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4D85CD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30.798,00</w:t>
            </w:r>
          </w:p>
        </w:tc>
        <w:tc>
          <w:tcPr>
            <w:tcW w:w="900" w:type="dxa"/>
            <w:shd w:val="clear" w:color="auto" w:fill="F2F2F2"/>
          </w:tcPr>
          <w:p w14:paraId="212D05D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75,49%</w:t>
            </w:r>
          </w:p>
        </w:tc>
      </w:tr>
      <w:tr w:rsidR="008615D0" w:rsidRPr="00B86743" w14:paraId="2FEBFA4A" w14:textId="77777777" w:rsidTr="00BB46AC">
        <w:tc>
          <w:tcPr>
            <w:tcW w:w="5373" w:type="dxa"/>
            <w:shd w:val="clear" w:color="auto" w:fill="F2F2F2"/>
          </w:tcPr>
          <w:p w14:paraId="1C68672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321 Naknade troškova zaposlenima</w:t>
            </w:r>
          </w:p>
        </w:tc>
        <w:tc>
          <w:tcPr>
            <w:tcW w:w="1300" w:type="dxa"/>
            <w:shd w:val="clear" w:color="auto" w:fill="F2F2F2"/>
          </w:tcPr>
          <w:p w14:paraId="6C4ADF2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29.798,00</w:t>
            </w:r>
          </w:p>
        </w:tc>
        <w:tc>
          <w:tcPr>
            <w:tcW w:w="1300" w:type="dxa"/>
            <w:shd w:val="clear" w:color="auto" w:fill="F2F2F2"/>
          </w:tcPr>
          <w:p w14:paraId="0F5F785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5C97883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19.798,00</w:t>
            </w:r>
          </w:p>
        </w:tc>
        <w:tc>
          <w:tcPr>
            <w:tcW w:w="900" w:type="dxa"/>
            <w:shd w:val="clear" w:color="auto" w:fill="F2F2F2"/>
          </w:tcPr>
          <w:p w14:paraId="3C51F9E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66,44%</w:t>
            </w:r>
          </w:p>
        </w:tc>
      </w:tr>
      <w:tr w:rsidR="008615D0" w14:paraId="20D0D385" w14:textId="77777777" w:rsidTr="00BB46AC">
        <w:tc>
          <w:tcPr>
            <w:tcW w:w="5373" w:type="dxa"/>
          </w:tcPr>
          <w:p w14:paraId="0AEDC2A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5E51250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3.350,00</w:t>
            </w:r>
          </w:p>
        </w:tc>
        <w:tc>
          <w:tcPr>
            <w:tcW w:w="1300" w:type="dxa"/>
          </w:tcPr>
          <w:p w14:paraId="6A059B3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21410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3.350,00</w:t>
            </w:r>
          </w:p>
        </w:tc>
        <w:tc>
          <w:tcPr>
            <w:tcW w:w="900" w:type="dxa"/>
          </w:tcPr>
          <w:p w14:paraId="3AC7DF5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1110F1F4" w14:textId="77777777" w:rsidTr="00BB46AC">
        <w:tc>
          <w:tcPr>
            <w:tcW w:w="5373" w:type="dxa"/>
          </w:tcPr>
          <w:p w14:paraId="064F5BE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2D85647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8.448,00</w:t>
            </w:r>
          </w:p>
        </w:tc>
        <w:tc>
          <w:tcPr>
            <w:tcW w:w="1300" w:type="dxa"/>
          </w:tcPr>
          <w:p w14:paraId="716B0D6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ED234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8.448,00</w:t>
            </w:r>
          </w:p>
        </w:tc>
        <w:tc>
          <w:tcPr>
            <w:tcW w:w="900" w:type="dxa"/>
          </w:tcPr>
          <w:p w14:paraId="4E6EF09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21B9E643" w14:textId="77777777" w:rsidTr="00BB46AC">
        <w:tc>
          <w:tcPr>
            <w:tcW w:w="5373" w:type="dxa"/>
          </w:tcPr>
          <w:p w14:paraId="521EE55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06515AA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A0F91E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5D57E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00" w:type="dxa"/>
          </w:tcPr>
          <w:p w14:paraId="12033FF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1D0D0446" w14:textId="77777777" w:rsidTr="00BB46AC">
        <w:tc>
          <w:tcPr>
            <w:tcW w:w="5373" w:type="dxa"/>
          </w:tcPr>
          <w:p w14:paraId="73C351A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14:paraId="2720988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887A47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6BC6E7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00" w:type="dxa"/>
          </w:tcPr>
          <w:p w14:paraId="35E7EA1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33,33%</w:t>
            </w:r>
          </w:p>
        </w:tc>
      </w:tr>
      <w:tr w:rsidR="008615D0" w:rsidRPr="00B86743" w14:paraId="48814275" w14:textId="77777777" w:rsidTr="00BB46AC">
        <w:tc>
          <w:tcPr>
            <w:tcW w:w="5373" w:type="dxa"/>
            <w:shd w:val="clear" w:color="auto" w:fill="F2F2F2"/>
          </w:tcPr>
          <w:p w14:paraId="1769AB9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4BE7FE7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11.000,00</w:t>
            </w:r>
          </w:p>
        </w:tc>
        <w:tc>
          <w:tcPr>
            <w:tcW w:w="1300" w:type="dxa"/>
            <w:shd w:val="clear" w:color="auto" w:fill="F2F2F2"/>
          </w:tcPr>
          <w:p w14:paraId="1E191F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4D2962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11.000,00</w:t>
            </w:r>
          </w:p>
        </w:tc>
        <w:tc>
          <w:tcPr>
            <w:tcW w:w="900" w:type="dxa"/>
            <w:shd w:val="clear" w:color="auto" w:fill="F2F2F2"/>
          </w:tcPr>
          <w:p w14:paraId="5DD827F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0105E61F" w14:textId="77777777" w:rsidTr="00BB46AC">
        <w:tc>
          <w:tcPr>
            <w:tcW w:w="5373" w:type="dxa"/>
          </w:tcPr>
          <w:p w14:paraId="21DF70A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13F16A9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2F931E5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FFB04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00" w:type="dxa"/>
          </w:tcPr>
          <w:p w14:paraId="211A178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0F30F813" w14:textId="77777777" w:rsidTr="00BB46AC">
        <w:tc>
          <w:tcPr>
            <w:tcW w:w="5373" w:type="dxa"/>
          </w:tcPr>
          <w:p w14:paraId="5A59F6B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lastRenderedPageBreak/>
              <w:t>3299 Ostali nespomenuti rashodi poslovanja</w:t>
            </w:r>
          </w:p>
        </w:tc>
        <w:tc>
          <w:tcPr>
            <w:tcW w:w="1300" w:type="dxa"/>
          </w:tcPr>
          <w:p w14:paraId="4859F6C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E5D667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2FECB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00" w:type="dxa"/>
          </w:tcPr>
          <w:p w14:paraId="699834D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C4E8110" w14:textId="77777777" w:rsidTr="00BB46AC">
        <w:tc>
          <w:tcPr>
            <w:tcW w:w="5373" w:type="dxa"/>
            <w:shd w:val="clear" w:color="auto" w:fill="CBFFCB"/>
          </w:tcPr>
          <w:p w14:paraId="64A9B90E"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5E2D4B3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35.833,44</w:t>
            </w:r>
          </w:p>
        </w:tc>
        <w:tc>
          <w:tcPr>
            <w:tcW w:w="1300" w:type="dxa"/>
            <w:shd w:val="clear" w:color="auto" w:fill="CBFFCB"/>
          </w:tcPr>
          <w:p w14:paraId="0AAB63D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6C22B17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35.833,44</w:t>
            </w:r>
          </w:p>
        </w:tc>
        <w:tc>
          <w:tcPr>
            <w:tcW w:w="900" w:type="dxa"/>
            <w:shd w:val="clear" w:color="auto" w:fill="CBFFCB"/>
          </w:tcPr>
          <w:p w14:paraId="09FEBAB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14542418" w14:textId="77777777" w:rsidTr="00BB46AC">
        <w:tc>
          <w:tcPr>
            <w:tcW w:w="5373" w:type="dxa"/>
            <w:shd w:val="clear" w:color="auto" w:fill="F2F2F2"/>
          </w:tcPr>
          <w:p w14:paraId="3AB9F03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A41710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35.833,44</w:t>
            </w:r>
          </w:p>
        </w:tc>
        <w:tc>
          <w:tcPr>
            <w:tcW w:w="1300" w:type="dxa"/>
            <w:shd w:val="clear" w:color="auto" w:fill="F2F2F2"/>
          </w:tcPr>
          <w:p w14:paraId="0B9A0DD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0117A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35.833,44</w:t>
            </w:r>
          </w:p>
        </w:tc>
        <w:tc>
          <w:tcPr>
            <w:tcW w:w="900" w:type="dxa"/>
            <w:shd w:val="clear" w:color="auto" w:fill="F2F2F2"/>
          </w:tcPr>
          <w:p w14:paraId="299A023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6E39F8E" w14:textId="77777777" w:rsidTr="00BB46AC">
        <w:tc>
          <w:tcPr>
            <w:tcW w:w="5373" w:type="dxa"/>
            <w:shd w:val="clear" w:color="auto" w:fill="F2F2F2"/>
          </w:tcPr>
          <w:p w14:paraId="7AF968F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4D3C80B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35.833,44</w:t>
            </w:r>
          </w:p>
        </w:tc>
        <w:tc>
          <w:tcPr>
            <w:tcW w:w="1300" w:type="dxa"/>
            <w:shd w:val="clear" w:color="auto" w:fill="F2F2F2"/>
          </w:tcPr>
          <w:p w14:paraId="2522636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34CB42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35.833,44</w:t>
            </w:r>
          </w:p>
        </w:tc>
        <w:tc>
          <w:tcPr>
            <w:tcW w:w="900" w:type="dxa"/>
            <w:shd w:val="clear" w:color="auto" w:fill="F2F2F2"/>
          </w:tcPr>
          <w:p w14:paraId="20A8CD9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589872D" w14:textId="77777777" w:rsidTr="00BB46AC">
        <w:tc>
          <w:tcPr>
            <w:tcW w:w="5373" w:type="dxa"/>
            <w:shd w:val="clear" w:color="auto" w:fill="F2F2F2"/>
          </w:tcPr>
          <w:p w14:paraId="656CB69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16A4CA6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35.833,44</w:t>
            </w:r>
          </w:p>
        </w:tc>
        <w:tc>
          <w:tcPr>
            <w:tcW w:w="1300" w:type="dxa"/>
            <w:shd w:val="clear" w:color="auto" w:fill="F2F2F2"/>
          </w:tcPr>
          <w:p w14:paraId="4AF63A5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32A1D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35.833,44</w:t>
            </w:r>
          </w:p>
        </w:tc>
        <w:tc>
          <w:tcPr>
            <w:tcW w:w="900" w:type="dxa"/>
            <w:shd w:val="clear" w:color="auto" w:fill="F2F2F2"/>
          </w:tcPr>
          <w:p w14:paraId="61BFC8D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1279F1B" w14:textId="77777777" w:rsidTr="00BB46AC">
        <w:tc>
          <w:tcPr>
            <w:tcW w:w="5373" w:type="dxa"/>
          </w:tcPr>
          <w:p w14:paraId="5813885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14:paraId="0063286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35.833,44</w:t>
            </w:r>
          </w:p>
        </w:tc>
        <w:tc>
          <w:tcPr>
            <w:tcW w:w="1300" w:type="dxa"/>
          </w:tcPr>
          <w:p w14:paraId="771208B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E4C2F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35.833,44</w:t>
            </w:r>
          </w:p>
        </w:tc>
        <w:tc>
          <w:tcPr>
            <w:tcW w:w="900" w:type="dxa"/>
          </w:tcPr>
          <w:p w14:paraId="2817B92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2329B6D7" w14:textId="77777777" w:rsidTr="00BB46AC">
        <w:trPr>
          <w:trHeight w:val="540"/>
        </w:trPr>
        <w:tc>
          <w:tcPr>
            <w:tcW w:w="5373" w:type="dxa"/>
            <w:shd w:val="clear" w:color="auto" w:fill="DAE8F2"/>
            <w:vAlign w:val="center"/>
          </w:tcPr>
          <w:p w14:paraId="580FABA5"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A100202 ČLANARINA ZA LOKALNU AKCIJSKU GRUPU VUKA-DUNAV</w:t>
            </w:r>
          </w:p>
          <w:p w14:paraId="6C38B4C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0133 Ostale opće usluge</w:t>
            </w:r>
          </w:p>
        </w:tc>
        <w:tc>
          <w:tcPr>
            <w:tcW w:w="1300" w:type="dxa"/>
            <w:shd w:val="clear" w:color="auto" w:fill="DAE8F2"/>
            <w:vAlign w:val="center"/>
          </w:tcPr>
          <w:p w14:paraId="567D10D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4.000,00</w:t>
            </w:r>
          </w:p>
        </w:tc>
        <w:tc>
          <w:tcPr>
            <w:tcW w:w="1300" w:type="dxa"/>
            <w:shd w:val="clear" w:color="auto" w:fill="DAE8F2"/>
            <w:vAlign w:val="center"/>
          </w:tcPr>
          <w:p w14:paraId="16FBBF0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52DC4ED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4.000,00</w:t>
            </w:r>
          </w:p>
        </w:tc>
        <w:tc>
          <w:tcPr>
            <w:tcW w:w="900" w:type="dxa"/>
            <w:shd w:val="clear" w:color="auto" w:fill="DAE8F2"/>
            <w:vAlign w:val="center"/>
          </w:tcPr>
          <w:p w14:paraId="68C9DCD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3C0F224D" w14:textId="77777777" w:rsidTr="00BB46AC">
        <w:tc>
          <w:tcPr>
            <w:tcW w:w="5373" w:type="dxa"/>
            <w:shd w:val="clear" w:color="auto" w:fill="CBFFCB"/>
          </w:tcPr>
          <w:p w14:paraId="12581952"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58D00FA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w:t>
            </w:r>
          </w:p>
        </w:tc>
        <w:tc>
          <w:tcPr>
            <w:tcW w:w="1300" w:type="dxa"/>
            <w:shd w:val="clear" w:color="auto" w:fill="CBFFCB"/>
          </w:tcPr>
          <w:p w14:paraId="40F4F0E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0FCA9E1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w:t>
            </w:r>
          </w:p>
        </w:tc>
        <w:tc>
          <w:tcPr>
            <w:tcW w:w="900" w:type="dxa"/>
            <w:shd w:val="clear" w:color="auto" w:fill="CBFFCB"/>
          </w:tcPr>
          <w:p w14:paraId="6B1FBFD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63AC2983" w14:textId="77777777" w:rsidTr="00BB46AC">
        <w:tc>
          <w:tcPr>
            <w:tcW w:w="5373" w:type="dxa"/>
            <w:shd w:val="clear" w:color="auto" w:fill="F2F2F2"/>
          </w:tcPr>
          <w:p w14:paraId="2BA3A83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079CB7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1300" w:type="dxa"/>
            <w:shd w:val="clear" w:color="auto" w:fill="F2F2F2"/>
          </w:tcPr>
          <w:p w14:paraId="1B8004A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940364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900" w:type="dxa"/>
            <w:shd w:val="clear" w:color="auto" w:fill="F2F2F2"/>
          </w:tcPr>
          <w:p w14:paraId="4F6EAB3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ABB370B" w14:textId="77777777" w:rsidTr="00BB46AC">
        <w:tc>
          <w:tcPr>
            <w:tcW w:w="5373" w:type="dxa"/>
            <w:shd w:val="clear" w:color="auto" w:fill="F2F2F2"/>
          </w:tcPr>
          <w:p w14:paraId="5EC1651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3C4F659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1300" w:type="dxa"/>
            <w:shd w:val="clear" w:color="auto" w:fill="F2F2F2"/>
          </w:tcPr>
          <w:p w14:paraId="4CFA1E7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26F7A5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900" w:type="dxa"/>
            <w:shd w:val="clear" w:color="auto" w:fill="F2F2F2"/>
          </w:tcPr>
          <w:p w14:paraId="79B4736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3B43EEB" w14:textId="77777777" w:rsidTr="00BB46AC">
        <w:tc>
          <w:tcPr>
            <w:tcW w:w="5373" w:type="dxa"/>
            <w:shd w:val="clear" w:color="auto" w:fill="F2F2F2"/>
          </w:tcPr>
          <w:p w14:paraId="1B3B5C9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4F5AE9A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1300" w:type="dxa"/>
            <w:shd w:val="clear" w:color="auto" w:fill="F2F2F2"/>
          </w:tcPr>
          <w:p w14:paraId="6DC2E11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8413FD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900" w:type="dxa"/>
            <w:shd w:val="clear" w:color="auto" w:fill="F2F2F2"/>
          </w:tcPr>
          <w:p w14:paraId="2A3BD05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0A6C21B" w14:textId="77777777" w:rsidTr="00BB46AC">
        <w:tc>
          <w:tcPr>
            <w:tcW w:w="5373" w:type="dxa"/>
          </w:tcPr>
          <w:p w14:paraId="44DEA8B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14:paraId="2CFC660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69E2EEA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EBAF1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00" w:type="dxa"/>
          </w:tcPr>
          <w:p w14:paraId="09A9582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DA42091" w14:textId="77777777" w:rsidTr="00BB46AC">
        <w:trPr>
          <w:trHeight w:val="540"/>
        </w:trPr>
        <w:tc>
          <w:tcPr>
            <w:tcW w:w="5373" w:type="dxa"/>
            <w:shd w:val="clear" w:color="auto" w:fill="DAE8F2"/>
            <w:vAlign w:val="center"/>
          </w:tcPr>
          <w:p w14:paraId="587150A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A100203 PROSLAVA DANA OPĆINE</w:t>
            </w:r>
          </w:p>
          <w:p w14:paraId="0E304ED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0133 Ostale opće usluge</w:t>
            </w:r>
          </w:p>
        </w:tc>
        <w:tc>
          <w:tcPr>
            <w:tcW w:w="1300" w:type="dxa"/>
            <w:shd w:val="clear" w:color="auto" w:fill="DAE8F2"/>
            <w:vAlign w:val="center"/>
          </w:tcPr>
          <w:p w14:paraId="6E4D7A1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40.000,00</w:t>
            </w:r>
          </w:p>
        </w:tc>
        <w:tc>
          <w:tcPr>
            <w:tcW w:w="1300" w:type="dxa"/>
            <w:shd w:val="clear" w:color="auto" w:fill="DAE8F2"/>
            <w:vAlign w:val="center"/>
          </w:tcPr>
          <w:p w14:paraId="2D51214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1C76ED6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40.000,00</w:t>
            </w:r>
          </w:p>
        </w:tc>
        <w:tc>
          <w:tcPr>
            <w:tcW w:w="900" w:type="dxa"/>
            <w:shd w:val="clear" w:color="auto" w:fill="DAE8F2"/>
            <w:vAlign w:val="center"/>
          </w:tcPr>
          <w:p w14:paraId="197F246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584AA673" w14:textId="77777777" w:rsidTr="00BB46AC">
        <w:tc>
          <w:tcPr>
            <w:tcW w:w="5373" w:type="dxa"/>
            <w:shd w:val="clear" w:color="auto" w:fill="CBFFCB"/>
          </w:tcPr>
          <w:p w14:paraId="5C822767"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082E744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w:t>
            </w:r>
          </w:p>
        </w:tc>
        <w:tc>
          <w:tcPr>
            <w:tcW w:w="1300" w:type="dxa"/>
            <w:shd w:val="clear" w:color="auto" w:fill="CBFFCB"/>
          </w:tcPr>
          <w:p w14:paraId="792ED9A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5608EB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w:t>
            </w:r>
          </w:p>
        </w:tc>
        <w:tc>
          <w:tcPr>
            <w:tcW w:w="900" w:type="dxa"/>
            <w:shd w:val="clear" w:color="auto" w:fill="CBFFCB"/>
          </w:tcPr>
          <w:p w14:paraId="344F10F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504B4CE7" w14:textId="77777777" w:rsidTr="00BB46AC">
        <w:tc>
          <w:tcPr>
            <w:tcW w:w="5373" w:type="dxa"/>
            <w:shd w:val="clear" w:color="auto" w:fill="F2F2F2"/>
          </w:tcPr>
          <w:p w14:paraId="42E077F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386852E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1540EC3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6B1D4D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900" w:type="dxa"/>
            <w:shd w:val="clear" w:color="auto" w:fill="F2F2F2"/>
          </w:tcPr>
          <w:p w14:paraId="1F3F090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CBB89D8" w14:textId="77777777" w:rsidTr="00BB46AC">
        <w:tc>
          <w:tcPr>
            <w:tcW w:w="5373" w:type="dxa"/>
            <w:shd w:val="clear" w:color="auto" w:fill="F2F2F2"/>
          </w:tcPr>
          <w:p w14:paraId="73D22C8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610440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7B25341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D4BC16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900" w:type="dxa"/>
            <w:shd w:val="clear" w:color="auto" w:fill="F2F2F2"/>
          </w:tcPr>
          <w:p w14:paraId="3E465F1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0940EEB" w14:textId="77777777" w:rsidTr="00BB46AC">
        <w:tc>
          <w:tcPr>
            <w:tcW w:w="5373" w:type="dxa"/>
            <w:shd w:val="clear" w:color="auto" w:fill="F2F2F2"/>
          </w:tcPr>
          <w:p w14:paraId="31A3E0B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76EF82C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5D78C0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C8438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900" w:type="dxa"/>
            <w:shd w:val="clear" w:color="auto" w:fill="F2F2F2"/>
          </w:tcPr>
          <w:p w14:paraId="7782661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77622E95" w14:textId="77777777" w:rsidTr="00BB46AC">
        <w:tc>
          <w:tcPr>
            <w:tcW w:w="5373" w:type="dxa"/>
          </w:tcPr>
          <w:p w14:paraId="2B0D49F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37DBD84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0805218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E48DB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00" w:type="dxa"/>
          </w:tcPr>
          <w:p w14:paraId="261E670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743B3AD3" w14:textId="77777777" w:rsidTr="00BB46AC">
        <w:trPr>
          <w:trHeight w:val="540"/>
        </w:trPr>
        <w:tc>
          <w:tcPr>
            <w:tcW w:w="5373" w:type="dxa"/>
            <w:shd w:val="clear" w:color="auto" w:fill="DAE8F2"/>
            <w:vAlign w:val="center"/>
          </w:tcPr>
          <w:p w14:paraId="0CA2043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A100204 PRORAČUNSKA ZALIHA</w:t>
            </w:r>
          </w:p>
          <w:p w14:paraId="3E877B3B"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0133 Ostale opće usluge</w:t>
            </w:r>
          </w:p>
        </w:tc>
        <w:tc>
          <w:tcPr>
            <w:tcW w:w="1300" w:type="dxa"/>
            <w:shd w:val="clear" w:color="auto" w:fill="DAE8F2"/>
            <w:vAlign w:val="center"/>
          </w:tcPr>
          <w:p w14:paraId="6E8F5F7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30.000,00</w:t>
            </w:r>
          </w:p>
        </w:tc>
        <w:tc>
          <w:tcPr>
            <w:tcW w:w="1300" w:type="dxa"/>
            <w:shd w:val="clear" w:color="auto" w:fill="DAE8F2"/>
            <w:vAlign w:val="center"/>
          </w:tcPr>
          <w:p w14:paraId="0D4D908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-20.000,00</w:t>
            </w:r>
          </w:p>
        </w:tc>
        <w:tc>
          <w:tcPr>
            <w:tcW w:w="1300" w:type="dxa"/>
            <w:shd w:val="clear" w:color="auto" w:fill="DAE8F2"/>
            <w:vAlign w:val="center"/>
          </w:tcPr>
          <w:p w14:paraId="73AE451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10.000,00</w:t>
            </w:r>
          </w:p>
        </w:tc>
        <w:tc>
          <w:tcPr>
            <w:tcW w:w="900" w:type="dxa"/>
            <w:shd w:val="clear" w:color="auto" w:fill="DAE8F2"/>
            <w:vAlign w:val="center"/>
          </w:tcPr>
          <w:p w14:paraId="7F9E3A9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33,33%</w:t>
            </w:r>
          </w:p>
        </w:tc>
      </w:tr>
      <w:tr w:rsidR="008615D0" w:rsidRPr="00B86743" w14:paraId="2FBCE6DD" w14:textId="77777777" w:rsidTr="00BB46AC">
        <w:tc>
          <w:tcPr>
            <w:tcW w:w="5373" w:type="dxa"/>
            <w:shd w:val="clear" w:color="auto" w:fill="CBFFCB"/>
          </w:tcPr>
          <w:p w14:paraId="1F4CADD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5BB6987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w:t>
            </w:r>
          </w:p>
        </w:tc>
        <w:tc>
          <w:tcPr>
            <w:tcW w:w="1300" w:type="dxa"/>
            <w:shd w:val="clear" w:color="auto" w:fill="CBFFCB"/>
          </w:tcPr>
          <w:p w14:paraId="07046C1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w:t>
            </w:r>
          </w:p>
        </w:tc>
        <w:tc>
          <w:tcPr>
            <w:tcW w:w="1300" w:type="dxa"/>
            <w:shd w:val="clear" w:color="auto" w:fill="CBFFCB"/>
          </w:tcPr>
          <w:p w14:paraId="4FB2A9A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142377F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4DC9E898" w14:textId="77777777" w:rsidTr="00BB46AC">
        <w:tc>
          <w:tcPr>
            <w:tcW w:w="5373" w:type="dxa"/>
            <w:shd w:val="clear" w:color="auto" w:fill="F2F2F2"/>
          </w:tcPr>
          <w:p w14:paraId="7CF17A5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6EFFF9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502D8B3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7E438A4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01C03C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0B0D71D1" w14:textId="77777777" w:rsidTr="00BB46AC">
        <w:tc>
          <w:tcPr>
            <w:tcW w:w="5373" w:type="dxa"/>
            <w:shd w:val="clear" w:color="auto" w:fill="F2F2F2"/>
          </w:tcPr>
          <w:p w14:paraId="55ED005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0033BC4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5BCB27D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1BC35AF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308576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3B51AB9B" w14:textId="77777777" w:rsidTr="00BB46AC">
        <w:tc>
          <w:tcPr>
            <w:tcW w:w="5373" w:type="dxa"/>
            <w:shd w:val="clear" w:color="auto" w:fill="F2F2F2"/>
          </w:tcPr>
          <w:p w14:paraId="1DD403C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385 Proračunska zaliha</w:t>
            </w:r>
          </w:p>
        </w:tc>
        <w:tc>
          <w:tcPr>
            <w:tcW w:w="1300" w:type="dxa"/>
            <w:shd w:val="clear" w:color="auto" w:fill="F2F2F2"/>
          </w:tcPr>
          <w:p w14:paraId="69A244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1123621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1575F81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9BAB8D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6433E03D" w14:textId="77777777" w:rsidTr="00BB46AC">
        <w:tc>
          <w:tcPr>
            <w:tcW w:w="5373" w:type="dxa"/>
          </w:tcPr>
          <w:p w14:paraId="4731262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3851 Proračunska zaliha</w:t>
            </w:r>
          </w:p>
        </w:tc>
        <w:tc>
          <w:tcPr>
            <w:tcW w:w="1300" w:type="dxa"/>
          </w:tcPr>
          <w:p w14:paraId="4392C0D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FFD349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5FD8B84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821CFF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1AF122E2" w14:textId="77777777" w:rsidTr="00BB46AC">
        <w:tc>
          <w:tcPr>
            <w:tcW w:w="5373" w:type="dxa"/>
            <w:shd w:val="clear" w:color="auto" w:fill="CBFFCB"/>
          </w:tcPr>
          <w:p w14:paraId="352E762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52768E0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9338BA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w:t>
            </w:r>
          </w:p>
        </w:tc>
        <w:tc>
          <w:tcPr>
            <w:tcW w:w="1300" w:type="dxa"/>
            <w:shd w:val="clear" w:color="auto" w:fill="CBFFCB"/>
          </w:tcPr>
          <w:p w14:paraId="3981F2E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w:t>
            </w:r>
          </w:p>
        </w:tc>
        <w:tc>
          <w:tcPr>
            <w:tcW w:w="900" w:type="dxa"/>
            <w:shd w:val="clear" w:color="auto" w:fill="CBFFCB"/>
          </w:tcPr>
          <w:p w14:paraId="494FF184"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533F9B67" w14:textId="77777777" w:rsidTr="00BB46AC">
        <w:tc>
          <w:tcPr>
            <w:tcW w:w="5373" w:type="dxa"/>
            <w:shd w:val="clear" w:color="auto" w:fill="F2F2F2"/>
          </w:tcPr>
          <w:p w14:paraId="2FD3E7F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F7764A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25CED5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52096BD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4E7AACAF"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5898424F" w14:textId="77777777" w:rsidTr="00BB46AC">
        <w:tc>
          <w:tcPr>
            <w:tcW w:w="5373" w:type="dxa"/>
            <w:shd w:val="clear" w:color="auto" w:fill="F2F2F2"/>
          </w:tcPr>
          <w:p w14:paraId="4A39927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1DB5979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A85F9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60B2A54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407B632B"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1D5E576" w14:textId="77777777" w:rsidTr="00BB46AC">
        <w:tc>
          <w:tcPr>
            <w:tcW w:w="5373" w:type="dxa"/>
            <w:shd w:val="clear" w:color="auto" w:fill="F2F2F2"/>
          </w:tcPr>
          <w:p w14:paraId="6434BAC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385 Proračunska zaliha</w:t>
            </w:r>
          </w:p>
        </w:tc>
        <w:tc>
          <w:tcPr>
            <w:tcW w:w="1300" w:type="dxa"/>
            <w:shd w:val="clear" w:color="auto" w:fill="F2F2F2"/>
          </w:tcPr>
          <w:p w14:paraId="55EF05B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DBC178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43DE5C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44879E6F" w14:textId="77777777" w:rsidR="008615D0" w:rsidRPr="00B86743" w:rsidRDefault="008615D0" w:rsidP="00BB46AC">
            <w:pPr>
              <w:spacing w:after="0"/>
              <w:jc w:val="right"/>
              <w:rPr>
                <w:rFonts w:ascii="Times New Roman" w:hAnsi="Times New Roman" w:cs="Times New Roman"/>
                <w:sz w:val="18"/>
                <w:szCs w:val="18"/>
              </w:rPr>
            </w:pPr>
          </w:p>
        </w:tc>
      </w:tr>
      <w:tr w:rsidR="008615D0" w14:paraId="60DB4524" w14:textId="77777777" w:rsidTr="00BB46AC">
        <w:tc>
          <w:tcPr>
            <w:tcW w:w="5373" w:type="dxa"/>
          </w:tcPr>
          <w:p w14:paraId="25D0B13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3851 Proračunska zaliha</w:t>
            </w:r>
          </w:p>
        </w:tc>
        <w:tc>
          <w:tcPr>
            <w:tcW w:w="1300" w:type="dxa"/>
          </w:tcPr>
          <w:p w14:paraId="522C550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C73F5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BD5DD3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1694ADC6" w14:textId="77777777" w:rsidR="008615D0" w:rsidRDefault="008615D0" w:rsidP="00BB46AC">
            <w:pPr>
              <w:spacing w:after="0"/>
              <w:jc w:val="right"/>
              <w:rPr>
                <w:rFonts w:ascii="Times New Roman" w:hAnsi="Times New Roman" w:cs="Times New Roman"/>
                <w:sz w:val="18"/>
                <w:szCs w:val="18"/>
              </w:rPr>
            </w:pPr>
          </w:p>
        </w:tc>
      </w:tr>
      <w:tr w:rsidR="008615D0" w:rsidRPr="00B86743" w14:paraId="28DFA4A9" w14:textId="77777777" w:rsidTr="00BB46AC">
        <w:trPr>
          <w:trHeight w:val="540"/>
        </w:trPr>
        <w:tc>
          <w:tcPr>
            <w:tcW w:w="5373" w:type="dxa"/>
            <w:shd w:val="clear" w:color="auto" w:fill="FFC000"/>
            <w:vAlign w:val="center"/>
          </w:tcPr>
          <w:p w14:paraId="56F8697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GLAVA 00102 VIJEĆE SRPSKE NACIONALNE MANJINE OPĆINE ŠODOLOVCI</w:t>
            </w:r>
          </w:p>
        </w:tc>
        <w:tc>
          <w:tcPr>
            <w:tcW w:w="1300" w:type="dxa"/>
            <w:shd w:val="clear" w:color="auto" w:fill="FFC000"/>
            <w:vAlign w:val="center"/>
          </w:tcPr>
          <w:p w14:paraId="12F2EFF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11.852,54</w:t>
            </w:r>
          </w:p>
        </w:tc>
        <w:tc>
          <w:tcPr>
            <w:tcW w:w="1300" w:type="dxa"/>
            <w:shd w:val="clear" w:color="auto" w:fill="FFC000"/>
            <w:vAlign w:val="center"/>
          </w:tcPr>
          <w:p w14:paraId="0CEBD81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41.000,00</w:t>
            </w:r>
          </w:p>
        </w:tc>
        <w:tc>
          <w:tcPr>
            <w:tcW w:w="1300" w:type="dxa"/>
            <w:shd w:val="clear" w:color="auto" w:fill="FFC000"/>
            <w:vAlign w:val="center"/>
          </w:tcPr>
          <w:p w14:paraId="4ECE385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52.852,54</w:t>
            </w:r>
          </w:p>
        </w:tc>
        <w:tc>
          <w:tcPr>
            <w:tcW w:w="900" w:type="dxa"/>
            <w:shd w:val="clear" w:color="auto" w:fill="FFC000"/>
            <w:vAlign w:val="center"/>
          </w:tcPr>
          <w:p w14:paraId="5853FB6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445,92%</w:t>
            </w:r>
          </w:p>
        </w:tc>
      </w:tr>
      <w:tr w:rsidR="008615D0" w:rsidRPr="00B86743" w14:paraId="60D6B281" w14:textId="77777777" w:rsidTr="00BB46AC">
        <w:tc>
          <w:tcPr>
            <w:tcW w:w="5373" w:type="dxa"/>
            <w:shd w:val="clear" w:color="auto" w:fill="CBFFCB"/>
          </w:tcPr>
          <w:p w14:paraId="26BCBADE"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3159977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5514684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41.000,00</w:t>
            </w:r>
          </w:p>
        </w:tc>
        <w:tc>
          <w:tcPr>
            <w:tcW w:w="1300" w:type="dxa"/>
            <w:shd w:val="clear" w:color="auto" w:fill="CBFFCB"/>
          </w:tcPr>
          <w:p w14:paraId="0AF1408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41.000,00</w:t>
            </w:r>
          </w:p>
        </w:tc>
        <w:tc>
          <w:tcPr>
            <w:tcW w:w="900" w:type="dxa"/>
            <w:shd w:val="clear" w:color="auto" w:fill="CBFFCB"/>
          </w:tcPr>
          <w:p w14:paraId="6445B251"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3D2D350E" w14:textId="77777777" w:rsidTr="00BB46AC">
        <w:tc>
          <w:tcPr>
            <w:tcW w:w="5373" w:type="dxa"/>
            <w:shd w:val="clear" w:color="auto" w:fill="CBFFCB"/>
          </w:tcPr>
          <w:p w14:paraId="278AD9FA"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18 PRIHODI VIJEĆA SRPSKE NACIONALNE MANJINE</w:t>
            </w:r>
          </w:p>
        </w:tc>
        <w:tc>
          <w:tcPr>
            <w:tcW w:w="1300" w:type="dxa"/>
            <w:shd w:val="clear" w:color="auto" w:fill="CBFFCB"/>
          </w:tcPr>
          <w:p w14:paraId="14D920D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11.852,54</w:t>
            </w:r>
          </w:p>
        </w:tc>
        <w:tc>
          <w:tcPr>
            <w:tcW w:w="1300" w:type="dxa"/>
            <w:shd w:val="clear" w:color="auto" w:fill="CBFFCB"/>
          </w:tcPr>
          <w:p w14:paraId="68CE9E5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599D6A9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11.852,54</w:t>
            </w:r>
          </w:p>
        </w:tc>
        <w:tc>
          <w:tcPr>
            <w:tcW w:w="900" w:type="dxa"/>
            <w:shd w:val="clear" w:color="auto" w:fill="CBFFCB"/>
          </w:tcPr>
          <w:p w14:paraId="070DF2E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66F4E7C2" w14:textId="77777777" w:rsidTr="00BB46AC">
        <w:trPr>
          <w:trHeight w:val="540"/>
        </w:trPr>
        <w:tc>
          <w:tcPr>
            <w:tcW w:w="5373" w:type="dxa"/>
            <w:shd w:val="clear" w:color="auto" w:fill="17365D"/>
            <w:vAlign w:val="center"/>
          </w:tcPr>
          <w:p w14:paraId="0A593474"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1004 REDOVAN RAD SRPSKE NACIONALNE MANJINE</w:t>
            </w:r>
          </w:p>
        </w:tc>
        <w:tc>
          <w:tcPr>
            <w:tcW w:w="1300" w:type="dxa"/>
            <w:shd w:val="clear" w:color="auto" w:fill="17365D"/>
            <w:vAlign w:val="center"/>
          </w:tcPr>
          <w:p w14:paraId="1B3DFBDE"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11.852,54</w:t>
            </w:r>
          </w:p>
        </w:tc>
        <w:tc>
          <w:tcPr>
            <w:tcW w:w="1300" w:type="dxa"/>
            <w:shd w:val="clear" w:color="auto" w:fill="17365D"/>
            <w:vAlign w:val="center"/>
          </w:tcPr>
          <w:p w14:paraId="33F43031"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41.000,00</w:t>
            </w:r>
          </w:p>
        </w:tc>
        <w:tc>
          <w:tcPr>
            <w:tcW w:w="1300" w:type="dxa"/>
            <w:shd w:val="clear" w:color="auto" w:fill="17365D"/>
            <w:vAlign w:val="center"/>
          </w:tcPr>
          <w:p w14:paraId="39E998A6"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52.852,54</w:t>
            </w:r>
          </w:p>
        </w:tc>
        <w:tc>
          <w:tcPr>
            <w:tcW w:w="900" w:type="dxa"/>
            <w:shd w:val="clear" w:color="auto" w:fill="17365D"/>
            <w:vAlign w:val="center"/>
          </w:tcPr>
          <w:p w14:paraId="5191F1C5"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445,92%</w:t>
            </w:r>
          </w:p>
        </w:tc>
      </w:tr>
      <w:tr w:rsidR="008615D0" w:rsidRPr="00B86743" w14:paraId="0F2FC8B5" w14:textId="77777777" w:rsidTr="00BB46AC">
        <w:trPr>
          <w:trHeight w:val="540"/>
        </w:trPr>
        <w:tc>
          <w:tcPr>
            <w:tcW w:w="5373" w:type="dxa"/>
            <w:shd w:val="clear" w:color="auto" w:fill="DAE8F2"/>
            <w:vAlign w:val="center"/>
          </w:tcPr>
          <w:p w14:paraId="5C6BEB7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A100401 ORGANIZACIJA MANIFESTACIJA I PUTOVANJA</w:t>
            </w:r>
          </w:p>
          <w:p w14:paraId="33354D4F"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086 Rashodi za rekreaciju, kulturu i religiju koji nisu drugdje svrstani</w:t>
            </w:r>
          </w:p>
        </w:tc>
        <w:tc>
          <w:tcPr>
            <w:tcW w:w="1300" w:type="dxa"/>
            <w:shd w:val="clear" w:color="auto" w:fill="DAE8F2"/>
            <w:vAlign w:val="center"/>
          </w:tcPr>
          <w:p w14:paraId="1EE3AD1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11.852,54</w:t>
            </w:r>
          </w:p>
        </w:tc>
        <w:tc>
          <w:tcPr>
            <w:tcW w:w="1300" w:type="dxa"/>
            <w:shd w:val="clear" w:color="auto" w:fill="DAE8F2"/>
            <w:vAlign w:val="center"/>
          </w:tcPr>
          <w:p w14:paraId="1F72FEB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41.000,00</w:t>
            </w:r>
          </w:p>
        </w:tc>
        <w:tc>
          <w:tcPr>
            <w:tcW w:w="1300" w:type="dxa"/>
            <w:shd w:val="clear" w:color="auto" w:fill="DAE8F2"/>
            <w:vAlign w:val="center"/>
          </w:tcPr>
          <w:p w14:paraId="19A2FD1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52.852,54</w:t>
            </w:r>
          </w:p>
        </w:tc>
        <w:tc>
          <w:tcPr>
            <w:tcW w:w="900" w:type="dxa"/>
            <w:shd w:val="clear" w:color="auto" w:fill="DAE8F2"/>
            <w:vAlign w:val="center"/>
          </w:tcPr>
          <w:p w14:paraId="1CD414D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445,92%</w:t>
            </w:r>
          </w:p>
        </w:tc>
      </w:tr>
      <w:tr w:rsidR="008615D0" w:rsidRPr="00B86743" w14:paraId="244F29BB" w14:textId="77777777" w:rsidTr="00BB46AC">
        <w:tc>
          <w:tcPr>
            <w:tcW w:w="5373" w:type="dxa"/>
            <w:shd w:val="clear" w:color="auto" w:fill="CBFFCB"/>
          </w:tcPr>
          <w:p w14:paraId="37338A5E"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4F4FFDF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4ACF6B1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41.000,00</w:t>
            </w:r>
          </w:p>
        </w:tc>
        <w:tc>
          <w:tcPr>
            <w:tcW w:w="1300" w:type="dxa"/>
            <w:shd w:val="clear" w:color="auto" w:fill="CBFFCB"/>
          </w:tcPr>
          <w:p w14:paraId="124D04B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41.000,00</w:t>
            </w:r>
          </w:p>
        </w:tc>
        <w:tc>
          <w:tcPr>
            <w:tcW w:w="900" w:type="dxa"/>
            <w:shd w:val="clear" w:color="auto" w:fill="CBFFCB"/>
          </w:tcPr>
          <w:p w14:paraId="2FBA9767"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0C37FDF8" w14:textId="77777777" w:rsidTr="00BB46AC">
        <w:tc>
          <w:tcPr>
            <w:tcW w:w="5373" w:type="dxa"/>
            <w:shd w:val="clear" w:color="auto" w:fill="F2F2F2"/>
          </w:tcPr>
          <w:p w14:paraId="0C00A03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F0EF0B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B355FB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41.000,00</w:t>
            </w:r>
          </w:p>
        </w:tc>
        <w:tc>
          <w:tcPr>
            <w:tcW w:w="1300" w:type="dxa"/>
            <w:shd w:val="clear" w:color="auto" w:fill="F2F2F2"/>
          </w:tcPr>
          <w:p w14:paraId="59A4E08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41.000,00</w:t>
            </w:r>
          </w:p>
        </w:tc>
        <w:tc>
          <w:tcPr>
            <w:tcW w:w="900" w:type="dxa"/>
            <w:shd w:val="clear" w:color="auto" w:fill="F2F2F2"/>
          </w:tcPr>
          <w:p w14:paraId="25461247"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6D349323" w14:textId="77777777" w:rsidTr="00BB46AC">
        <w:tc>
          <w:tcPr>
            <w:tcW w:w="5373" w:type="dxa"/>
            <w:shd w:val="clear" w:color="auto" w:fill="F2F2F2"/>
          </w:tcPr>
          <w:p w14:paraId="5B16D43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15D7C92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24D879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41.000,00</w:t>
            </w:r>
          </w:p>
        </w:tc>
        <w:tc>
          <w:tcPr>
            <w:tcW w:w="1300" w:type="dxa"/>
            <w:shd w:val="clear" w:color="auto" w:fill="F2F2F2"/>
          </w:tcPr>
          <w:p w14:paraId="4358315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41.000,00</w:t>
            </w:r>
          </w:p>
        </w:tc>
        <w:tc>
          <w:tcPr>
            <w:tcW w:w="900" w:type="dxa"/>
            <w:shd w:val="clear" w:color="auto" w:fill="F2F2F2"/>
          </w:tcPr>
          <w:p w14:paraId="296A470D"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7C64370" w14:textId="77777777" w:rsidTr="00BB46AC">
        <w:tc>
          <w:tcPr>
            <w:tcW w:w="5373" w:type="dxa"/>
            <w:shd w:val="clear" w:color="auto" w:fill="F2F2F2"/>
          </w:tcPr>
          <w:p w14:paraId="14FDA89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623A757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7B9155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1300" w:type="dxa"/>
            <w:shd w:val="clear" w:color="auto" w:fill="F2F2F2"/>
          </w:tcPr>
          <w:p w14:paraId="1273C26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900" w:type="dxa"/>
            <w:shd w:val="clear" w:color="auto" w:fill="F2F2F2"/>
          </w:tcPr>
          <w:p w14:paraId="7DF4EA1D" w14:textId="77777777" w:rsidR="008615D0" w:rsidRPr="00B86743" w:rsidRDefault="008615D0" w:rsidP="00BB46AC">
            <w:pPr>
              <w:spacing w:after="0"/>
              <w:jc w:val="right"/>
              <w:rPr>
                <w:rFonts w:ascii="Times New Roman" w:hAnsi="Times New Roman" w:cs="Times New Roman"/>
                <w:sz w:val="18"/>
                <w:szCs w:val="18"/>
              </w:rPr>
            </w:pPr>
          </w:p>
        </w:tc>
      </w:tr>
      <w:tr w:rsidR="008615D0" w14:paraId="702D6E8E" w14:textId="77777777" w:rsidTr="00BB46AC">
        <w:tc>
          <w:tcPr>
            <w:tcW w:w="5373" w:type="dxa"/>
          </w:tcPr>
          <w:p w14:paraId="4C15DE8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7E07B04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023A3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880CA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00" w:type="dxa"/>
          </w:tcPr>
          <w:p w14:paraId="5FDE59F1" w14:textId="77777777" w:rsidR="008615D0" w:rsidRDefault="008615D0" w:rsidP="00BB46AC">
            <w:pPr>
              <w:spacing w:after="0"/>
              <w:jc w:val="right"/>
              <w:rPr>
                <w:rFonts w:ascii="Times New Roman" w:hAnsi="Times New Roman" w:cs="Times New Roman"/>
                <w:sz w:val="18"/>
                <w:szCs w:val="18"/>
              </w:rPr>
            </w:pPr>
          </w:p>
        </w:tc>
      </w:tr>
      <w:tr w:rsidR="008615D0" w:rsidRPr="00B86743" w14:paraId="187F930E" w14:textId="77777777" w:rsidTr="00BB46AC">
        <w:tc>
          <w:tcPr>
            <w:tcW w:w="5373" w:type="dxa"/>
            <w:shd w:val="clear" w:color="auto" w:fill="F2F2F2"/>
          </w:tcPr>
          <w:p w14:paraId="19F72F0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3AD3F9A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11E75C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38985C6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900" w:type="dxa"/>
            <w:shd w:val="clear" w:color="auto" w:fill="F2F2F2"/>
          </w:tcPr>
          <w:p w14:paraId="481CEB66" w14:textId="77777777" w:rsidR="008615D0" w:rsidRPr="00B86743" w:rsidRDefault="008615D0" w:rsidP="00BB46AC">
            <w:pPr>
              <w:spacing w:after="0"/>
              <w:jc w:val="right"/>
              <w:rPr>
                <w:rFonts w:ascii="Times New Roman" w:hAnsi="Times New Roman" w:cs="Times New Roman"/>
                <w:sz w:val="18"/>
                <w:szCs w:val="18"/>
              </w:rPr>
            </w:pPr>
          </w:p>
        </w:tc>
      </w:tr>
      <w:tr w:rsidR="008615D0" w14:paraId="41F24B63" w14:textId="77777777" w:rsidTr="00BB46AC">
        <w:tc>
          <w:tcPr>
            <w:tcW w:w="5373" w:type="dxa"/>
          </w:tcPr>
          <w:p w14:paraId="7139423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3CAF53A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286BA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02B6E4E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900" w:type="dxa"/>
          </w:tcPr>
          <w:p w14:paraId="3D780F5E" w14:textId="77777777" w:rsidR="008615D0" w:rsidRDefault="008615D0" w:rsidP="00BB46AC">
            <w:pPr>
              <w:spacing w:after="0"/>
              <w:jc w:val="right"/>
              <w:rPr>
                <w:rFonts w:ascii="Times New Roman" w:hAnsi="Times New Roman" w:cs="Times New Roman"/>
                <w:sz w:val="18"/>
                <w:szCs w:val="18"/>
              </w:rPr>
            </w:pPr>
          </w:p>
        </w:tc>
      </w:tr>
      <w:tr w:rsidR="008615D0" w14:paraId="76770E93" w14:textId="77777777" w:rsidTr="00BB46AC">
        <w:tc>
          <w:tcPr>
            <w:tcW w:w="5373" w:type="dxa"/>
          </w:tcPr>
          <w:p w14:paraId="0742F55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2ECA3B4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501F1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FC6174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00" w:type="dxa"/>
          </w:tcPr>
          <w:p w14:paraId="4D7757FB" w14:textId="77777777" w:rsidR="008615D0" w:rsidRDefault="008615D0" w:rsidP="00BB46AC">
            <w:pPr>
              <w:spacing w:after="0"/>
              <w:jc w:val="right"/>
              <w:rPr>
                <w:rFonts w:ascii="Times New Roman" w:hAnsi="Times New Roman" w:cs="Times New Roman"/>
                <w:sz w:val="18"/>
                <w:szCs w:val="18"/>
              </w:rPr>
            </w:pPr>
          </w:p>
        </w:tc>
      </w:tr>
      <w:tr w:rsidR="008615D0" w:rsidRPr="00B86743" w14:paraId="0533EFF2" w14:textId="77777777" w:rsidTr="00BB46AC">
        <w:tc>
          <w:tcPr>
            <w:tcW w:w="5373" w:type="dxa"/>
            <w:shd w:val="clear" w:color="auto" w:fill="CBFFCB"/>
          </w:tcPr>
          <w:p w14:paraId="507707C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18 PRIHODI VIJEĆA SRPSKE NACIONALNE MANJINE</w:t>
            </w:r>
          </w:p>
        </w:tc>
        <w:tc>
          <w:tcPr>
            <w:tcW w:w="1300" w:type="dxa"/>
            <w:shd w:val="clear" w:color="auto" w:fill="CBFFCB"/>
          </w:tcPr>
          <w:p w14:paraId="01731A9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11.852,54</w:t>
            </w:r>
          </w:p>
        </w:tc>
        <w:tc>
          <w:tcPr>
            <w:tcW w:w="1300" w:type="dxa"/>
            <w:shd w:val="clear" w:color="auto" w:fill="CBFFCB"/>
          </w:tcPr>
          <w:p w14:paraId="37D0DC6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62A3BC9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11.852,54</w:t>
            </w:r>
          </w:p>
        </w:tc>
        <w:tc>
          <w:tcPr>
            <w:tcW w:w="900" w:type="dxa"/>
            <w:shd w:val="clear" w:color="auto" w:fill="CBFFCB"/>
          </w:tcPr>
          <w:p w14:paraId="3E88125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18997F8E" w14:textId="77777777" w:rsidTr="00BB46AC">
        <w:tc>
          <w:tcPr>
            <w:tcW w:w="5373" w:type="dxa"/>
            <w:shd w:val="clear" w:color="auto" w:fill="F2F2F2"/>
          </w:tcPr>
          <w:p w14:paraId="3488B8B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C22CE8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11.852,54</w:t>
            </w:r>
          </w:p>
        </w:tc>
        <w:tc>
          <w:tcPr>
            <w:tcW w:w="1300" w:type="dxa"/>
            <w:shd w:val="clear" w:color="auto" w:fill="F2F2F2"/>
          </w:tcPr>
          <w:p w14:paraId="5E59AB3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1095FC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11.852,54</w:t>
            </w:r>
          </w:p>
        </w:tc>
        <w:tc>
          <w:tcPr>
            <w:tcW w:w="900" w:type="dxa"/>
            <w:shd w:val="clear" w:color="auto" w:fill="F2F2F2"/>
          </w:tcPr>
          <w:p w14:paraId="4FAC1B2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F422EBA" w14:textId="77777777" w:rsidTr="00BB46AC">
        <w:tc>
          <w:tcPr>
            <w:tcW w:w="5373" w:type="dxa"/>
            <w:shd w:val="clear" w:color="auto" w:fill="F2F2F2"/>
          </w:tcPr>
          <w:p w14:paraId="53BF37C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69CB112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11.852,54</w:t>
            </w:r>
          </w:p>
        </w:tc>
        <w:tc>
          <w:tcPr>
            <w:tcW w:w="1300" w:type="dxa"/>
            <w:shd w:val="clear" w:color="auto" w:fill="F2F2F2"/>
          </w:tcPr>
          <w:p w14:paraId="2E5CD7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AD4C77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11.852,54</w:t>
            </w:r>
          </w:p>
        </w:tc>
        <w:tc>
          <w:tcPr>
            <w:tcW w:w="900" w:type="dxa"/>
            <w:shd w:val="clear" w:color="auto" w:fill="F2F2F2"/>
          </w:tcPr>
          <w:p w14:paraId="0FF4D95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B720F7D" w14:textId="77777777" w:rsidTr="00BB46AC">
        <w:tc>
          <w:tcPr>
            <w:tcW w:w="5373" w:type="dxa"/>
            <w:shd w:val="clear" w:color="auto" w:fill="F2F2F2"/>
          </w:tcPr>
          <w:p w14:paraId="69076CC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5CE545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6.852,54</w:t>
            </w:r>
          </w:p>
        </w:tc>
        <w:tc>
          <w:tcPr>
            <w:tcW w:w="1300" w:type="dxa"/>
            <w:shd w:val="clear" w:color="auto" w:fill="F2F2F2"/>
          </w:tcPr>
          <w:p w14:paraId="62A2112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E78798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6.852,54</w:t>
            </w:r>
          </w:p>
        </w:tc>
        <w:tc>
          <w:tcPr>
            <w:tcW w:w="900" w:type="dxa"/>
            <w:shd w:val="clear" w:color="auto" w:fill="F2F2F2"/>
          </w:tcPr>
          <w:p w14:paraId="6EDC10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6F98D55" w14:textId="77777777" w:rsidTr="00BB46AC">
        <w:tc>
          <w:tcPr>
            <w:tcW w:w="5373" w:type="dxa"/>
          </w:tcPr>
          <w:p w14:paraId="31C8F42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054BF39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6.852,54</w:t>
            </w:r>
          </w:p>
        </w:tc>
        <w:tc>
          <w:tcPr>
            <w:tcW w:w="1300" w:type="dxa"/>
          </w:tcPr>
          <w:p w14:paraId="4DCC6C6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686E8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6.852,54</w:t>
            </w:r>
          </w:p>
        </w:tc>
        <w:tc>
          <w:tcPr>
            <w:tcW w:w="900" w:type="dxa"/>
          </w:tcPr>
          <w:p w14:paraId="5F64540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1336351" w14:textId="77777777" w:rsidTr="00BB46AC">
        <w:tc>
          <w:tcPr>
            <w:tcW w:w="5373" w:type="dxa"/>
            <w:shd w:val="clear" w:color="auto" w:fill="F2F2F2"/>
          </w:tcPr>
          <w:p w14:paraId="4EAFAD1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449093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796E62D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AD34C8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372B3F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18CC841B" w14:textId="77777777" w:rsidTr="00BB46AC">
        <w:tc>
          <w:tcPr>
            <w:tcW w:w="5373" w:type="dxa"/>
          </w:tcPr>
          <w:p w14:paraId="7B75DDA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73C48D6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6729F4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5583C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00" w:type="dxa"/>
          </w:tcPr>
          <w:p w14:paraId="19ACE4A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6F3B55E" w14:textId="77777777" w:rsidTr="00BB46AC">
        <w:trPr>
          <w:trHeight w:val="540"/>
        </w:trPr>
        <w:tc>
          <w:tcPr>
            <w:tcW w:w="5373" w:type="dxa"/>
            <w:shd w:val="clear" w:color="auto" w:fill="FFC000"/>
            <w:vAlign w:val="center"/>
          </w:tcPr>
          <w:p w14:paraId="78F4C47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lastRenderedPageBreak/>
              <w:t>RAZDJEL 002 JEDINSTVENI UPRAVNI ODJEL</w:t>
            </w:r>
          </w:p>
        </w:tc>
        <w:tc>
          <w:tcPr>
            <w:tcW w:w="1300" w:type="dxa"/>
            <w:shd w:val="clear" w:color="auto" w:fill="FFC000"/>
            <w:vAlign w:val="center"/>
          </w:tcPr>
          <w:p w14:paraId="61210B9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11.851.943,53</w:t>
            </w:r>
          </w:p>
        </w:tc>
        <w:tc>
          <w:tcPr>
            <w:tcW w:w="1300" w:type="dxa"/>
            <w:shd w:val="clear" w:color="auto" w:fill="FFC000"/>
            <w:vAlign w:val="center"/>
          </w:tcPr>
          <w:p w14:paraId="4BC5EF3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-167.827,24</w:t>
            </w:r>
          </w:p>
        </w:tc>
        <w:tc>
          <w:tcPr>
            <w:tcW w:w="1300" w:type="dxa"/>
            <w:shd w:val="clear" w:color="auto" w:fill="FFC000"/>
            <w:vAlign w:val="center"/>
          </w:tcPr>
          <w:p w14:paraId="0377625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11.684.116,29</w:t>
            </w:r>
          </w:p>
        </w:tc>
        <w:tc>
          <w:tcPr>
            <w:tcW w:w="900" w:type="dxa"/>
            <w:shd w:val="clear" w:color="auto" w:fill="FFC000"/>
            <w:vAlign w:val="center"/>
          </w:tcPr>
          <w:p w14:paraId="16041DB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98,58%</w:t>
            </w:r>
          </w:p>
        </w:tc>
      </w:tr>
      <w:tr w:rsidR="008615D0" w:rsidRPr="00B86743" w14:paraId="4DC36208" w14:textId="77777777" w:rsidTr="00BB46AC">
        <w:trPr>
          <w:trHeight w:val="540"/>
        </w:trPr>
        <w:tc>
          <w:tcPr>
            <w:tcW w:w="5373" w:type="dxa"/>
            <w:shd w:val="clear" w:color="auto" w:fill="FFC000"/>
            <w:vAlign w:val="center"/>
          </w:tcPr>
          <w:p w14:paraId="3E81951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GLAVA 00201 JEDINSTVENI UPRAVNI ODJEL</w:t>
            </w:r>
          </w:p>
        </w:tc>
        <w:tc>
          <w:tcPr>
            <w:tcW w:w="1300" w:type="dxa"/>
            <w:shd w:val="clear" w:color="auto" w:fill="FFC000"/>
            <w:vAlign w:val="center"/>
          </w:tcPr>
          <w:p w14:paraId="0C425BB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11.851.943,53</w:t>
            </w:r>
          </w:p>
        </w:tc>
        <w:tc>
          <w:tcPr>
            <w:tcW w:w="1300" w:type="dxa"/>
            <w:shd w:val="clear" w:color="auto" w:fill="FFC000"/>
            <w:vAlign w:val="center"/>
          </w:tcPr>
          <w:p w14:paraId="68C46D3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-167.827,24</w:t>
            </w:r>
          </w:p>
        </w:tc>
        <w:tc>
          <w:tcPr>
            <w:tcW w:w="1300" w:type="dxa"/>
            <w:shd w:val="clear" w:color="auto" w:fill="FFC000"/>
            <w:vAlign w:val="center"/>
          </w:tcPr>
          <w:p w14:paraId="529DCD1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11.684.116,29</w:t>
            </w:r>
          </w:p>
        </w:tc>
        <w:tc>
          <w:tcPr>
            <w:tcW w:w="900" w:type="dxa"/>
            <w:shd w:val="clear" w:color="auto" w:fill="FFC000"/>
            <w:vAlign w:val="center"/>
          </w:tcPr>
          <w:p w14:paraId="0AD2A2F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98,58%</w:t>
            </w:r>
          </w:p>
        </w:tc>
      </w:tr>
      <w:tr w:rsidR="008615D0" w:rsidRPr="00B86743" w14:paraId="67887EA7" w14:textId="77777777" w:rsidTr="00BB46AC">
        <w:tc>
          <w:tcPr>
            <w:tcW w:w="5373" w:type="dxa"/>
            <w:shd w:val="clear" w:color="auto" w:fill="CBFFCB"/>
          </w:tcPr>
          <w:p w14:paraId="5B94A77E"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70EA7DC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749.707,20</w:t>
            </w:r>
          </w:p>
        </w:tc>
        <w:tc>
          <w:tcPr>
            <w:tcW w:w="1300" w:type="dxa"/>
            <w:shd w:val="clear" w:color="auto" w:fill="CBFFCB"/>
          </w:tcPr>
          <w:p w14:paraId="6EE79EB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929.358,06</w:t>
            </w:r>
          </w:p>
        </w:tc>
        <w:tc>
          <w:tcPr>
            <w:tcW w:w="1300" w:type="dxa"/>
            <w:shd w:val="clear" w:color="auto" w:fill="CBFFCB"/>
          </w:tcPr>
          <w:p w14:paraId="46C1D76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1.679.065,26</w:t>
            </w:r>
          </w:p>
        </w:tc>
        <w:tc>
          <w:tcPr>
            <w:tcW w:w="900" w:type="dxa"/>
            <w:shd w:val="clear" w:color="auto" w:fill="CBFFCB"/>
          </w:tcPr>
          <w:p w14:paraId="1572934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223,96%</w:t>
            </w:r>
          </w:p>
        </w:tc>
      </w:tr>
      <w:tr w:rsidR="008615D0" w:rsidRPr="00B86743" w14:paraId="08CD69DA" w14:textId="77777777" w:rsidTr="00BB46AC">
        <w:tc>
          <w:tcPr>
            <w:tcW w:w="5373" w:type="dxa"/>
            <w:shd w:val="clear" w:color="auto" w:fill="CBFFCB"/>
          </w:tcPr>
          <w:p w14:paraId="7A6FBC8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12 PRIHODI OD FINANCIJSKE IMOVINE</w:t>
            </w:r>
          </w:p>
        </w:tc>
        <w:tc>
          <w:tcPr>
            <w:tcW w:w="1300" w:type="dxa"/>
            <w:shd w:val="clear" w:color="auto" w:fill="CBFFCB"/>
          </w:tcPr>
          <w:p w14:paraId="2BA0B4E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168,27</w:t>
            </w:r>
          </w:p>
        </w:tc>
        <w:tc>
          <w:tcPr>
            <w:tcW w:w="1300" w:type="dxa"/>
            <w:shd w:val="clear" w:color="auto" w:fill="CBFFCB"/>
          </w:tcPr>
          <w:p w14:paraId="4F47DEC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20.088,09</w:t>
            </w:r>
          </w:p>
        </w:tc>
        <w:tc>
          <w:tcPr>
            <w:tcW w:w="1300" w:type="dxa"/>
            <w:shd w:val="clear" w:color="auto" w:fill="CBFFCB"/>
          </w:tcPr>
          <w:p w14:paraId="133B27C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20.256,36</w:t>
            </w:r>
          </w:p>
        </w:tc>
        <w:tc>
          <w:tcPr>
            <w:tcW w:w="900" w:type="dxa"/>
            <w:shd w:val="clear" w:color="auto" w:fill="CBFFCB"/>
          </w:tcPr>
          <w:p w14:paraId="5F70E35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12038,01%</w:t>
            </w:r>
          </w:p>
        </w:tc>
      </w:tr>
      <w:tr w:rsidR="008615D0" w:rsidRPr="00B86743" w14:paraId="396A4D7E" w14:textId="77777777" w:rsidTr="00BB46AC">
        <w:tc>
          <w:tcPr>
            <w:tcW w:w="5373" w:type="dxa"/>
            <w:shd w:val="clear" w:color="auto" w:fill="CBFFCB"/>
          </w:tcPr>
          <w:p w14:paraId="4B62985A"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 PRIHODI OD NEFINANCIJSKE IMOVINE</w:t>
            </w:r>
          </w:p>
        </w:tc>
        <w:tc>
          <w:tcPr>
            <w:tcW w:w="1300" w:type="dxa"/>
            <w:shd w:val="clear" w:color="auto" w:fill="CBFFCB"/>
          </w:tcPr>
          <w:p w14:paraId="207B8B7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w:t>
            </w:r>
          </w:p>
        </w:tc>
        <w:tc>
          <w:tcPr>
            <w:tcW w:w="1300" w:type="dxa"/>
            <w:shd w:val="clear" w:color="auto" w:fill="CBFFCB"/>
          </w:tcPr>
          <w:p w14:paraId="3EA214B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218.201,85</w:t>
            </w:r>
          </w:p>
        </w:tc>
        <w:tc>
          <w:tcPr>
            <w:tcW w:w="1300" w:type="dxa"/>
            <w:shd w:val="clear" w:color="auto" w:fill="CBFFCB"/>
          </w:tcPr>
          <w:p w14:paraId="6B02A5E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223.201,85</w:t>
            </w:r>
          </w:p>
        </w:tc>
        <w:tc>
          <w:tcPr>
            <w:tcW w:w="900" w:type="dxa"/>
            <w:shd w:val="clear" w:color="auto" w:fill="CBFFCB"/>
          </w:tcPr>
          <w:p w14:paraId="5FA433F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4464,04%</w:t>
            </w:r>
          </w:p>
        </w:tc>
      </w:tr>
      <w:tr w:rsidR="008615D0" w:rsidRPr="00B86743" w14:paraId="3BD04AEE" w14:textId="77777777" w:rsidTr="00BB46AC">
        <w:tc>
          <w:tcPr>
            <w:tcW w:w="5373" w:type="dxa"/>
            <w:shd w:val="clear" w:color="auto" w:fill="CBFFCB"/>
          </w:tcPr>
          <w:p w14:paraId="3E2BAE8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131 PRIHODI OD ZAKUPA POSLOVNOG PROSTORA</w:t>
            </w:r>
          </w:p>
        </w:tc>
        <w:tc>
          <w:tcPr>
            <w:tcW w:w="1300" w:type="dxa"/>
            <w:shd w:val="clear" w:color="auto" w:fill="CBFFCB"/>
          </w:tcPr>
          <w:p w14:paraId="2CD3E72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43.884,31</w:t>
            </w:r>
          </w:p>
        </w:tc>
        <w:tc>
          <w:tcPr>
            <w:tcW w:w="1300" w:type="dxa"/>
            <w:shd w:val="clear" w:color="auto" w:fill="CBFFCB"/>
          </w:tcPr>
          <w:p w14:paraId="5858C40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-43.884,31</w:t>
            </w:r>
          </w:p>
        </w:tc>
        <w:tc>
          <w:tcPr>
            <w:tcW w:w="1300" w:type="dxa"/>
            <w:shd w:val="clear" w:color="auto" w:fill="CBFFCB"/>
          </w:tcPr>
          <w:p w14:paraId="60640A3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78E9C8F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0864CCFF" w14:textId="77777777" w:rsidTr="00BB46AC">
        <w:tc>
          <w:tcPr>
            <w:tcW w:w="5373" w:type="dxa"/>
            <w:shd w:val="clear" w:color="auto" w:fill="CBFFCB"/>
          </w:tcPr>
          <w:p w14:paraId="40D76F2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132 PRIHODI OD NAKNADE ZA POKRETNU PRODAJU I PRAVO PUTA</w:t>
            </w:r>
          </w:p>
        </w:tc>
        <w:tc>
          <w:tcPr>
            <w:tcW w:w="1300" w:type="dxa"/>
            <w:shd w:val="clear" w:color="auto" w:fill="CBFFCB"/>
          </w:tcPr>
          <w:p w14:paraId="23CF9A6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65.008,58</w:t>
            </w:r>
          </w:p>
        </w:tc>
        <w:tc>
          <w:tcPr>
            <w:tcW w:w="1300" w:type="dxa"/>
            <w:shd w:val="clear" w:color="auto" w:fill="CBFFCB"/>
          </w:tcPr>
          <w:p w14:paraId="6E62876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-65.008,58</w:t>
            </w:r>
          </w:p>
        </w:tc>
        <w:tc>
          <w:tcPr>
            <w:tcW w:w="1300" w:type="dxa"/>
            <w:shd w:val="clear" w:color="auto" w:fill="CBFFCB"/>
          </w:tcPr>
          <w:p w14:paraId="54F25B0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709B144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29665E94" w14:textId="77777777" w:rsidTr="00BB46AC">
        <w:tc>
          <w:tcPr>
            <w:tcW w:w="5373" w:type="dxa"/>
            <w:shd w:val="clear" w:color="auto" w:fill="CBFFCB"/>
          </w:tcPr>
          <w:p w14:paraId="1E18FBE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133 PRIHODI OD ZAKUPA OPĆINSKOG POLJOPRIVREDNOG ZEMLJIŠTA</w:t>
            </w:r>
          </w:p>
        </w:tc>
        <w:tc>
          <w:tcPr>
            <w:tcW w:w="1300" w:type="dxa"/>
            <w:shd w:val="clear" w:color="auto" w:fill="CBFFCB"/>
          </w:tcPr>
          <w:p w14:paraId="3F8569C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62.137,17</w:t>
            </w:r>
          </w:p>
        </w:tc>
        <w:tc>
          <w:tcPr>
            <w:tcW w:w="1300" w:type="dxa"/>
            <w:shd w:val="clear" w:color="auto" w:fill="CBFFCB"/>
          </w:tcPr>
          <w:p w14:paraId="7C38818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-62.137,17</w:t>
            </w:r>
          </w:p>
        </w:tc>
        <w:tc>
          <w:tcPr>
            <w:tcW w:w="1300" w:type="dxa"/>
            <w:shd w:val="clear" w:color="auto" w:fill="CBFFCB"/>
          </w:tcPr>
          <w:p w14:paraId="1ECD669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48E58D3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1C9FD979" w14:textId="77777777" w:rsidTr="00BB46AC">
        <w:tc>
          <w:tcPr>
            <w:tcW w:w="5373" w:type="dxa"/>
            <w:shd w:val="clear" w:color="auto" w:fill="CBFFCB"/>
          </w:tcPr>
          <w:p w14:paraId="57471C12"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134 PRIHODI OD OSTALIH KONCESIJA</w:t>
            </w:r>
          </w:p>
        </w:tc>
        <w:tc>
          <w:tcPr>
            <w:tcW w:w="1300" w:type="dxa"/>
            <w:shd w:val="clear" w:color="auto" w:fill="CBFFCB"/>
          </w:tcPr>
          <w:p w14:paraId="5E0CC33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38.000,00</w:t>
            </w:r>
          </w:p>
        </w:tc>
        <w:tc>
          <w:tcPr>
            <w:tcW w:w="1300" w:type="dxa"/>
            <w:shd w:val="clear" w:color="auto" w:fill="CBFFCB"/>
          </w:tcPr>
          <w:p w14:paraId="2AAB002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-38.000,00</w:t>
            </w:r>
          </w:p>
        </w:tc>
        <w:tc>
          <w:tcPr>
            <w:tcW w:w="1300" w:type="dxa"/>
            <w:shd w:val="clear" w:color="auto" w:fill="CBFFCB"/>
          </w:tcPr>
          <w:p w14:paraId="7D31E82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7EA50AE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394DD49D" w14:textId="77777777" w:rsidTr="00BB46AC">
        <w:tc>
          <w:tcPr>
            <w:tcW w:w="5373" w:type="dxa"/>
            <w:shd w:val="clear" w:color="auto" w:fill="CBFFCB"/>
          </w:tcPr>
          <w:p w14:paraId="3B66A82F"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15 PRIHODI OD KAZNI</w:t>
            </w:r>
          </w:p>
        </w:tc>
        <w:tc>
          <w:tcPr>
            <w:tcW w:w="1300" w:type="dxa"/>
            <w:shd w:val="clear" w:color="auto" w:fill="CBFFCB"/>
          </w:tcPr>
          <w:p w14:paraId="6C4EF9E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20.000,00</w:t>
            </w:r>
          </w:p>
        </w:tc>
        <w:tc>
          <w:tcPr>
            <w:tcW w:w="1300" w:type="dxa"/>
            <w:shd w:val="clear" w:color="auto" w:fill="CBFFCB"/>
          </w:tcPr>
          <w:p w14:paraId="2CD4E84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EE0E1C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20.000,00</w:t>
            </w:r>
          </w:p>
        </w:tc>
        <w:tc>
          <w:tcPr>
            <w:tcW w:w="900" w:type="dxa"/>
            <w:shd w:val="clear" w:color="auto" w:fill="CBFFCB"/>
          </w:tcPr>
          <w:p w14:paraId="1441BF1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22A0DB14" w14:textId="77777777" w:rsidTr="00BB46AC">
        <w:tc>
          <w:tcPr>
            <w:tcW w:w="5373" w:type="dxa"/>
            <w:shd w:val="clear" w:color="auto" w:fill="CBFFCB"/>
          </w:tcPr>
          <w:p w14:paraId="79E2686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7DCBD0F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4.262.229,49</w:t>
            </w:r>
          </w:p>
        </w:tc>
        <w:tc>
          <w:tcPr>
            <w:tcW w:w="1300" w:type="dxa"/>
            <w:shd w:val="clear" w:color="auto" w:fill="CBFFCB"/>
          </w:tcPr>
          <w:p w14:paraId="0F1C91B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-912.431,25</w:t>
            </w:r>
          </w:p>
        </w:tc>
        <w:tc>
          <w:tcPr>
            <w:tcW w:w="1300" w:type="dxa"/>
            <w:shd w:val="clear" w:color="auto" w:fill="CBFFCB"/>
          </w:tcPr>
          <w:p w14:paraId="560DCD7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3.349.798,24</w:t>
            </w:r>
          </w:p>
        </w:tc>
        <w:tc>
          <w:tcPr>
            <w:tcW w:w="900" w:type="dxa"/>
            <w:shd w:val="clear" w:color="auto" w:fill="CBFFCB"/>
          </w:tcPr>
          <w:p w14:paraId="6A8F9DA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78,59%</w:t>
            </w:r>
          </w:p>
        </w:tc>
      </w:tr>
      <w:tr w:rsidR="008615D0" w:rsidRPr="00B86743" w14:paraId="710867E8" w14:textId="77777777" w:rsidTr="00BB46AC">
        <w:tc>
          <w:tcPr>
            <w:tcW w:w="5373" w:type="dxa"/>
            <w:shd w:val="clear" w:color="auto" w:fill="CBFFCB"/>
          </w:tcPr>
          <w:p w14:paraId="100150F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41 KOMUNALNA NAKNADA</w:t>
            </w:r>
          </w:p>
        </w:tc>
        <w:tc>
          <w:tcPr>
            <w:tcW w:w="1300" w:type="dxa"/>
            <w:shd w:val="clear" w:color="auto" w:fill="CBFFCB"/>
          </w:tcPr>
          <w:p w14:paraId="1D8B6D7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153.129,10</w:t>
            </w:r>
          </w:p>
        </w:tc>
        <w:tc>
          <w:tcPr>
            <w:tcW w:w="1300" w:type="dxa"/>
            <w:shd w:val="clear" w:color="auto" w:fill="CBFFCB"/>
          </w:tcPr>
          <w:p w14:paraId="08F268D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43.637,17</w:t>
            </w:r>
          </w:p>
        </w:tc>
        <w:tc>
          <w:tcPr>
            <w:tcW w:w="1300" w:type="dxa"/>
            <w:shd w:val="clear" w:color="auto" w:fill="CBFFCB"/>
          </w:tcPr>
          <w:p w14:paraId="56AD8D7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196.766,27</w:t>
            </w:r>
          </w:p>
        </w:tc>
        <w:tc>
          <w:tcPr>
            <w:tcW w:w="900" w:type="dxa"/>
            <w:shd w:val="clear" w:color="auto" w:fill="CBFFCB"/>
          </w:tcPr>
          <w:p w14:paraId="5B1934B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128,50%</w:t>
            </w:r>
          </w:p>
        </w:tc>
      </w:tr>
      <w:tr w:rsidR="008615D0" w:rsidRPr="00B86743" w14:paraId="613CC937" w14:textId="77777777" w:rsidTr="00BB46AC">
        <w:tc>
          <w:tcPr>
            <w:tcW w:w="5373" w:type="dxa"/>
            <w:shd w:val="clear" w:color="auto" w:fill="CBFFCB"/>
          </w:tcPr>
          <w:p w14:paraId="6A873327"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42 KOMUNALNI DOPRINOS</w:t>
            </w:r>
          </w:p>
        </w:tc>
        <w:tc>
          <w:tcPr>
            <w:tcW w:w="1300" w:type="dxa"/>
            <w:shd w:val="clear" w:color="auto" w:fill="CBFFCB"/>
          </w:tcPr>
          <w:p w14:paraId="5FC2536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20.998,38</w:t>
            </w:r>
          </w:p>
        </w:tc>
        <w:tc>
          <w:tcPr>
            <w:tcW w:w="1300" w:type="dxa"/>
            <w:shd w:val="clear" w:color="auto" w:fill="CBFFCB"/>
          </w:tcPr>
          <w:p w14:paraId="3D05A5E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-17.221,16</w:t>
            </w:r>
          </w:p>
        </w:tc>
        <w:tc>
          <w:tcPr>
            <w:tcW w:w="1300" w:type="dxa"/>
            <w:shd w:val="clear" w:color="auto" w:fill="CBFFCB"/>
          </w:tcPr>
          <w:p w14:paraId="1CB962F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3.777,22</w:t>
            </w:r>
          </w:p>
        </w:tc>
        <w:tc>
          <w:tcPr>
            <w:tcW w:w="900" w:type="dxa"/>
            <w:shd w:val="clear" w:color="auto" w:fill="CBFFCB"/>
          </w:tcPr>
          <w:p w14:paraId="0F16300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17,99%</w:t>
            </w:r>
          </w:p>
        </w:tc>
      </w:tr>
      <w:tr w:rsidR="008615D0" w:rsidRPr="00B86743" w14:paraId="30804506" w14:textId="77777777" w:rsidTr="00BB46AC">
        <w:tc>
          <w:tcPr>
            <w:tcW w:w="5373" w:type="dxa"/>
            <w:shd w:val="clear" w:color="auto" w:fill="CBFFCB"/>
          </w:tcPr>
          <w:p w14:paraId="740032E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43 ŠUMSKI DOPRINOS</w:t>
            </w:r>
          </w:p>
        </w:tc>
        <w:tc>
          <w:tcPr>
            <w:tcW w:w="1300" w:type="dxa"/>
            <w:shd w:val="clear" w:color="auto" w:fill="CBFFCB"/>
          </w:tcPr>
          <w:p w14:paraId="46AE6FC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120.343,65</w:t>
            </w:r>
          </w:p>
        </w:tc>
        <w:tc>
          <w:tcPr>
            <w:tcW w:w="1300" w:type="dxa"/>
            <w:shd w:val="clear" w:color="auto" w:fill="CBFFCB"/>
          </w:tcPr>
          <w:p w14:paraId="2D043D9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6BB276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120.343,65</w:t>
            </w:r>
          </w:p>
        </w:tc>
        <w:tc>
          <w:tcPr>
            <w:tcW w:w="900" w:type="dxa"/>
            <w:shd w:val="clear" w:color="auto" w:fill="CBFFCB"/>
          </w:tcPr>
          <w:p w14:paraId="24E2EBE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210D7484" w14:textId="77777777" w:rsidTr="00BB46AC">
        <w:tc>
          <w:tcPr>
            <w:tcW w:w="5373" w:type="dxa"/>
            <w:shd w:val="clear" w:color="auto" w:fill="CBFFCB"/>
          </w:tcPr>
          <w:p w14:paraId="43E4BDB0"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44 PRIHODI OD LEGALIZACIJE</w:t>
            </w:r>
          </w:p>
        </w:tc>
        <w:tc>
          <w:tcPr>
            <w:tcW w:w="1300" w:type="dxa"/>
            <w:shd w:val="clear" w:color="auto" w:fill="CBFFCB"/>
          </w:tcPr>
          <w:p w14:paraId="394DDFD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4.320,00</w:t>
            </w:r>
          </w:p>
        </w:tc>
        <w:tc>
          <w:tcPr>
            <w:tcW w:w="1300" w:type="dxa"/>
            <w:shd w:val="clear" w:color="auto" w:fill="CBFFCB"/>
          </w:tcPr>
          <w:p w14:paraId="7B91A30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13.242,05</w:t>
            </w:r>
          </w:p>
        </w:tc>
        <w:tc>
          <w:tcPr>
            <w:tcW w:w="1300" w:type="dxa"/>
            <w:shd w:val="clear" w:color="auto" w:fill="CBFFCB"/>
          </w:tcPr>
          <w:p w14:paraId="1D27646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17.562,05</w:t>
            </w:r>
          </w:p>
        </w:tc>
        <w:tc>
          <w:tcPr>
            <w:tcW w:w="900" w:type="dxa"/>
            <w:shd w:val="clear" w:color="auto" w:fill="CBFFCB"/>
          </w:tcPr>
          <w:p w14:paraId="0B42E9B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406,53%</w:t>
            </w:r>
          </w:p>
        </w:tc>
      </w:tr>
      <w:tr w:rsidR="008615D0" w:rsidRPr="00B86743" w14:paraId="5052BDE1" w14:textId="77777777" w:rsidTr="00BB46AC">
        <w:tc>
          <w:tcPr>
            <w:tcW w:w="5373" w:type="dxa"/>
            <w:shd w:val="clear" w:color="auto" w:fill="CBFFCB"/>
          </w:tcPr>
          <w:p w14:paraId="1C3BADA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45 PRIHODI OD PRODAJE DRŽ. POLJOP. ZEMLJIŠTA</w:t>
            </w:r>
          </w:p>
        </w:tc>
        <w:tc>
          <w:tcPr>
            <w:tcW w:w="1300" w:type="dxa"/>
            <w:shd w:val="clear" w:color="auto" w:fill="CBFFCB"/>
          </w:tcPr>
          <w:p w14:paraId="3882381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400.000,00</w:t>
            </w:r>
          </w:p>
        </w:tc>
        <w:tc>
          <w:tcPr>
            <w:tcW w:w="1300" w:type="dxa"/>
            <w:shd w:val="clear" w:color="auto" w:fill="CBFFCB"/>
          </w:tcPr>
          <w:p w14:paraId="76AD877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7A32CF4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350.000,00</w:t>
            </w:r>
          </w:p>
        </w:tc>
        <w:tc>
          <w:tcPr>
            <w:tcW w:w="900" w:type="dxa"/>
            <w:shd w:val="clear" w:color="auto" w:fill="CBFFCB"/>
          </w:tcPr>
          <w:p w14:paraId="0A4691C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87,50%</w:t>
            </w:r>
          </w:p>
        </w:tc>
      </w:tr>
      <w:tr w:rsidR="008615D0" w:rsidRPr="00B86743" w14:paraId="73191CAE" w14:textId="77777777" w:rsidTr="00BB46AC">
        <w:tc>
          <w:tcPr>
            <w:tcW w:w="5373" w:type="dxa"/>
            <w:shd w:val="clear" w:color="auto" w:fill="CBFFCB"/>
          </w:tcPr>
          <w:p w14:paraId="114B4AF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47 PRIHOD OD KONCESIJE DRŽ. POLJOP. ZEMLJIŠTA</w:t>
            </w:r>
          </w:p>
        </w:tc>
        <w:tc>
          <w:tcPr>
            <w:tcW w:w="1300" w:type="dxa"/>
            <w:shd w:val="clear" w:color="auto" w:fill="CBFFCB"/>
          </w:tcPr>
          <w:p w14:paraId="1088951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365.000,00</w:t>
            </w:r>
          </w:p>
        </w:tc>
        <w:tc>
          <w:tcPr>
            <w:tcW w:w="1300" w:type="dxa"/>
            <w:shd w:val="clear" w:color="auto" w:fill="CBFFCB"/>
          </w:tcPr>
          <w:p w14:paraId="62CD652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-365.000,00</w:t>
            </w:r>
          </w:p>
        </w:tc>
        <w:tc>
          <w:tcPr>
            <w:tcW w:w="1300" w:type="dxa"/>
            <w:shd w:val="clear" w:color="auto" w:fill="CBFFCB"/>
          </w:tcPr>
          <w:p w14:paraId="7CAD9CE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2B68EB5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08EB6625" w14:textId="77777777" w:rsidTr="00BB46AC">
        <w:tc>
          <w:tcPr>
            <w:tcW w:w="5373" w:type="dxa"/>
            <w:shd w:val="clear" w:color="auto" w:fill="CBFFCB"/>
          </w:tcPr>
          <w:p w14:paraId="256E224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48 VODNI DOPRINOS</w:t>
            </w:r>
          </w:p>
        </w:tc>
        <w:tc>
          <w:tcPr>
            <w:tcW w:w="1300" w:type="dxa"/>
            <w:shd w:val="clear" w:color="auto" w:fill="CBFFCB"/>
          </w:tcPr>
          <w:p w14:paraId="0D2569A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6.789,25</w:t>
            </w:r>
          </w:p>
        </w:tc>
        <w:tc>
          <w:tcPr>
            <w:tcW w:w="1300" w:type="dxa"/>
            <w:shd w:val="clear" w:color="auto" w:fill="CBFFCB"/>
          </w:tcPr>
          <w:p w14:paraId="6F52715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-6.006,59</w:t>
            </w:r>
          </w:p>
        </w:tc>
        <w:tc>
          <w:tcPr>
            <w:tcW w:w="1300" w:type="dxa"/>
            <w:shd w:val="clear" w:color="auto" w:fill="CBFFCB"/>
          </w:tcPr>
          <w:p w14:paraId="48D43D9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782,66</w:t>
            </w:r>
          </w:p>
        </w:tc>
        <w:tc>
          <w:tcPr>
            <w:tcW w:w="900" w:type="dxa"/>
            <w:shd w:val="clear" w:color="auto" w:fill="CBFFCB"/>
          </w:tcPr>
          <w:p w14:paraId="114B182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11,53%</w:t>
            </w:r>
          </w:p>
        </w:tc>
      </w:tr>
      <w:tr w:rsidR="008615D0" w:rsidRPr="00B86743" w14:paraId="03A4CA31" w14:textId="77777777" w:rsidTr="00BB46AC">
        <w:tc>
          <w:tcPr>
            <w:tcW w:w="5373" w:type="dxa"/>
            <w:shd w:val="clear" w:color="auto" w:fill="CBFFCB"/>
          </w:tcPr>
          <w:p w14:paraId="49BA4D37"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49 PRIHODI OD RASPOLAGANJA DRŽ. POLJOP. ZEMLJIŠTEM</w:t>
            </w:r>
          </w:p>
        </w:tc>
        <w:tc>
          <w:tcPr>
            <w:tcW w:w="1300" w:type="dxa"/>
            <w:shd w:val="clear" w:color="auto" w:fill="CBFFCB"/>
          </w:tcPr>
          <w:p w14:paraId="0B31248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75317F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573.419,50</w:t>
            </w:r>
          </w:p>
        </w:tc>
        <w:tc>
          <w:tcPr>
            <w:tcW w:w="1300" w:type="dxa"/>
            <w:shd w:val="clear" w:color="auto" w:fill="CBFFCB"/>
          </w:tcPr>
          <w:p w14:paraId="49CA950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573.419,50</w:t>
            </w:r>
          </w:p>
        </w:tc>
        <w:tc>
          <w:tcPr>
            <w:tcW w:w="900" w:type="dxa"/>
            <w:shd w:val="clear" w:color="auto" w:fill="CBFFCB"/>
          </w:tcPr>
          <w:p w14:paraId="7BC30507"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77F77D65" w14:textId="77777777" w:rsidTr="00BB46AC">
        <w:tc>
          <w:tcPr>
            <w:tcW w:w="5373" w:type="dxa"/>
            <w:shd w:val="clear" w:color="auto" w:fill="CBFFCB"/>
          </w:tcPr>
          <w:p w14:paraId="63ED7BF6"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511 TEKUĆE POMOĆI IZ ŽUPANIJSKOG PRORAČUNA</w:t>
            </w:r>
          </w:p>
        </w:tc>
        <w:tc>
          <w:tcPr>
            <w:tcW w:w="1300" w:type="dxa"/>
            <w:shd w:val="clear" w:color="auto" w:fill="CBFFCB"/>
          </w:tcPr>
          <w:p w14:paraId="28B9751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35.150,00</w:t>
            </w:r>
          </w:p>
        </w:tc>
        <w:tc>
          <w:tcPr>
            <w:tcW w:w="1300" w:type="dxa"/>
            <w:shd w:val="clear" w:color="auto" w:fill="CBFFCB"/>
          </w:tcPr>
          <w:p w14:paraId="6DCED73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23.860,00</w:t>
            </w:r>
          </w:p>
        </w:tc>
        <w:tc>
          <w:tcPr>
            <w:tcW w:w="1300" w:type="dxa"/>
            <w:shd w:val="clear" w:color="auto" w:fill="CBFFCB"/>
          </w:tcPr>
          <w:p w14:paraId="33223DB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59.010,00</w:t>
            </w:r>
          </w:p>
        </w:tc>
        <w:tc>
          <w:tcPr>
            <w:tcW w:w="900" w:type="dxa"/>
            <w:shd w:val="clear" w:color="auto" w:fill="CBFFCB"/>
          </w:tcPr>
          <w:p w14:paraId="43A6FAF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167,88%</w:t>
            </w:r>
          </w:p>
        </w:tc>
      </w:tr>
      <w:tr w:rsidR="008615D0" w:rsidRPr="00B86743" w14:paraId="2201DD5F" w14:textId="77777777" w:rsidTr="00BB46AC">
        <w:tc>
          <w:tcPr>
            <w:tcW w:w="5373" w:type="dxa"/>
            <w:shd w:val="clear" w:color="auto" w:fill="CBFFCB"/>
          </w:tcPr>
          <w:p w14:paraId="6C928273"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512 TEKUĆE POMOĆI IZ DRŽAVNOG PRORAČUNA</w:t>
            </w:r>
          </w:p>
        </w:tc>
        <w:tc>
          <w:tcPr>
            <w:tcW w:w="1300" w:type="dxa"/>
            <w:shd w:val="clear" w:color="auto" w:fill="CBFFCB"/>
          </w:tcPr>
          <w:p w14:paraId="4BA3723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400.000,00</w:t>
            </w:r>
          </w:p>
        </w:tc>
        <w:tc>
          <w:tcPr>
            <w:tcW w:w="1300" w:type="dxa"/>
            <w:shd w:val="clear" w:color="auto" w:fill="CBFFCB"/>
          </w:tcPr>
          <w:p w14:paraId="5862366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116.295,04</w:t>
            </w:r>
          </w:p>
        </w:tc>
        <w:tc>
          <w:tcPr>
            <w:tcW w:w="1300" w:type="dxa"/>
            <w:shd w:val="clear" w:color="auto" w:fill="CBFFCB"/>
          </w:tcPr>
          <w:p w14:paraId="4ACDAF4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516.295,04</w:t>
            </w:r>
          </w:p>
        </w:tc>
        <w:tc>
          <w:tcPr>
            <w:tcW w:w="900" w:type="dxa"/>
            <w:shd w:val="clear" w:color="auto" w:fill="CBFFCB"/>
          </w:tcPr>
          <w:p w14:paraId="4FCA614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129,07%</w:t>
            </w:r>
          </w:p>
        </w:tc>
      </w:tr>
      <w:tr w:rsidR="008615D0" w:rsidRPr="00B86743" w14:paraId="6FCEDAD8" w14:textId="77777777" w:rsidTr="00BB46AC">
        <w:tc>
          <w:tcPr>
            <w:tcW w:w="5373" w:type="dxa"/>
            <w:shd w:val="clear" w:color="auto" w:fill="CBFFCB"/>
          </w:tcPr>
          <w:p w14:paraId="3C96486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513 TEKUĆE POMOĆI OD IZVANPRORAČUNSKIH KORISNIKA</w:t>
            </w:r>
          </w:p>
        </w:tc>
        <w:tc>
          <w:tcPr>
            <w:tcW w:w="1300" w:type="dxa"/>
            <w:shd w:val="clear" w:color="auto" w:fill="CBFFCB"/>
          </w:tcPr>
          <w:p w14:paraId="6C6538F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515.796,74</w:t>
            </w:r>
          </w:p>
        </w:tc>
        <w:tc>
          <w:tcPr>
            <w:tcW w:w="1300" w:type="dxa"/>
            <w:shd w:val="clear" w:color="auto" w:fill="CBFFCB"/>
          </w:tcPr>
          <w:p w14:paraId="02464A0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434.375,00</w:t>
            </w:r>
          </w:p>
        </w:tc>
        <w:tc>
          <w:tcPr>
            <w:tcW w:w="1300" w:type="dxa"/>
            <w:shd w:val="clear" w:color="auto" w:fill="CBFFCB"/>
          </w:tcPr>
          <w:p w14:paraId="5D918A6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950.171,74</w:t>
            </w:r>
          </w:p>
        </w:tc>
        <w:tc>
          <w:tcPr>
            <w:tcW w:w="900" w:type="dxa"/>
            <w:shd w:val="clear" w:color="auto" w:fill="CBFFCB"/>
          </w:tcPr>
          <w:p w14:paraId="3376CE2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184,21%</w:t>
            </w:r>
          </w:p>
        </w:tc>
      </w:tr>
      <w:tr w:rsidR="008615D0" w:rsidRPr="00B86743" w14:paraId="683D730F" w14:textId="77777777" w:rsidTr="00BB46AC">
        <w:tc>
          <w:tcPr>
            <w:tcW w:w="5373" w:type="dxa"/>
            <w:shd w:val="clear" w:color="auto" w:fill="CBFFCB"/>
          </w:tcPr>
          <w:p w14:paraId="6DAE914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514 TEKUĆE POMOĆI OD INSTITUCIJA I TIJELA EU</w:t>
            </w:r>
          </w:p>
        </w:tc>
        <w:tc>
          <w:tcPr>
            <w:tcW w:w="1300" w:type="dxa"/>
            <w:shd w:val="clear" w:color="auto" w:fill="CBFFCB"/>
          </w:tcPr>
          <w:p w14:paraId="5D07E73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1.447.497,76</w:t>
            </w:r>
          </w:p>
        </w:tc>
        <w:tc>
          <w:tcPr>
            <w:tcW w:w="1300" w:type="dxa"/>
            <w:shd w:val="clear" w:color="auto" w:fill="CBFFCB"/>
          </w:tcPr>
          <w:p w14:paraId="133D4EF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-126.248,00</w:t>
            </w:r>
          </w:p>
        </w:tc>
        <w:tc>
          <w:tcPr>
            <w:tcW w:w="1300" w:type="dxa"/>
            <w:shd w:val="clear" w:color="auto" w:fill="CBFFCB"/>
          </w:tcPr>
          <w:p w14:paraId="320C3A5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1.321.249,76</w:t>
            </w:r>
          </w:p>
        </w:tc>
        <w:tc>
          <w:tcPr>
            <w:tcW w:w="900" w:type="dxa"/>
            <w:shd w:val="clear" w:color="auto" w:fill="CBFFCB"/>
          </w:tcPr>
          <w:p w14:paraId="1A27142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91,28%</w:t>
            </w:r>
          </w:p>
        </w:tc>
      </w:tr>
      <w:tr w:rsidR="008615D0" w:rsidRPr="00B86743" w14:paraId="36FB703B" w14:textId="77777777" w:rsidTr="00BB46AC">
        <w:tc>
          <w:tcPr>
            <w:tcW w:w="5373" w:type="dxa"/>
            <w:shd w:val="clear" w:color="auto" w:fill="CBFFCB"/>
          </w:tcPr>
          <w:p w14:paraId="1874048E"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522 KAPITALNE POMOĆI IZ DRŽAVNOG PRORAČUNA</w:t>
            </w:r>
          </w:p>
        </w:tc>
        <w:tc>
          <w:tcPr>
            <w:tcW w:w="1300" w:type="dxa"/>
            <w:shd w:val="clear" w:color="auto" w:fill="CBFFCB"/>
          </w:tcPr>
          <w:p w14:paraId="35DF89F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1.306.783,63</w:t>
            </w:r>
          </w:p>
        </w:tc>
        <w:tc>
          <w:tcPr>
            <w:tcW w:w="1300" w:type="dxa"/>
            <w:shd w:val="clear" w:color="auto" w:fill="CBFFCB"/>
          </w:tcPr>
          <w:p w14:paraId="5BBC7C0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-230.000,00</w:t>
            </w:r>
          </w:p>
        </w:tc>
        <w:tc>
          <w:tcPr>
            <w:tcW w:w="1300" w:type="dxa"/>
            <w:shd w:val="clear" w:color="auto" w:fill="CBFFCB"/>
          </w:tcPr>
          <w:p w14:paraId="68F00F2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1.076.783,63</w:t>
            </w:r>
          </w:p>
        </w:tc>
        <w:tc>
          <w:tcPr>
            <w:tcW w:w="900" w:type="dxa"/>
            <w:shd w:val="clear" w:color="auto" w:fill="CBFFCB"/>
          </w:tcPr>
          <w:p w14:paraId="5C835FB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82,40%</w:t>
            </w:r>
          </w:p>
        </w:tc>
      </w:tr>
      <w:tr w:rsidR="008615D0" w:rsidRPr="00B86743" w14:paraId="6635D99A" w14:textId="77777777" w:rsidTr="00BB46AC">
        <w:tc>
          <w:tcPr>
            <w:tcW w:w="5373" w:type="dxa"/>
            <w:shd w:val="clear" w:color="auto" w:fill="CBFFCB"/>
          </w:tcPr>
          <w:p w14:paraId="670D5A3A"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523 KAPITALNE POMOĆI OD IZVANPRORAČUNSKIH KORISNIKA</w:t>
            </w:r>
          </w:p>
        </w:tc>
        <w:tc>
          <w:tcPr>
            <w:tcW w:w="1300" w:type="dxa"/>
            <w:shd w:val="clear" w:color="auto" w:fill="CBFFCB"/>
          </w:tcPr>
          <w:p w14:paraId="064B584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480.000,00</w:t>
            </w:r>
          </w:p>
        </w:tc>
        <w:tc>
          <w:tcPr>
            <w:tcW w:w="1300" w:type="dxa"/>
            <w:shd w:val="clear" w:color="auto" w:fill="CBFFCB"/>
          </w:tcPr>
          <w:p w14:paraId="1385B91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18.535,00</w:t>
            </w:r>
          </w:p>
        </w:tc>
        <w:tc>
          <w:tcPr>
            <w:tcW w:w="1300" w:type="dxa"/>
            <w:shd w:val="clear" w:color="auto" w:fill="CBFFCB"/>
          </w:tcPr>
          <w:p w14:paraId="0C1B5EE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498.535,00</w:t>
            </w:r>
          </w:p>
        </w:tc>
        <w:tc>
          <w:tcPr>
            <w:tcW w:w="900" w:type="dxa"/>
            <w:shd w:val="clear" w:color="auto" w:fill="CBFFCB"/>
          </w:tcPr>
          <w:p w14:paraId="1114CE2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103,86%</w:t>
            </w:r>
          </w:p>
        </w:tc>
      </w:tr>
      <w:tr w:rsidR="008615D0" w:rsidRPr="00B86743" w14:paraId="79DE58B7" w14:textId="77777777" w:rsidTr="00BB46AC">
        <w:tc>
          <w:tcPr>
            <w:tcW w:w="5373" w:type="dxa"/>
            <w:shd w:val="clear" w:color="auto" w:fill="CBFFCB"/>
          </w:tcPr>
          <w:p w14:paraId="3AE9D990"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524 KAPITALNE POMOĆI OD INSTITUCIJA I TIJELA EU</w:t>
            </w:r>
          </w:p>
        </w:tc>
        <w:tc>
          <w:tcPr>
            <w:tcW w:w="1300" w:type="dxa"/>
            <w:shd w:val="clear" w:color="auto" w:fill="CBFFCB"/>
          </w:tcPr>
          <w:p w14:paraId="384C436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1.200.000,00</w:t>
            </w:r>
          </w:p>
        </w:tc>
        <w:tc>
          <w:tcPr>
            <w:tcW w:w="1300" w:type="dxa"/>
            <w:shd w:val="clear" w:color="auto" w:fill="CBFFCB"/>
          </w:tcPr>
          <w:p w14:paraId="60C1A07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-1.200.000,00</w:t>
            </w:r>
          </w:p>
        </w:tc>
        <w:tc>
          <w:tcPr>
            <w:tcW w:w="1300" w:type="dxa"/>
            <w:shd w:val="clear" w:color="auto" w:fill="CBFFCB"/>
          </w:tcPr>
          <w:p w14:paraId="7F354F2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3B2AF3F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724E28AC" w14:textId="77777777" w:rsidTr="00BB46AC">
        <w:tc>
          <w:tcPr>
            <w:tcW w:w="5373" w:type="dxa"/>
            <w:shd w:val="clear" w:color="auto" w:fill="CBFFCB"/>
          </w:tcPr>
          <w:p w14:paraId="61FE6CB3"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61 KAPITALNE DONACIJE OD NEPROFITNIH ORGANIZACIJA</w:t>
            </w:r>
          </w:p>
        </w:tc>
        <w:tc>
          <w:tcPr>
            <w:tcW w:w="1300" w:type="dxa"/>
            <w:shd w:val="clear" w:color="auto" w:fill="CBFFCB"/>
          </w:tcPr>
          <w:p w14:paraId="789CF18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37EBCF5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448.718,06</w:t>
            </w:r>
          </w:p>
        </w:tc>
        <w:tc>
          <w:tcPr>
            <w:tcW w:w="1300" w:type="dxa"/>
            <w:shd w:val="clear" w:color="auto" w:fill="CBFFCB"/>
          </w:tcPr>
          <w:p w14:paraId="6C7D44A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498.718,06</w:t>
            </w:r>
          </w:p>
        </w:tc>
        <w:tc>
          <w:tcPr>
            <w:tcW w:w="900" w:type="dxa"/>
            <w:shd w:val="clear" w:color="auto" w:fill="CBFFCB"/>
          </w:tcPr>
          <w:p w14:paraId="1CBF4F3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997,44%</w:t>
            </w:r>
          </w:p>
        </w:tc>
      </w:tr>
      <w:tr w:rsidR="008615D0" w:rsidRPr="00B86743" w14:paraId="36B54F9E" w14:textId="77777777" w:rsidTr="00BB46AC">
        <w:tc>
          <w:tcPr>
            <w:tcW w:w="5373" w:type="dxa"/>
            <w:shd w:val="clear" w:color="auto" w:fill="CBFFCB"/>
          </w:tcPr>
          <w:p w14:paraId="3B7B43D3"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62 TEKUĆE DONACIJE OD NEPROFITNIH ORGANIZACIJA</w:t>
            </w:r>
          </w:p>
        </w:tc>
        <w:tc>
          <w:tcPr>
            <w:tcW w:w="1300" w:type="dxa"/>
            <w:shd w:val="clear" w:color="auto" w:fill="CBFFCB"/>
          </w:tcPr>
          <w:p w14:paraId="02E5BA8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42310AA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108.380,00</w:t>
            </w:r>
          </w:p>
        </w:tc>
        <w:tc>
          <w:tcPr>
            <w:tcW w:w="1300" w:type="dxa"/>
            <w:shd w:val="clear" w:color="auto" w:fill="CBFFCB"/>
          </w:tcPr>
          <w:p w14:paraId="6E72AB6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208.380,00</w:t>
            </w:r>
          </w:p>
        </w:tc>
        <w:tc>
          <w:tcPr>
            <w:tcW w:w="900" w:type="dxa"/>
            <w:shd w:val="clear" w:color="auto" w:fill="CBFFCB"/>
          </w:tcPr>
          <w:p w14:paraId="4027174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208,38%</w:t>
            </w:r>
          </w:p>
        </w:tc>
      </w:tr>
      <w:tr w:rsidR="008615D0" w:rsidRPr="00B86743" w14:paraId="1461C559" w14:textId="77777777" w:rsidTr="00BB46AC">
        <w:trPr>
          <w:trHeight w:val="540"/>
        </w:trPr>
        <w:tc>
          <w:tcPr>
            <w:tcW w:w="5373" w:type="dxa"/>
            <w:shd w:val="clear" w:color="auto" w:fill="17365D"/>
            <w:vAlign w:val="center"/>
          </w:tcPr>
          <w:p w14:paraId="64BC4327"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25691872"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1.329.516,77</w:t>
            </w:r>
          </w:p>
        </w:tc>
        <w:tc>
          <w:tcPr>
            <w:tcW w:w="1300" w:type="dxa"/>
            <w:shd w:val="clear" w:color="auto" w:fill="17365D"/>
            <w:vAlign w:val="center"/>
          </w:tcPr>
          <w:p w14:paraId="4BDB88C2"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152.701,21</w:t>
            </w:r>
          </w:p>
        </w:tc>
        <w:tc>
          <w:tcPr>
            <w:tcW w:w="1300" w:type="dxa"/>
            <w:shd w:val="clear" w:color="auto" w:fill="17365D"/>
            <w:vAlign w:val="center"/>
          </w:tcPr>
          <w:p w14:paraId="401A4EEC"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1.482.217,98</w:t>
            </w:r>
          </w:p>
        </w:tc>
        <w:tc>
          <w:tcPr>
            <w:tcW w:w="900" w:type="dxa"/>
            <w:shd w:val="clear" w:color="auto" w:fill="17365D"/>
            <w:vAlign w:val="center"/>
          </w:tcPr>
          <w:p w14:paraId="4C528269"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111,49%</w:t>
            </w:r>
          </w:p>
        </w:tc>
      </w:tr>
      <w:tr w:rsidR="008615D0" w:rsidRPr="00B86743" w14:paraId="730BB666" w14:textId="77777777" w:rsidTr="00BB46AC">
        <w:trPr>
          <w:trHeight w:val="540"/>
        </w:trPr>
        <w:tc>
          <w:tcPr>
            <w:tcW w:w="5373" w:type="dxa"/>
            <w:shd w:val="clear" w:color="auto" w:fill="DAE8F2"/>
            <w:vAlign w:val="center"/>
          </w:tcPr>
          <w:p w14:paraId="05DC9A96"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A200101 STRUČNO, ADMINISTRATIVNO I TEHNIČKO OSOBLJE</w:t>
            </w:r>
          </w:p>
          <w:p w14:paraId="7B23294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0131 Opće usluge vezane uz službenike</w:t>
            </w:r>
          </w:p>
        </w:tc>
        <w:tc>
          <w:tcPr>
            <w:tcW w:w="1300" w:type="dxa"/>
            <w:shd w:val="clear" w:color="auto" w:fill="DAE8F2"/>
            <w:vAlign w:val="center"/>
          </w:tcPr>
          <w:p w14:paraId="0EF2AEB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438.418,88</w:t>
            </w:r>
          </w:p>
        </w:tc>
        <w:tc>
          <w:tcPr>
            <w:tcW w:w="1300" w:type="dxa"/>
            <w:shd w:val="clear" w:color="auto" w:fill="DAE8F2"/>
            <w:vAlign w:val="center"/>
          </w:tcPr>
          <w:p w14:paraId="0F26093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49.243,12</w:t>
            </w:r>
          </w:p>
        </w:tc>
        <w:tc>
          <w:tcPr>
            <w:tcW w:w="1300" w:type="dxa"/>
            <w:shd w:val="clear" w:color="auto" w:fill="DAE8F2"/>
            <w:vAlign w:val="center"/>
          </w:tcPr>
          <w:p w14:paraId="413B345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487.662,00</w:t>
            </w:r>
          </w:p>
        </w:tc>
        <w:tc>
          <w:tcPr>
            <w:tcW w:w="900" w:type="dxa"/>
            <w:shd w:val="clear" w:color="auto" w:fill="DAE8F2"/>
            <w:vAlign w:val="center"/>
          </w:tcPr>
          <w:p w14:paraId="175355B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111,23%</w:t>
            </w:r>
          </w:p>
        </w:tc>
      </w:tr>
      <w:tr w:rsidR="008615D0" w:rsidRPr="00B86743" w14:paraId="659601A3" w14:textId="77777777" w:rsidTr="00BB46AC">
        <w:tc>
          <w:tcPr>
            <w:tcW w:w="5373" w:type="dxa"/>
            <w:shd w:val="clear" w:color="auto" w:fill="CBFFCB"/>
          </w:tcPr>
          <w:p w14:paraId="2361695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6B139D1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308.418,88</w:t>
            </w:r>
          </w:p>
        </w:tc>
        <w:tc>
          <w:tcPr>
            <w:tcW w:w="1300" w:type="dxa"/>
            <w:shd w:val="clear" w:color="auto" w:fill="CBFFCB"/>
          </w:tcPr>
          <w:p w14:paraId="6A7ECE8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8.409,81</w:t>
            </w:r>
          </w:p>
        </w:tc>
        <w:tc>
          <w:tcPr>
            <w:tcW w:w="1300" w:type="dxa"/>
            <w:shd w:val="clear" w:color="auto" w:fill="CBFFCB"/>
          </w:tcPr>
          <w:p w14:paraId="1DC4FF9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316.828,69</w:t>
            </w:r>
          </w:p>
        </w:tc>
        <w:tc>
          <w:tcPr>
            <w:tcW w:w="900" w:type="dxa"/>
            <w:shd w:val="clear" w:color="auto" w:fill="CBFFCB"/>
          </w:tcPr>
          <w:p w14:paraId="298EC7D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102,73%</w:t>
            </w:r>
          </w:p>
        </w:tc>
      </w:tr>
      <w:tr w:rsidR="008615D0" w:rsidRPr="00B86743" w14:paraId="58D18F60" w14:textId="77777777" w:rsidTr="00BB46AC">
        <w:tc>
          <w:tcPr>
            <w:tcW w:w="5373" w:type="dxa"/>
            <w:shd w:val="clear" w:color="auto" w:fill="F2F2F2"/>
          </w:tcPr>
          <w:p w14:paraId="46C9A55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0D85C8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308.418,88</w:t>
            </w:r>
          </w:p>
        </w:tc>
        <w:tc>
          <w:tcPr>
            <w:tcW w:w="1300" w:type="dxa"/>
            <w:shd w:val="clear" w:color="auto" w:fill="F2F2F2"/>
          </w:tcPr>
          <w:p w14:paraId="4763BA0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8.409,81</w:t>
            </w:r>
          </w:p>
        </w:tc>
        <w:tc>
          <w:tcPr>
            <w:tcW w:w="1300" w:type="dxa"/>
            <w:shd w:val="clear" w:color="auto" w:fill="F2F2F2"/>
          </w:tcPr>
          <w:p w14:paraId="57E3B35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316.828,69</w:t>
            </w:r>
          </w:p>
        </w:tc>
        <w:tc>
          <w:tcPr>
            <w:tcW w:w="900" w:type="dxa"/>
            <w:shd w:val="clear" w:color="auto" w:fill="F2F2F2"/>
          </w:tcPr>
          <w:p w14:paraId="55632D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102,73%</w:t>
            </w:r>
          </w:p>
        </w:tc>
      </w:tr>
      <w:tr w:rsidR="008615D0" w:rsidRPr="00B86743" w14:paraId="6B4AA9F8" w14:textId="77777777" w:rsidTr="00BB46AC">
        <w:tc>
          <w:tcPr>
            <w:tcW w:w="5373" w:type="dxa"/>
            <w:shd w:val="clear" w:color="auto" w:fill="F2F2F2"/>
          </w:tcPr>
          <w:p w14:paraId="7A76303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2325704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263.068,88</w:t>
            </w:r>
          </w:p>
        </w:tc>
        <w:tc>
          <w:tcPr>
            <w:tcW w:w="1300" w:type="dxa"/>
            <w:shd w:val="clear" w:color="auto" w:fill="F2F2F2"/>
          </w:tcPr>
          <w:p w14:paraId="6E5003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8.409,81</w:t>
            </w:r>
          </w:p>
        </w:tc>
        <w:tc>
          <w:tcPr>
            <w:tcW w:w="1300" w:type="dxa"/>
            <w:shd w:val="clear" w:color="auto" w:fill="F2F2F2"/>
          </w:tcPr>
          <w:p w14:paraId="0EB1337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271.478,69</w:t>
            </w:r>
          </w:p>
        </w:tc>
        <w:tc>
          <w:tcPr>
            <w:tcW w:w="900" w:type="dxa"/>
            <w:shd w:val="clear" w:color="auto" w:fill="F2F2F2"/>
          </w:tcPr>
          <w:p w14:paraId="3F10319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103,20%</w:t>
            </w:r>
          </w:p>
        </w:tc>
      </w:tr>
      <w:tr w:rsidR="008615D0" w:rsidRPr="00B86743" w14:paraId="60E87B03" w14:textId="77777777" w:rsidTr="00BB46AC">
        <w:tc>
          <w:tcPr>
            <w:tcW w:w="5373" w:type="dxa"/>
            <w:shd w:val="clear" w:color="auto" w:fill="F2F2F2"/>
          </w:tcPr>
          <w:p w14:paraId="2A67799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5EAF8DD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143.664,20</w:t>
            </w:r>
          </w:p>
        </w:tc>
        <w:tc>
          <w:tcPr>
            <w:tcW w:w="1300" w:type="dxa"/>
            <w:shd w:val="clear" w:color="auto" w:fill="F2F2F2"/>
          </w:tcPr>
          <w:p w14:paraId="0FE217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-1.033,15</w:t>
            </w:r>
          </w:p>
        </w:tc>
        <w:tc>
          <w:tcPr>
            <w:tcW w:w="1300" w:type="dxa"/>
            <w:shd w:val="clear" w:color="auto" w:fill="F2F2F2"/>
          </w:tcPr>
          <w:p w14:paraId="6F9DF72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142.631,05</w:t>
            </w:r>
          </w:p>
        </w:tc>
        <w:tc>
          <w:tcPr>
            <w:tcW w:w="900" w:type="dxa"/>
            <w:shd w:val="clear" w:color="auto" w:fill="F2F2F2"/>
          </w:tcPr>
          <w:p w14:paraId="1A2036F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99,28%</w:t>
            </w:r>
          </w:p>
        </w:tc>
      </w:tr>
      <w:tr w:rsidR="008615D0" w14:paraId="2C56A8CB" w14:textId="77777777" w:rsidTr="00BB46AC">
        <w:tc>
          <w:tcPr>
            <w:tcW w:w="5373" w:type="dxa"/>
          </w:tcPr>
          <w:p w14:paraId="51C41C8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6B8712E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143.664,20</w:t>
            </w:r>
          </w:p>
        </w:tc>
        <w:tc>
          <w:tcPr>
            <w:tcW w:w="1300" w:type="dxa"/>
          </w:tcPr>
          <w:p w14:paraId="37EBFF2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-1.033,15</w:t>
            </w:r>
          </w:p>
        </w:tc>
        <w:tc>
          <w:tcPr>
            <w:tcW w:w="1300" w:type="dxa"/>
          </w:tcPr>
          <w:p w14:paraId="73A95F7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142.631,05</w:t>
            </w:r>
          </w:p>
        </w:tc>
        <w:tc>
          <w:tcPr>
            <w:tcW w:w="900" w:type="dxa"/>
          </w:tcPr>
          <w:p w14:paraId="43BFB38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99,28%</w:t>
            </w:r>
          </w:p>
        </w:tc>
      </w:tr>
      <w:tr w:rsidR="008615D0" w:rsidRPr="00B86743" w14:paraId="5EE57411" w14:textId="77777777" w:rsidTr="00BB46AC">
        <w:tc>
          <w:tcPr>
            <w:tcW w:w="5373" w:type="dxa"/>
            <w:shd w:val="clear" w:color="auto" w:fill="F2F2F2"/>
          </w:tcPr>
          <w:p w14:paraId="1396456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312 Ostali rashodi za zaposlene</w:t>
            </w:r>
          </w:p>
        </w:tc>
        <w:tc>
          <w:tcPr>
            <w:tcW w:w="1300" w:type="dxa"/>
            <w:shd w:val="clear" w:color="auto" w:fill="F2F2F2"/>
          </w:tcPr>
          <w:p w14:paraId="06F1F3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79.200,00</w:t>
            </w:r>
          </w:p>
        </w:tc>
        <w:tc>
          <w:tcPr>
            <w:tcW w:w="1300" w:type="dxa"/>
            <w:shd w:val="clear" w:color="auto" w:fill="F2F2F2"/>
          </w:tcPr>
          <w:p w14:paraId="0B0E1F9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9.442,96</w:t>
            </w:r>
          </w:p>
        </w:tc>
        <w:tc>
          <w:tcPr>
            <w:tcW w:w="1300" w:type="dxa"/>
            <w:shd w:val="clear" w:color="auto" w:fill="F2F2F2"/>
          </w:tcPr>
          <w:p w14:paraId="37DDC96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88.642,96</w:t>
            </w:r>
          </w:p>
        </w:tc>
        <w:tc>
          <w:tcPr>
            <w:tcW w:w="900" w:type="dxa"/>
            <w:shd w:val="clear" w:color="auto" w:fill="F2F2F2"/>
          </w:tcPr>
          <w:p w14:paraId="52854CF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111,92%</w:t>
            </w:r>
          </w:p>
        </w:tc>
      </w:tr>
      <w:tr w:rsidR="008615D0" w14:paraId="4311EC73" w14:textId="77777777" w:rsidTr="00BB46AC">
        <w:tc>
          <w:tcPr>
            <w:tcW w:w="5373" w:type="dxa"/>
          </w:tcPr>
          <w:p w14:paraId="23A2AB0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3289341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79.200,00</w:t>
            </w:r>
          </w:p>
        </w:tc>
        <w:tc>
          <w:tcPr>
            <w:tcW w:w="1300" w:type="dxa"/>
          </w:tcPr>
          <w:p w14:paraId="54A047C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9.442,96</w:t>
            </w:r>
          </w:p>
        </w:tc>
        <w:tc>
          <w:tcPr>
            <w:tcW w:w="1300" w:type="dxa"/>
          </w:tcPr>
          <w:p w14:paraId="23EF371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88.642,96</w:t>
            </w:r>
          </w:p>
        </w:tc>
        <w:tc>
          <w:tcPr>
            <w:tcW w:w="900" w:type="dxa"/>
          </w:tcPr>
          <w:p w14:paraId="2B2199B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111,92%</w:t>
            </w:r>
          </w:p>
        </w:tc>
      </w:tr>
      <w:tr w:rsidR="008615D0" w:rsidRPr="00B86743" w14:paraId="161106B8" w14:textId="77777777" w:rsidTr="00BB46AC">
        <w:tc>
          <w:tcPr>
            <w:tcW w:w="5373" w:type="dxa"/>
            <w:shd w:val="clear" w:color="auto" w:fill="F2F2F2"/>
          </w:tcPr>
          <w:p w14:paraId="21A8C6C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313 Doprinosi na plaće</w:t>
            </w:r>
          </w:p>
        </w:tc>
        <w:tc>
          <w:tcPr>
            <w:tcW w:w="1300" w:type="dxa"/>
            <w:shd w:val="clear" w:color="auto" w:fill="F2F2F2"/>
          </w:tcPr>
          <w:p w14:paraId="62DD9ED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40.204,68</w:t>
            </w:r>
          </w:p>
        </w:tc>
        <w:tc>
          <w:tcPr>
            <w:tcW w:w="1300" w:type="dxa"/>
            <w:shd w:val="clear" w:color="auto" w:fill="F2F2F2"/>
          </w:tcPr>
          <w:p w14:paraId="6B22CD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13D564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40.204,68</w:t>
            </w:r>
          </w:p>
        </w:tc>
        <w:tc>
          <w:tcPr>
            <w:tcW w:w="900" w:type="dxa"/>
            <w:shd w:val="clear" w:color="auto" w:fill="F2F2F2"/>
          </w:tcPr>
          <w:p w14:paraId="192406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CC2571B" w14:textId="77777777" w:rsidTr="00BB46AC">
        <w:tc>
          <w:tcPr>
            <w:tcW w:w="5373" w:type="dxa"/>
          </w:tcPr>
          <w:p w14:paraId="263B742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51E47FB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40.204,68</w:t>
            </w:r>
          </w:p>
        </w:tc>
        <w:tc>
          <w:tcPr>
            <w:tcW w:w="1300" w:type="dxa"/>
          </w:tcPr>
          <w:p w14:paraId="4604977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33F0C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40.204,68</w:t>
            </w:r>
          </w:p>
        </w:tc>
        <w:tc>
          <w:tcPr>
            <w:tcW w:w="900" w:type="dxa"/>
          </w:tcPr>
          <w:p w14:paraId="18A994E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BB87692" w14:textId="77777777" w:rsidTr="00BB46AC">
        <w:tc>
          <w:tcPr>
            <w:tcW w:w="5373" w:type="dxa"/>
            <w:shd w:val="clear" w:color="auto" w:fill="F2F2F2"/>
          </w:tcPr>
          <w:p w14:paraId="069483F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A96AC4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45.350,00</w:t>
            </w:r>
          </w:p>
        </w:tc>
        <w:tc>
          <w:tcPr>
            <w:tcW w:w="1300" w:type="dxa"/>
            <w:shd w:val="clear" w:color="auto" w:fill="F2F2F2"/>
          </w:tcPr>
          <w:p w14:paraId="515C50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D8537C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45.350,00</w:t>
            </w:r>
          </w:p>
        </w:tc>
        <w:tc>
          <w:tcPr>
            <w:tcW w:w="900" w:type="dxa"/>
            <w:shd w:val="clear" w:color="auto" w:fill="F2F2F2"/>
          </w:tcPr>
          <w:p w14:paraId="5AB9247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DF4574E" w14:textId="77777777" w:rsidTr="00BB46AC">
        <w:tc>
          <w:tcPr>
            <w:tcW w:w="5373" w:type="dxa"/>
            <w:shd w:val="clear" w:color="auto" w:fill="F2F2F2"/>
          </w:tcPr>
          <w:p w14:paraId="3EA97F4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321 Naknade troškova zaposlenima</w:t>
            </w:r>
          </w:p>
        </w:tc>
        <w:tc>
          <w:tcPr>
            <w:tcW w:w="1300" w:type="dxa"/>
            <w:shd w:val="clear" w:color="auto" w:fill="F2F2F2"/>
          </w:tcPr>
          <w:p w14:paraId="0783ADA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26.350,00</w:t>
            </w:r>
          </w:p>
        </w:tc>
        <w:tc>
          <w:tcPr>
            <w:tcW w:w="1300" w:type="dxa"/>
            <w:shd w:val="clear" w:color="auto" w:fill="F2F2F2"/>
          </w:tcPr>
          <w:p w14:paraId="61A93B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46CDAA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26.350,00</w:t>
            </w:r>
          </w:p>
        </w:tc>
        <w:tc>
          <w:tcPr>
            <w:tcW w:w="900" w:type="dxa"/>
            <w:shd w:val="clear" w:color="auto" w:fill="F2F2F2"/>
          </w:tcPr>
          <w:p w14:paraId="4F0CED3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D3A6C5D" w14:textId="77777777" w:rsidTr="00BB46AC">
        <w:tc>
          <w:tcPr>
            <w:tcW w:w="5373" w:type="dxa"/>
          </w:tcPr>
          <w:p w14:paraId="61C6116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0696232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4.850,00</w:t>
            </w:r>
          </w:p>
        </w:tc>
        <w:tc>
          <w:tcPr>
            <w:tcW w:w="1300" w:type="dxa"/>
          </w:tcPr>
          <w:p w14:paraId="48CFC31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7B67F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4.850,00</w:t>
            </w:r>
          </w:p>
        </w:tc>
        <w:tc>
          <w:tcPr>
            <w:tcW w:w="900" w:type="dxa"/>
          </w:tcPr>
          <w:p w14:paraId="4A4FAA0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004705AC" w14:textId="77777777" w:rsidTr="00BB46AC">
        <w:tc>
          <w:tcPr>
            <w:tcW w:w="5373" w:type="dxa"/>
          </w:tcPr>
          <w:p w14:paraId="755C10D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67FFC97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5AE1030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3E9FE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900" w:type="dxa"/>
          </w:tcPr>
          <w:p w14:paraId="4E8931C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6136F57A" w14:textId="77777777" w:rsidTr="00BB46AC">
        <w:tc>
          <w:tcPr>
            <w:tcW w:w="5373" w:type="dxa"/>
          </w:tcPr>
          <w:p w14:paraId="3FB1465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14:paraId="0EE3591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2DC6F3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A25D0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00" w:type="dxa"/>
          </w:tcPr>
          <w:p w14:paraId="78D6BDA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5237B483" w14:textId="77777777" w:rsidTr="00BB46AC">
        <w:tc>
          <w:tcPr>
            <w:tcW w:w="5373" w:type="dxa"/>
            <w:shd w:val="clear" w:color="auto" w:fill="F2F2F2"/>
          </w:tcPr>
          <w:p w14:paraId="1474378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49838A6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w:t>
            </w:r>
          </w:p>
        </w:tc>
        <w:tc>
          <w:tcPr>
            <w:tcW w:w="1300" w:type="dxa"/>
            <w:shd w:val="clear" w:color="auto" w:fill="F2F2F2"/>
          </w:tcPr>
          <w:p w14:paraId="5660EF5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FCA2A8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w:t>
            </w:r>
          </w:p>
        </w:tc>
        <w:tc>
          <w:tcPr>
            <w:tcW w:w="900" w:type="dxa"/>
            <w:shd w:val="clear" w:color="auto" w:fill="F2F2F2"/>
          </w:tcPr>
          <w:p w14:paraId="69CF568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499C993" w14:textId="77777777" w:rsidTr="00BB46AC">
        <w:tc>
          <w:tcPr>
            <w:tcW w:w="5373" w:type="dxa"/>
          </w:tcPr>
          <w:p w14:paraId="3E14F14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14:paraId="447871D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BB4A23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C0190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00" w:type="dxa"/>
          </w:tcPr>
          <w:p w14:paraId="538C335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DBE68EE" w14:textId="77777777" w:rsidTr="00BB46AC">
        <w:tc>
          <w:tcPr>
            <w:tcW w:w="5373" w:type="dxa"/>
            <w:shd w:val="clear" w:color="auto" w:fill="F2F2F2"/>
          </w:tcPr>
          <w:p w14:paraId="5AD6DEB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002C37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17.000,00</w:t>
            </w:r>
          </w:p>
        </w:tc>
        <w:tc>
          <w:tcPr>
            <w:tcW w:w="1300" w:type="dxa"/>
            <w:shd w:val="clear" w:color="auto" w:fill="F2F2F2"/>
          </w:tcPr>
          <w:p w14:paraId="3B4BBC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38AD68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17.000,00</w:t>
            </w:r>
          </w:p>
        </w:tc>
        <w:tc>
          <w:tcPr>
            <w:tcW w:w="900" w:type="dxa"/>
            <w:shd w:val="clear" w:color="auto" w:fill="F2F2F2"/>
          </w:tcPr>
          <w:p w14:paraId="605526C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758DC1D1" w14:textId="77777777" w:rsidTr="00BB46AC">
        <w:tc>
          <w:tcPr>
            <w:tcW w:w="5373" w:type="dxa"/>
          </w:tcPr>
          <w:p w14:paraId="4CCC3FD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14:paraId="52BACD1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35BA47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C1DF7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00" w:type="dxa"/>
          </w:tcPr>
          <w:p w14:paraId="21A5ED4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0A1E9A4C" w14:textId="77777777" w:rsidTr="00BB46AC">
        <w:tc>
          <w:tcPr>
            <w:tcW w:w="5373" w:type="dxa"/>
          </w:tcPr>
          <w:p w14:paraId="5A51722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0194119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872964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FC213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3994521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8F38D55" w14:textId="77777777" w:rsidTr="00BB46AC">
        <w:tc>
          <w:tcPr>
            <w:tcW w:w="5373" w:type="dxa"/>
            <w:shd w:val="clear" w:color="auto" w:fill="CBFFCB"/>
          </w:tcPr>
          <w:p w14:paraId="531209D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7610215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w:t>
            </w:r>
          </w:p>
        </w:tc>
        <w:tc>
          <w:tcPr>
            <w:tcW w:w="1300" w:type="dxa"/>
            <w:shd w:val="clear" w:color="auto" w:fill="CBFFCB"/>
          </w:tcPr>
          <w:p w14:paraId="63DD100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20.000,00</w:t>
            </w:r>
          </w:p>
        </w:tc>
        <w:tc>
          <w:tcPr>
            <w:tcW w:w="1300" w:type="dxa"/>
            <w:shd w:val="clear" w:color="auto" w:fill="CBFFCB"/>
          </w:tcPr>
          <w:p w14:paraId="32BDBB2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900" w:type="dxa"/>
            <w:shd w:val="clear" w:color="auto" w:fill="CBFFCB"/>
          </w:tcPr>
          <w:p w14:paraId="33C0DD3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166,67%</w:t>
            </w:r>
          </w:p>
        </w:tc>
      </w:tr>
      <w:tr w:rsidR="008615D0" w:rsidRPr="00B86743" w14:paraId="43F2F502" w14:textId="77777777" w:rsidTr="00BB46AC">
        <w:tc>
          <w:tcPr>
            <w:tcW w:w="5373" w:type="dxa"/>
            <w:shd w:val="clear" w:color="auto" w:fill="F2F2F2"/>
          </w:tcPr>
          <w:p w14:paraId="02819D2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1764E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72BA482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6F6EA85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033C862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166,67%</w:t>
            </w:r>
          </w:p>
        </w:tc>
      </w:tr>
      <w:tr w:rsidR="008615D0" w:rsidRPr="00B86743" w14:paraId="68C5723B" w14:textId="77777777" w:rsidTr="00BB46AC">
        <w:tc>
          <w:tcPr>
            <w:tcW w:w="5373" w:type="dxa"/>
            <w:shd w:val="clear" w:color="auto" w:fill="F2F2F2"/>
          </w:tcPr>
          <w:p w14:paraId="5AAE371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6883D3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458C26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7C261FD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900" w:type="dxa"/>
            <w:shd w:val="clear" w:color="auto" w:fill="F2F2F2"/>
          </w:tcPr>
          <w:p w14:paraId="5DA046B5"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06124BF8" w14:textId="77777777" w:rsidTr="00BB46AC">
        <w:tc>
          <w:tcPr>
            <w:tcW w:w="5373" w:type="dxa"/>
            <w:shd w:val="clear" w:color="auto" w:fill="F2F2F2"/>
          </w:tcPr>
          <w:p w14:paraId="79BC318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lastRenderedPageBreak/>
              <w:t>312 Ostali rashodi za zaposlene</w:t>
            </w:r>
          </w:p>
        </w:tc>
        <w:tc>
          <w:tcPr>
            <w:tcW w:w="1300" w:type="dxa"/>
            <w:shd w:val="clear" w:color="auto" w:fill="F2F2F2"/>
          </w:tcPr>
          <w:p w14:paraId="43C4D7B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1937E6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4266600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900" w:type="dxa"/>
            <w:shd w:val="clear" w:color="auto" w:fill="F2F2F2"/>
          </w:tcPr>
          <w:p w14:paraId="6C80037A" w14:textId="77777777" w:rsidR="008615D0" w:rsidRPr="00B86743" w:rsidRDefault="008615D0" w:rsidP="00BB46AC">
            <w:pPr>
              <w:spacing w:after="0"/>
              <w:jc w:val="right"/>
              <w:rPr>
                <w:rFonts w:ascii="Times New Roman" w:hAnsi="Times New Roman" w:cs="Times New Roman"/>
                <w:sz w:val="18"/>
                <w:szCs w:val="18"/>
              </w:rPr>
            </w:pPr>
          </w:p>
        </w:tc>
      </w:tr>
      <w:tr w:rsidR="008615D0" w14:paraId="2E7DD9D6" w14:textId="77777777" w:rsidTr="00BB46AC">
        <w:tc>
          <w:tcPr>
            <w:tcW w:w="5373" w:type="dxa"/>
          </w:tcPr>
          <w:p w14:paraId="06F92B4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1FFD455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5AD81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220423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00" w:type="dxa"/>
          </w:tcPr>
          <w:p w14:paraId="2A984438" w14:textId="77777777" w:rsidR="008615D0" w:rsidRDefault="008615D0" w:rsidP="00BB46AC">
            <w:pPr>
              <w:spacing w:after="0"/>
              <w:jc w:val="right"/>
              <w:rPr>
                <w:rFonts w:ascii="Times New Roman" w:hAnsi="Times New Roman" w:cs="Times New Roman"/>
                <w:sz w:val="18"/>
                <w:szCs w:val="18"/>
              </w:rPr>
            </w:pPr>
          </w:p>
        </w:tc>
      </w:tr>
      <w:tr w:rsidR="008615D0" w:rsidRPr="00B86743" w14:paraId="3F2813B3" w14:textId="77777777" w:rsidTr="00BB46AC">
        <w:tc>
          <w:tcPr>
            <w:tcW w:w="5373" w:type="dxa"/>
            <w:shd w:val="clear" w:color="auto" w:fill="F2F2F2"/>
          </w:tcPr>
          <w:p w14:paraId="2D1AA7C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72A3709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0323D90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14AB3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79D6C3F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8EE5F4A" w14:textId="77777777" w:rsidTr="00BB46AC">
        <w:tc>
          <w:tcPr>
            <w:tcW w:w="5373" w:type="dxa"/>
            <w:shd w:val="clear" w:color="auto" w:fill="F2F2F2"/>
          </w:tcPr>
          <w:p w14:paraId="7F888C5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321 Naknade troškova zaposlenima</w:t>
            </w:r>
          </w:p>
        </w:tc>
        <w:tc>
          <w:tcPr>
            <w:tcW w:w="1300" w:type="dxa"/>
            <w:shd w:val="clear" w:color="auto" w:fill="F2F2F2"/>
          </w:tcPr>
          <w:p w14:paraId="347E0A4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625C2F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58DFA6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32CC0B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D7AA1A9" w14:textId="77777777" w:rsidTr="00BB46AC">
        <w:tc>
          <w:tcPr>
            <w:tcW w:w="5373" w:type="dxa"/>
          </w:tcPr>
          <w:p w14:paraId="4BCA783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3172CA1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BC0CF9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E7D26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00" w:type="dxa"/>
          </w:tcPr>
          <w:p w14:paraId="2E7EB1E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3A8C720" w14:textId="77777777" w:rsidTr="00BB46AC">
        <w:tc>
          <w:tcPr>
            <w:tcW w:w="5373" w:type="dxa"/>
            <w:shd w:val="clear" w:color="auto" w:fill="CBFFCB"/>
          </w:tcPr>
          <w:p w14:paraId="7498AE9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45 PRIHODI OD PRODAJE DRŽ. POLJOP. ZEMLJIŠTA</w:t>
            </w:r>
          </w:p>
        </w:tc>
        <w:tc>
          <w:tcPr>
            <w:tcW w:w="1300" w:type="dxa"/>
            <w:shd w:val="clear" w:color="auto" w:fill="CBFFCB"/>
          </w:tcPr>
          <w:p w14:paraId="206E49F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42187FA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40E59A8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900" w:type="dxa"/>
            <w:shd w:val="clear" w:color="auto" w:fill="CBFFCB"/>
          </w:tcPr>
          <w:p w14:paraId="43663916"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73750E6C" w14:textId="77777777" w:rsidTr="00BB46AC">
        <w:tc>
          <w:tcPr>
            <w:tcW w:w="5373" w:type="dxa"/>
            <w:shd w:val="clear" w:color="auto" w:fill="F2F2F2"/>
          </w:tcPr>
          <w:p w14:paraId="3CEBF11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28BD5D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998847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3B1D67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721A3BCD"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FCFF137" w14:textId="77777777" w:rsidTr="00BB46AC">
        <w:tc>
          <w:tcPr>
            <w:tcW w:w="5373" w:type="dxa"/>
            <w:shd w:val="clear" w:color="auto" w:fill="F2F2F2"/>
          </w:tcPr>
          <w:p w14:paraId="6CB7354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4B82C75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327495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536B4C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5EC111AD"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82A793A" w14:textId="77777777" w:rsidTr="00BB46AC">
        <w:tc>
          <w:tcPr>
            <w:tcW w:w="5373" w:type="dxa"/>
            <w:shd w:val="clear" w:color="auto" w:fill="F2F2F2"/>
          </w:tcPr>
          <w:p w14:paraId="57659CE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70402B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8D827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76A4E4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544A0EE6" w14:textId="77777777" w:rsidR="008615D0" w:rsidRPr="00B86743" w:rsidRDefault="008615D0" w:rsidP="00BB46AC">
            <w:pPr>
              <w:spacing w:after="0"/>
              <w:jc w:val="right"/>
              <w:rPr>
                <w:rFonts w:ascii="Times New Roman" w:hAnsi="Times New Roman" w:cs="Times New Roman"/>
                <w:sz w:val="18"/>
                <w:szCs w:val="18"/>
              </w:rPr>
            </w:pPr>
          </w:p>
        </w:tc>
      </w:tr>
      <w:tr w:rsidR="008615D0" w14:paraId="3CBCD5DF" w14:textId="77777777" w:rsidTr="00BB46AC">
        <w:tc>
          <w:tcPr>
            <w:tcW w:w="5373" w:type="dxa"/>
          </w:tcPr>
          <w:p w14:paraId="5079809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6046BE2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F9B8D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4B3494F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00" w:type="dxa"/>
          </w:tcPr>
          <w:p w14:paraId="3B440D3E" w14:textId="77777777" w:rsidR="008615D0" w:rsidRDefault="008615D0" w:rsidP="00BB46AC">
            <w:pPr>
              <w:spacing w:after="0"/>
              <w:jc w:val="right"/>
              <w:rPr>
                <w:rFonts w:ascii="Times New Roman" w:hAnsi="Times New Roman" w:cs="Times New Roman"/>
                <w:sz w:val="18"/>
                <w:szCs w:val="18"/>
              </w:rPr>
            </w:pPr>
          </w:p>
        </w:tc>
      </w:tr>
      <w:tr w:rsidR="008615D0" w:rsidRPr="00B86743" w14:paraId="175626E2" w14:textId="77777777" w:rsidTr="00BB46AC">
        <w:tc>
          <w:tcPr>
            <w:tcW w:w="5373" w:type="dxa"/>
            <w:shd w:val="clear" w:color="auto" w:fill="CBFFCB"/>
          </w:tcPr>
          <w:p w14:paraId="3365976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47 PRIHOD OD KONCESIJE DRŽ. POLJOP. ZEMLJIŠTA</w:t>
            </w:r>
          </w:p>
        </w:tc>
        <w:tc>
          <w:tcPr>
            <w:tcW w:w="1300" w:type="dxa"/>
            <w:shd w:val="clear" w:color="auto" w:fill="CBFFCB"/>
          </w:tcPr>
          <w:p w14:paraId="5B6DA6D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18A5E22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2EE151B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15090D7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48A6CBA0" w14:textId="77777777" w:rsidTr="00BB46AC">
        <w:tc>
          <w:tcPr>
            <w:tcW w:w="5373" w:type="dxa"/>
            <w:shd w:val="clear" w:color="auto" w:fill="F2F2F2"/>
          </w:tcPr>
          <w:p w14:paraId="5F1E7CB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FA3B0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35A8C3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662985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2F7C251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23933029" w14:textId="77777777" w:rsidTr="00BB46AC">
        <w:tc>
          <w:tcPr>
            <w:tcW w:w="5373" w:type="dxa"/>
            <w:shd w:val="clear" w:color="auto" w:fill="F2F2F2"/>
          </w:tcPr>
          <w:p w14:paraId="41DE99C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13BE73A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0C66EFD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640C94E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1B839E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3CDF9DEC" w14:textId="77777777" w:rsidTr="00BB46AC">
        <w:tc>
          <w:tcPr>
            <w:tcW w:w="5373" w:type="dxa"/>
            <w:shd w:val="clear" w:color="auto" w:fill="F2F2F2"/>
          </w:tcPr>
          <w:p w14:paraId="60AB606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299EECA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50EA495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70D6E8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956AAB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17F97CCC" w14:textId="77777777" w:rsidTr="00BB46AC">
        <w:tc>
          <w:tcPr>
            <w:tcW w:w="5373" w:type="dxa"/>
          </w:tcPr>
          <w:p w14:paraId="69BA3B1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287A428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556954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15A977A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160C1D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2C858840" w14:textId="77777777" w:rsidTr="00BB46AC">
        <w:tc>
          <w:tcPr>
            <w:tcW w:w="5373" w:type="dxa"/>
            <w:shd w:val="clear" w:color="auto" w:fill="CBFFCB"/>
          </w:tcPr>
          <w:p w14:paraId="59356537"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514 TEKUĆE POMOĆI OD INSTITUCIJA I TIJELA EU</w:t>
            </w:r>
          </w:p>
        </w:tc>
        <w:tc>
          <w:tcPr>
            <w:tcW w:w="1300" w:type="dxa"/>
            <w:shd w:val="clear" w:color="auto" w:fill="CBFFCB"/>
          </w:tcPr>
          <w:p w14:paraId="7078D74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66E7B90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20.833,31</w:t>
            </w:r>
          </w:p>
        </w:tc>
        <w:tc>
          <w:tcPr>
            <w:tcW w:w="1300" w:type="dxa"/>
            <w:shd w:val="clear" w:color="auto" w:fill="CBFFCB"/>
          </w:tcPr>
          <w:p w14:paraId="62B118B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20.833,31</w:t>
            </w:r>
          </w:p>
        </w:tc>
        <w:tc>
          <w:tcPr>
            <w:tcW w:w="900" w:type="dxa"/>
            <w:shd w:val="clear" w:color="auto" w:fill="CBFFCB"/>
          </w:tcPr>
          <w:p w14:paraId="3F0E8EB5"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258FFEF4" w14:textId="77777777" w:rsidTr="00BB46AC">
        <w:tc>
          <w:tcPr>
            <w:tcW w:w="5373" w:type="dxa"/>
            <w:shd w:val="clear" w:color="auto" w:fill="F2F2F2"/>
          </w:tcPr>
          <w:p w14:paraId="19C8D89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928F9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40915B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20.833,31</w:t>
            </w:r>
          </w:p>
        </w:tc>
        <w:tc>
          <w:tcPr>
            <w:tcW w:w="1300" w:type="dxa"/>
            <w:shd w:val="clear" w:color="auto" w:fill="F2F2F2"/>
          </w:tcPr>
          <w:p w14:paraId="2B923F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20.833,31</w:t>
            </w:r>
          </w:p>
        </w:tc>
        <w:tc>
          <w:tcPr>
            <w:tcW w:w="900" w:type="dxa"/>
            <w:shd w:val="clear" w:color="auto" w:fill="F2F2F2"/>
          </w:tcPr>
          <w:p w14:paraId="249FE7E5"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5FC7F75" w14:textId="77777777" w:rsidTr="00BB46AC">
        <w:tc>
          <w:tcPr>
            <w:tcW w:w="5373" w:type="dxa"/>
            <w:shd w:val="clear" w:color="auto" w:fill="F2F2F2"/>
          </w:tcPr>
          <w:p w14:paraId="2034AA6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1F7A5AD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3FB6B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20.833,31</w:t>
            </w:r>
          </w:p>
        </w:tc>
        <w:tc>
          <w:tcPr>
            <w:tcW w:w="1300" w:type="dxa"/>
            <w:shd w:val="clear" w:color="auto" w:fill="F2F2F2"/>
          </w:tcPr>
          <w:p w14:paraId="4F5065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20.833,31</w:t>
            </w:r>
          </w:p>
        </w:tc>
        <w:tc>
          <w:tcPr>
            <w:tcW w:w="900" w:type="dxa"/>
            <w:shd w:val="clear" w:color="auto" w:fill="F2F2F2"/>
          </w:tcPr>
          <w:p w14:paraId="5A55BB3A"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77219F35" w14:textId="77777777" w:rsidTr="00BB46AC">
        <w:tc>
          <w:tcPr>
            <w:tcW w:w="5373" w:type="dxa"/>
            <w:shd w:val="clear" w:color="auto" w:fill="F2F2F2"/>
          </w:tcPr>
          <w:p w14:paraId="62B267B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7142E5B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E73D42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20.833,31</w:t>
            </w:r>
          </w:p>
        </w:tc>
        <w:tc>
          <w:tcPr>
            <w:tcW w:w="1300" w:type="dxa"/>
            <w:shd w:val="clear" w:color="auto" w:fill="F2F2F2"/>
          </w:tcPr>
          <w:p w14:paraId="2C9ED66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20.833,31</w:t>
            </w:r>
          </w:p>
        </w:tc>
        <w:tc>
          <w:tcPr>
            <w:tcW w:w="900" w:type="dxa"/>
            <w:shd w:val="clear" w:color="auto" w:fill="F2F2F2"/>
          </w:tcPr>
          <w:p w14:paraId="64930487" w14:textId="77777777" w:rsidR="008615D0" w:rsidRPr="00B86743" w:rsidRDefault="008615D0" w:rsidP="00BB46AC">
            <w:pPr>
              <w:spacing w:after="0"/>
              <w:jc w:val="right"/>
              <w:rPr>
                <w:rFonts w:ascii="Times New Roman" w:hAnsi="Times New Roman" w:cs="Times New Roman"/>
                <w:sz w:val="18"/>
                <w:szCs w:val="18"/>
              </w:rPr>
            </w:pPr>
          </w:p>
        </w:tc>
      </w:tr>
      <w:tr w:rsidR="008615D0" w14:paraId="08E2B459" w14:textId="77777777" w:rsidTr="00BB46AC">
        <w:tc>
          <w:tcPr>
            <w:tcW w:w="5373" w:type="dxa"/>
          </w:tcPr>
          <w:p w14:paraId="5FE5B13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09CD23B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E0D47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20.833,31</w:t>
            </w:r>
          </w:p>
        </w:tc>
        <w:tc>
          <w:tcPr>
            <w:tcW w:w="1300" w:type="dxa"/>
          </w:tcPr>
          <w:p w14:paraId="5542B12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20.833,31</w:t>
            </w:r>
          </w:p>
        </w:tc>
        <w:tc>
          <w:tcPr>
            <w:tcW w:w="900" w:type="dxa"/>
          </w:tcPr>
          <w:p w14:paraId="7A938859" w14:textId="77777777" w:rsidR="008615D0" w:rsidRDefault="008615D0" w:rsidP="00BB46AC">
            <w:pPr>
              <w:spacing w:after="0"/>
              <w:jc w:val="right"/>
              <w:rPr>
                <w:rFonts w:ascii="Times New Roman" w:hAnsi="Times New Roman" w:cs="Times New Roman"/>
                <w:sz w:val="18"/>
                <w:szCs w:val="18"/>
              </w:rPr>
            </w:pPr>
          </w:p>
        </w:tc>
      </w:tr>
      <w:tr w:rsidR="008615D0" w:rsidRPr="00B86743" w14:paraId="6E24F732" w14:textId="77777777" w:rsidTr="00BB46AC">
        <w:trPr>
          <w:trHeight w:val="540"/>
        </w:trPr>
        <w:tc>
          <w:tcPr>
            <w:tcW w:w="5373" w:type="dxa"/>
            <w:shd w:val="clear" w:color="auto" w:fill="DAE8F2"/>
            <w:vAlign w:val="center"/>
          </w:tcPr>
          <w:p w14:paraId="7C2D711A"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A200102 REDOVNI RASHODI POSLOVANJA JAVNE UPRAVE I ADMINISTRACIJE</w:t>
            </w:r>
          </w:p>
          <w:p w14:paraId="7658EA2E"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0412 Opći poslovi vezani uz rad</w:t>
            </w:r>
          </w:p>
        </w:tc>
        <w:tc>
          <w:tcPr>
            <w:tcW w:w="1300" w:type="dxa"/>
            <w:shd w:val="clear" w:color="auto" w:fill="DAE8F2"/>
            <w:vAlign w:val="center"/>
          </w:tcPr>
          <w:p w14:paraId="4C1CCAB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491.301,15</w:t>
            </w:r>
          </w:p>
        </w:tc>
        <w:tc>
          <w:tcPr>
            <w:tcW w:w="1300" w:type="dxa"/>
            <w:shd w:val="clear" w:color="auto" w:fill="DAE8F2"/>
            <w:vAlign w:val="center"/>
          </w:tcPr>
          <w:p w14:paraId="079AA16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158.458,09</w:t>
            </w:r>
          </w:p>
        </w:tc>
        <w:tc>
          <w:tcPr>
            <w:tcW w:w="1300" w:type="dxa"/>
            <w:shd w:val="clear" w:color="auto" w:fill="DAE8F2"/>
            <w:vAlign w:val="center"/>
          </w:tcPr>
          <w:p w14:paraId="522DF59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649.759,24</w:t>
            </w:r>
          </w:p>
        </w:tc>
        <w:tc>
          <w:tcPr>
            <w:tcW w:w="900" w:type="dxa"/>
            <w:shd w:val="clear" w:color="auto" w:fill="DAE8F2"/>
            <w:vAlign w:val="center"/>
          </w:tcPr>
          <w:p w14:paraId="48332BD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132,25%</w:t>
            </w:r>
          </w:p>
        </w:tc>
      </w:tr>
      <w:tr w:rsidR="008615D0" w:rsidRPr="00B86743" w14:paraId="7BB00858" w14:textId="77777777" w:rsidTr="00BB46AC">
        <w:tc>
          <w:tcPr>
            <w:tcW w:w="5373" w:type="dxa"/>
            <w:shd w:val="clear" w:color="auto" w:fill="CBFFCB"/>
          </w:tcPr>
          <w:p w14:paraId="1B2C2630"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07C1BE0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156.812,88</w:t>
            </w:r>
          </w:p>
        </w:tc>
        <w:tc>
          <w:tcPr>
            <w:tcW w:w="1300" w:type="dxa"/>
            <w:shd w:val="clear" w:color="auto" w:fill="CBFFCB"/>
          </w:tcPr>
          <w:p w14:paraId="2EA2F98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255.127,95</w:t>
            </w:r>
          </w:p>
        </w:tc>
        <w:tc>
          <w:tcPr>
            <w:tcW w:w="1300" w:type="dxa"/>
            <w:shd w:val="clear" w:color="auto" w:fill="CBFFCB"/>
          </w:tcPr>
          <w:p w14:paraId="3D4C006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411.940,83</w:t>
            </w:r>
          </w:p>
        </w:tc>
        <w:tc>
          <w:tcPr>
            <w:tcW w:w="900" w:type="dxa"/>
            <w:shd w:val="clear" w:color="auto" w:fill="CBFFCB"/>
          </w:tcPr>
          <w:p w14:paraId="27B8E82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262,70%</w:t>
            </w:r>
          </w:p>
        </w:tc>
      </w:tr>
      <w:tr w:rsidR="008615D0" w:rsidRPr="00B86743" w14:paraId="1FCAEE76" w14:textId="77777777" w:rsidTr="00BB46AC">
        <w:tc>
          <w:tcPr>
            <w:tcW w:w="5373" w:type="dxa"/>
            <w:shd w:val="clear" w:color="auto" w:fill="F2F2F2"/>
          </w:tcPr>
          <w:p w14:paraId="2B3D1DC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2ACB81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156.812,88</w:t>
            </w:r>
          </w:p>
        </w:tc>
        <w:tc>
          <w:tcPr>
            <w:tcW w:w="1300" w:type="dxa"/>
            <w:shd w:val="clear" w:color="auto" w:fill="F2F2F2"/>
          </w:tcPr>
          <w:p w14:paraId="171FC8F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255.127,95</w:t>
            </w:r>
          </w:p>
        </w:tc>
        <w:tc>
          <w:tcPr>
            <w:tcW w:w="1300" w:type="dxa"/>
            <w:shd w:val="clear" w:color="auto" w:fill="F2F2F2"/>
          </w:tcPr>
          <w:p w14:paraId="396D67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411.940,83</w:t>
            </w:r>
          </w:p>
        </w:tc>
        <w:tc>
          <w:tcPr>
            <w:tcW w:w="900" w:type="dxa"/>
            <w:shd w:val="clear" w:color="auto" w:fill="F2F2F2"/>
          </w:tcPr>
          <w:p w14:paraId="352677B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262,70%</w:t>
            </w:r>
          </w:p>
        </w:tc>
      </w:tr>
      <w:tr w:rsidR="008615D0" w:rsidRPr="00B86743" w14:paraId="50801A84" w14:textId="77777777" w:rsidTr="00BB46AC">
        <w:tc>
          <w:tcPr>
            <w:tcW w:w="5373" w:type="dxa"/>
            <w:shd w:val="clear" w:color="auto" w:fill="F2F2F2"/>
          </w:tcPr>
          <w:p w14:paraId="472AF5F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5629E68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156.782,88</w:t>
            </w:r>
          </w:p>
        </w:tc>
        <w:tc>
          <w:tcPr>
            <w:tcW w:w="1300" w:type="dxa"/>
            <w:shd w:val="clear" w:color="auto" w:fill="F2F2F2"/>
          </w:tcPr>
          <w:p w14:paraId="207EC4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255.127,95</w:t>
            </w:r>
          </w:p>
        </w:tc>
        <w:tc>
          <w:tcPr>
            <w:tcW w:w="1300" w:type="dxa"/>
            <w:shd w:val="clear" w:color="auto" w:fill="F2F2F2"/>
          </w:tcPr>
          <w:p w14:paraId="3A4FF5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411.910,83</w:t>
            </w:r>
          </w:p>
        </w:tc>
        <w:tc>
          <w:tcPr>
            <w:tcW w:w="900" w:type="dxa"/>
            <w:shd w:val="clear" w:color="auto" w:fill="F2F2F2"/>
          </w:tcPr>
          <w:p w14:paraId="2886A5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262,73%</w:t>
            </w:r>
          </w:p>
        </w:tc>
      </w:tr>
      <w:tr w:rsidR="008615D0" w:rsidRPr="00B86743" w14:paraId="6CD12C2B" w14:textId="77777777" w:rsidTr="00BB46AC">
        <w:tc>
          <w:tcPr>
            <w:tcW w:w="5373" w:type="dxa"/>
            <w:shd w:val="clear" w:color="auto" w:fill="F2F2F2"/>
          </w:tcPr>
          <w:p w14:paraId="5D8625D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7E66E5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22.000,00</w:t>
            </w:r>
          </w:p>
        </w:tc>
        <w:tc>
          <w:tcPr>
            <w:tcW w:w="1300" w:type="dxa"/>
            <w:shd w:val="clear" w:color="auto" w:fill="F2F2F2"/>
          </w:tcPr>
          <w:p w14:paraId="4C75A5E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6.500,00</w:t>
            </w:r>
          </w:p>
        </w:tc>
        <w:tc>
          <w:tcPr>
            <w:tcW w:w="1300" w:type="dxa"/>
            <w:shd w:val="clear" w:color="auto" w:fill="F2F2F2"/>
          </w:tcPr>
          <w:p w14:paraId="586AB79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28.500,00</w:t>
            </w:r>
          </w:p>
        </w:tc>
        <w:tc>
          <w:tcPr>
            <w:tcW w:w="900" w:type="dxa"/>
            <w:shd w:val="clear" w:color="auto" w:fill="F2F2F2"/>
          </w:tcPr>
          <w:p w14:paraId="1111A41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129,55%</w:t>
            </w:r>
          </w:p>
        </w:tc>
      </w:tr>
      <w:tr w:rsidR="008615D0" w14:paraId="588CA9BF" w14:textId="77777777" w:rsidTr="00BB46AC">
        <w:tc>
          <w:tcPr>
            <w:tcW w:w="5373" w:type="dxa"/>
          </w:tcPr>
          <w:p w14:paraId="2F986CB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058EEB4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14:paraId="56E45A2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116485A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28.500,00</w:t>
            </w:r>
          </w:p>
        </w:tc>
        <w:tc>
          <w:tcPr>
            <w:tcW w:w="900" w:type="dxa"/>
          </w:tcPr>
          <w:p w14:paraId="58693E6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129,55%</w:t>
            </w:r>
          </w:p>
        </w:tc>
      </w:tr>
      <w:tr w:rsidR="008615D0" w:rsidRPr="00B86743" w14:paraId="2786A817" w14:textId="77777777" w:rsidTr="00BB46AC">
        <w:tc>
          <w:tcPr>
            <w:tcW w:w="5373" w:type="dxa"/>
            <w:shd w:val="clear" w:color="auto" w:fill="F2F2F2"/>
          </w:tcPr>
          <w:p w14:paraId="2758EF8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19EA2AD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98.150,00</w:t>
            </w:r>
          </w:p>
        </w:tc>
        <w:tc>
          <w:tcPr>
            <w:tcW w:w="1300" w:type="dxa"/>
            <w:shd w:val="clear" w:color="auto" w:fill="F2F2F2"/>
          </w:tcPr>
          <w:p w14:paraId="477B672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247.627,95</w:t>
            </w:r>
          </w:p>
        </w:tc>
        <w:tc>
          <w:tcPr>
            <w:tcW w:w="1300" w:type="dxa"/>
            <w:shd w:val="clear" w:color="auto" w:fill="F2F2F2"/>
          </w:tcPr>
          <w:p w14:paraId="6431419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345.777,95</w:t>
            </w:r>
          </w:p>
        </w:tc>
        <w:tc>
          <w:tcPr>
            <w:tcW w:w="900" w:type="dxa"/>
            <w:shd w:val="clear" w:color="auto" w:fill="F2F2F2"/>
          </w:tcPr>
          <w:p w14:paraId="50AD684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352,30%</w:t>
            </w:r>
          </w:p>
        </w:tc>
      </w:tr>
      <w:tr w:rsidR="008615D0" w14:paraId="2981CFF8" w14:textId="77777777" w:rsidTr="00BB46AC">
        <w:tc>
          <w:tcPr>
            <w:tcW w:w="5373" w:type="dxa"/>
          </w:tcPr>
          <w:p w14:paraId="73EB3F9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3231 Usluge telefona, pošte i prijevoza</w:t>
            </w:r>
          </w:p>
        </w:tc>
        <w:tc>
          <w:tcPr>
            <w:tcW w:w="1300" w:type="dxa"/>
          </w:tcPr>
          <w:p w14:paraId="22F3576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6C6CD24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5CBA8B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19.500,00</w:t>
            </w:r>
          </w:p>
        </w:tc>
        <w:tc>
          <w:tcPr>
            <w:tcW w:w="900" w:type="dxa"/>
          </w:tcPr>
          <w:p w14:paraId="1113391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156,00%</w:t>
            </w:r>
          </w:p>
        </w:tc>
      </w:tr>
      <w:tr w:rsidR="008615D0" w14:paraId="7136A0A6" w14:textId="77777777" w:rsidTr="00BB46AC">
        <w:tc>
          <w:tcPr>
            <w:tcW w:w="5373" w:type="dxa"/>
          </w:tcPr>
          <w:p w14:paraId="741421C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4361A4F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14027C5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69AD1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900" w:type="dxa"/>
          </w:tcPr>
          <w:p w14:paraId="772212C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29C854CB" w14:textId="77777777" w:rsidTr="00BB46AC">
        <w:tc>
          <w:tcPr>
            <w:tcW w:w="5373" w:type="dxa"/>
          </w:tcPr>
          <w:p w14:paraId="57BDEA0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2BC7F3C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0DFB59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473B3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00" w:type="dxa"/>
          </w:tcPr>
          <w:p w14:paraId="74B6F45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2A49BCE0" w14:textId="77777777" w:rsidTr="00BB46AC">
        <w:tc>
          <w:tcPr>
            <w:tcW w:w="5373" w:type="dxa"/>
          </w:tcPr>
          <w:p w14:paraId="0569C99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14:paraId="4667512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A191A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3.870,00</w:t>
            </w:r>
          </w:p>
        </w:tc>
        <w:tc>
          <w:tcPr>
            <w:tcW w:w="1300" w:type="dxa"/>
          </w:tcPr>
          <w:p w14:paraId="455D5B8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3.870,00</w:t>
            </w:r>
          </w:p>
        </w:tc>
        <w:tc>
          <w:tcPr>
            <w:tcW w:w="900" w:type="dxa"/>
          </w:tcPr>
          <w:p w14:paraId="298D3C29" w14:textId="77777777" w:rsidR="008615D0" w:rsidRDefault="008615D0" w:rsidP="00BB46AC">
            <w:pPr>
              <w:spacing w:after="0"/>
              <w:jc w:val="right"/>
              <w:rPr>
                <w:rFonts w:ascii="Times New Roman" w:hAnsi="Times New Roman" w:cs="Times New Roman"/>
                <w:sz w:val="18"/>
                <w:szCs w:val="18"/>
              </w:rPr>
            </w:pPr>
          </w:p>
        </w:tc>
      </w:tr>
      <w:tr w:rsidR="008615D0" w14:paraId="736DB807" w14:textId="77777777" w:rsidTr="00BB46AC">
        <w:tc>
          <w:tcPr>
            <w:tcW w:w="5373" w:type="dxa"/>
          </w:tcPr>
          <w:p w14:paraId="69DF97E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1D300B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56CF1BC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236.757,95</w:t>
            </w:r>
          </w:p>
        </w:tc>
        <w:tc>
          <w:tcPr>
            <w:tcW w:w="1300" w:type="dxa"/>
          </w:tcPr>
          <w:p w14:paraId="6268D2E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280.757,95</w:t>
            </w:r>
          </w:p>
        </w:tc>
        <w:tc>
          <w:tcPr>
            <w:tcW w:w="900" w:type="dxa"/>
          </w:tcPr>
          <w:p w14:paraId="6A705B5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638,09%</w:t>
            </w:r>
          </w:p>
        </w:tc>
      </w:tr>
      <w:tr w:rsidR="008615D0" w14:paraId="7B9A57D4" w14:textId="77777777" w:rsidTr="00BB46AC">
        <w:tc>
          <w:tcPr>
            <w:tcW w:w="5373" w:type="dxa"/>
          </w:tcPr>
          <w:p w14:paraId="5339DC0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14:paraId="6DBBD42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3.150,00</w:t>
            </w:r>
          </w:p>
        </w:tc>
        <w:tc>
          <w:tcPr>
            <w:tcW w:w="1300" w:type="dxa"/>
          </w:tcPr>
          <w:p w14:paraId="59C60E6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22FDD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3.150,00</w:t>
            </w:r>
          </w:p>
        </w:tc>
        <w:tc>
          <w:tcPr>
            <w:tcW w:w="900" w:type="dxa"/>
          </w:tcPr>
          <w:p w14:paraId="3F7160C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2228BBF6" w14:textId="77777777" w:rsidTr="00BB46AC">
        <w:tc>
          <w:tcPr>
            <w:tcW w:w="5373" w:type="dxa"/>
          </w:tcPr>
          <w:p w14:paraId="6B28604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0702F5E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79FDAD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9A0CC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32E8A5A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2D1AC13D" w14:textId="77777777" w:rsidTr="00BB46AC">
        <w:tc>
          <w:tcPr>
            <w:tcW w:w="5373" w:type="dxa"/>
            <w:shd w:val="clear" w:color="auto" w:fill="F2F2F2"/>
          </w:tcPr>
          <w:p w14:paraId="0FBF853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416749D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36.632,88</w:t>
            </w:r>
          </w:p>
        </w:tc>
        <w:tc>
          <w:tcPr>
            <w:tcW w:w="1300" w:type="dxa"/>
            <w:shd w:val="clear" w:color="auto" w:fill="F2F2F2"/>
          </w:tcPr>
          <w:p w14:paraId="32882D9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1300" w:type="dxa"/>
            <w:shd w:val="clear" w:color="auto" w:fill="F2F2F2"/>
          </w:tcPr>
          <w:p w14:paraId="2D4A096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37.632,88</w:t>
            </w:r>
          </w:p>
        </w:tc>
        <w:tc>
          <w:tcPr>
            <w:tcW w:w="900" w:type="dxa"/>
            <w:shd w:val="clear" w:color="auto" w:fill="F2F2F2"/>
          </w:tcPr>
          <w:p w14:paraId="0C58289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102,73%</w:t>
            </w:r>
          </w:p>
        </w:tc>
      </w:tr>
      <w:tr w:rsidR="008615D0" w14:paraId="1728B46A" w14:textId="77777777" w:rsidTr="00BB46AC">
        <w:tc>
          <w:tcPr>
            <w:tcW w:w="5373" w:type="dxa"/>
          </w:tcPr>
          <w:p w14:paraId="76740F7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5D81F49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D910CB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A1836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00" w:type="dxa"/>
          </w:tcPr>
          <w:p w14:paraId="6F39CAD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634A4F7D" w14:textId="77777777" w:rsidTr="00BB46AC">
        <w:tc>
          <w:tcPr>
            <w:tcW w:w="5373" w:type="dxa"/>
          </w:tcPr>
          <w:p w14:paraId="0F9E137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3E5D5E4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EF5829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9E827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00" w:type="dxa"/>
          </w:tcPr>
          <w:p w14:paraId="1AFFD2E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1901528A" w14:textId="77777777" w:rsidTr="00BB46AC">
        <w:tc>
          <w:tcPr>
            <w:tcW w:w="5373" w:type="dxa"/>
          </w:tcPr>
          <w:p w14:paraId="34D8665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6CDC1CE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7.632,88</w:t>
            </w:r>
          </w:p>
        </w:tc>
        <w:tc>
          <w:tcPr>
            <w:tcW w:w="1300" w:type="dxa"/>
          </w:tcPr>
          <w:p w14:paraId="534ECF2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16E967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8.632,88</w:t>
            </w:r>
          </w:p>
        </w:tc>
        <w:tc>
          <w:tcPr>
            <w:tcW w:w="900" w:type="dxa"/>
          </w:tcPr>
          <w:p w14:paraId="5A8E1D2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113,10%</w:t>
            </w:r>
          </w:p>
        </w:tc>
      </w:tr>
      <w:tr w:rsidR="008615D0" w14:paraId="54611BF1" w14:textId="77777777" w:rsidTr="00BB46AC">
        <w:tc>
          <w:tcPr>
            <w:tcW w:w="5373" w:type="dxa"/>
          </w:tcPr>
          <w:p w14:paraId="62C824C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33383D1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F8D525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9B733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559F1E7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6A14D07" w14:textId="77777777" w:rsidTr="00BB46AC">
        <w:tc>
          <w:tcPr>
            <w:tcW w:w="5373" w:type="dxa"/>
            <w:shd w:val="clear" w:color="auto" w:fill="F2F2F2"/>
          </w:tcPr>
          <w:p w14:paraId="2C79BC6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34 Financijski rashodi</w:t>
            </w:r>
          </w:p>
        </w:tc>
        <w:tc>
          <w:tcPr>
            <w:tcW w:w="1300" w:type="dxa"/>
            <w:shd w:val="clear" w:color="auto" w:fill="F2F2F2"/>
          </w:tcPr>
          <w:p w14:paraId="553E6D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w:t>
            </w:r>
          </w:p>
        </w:tc>
        <w:tc>
          <w:tcPr>
            <w:tcW w:w="1300" w:type="dxa"/>
            <w:shd w:val="clear" w:color="auto" w:fill="F2F2F2"/>
          </w:tcPr>
          <w:p w14:paraId="56F021E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55290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w:t>
            </w:r>
          </w:p>
        </w:tc>
        <w:tc>
          <w:tcPr>
            <w:tcW w:w="900" w:type="dxa"/>
            <w:shd w:val="clear" w:color="auto" w:fill="F2F2F2"/>
          </w:tcPr>
          <w:p w14:paraId="5B819E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4D32C9B" w14:textId="77777777" w:rsidTr="00BB46AC">
        <w:tc>
          <w:tcPr>
            <w:tcW w:w="5373" w:type="dxa"/>
            <w:shd w:val="clear" w:color="auto" w:fill="F2F2F2"/>
          </w:tcPr>
          <w:p w14:paraId="4514D37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343 Ostali financijski rashodi</w:t>
            </w:r>
          </w:p>
        </w:tc>
        <w:tc>
          <w:tcPr>
            <w:tcW w:w="1300" w:type="dxa"/>
            <w:shd w:val="clear" w:color="auto" w:fill="F2F2F2"/>
          </w:tcPr>
          <w:p w14:paraId="4B0178D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w:t>
            </w:r>
          </w:p>
        </w:tc>
        <w:tc>
          <w:tcPr>
            <w:tcW w:w="1300" w:type="dxa"/>
            <w:shd w:val="clear" w:color="auto" w:fill="F2F2F2"/>
          </w:tcPr>
          <w:p w14:paraId="128586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77A584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w:t>
            </w:r>
          </w:p>
        </w:tc>
        <w:tc>
          <w:tcPr>
            <w:tcW w:w="900" w:type="dxa"/>
            <w:shd w:val="clear" w:color="auto" w:fill="F2F2F2"/>
          </w:tcPr>
          <w:p w14:paraId="1B99580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AA40137" w14:textId="77777777" w:rsidTr="00BB46AC">
        <w:tc>
          <w:tcPr>
            <w:tcW w:w="5373" w:type="dxa"/>
          </w:tcPr>
          <w:p w14:paraId="1463204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14:paraId="39D957A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6205373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2397E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900" w:type="dxa"/>
          </w:tcPr>
          <w:p w14:paraId="5988A80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6DA7265D" w14:textId="77777777" w:rsidTr="00BB46AC">
        <w:tc>
          <w:tcPr>
            <w:tcW w:w="5373" w:type="dxa"/>
            <w:shd w:val="clear" w:color="auto" w:fill="CBFFCB"/>
          </w:tcPr>
          <w:p w14:paraId="30CF9CE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12 PRIHODI OD FINANCIJSKE IMOVINE</w:t>
            </w:r>
          </w:p>
        </w:tc>
        <w:tc>
          <w:tcPr>
            <w:tcW w:w="1300" w:type="dxa"/>
            <w:shd w:val="clear" w:color="auto" w:fill="CBFFCB"/>
          </w:tcPr>
          <w:p w14:paraId="27C348C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168,27</w:t>
            </w:r>
          </w:p>
        </w:tc>
        <w:tc>
          <w:tcPr>
            <w:tcW w:w="1300" w:type="dxa"/>
            <w:shd w:val="clear" w:color="auto" w:fill="CBFFCB"/>
          </w:tcPr>
          <w:p w14:paraId="09CB9B4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20.088,09</w:t>
            </w:r>
          </w:p>
        </w:tc>
        <w:tc>
          <w:tcPr>
            <w:tcW w:w="1300" w:type="dxa"/>
            <w:shd w:val="clear" w:color="auto" w:fill="CBFFCB"/>
          </w:tcPr>
          <w:p w14:paraId="6310302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20.256,36</w:t>
            </w:r>
          </w:p>
        </w:tc>
        <w:tc>
          <w:tcPr>
            <w:tcW w:w="900" w:type="dxa"/>
            <w:shd w:val="clear" w:color="auto" w:fill="CBFFCB"/>
          </w:tcPr>
          <w:p w14:paraId="7F15428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12038,01%</w:t>
            </w:r>
          </w:p>
        </w:tc>
      </w:tr>
      <w:tr w:rsidR="008615D0" w:rsidRPr="00B86743" w14:paraId="43EAF6DE" w14:textId="77777777" w:rsidTr="00BB46AC">
        <w:tc>
          <w:tcPr>
            <w:tcW w:w="5373" w:type="dxa"/>
            <w:shd w:val="clear" w:color="auto" w:fill="F2F2F2"/>
          </w:tcPr>
          <w:p w14:paraId="4077A37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8C6D27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168,27</w:t>
            </w:r>
          </w:p>
        </w:tc>
        <w:tc>
          <w:tcPr>
            <w:tcW w:w="1300" w:type="dxa"/>
            <w:shd w:val="clear" w:color="auto" w:fill="F2F2F2"/>
          </w:tcPr>
          <w:p w14:paraId="0E83F4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20.088,09</w:t>
            </w:r>
          </w:p>
        </w:tc>
        <w:tc>
          <w:tcPr>
            <w:tcW w:w="1300" w:type="dxa"/>
            <w:shd w:val="clear" w:color="auto" w:fill="F2F2F2"/>
          </w:tcPr>
          <w:p w14:paraId="77381BA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20.256,36</w:t>
            </w:r>
          </w:p>
        </w:tc>
        <w:tc>
          <w:tcPr>
            <w:tcW w:w="900" w:type="dxa"/>
            <w:shd w:val="clear" w:color="auto" w:fill="F2F2F2"/>
          </w:tcPr>
          <w:p w14:paraId="3E89B4D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12038,01%</w:t>
            </w:r>
          </w:p>
        </w:tc>
      </w:tr>
      <w:tr w:rsidR="008615D0" w:rsidRPr="00B86743" w14:paraId="52E726EB" w14:textId="77777777" w:rsidTr="00BB46AC">
        <w:tc>
          <w:tcPr>
            <w:tcW w:w="5373" w:type="dxa"/>
            <w:shd w:val="clear" w:color="auto" w:fill="F2F2F2"/>
          </w:tcPr>
          <w:p w14:paraId="280D71E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6D84B5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168,27</w:t>
            </w:r>
          </w:p>
        </w:tc>
        <w:tc>
          <w:tcPr>
            <w:tcW w:w="1300" w:type="dxa"/>
            <w:shd w:val="clear" w:color="auto" w:fill="F2F2F2"/>
          </w:tcPr>
          <w:p w14:paraId="52CE416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DB125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168,27</w:t>
            </w:r>
          </w:p>
        </w:tc>
        <w:tc>
          <w:tcPr>
            <w:tcW w:w="900" w:type="dxa"/>
            <w:shd w:val="clear" w:color="auto" w:fill="F2F2F2"/>
          </w:tcPr>
          <w:p w14:paraId="1FF69CB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8C71E8E" w14:textId="77777777" w:rsidTr="00BB46AC">
        <w:tc>
          <w:tcPr>
            <w:tcW w:w="5373" w:type="dxa"/>
            <w:shd w:val="clear" w:color="auto" w:fill="F2F2F2"/>
          </w:tcPr>
          <w:p w14:paraId="08CCEAA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3853B8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168,27</w:t>
            </w:r>
          </w:p>
        </w:tc>
        <w:tc>
          <w:tcPr>
            <w:tcW w:w="1300" w:type="dxa"/>
            <w:shd w:val="clear" w:color="auto" w:fill="F2F2F2"/>
          </w:tcPr>
          <w:p w14:paraId="7ED9F58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AADB6A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168,27</w:t>
            </w:r>
          </w:p>
        </w:tc>
        <w:tc>
          <w:tcPr>
            <w:tcW w:w="900" w:type="dxa"/>
            <w:shd w:val="clear" w:color="auto" w:fill="F2F2F2"/>
          </w:tcPr>
          <w:p w14:paraId="4545FB5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39B48EB" w14:textId="77777777" w:rsidTr="00BB46AC">
        <w:tc>
          <w:tcPr>
            <w:tcW w:w="5373" w:type="dxa"/>
          </w:tcPr>
          <w:p w14:paraId="79EBF60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C4AD04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168,27</w:t>
            </w:r>
          </w:p>
        </w:tc>
        <w:tc>
          <w:tcPr>
            <w:tcW w:w="1300" w:type="dxa"/>
          </w:tcPr>
          <w:p w14:paraId="0D24E3F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4A998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168,27</w:t>
            </w:r>
          </w:p>
        </w:tc>
        <w:tc>
          <w:tcPr>
            <w:tcW w:w="900" w:type="dxa"/>
          </w:tcPr>
          <w:p w14:paraId="57EFBFB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E4DCE08" w14:textId="77777777" w:rsidTr="00BB46AC">
        <w:tc>
          <w:tcPr>
            <w:tcW w:w="5373" w:type="dxa"/>
            <w:shd w:val="clear" w:color="auto" w:fill="F2F2F2"/>
          </w:tcPr>
          <w:p w14:paraId="17492D0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34 Financijski rashodi</w:t>
            </w:r>
          </w:p>
        </w:tc>
        <w:tc>
          <w:tcPr>
            <w:tcW w:w="1300" w:type="dxa"/>
            <w:shd w:val="clear" w:color="auto" w:fill="F2F2F2"/>
          </w:tcPr>
          <w:p w14:paraId="6D50135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403EA1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20.088,09</w:t>
            </w:r>
          </w:p>
        </w:tc>
        <w:tc>
          <w:tcPr>
            <w:tcW w:w="1300" w:type="dxa"/>
            <w:shd w:val="clear" w:color="auto" w:fill="F2F2F2"/>
          </w:tcPr>
          <w:p w14:paraId="153878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20.088,09</w:t>
            </w:r>
          </w:p>
        </w:tc>
        <w:tc>
          <w:tcPr>
            <w:tcW w:w="900" w:type="dxa"/>
            <w:shd w:val="clear" w:color="auto" w:fill="F2F2F2"/>
          </w:tcPr>
          <w:p w14:paraId="327D5C61"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13EDFF0A" w14:textId="77777777" w:rsidTr="00BB46AC">
        <w:tc>
          <w:tcPr>
            <w:tcW w:w="5373" w:type="dxa"/>
            <w:shd w:val="clear" w:color="auto" w:fill="F2F2F2"/>
          </w:tcPr>
          <w:p w14:paraId="59E5C5B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343 Ostali financijski rashodi</w:t>
            </w:r>
          </w:p>
        </w:tc>
        <w:tc>
          <w:tcPr>
            <w:tcW w:w="1300" w:type="dxa"/>
            <w:shd w:val="clear" w:color="auto" w:fill="F2F2F2"/>
          </w:tcPr>
          <w:p w14:paraId="5EE01D1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6C984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20.088,09</w:t>
            </w:r>
          </w:p>
        </w:tc>
        <w:tc>
          <w:tcPr>
            <w:tcW w:w="1300" w:type="dxa"/>
            <w:shd w:val="clear" w:color="auto" w:fill="F2F2F2"/>
          </w:tcPr>
          <w:p w14:paraId="0BDFA2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20.088,09</w:t>
            </w:r>
          </w:p>
        </w:tc>
        <w:tc>
          <w:tcPr>
            <w:tcW w:w="900" w:type="dxa"/>
            <w:shd w:val="clear" w:color="auto" w:fill="F2F2F2"/>
          </w:tcPr>
          <w:p w14:paraId="1D77B1D5" w14:textId="77777777" w:rsidR="008615D0" w:rsidRPr="00B86743" w:rsidRDefault="008615D0" w:rsidP="00BB46AC">
            <w:pPr>
              <w:spacing w:after="0"/>
              <w:jc w:val="right"/>
              <w:rPr>
                <w:rFonts w:ascii="Times New Roman" w:hAnsi="Times New Roman" w:cs="Times New Roman"/>
                <w:sz w:val="18"/>
                <w:szCs w:val="18"/>
              </w:rPr>
            </w:pPr>
          </w:p>
        </w:tc>
      </w:tr>
      <w:tr w:rsidR="008615D0" w14:paraId="0F38282D" w14:textId="77777777" w:rsidTr="00BB46AC">
        <w:tc>
          <w:tcPr>
            <w:tcW w:w="5373" w:type="dxa"/>
          </w:tcPr>
          <w:p w14:paraId="2C5DE12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14:paraId="28924ED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E722C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20.088,09</w:t>
            </w:r>
          </w:p>
        </w:tc>
        <w:tc>
          <w:tcPr>
            <w:tcW w:w="1300" w:type="dxa"/>
          </w:tcPr>
          <w:p w14:paraId="312E57F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20.088,09</w:t>
            </w:r>
          </w:p>
        </w:tc>
        <w:tc>
          <w:tcPr>
            <w:tcW w:w="900" w:type="dxa"/>
          </w:tcPr>
          <w:p w14:paraId="59F10ACC" w14:textId="77777777" w:rsidR="008615D0" w:rsidRDefault="008615D0" w:rsidP="00BB46AC">
            <w:pPr>
              <w:spacing w:after="0"/>
              <w:jc w:val="right"/>
              <w:rPr>
                <w:rFonts w:ascii="Times New Roman" w:hAnsi="Times New Roman" w:cs="Times New Roman"/>
                <w:sz w:val="18"/>
                <w:szCs w:val="18"/>
              </w:rPr>
            </w:pPr>
          </w:p>
        </w:tc>
      </w:tr>
      <w:tr w:rsidR="008615D0" w:rsidRPr="00B86743" w14:paraId="608BDB3D" w14:textId="77777777" w:rsidTr="00BB46AC">
        <w:tc>
          <w:tcPr>
            <w:tcW w:w="5373" w:type="dxa"/>
            <w:shd w:val="clear" w:color="auto" w:fill="CBFFCB"/>
          </w:tcPr>
          <w:p w14:paraId="786A07AF"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16B5AD6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315.000,00</w:t>
            </w:r>
          </w:p>
        </w:tc>
        <w:tc>
          <w:tcPr>
            <w:tcW w:w="1300" w:type="dxa"/>
            <w:shd w:val="clear" w:color="auto" w:fill="CBFFCB"/>
          </w:tcPr>
          <w:p w14:paraId="52CA006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-115.000,00</w:t>
            </w:r>
          </w:p>
        </w:tc>
        <w:tc>
          <w:tcPr>
            <w:tcW w:w="1300" w:type="dxa"/>
            <w:shd w:val="clear" w:color="auto" w:fill="CBFFCB"/>
          </w:tcPr>
          <w:p w14:paraId="2A7DCA1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200.000,00</w:t>
            </w:r>
          </w:p>
        </w:tc>
        <w:tc>
          <w:tcPr>
            <w:tcW w:w="900" w:type="dxa"/>
            <w:shd w:val="clear" w:color="auto" w:fill="CBFFCB"/>
          </w:tcPr>
          <w:p w14:paraId="36BF361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63,49%</w:t>
            </w:r>
          </w:p>
        </w:tc>
      </w:tr>
      <w:tr w:rsidR="008615D0" w:rsidRPr="00B86743" w14:paraId="3201D86C" w14:textId="77777777" w:rsidTr="00BB46AC">
        <w:tc>
          <w:tcPr>
            <w:tcW w:w="5373" w:type="dxa"/>
            <w:shd w:val="clear" w:color="auto" w:fill="F2F2F2"/>
          </w:tcPr>
          <w:p w14:paraId="706691C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9F402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315.000,00</w:t>
            </w:r>
          </w:p>
        </w:tc>
        <w:tc>
          <w:tcPr>
            <w:tcW w:w="1300" w:type="dxa"/>
            <w:shd w:val="clear" w:color="auto" w:fill="F2F2F2"/>
          </w:tcPr>
          <w:p w14:paraId="110CBB0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-115.000,00</w:t>
            </w:r>
          </w:p>
        </w:tc>
        <w:tc>
          <w:tcPr>
            <w:tcW w:w="1300" w:type="dxa"/>
            <w:shd w:val="clear" w:color="auto" w:fill="F2F2F2"/>
          </w:tcPr>
          <w:p w14:paraId="306FC95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200.000,00</w:t>
            </w:r>
          </w:p>
        </w:tc>
        <w:tc>
          <w:tcPr>
            <w:tcW w:w="900" w:type="dxa"/>
            <w:shd w:val="clear" w:color="auto" w:fill="F2F2F2"/>
          </w:tcPr>
          <w:p w14:paraId="4B8B171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63,49%</w:t>
            </w:r>
          </w:p>
        </w:tc>
      </w:tr>
      <w:tr w:rsidR="008615D0" w:rsidRPr="00B86743" w14:paraId="7B10219A" w14:textId="77777777" w:rsidTr="00BB46AC">
        <w:tc>
          <w:tcPr>
            <w:tcW w:w="5373" w:type="dxa"/>
            <w:shd w:val="clear" w:color="auto" w:fill="F2F2F2"/>
          </w:tcPr>
          <w:p w14:paraId="0BD885D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C947F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295.000,00</w:t>
            </w:r>
          </w:p>
        </w:tc>
        <w:tc>
          <w:tcPr>
            <w:tcW w:w="1300" w:type="dxa"/>
            <w:shd w:val="clear" w:color="auto" w:fill="F2F2F2"/>
          </w:tcPr>
          <w:p w14:paraId="37E464C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-105.000,00</w:t>
            </w:r>
          </w:p>
        </w:tc>
        <w:tc>
          <w:tcPr>
            <w:tcW w:w="1300" w:type="dxa"/>
            <w:shd w:val="clear" w:color="auto" w:fill="F2F2F2"/>
          </w:tcPr>
          <w:p w14:paraId="4FFBA5F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190.000,00</w:t>
            </w:r>
          </w:p>
        </w:tc>
        <w:tc>
          <w:tcPr>
            <w:tcW w:w="900" w:type="dxa"/>
            <w:shd w:val="clear" w:color="auto" w:fill="F2F2F2"/>
          </w:tcPr>
          <w:p w14:paraId="041A2BD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64,41%</w:t>
            </w:r>
          </w:p>
        </w:tc>
      </w:tr>
      <w:tr w:rsidR="008615D0" w:rsidRPr="00B86743" w14:paraId="4E83DFEC" w14:textId="77777777" w:rsidTr="00BB46AC">
        <w:tc>
          <w:tcPr>
            <w:tcW w:w="5373" w:type="dxa"/>
            <w:shd w:val="clear" w:color="auto" w:fill="F2F2F2"/>
          </w:tcPr>
          <w:p w14:paraId="34E61CF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7AF2DC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295.000,00</w:t>
            </w:r>
          </w:p>
        </w:tc>
        <w:tc>
          <w:tcPr>
            <w:tcW w:w="1300" w:type="dxa"/>
            <w:shd w:val="clear" w:color="auto" w:fill="F2F2F2"/>
          </w:tcPr>
          <w:p w14:paraId="51F34C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-105.000,00</w:t>
            </w:r>
          </w:p>
        </w:tc>
        <w:tc>
          <w:tcPr>
            <w:tcW w:w="1300" w:type="dxa"/>
            <w:shd w:val="clear" w:color="auto" w:fill="F2F2F2"/>
          </w:tcPr>
          <w:p w14:paraId="7DC32B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190.000,00</w:t>
            </w:r>
          </w:p>
        </w:tc>
        <w:tc>
          <w:tcPr>
            <w:tcW w:w="900" w:type="dxa"/>
            <w:shd w:val="clear" w:color="auto" w:fill="F2F2F2"/>
          </w:tcPr>
          <w:p w14:paraId="435FD53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64,41%</w:t>
            </w:r>
          </w:p>
        </w:tc>
      </w:tr>
      <w:tr w:rsidR="008615D0" w14:paraId="5577496F" w14:textId="77777777" w:rsidTr="00BB46AC">
        <w:tc>
          <w:tcPr>
            <w:tcW w:w="5373" w:type="dxa"/>
          </w:tcPr>
          <w:p w14:paraId="3432300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3231 Usluge telefona, pošte i prijevoza</w:t>
            </w:r>
          </w:p>
        </w:tc>
        <w:tc>
          <w:tcPr>
            <w:tcW w:w="1300" w:type="dxa"/>
          </w:tcPr>
          <w:p w14:paraId="04689D5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C67BEB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30C0B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00" w:type="dxa"/>
          </w:tcPr>
          <w:p w14:paraId="3030A6A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133,33%</w:t>
            </w:r>
          </w:p>
        </w:tc>
      </w:tr>
      <w:tr w:rsidR="008615D0" w14:paraId="3DC37A52" w14:textId="77777777" w:rsidTr="00BB46AC">
        <w:tc>
          <w:tcPr>
            <w:tcW w:w="5373" w:type="dxa"/>
          </w:tcPr>
          <w:p w14:paraId="5C491A9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lastRenderedPageBreak/>
              <w:t>3233 Usluge promidžbe i informiranja</w:t>
            </w:r>
          </w:p>
        </w:tc>
        <w:tc>
          <w:tcPr>
            <w:tcW w:w="1300" w:type="dxa"/>
          </w:tcPr>
          <w:p w14:paraId="7B8CEE1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6896B1C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2F462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900" w:type="dxa"/>
          </w:tcPr>
          <w:p w14:paraId="48A35A1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2BD06B49" w14:textId="77777777" w:rsidTr="00BB46AC">
        <w:tc>
          <w:tcPr>
            <w:tcW w:w="5373" w:type="dxa"/>
          </w:tcPr>
          <w:p w14:paraId="0F38797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04980C9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145.000,00</w:t>
            </w:r>
          </w:p>
        </w:tc>
        <w:tc>
          <w:tcPr>
            <w:tcW w:w="1300" w:type="dxa"/>
          </w:tcPr>
          <w:p w14:paraId="5826DDB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-135.000,00</w:t>
            </w:r>
          </w:p>
        </w:tc>
        <w:tc>
          <w:tcPr>
            <w:tcW w:w="1300" w:type="dxa"/>
          </w:tcPr>
          <w:p w14:paraId="66144A1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336B05F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6,90%</w:t>
            </w:r>
          </w:p>
        </w:tc>
      </w:tr>
      <w:tr w:rsidR="008615D0" w14:paraId="4F66FA01" w14:textId="77777777" w:rsidTr="00BB46AC">
        <w:tc>
          <w:tcPr>
            <w:tcW w:w="5373" w:type="dxa"/>
          </w:tcPr>
          <w:p w14:paraId="75B09CD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14:paraId="137DF5B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62475E7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6FEF86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95.000,00</w:t>
            </w:r>
          </w:p>
        </w:tc>
        <w:tc>
          <w:tcPr>
            <w:tcW w:w="900" w:type="dxa"/>
          </w:tcPr>
          <w:p w14:paraId="5E8C821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126,67%</w:t>
            </w:r>
          </w:p>
        </w:tc>
      </w:tr>
      <w:tr w:rsidR="008615D0" w:rsidRPr="00B86743" w14:paraId="0D496224" w14:textId="77777777" w:rsidTr="00BB46AC">
        <w:tc>
          <w:tcPr>
            <w:tcW w:w="5373" w:type="dxa"/>
            <w:shd w:val="clear" w:color="auto" w:fill="F2F2F2"/>
          </w:tcPr>
          <w:p w14:paraId="3C91CFC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34 Financijski rashodi</w:t>
            </w:r>
          </w:p>
        </w:tc>
        <w:tc>
          <w:tcPr>
            <w:tcW w:w="1300" w:type="dxa"/>
            <w:shd w:val="clear" w:color="auto" w:fill="F2F2F2"/>
          </w:tcPr>
          <w:p w14:paraId="40DDEAB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1C81BF3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3890F0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2B58EB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w:t>
            </w:r>
          </w:p>
        </w:tc>
      </w:tr>
      <w:tr w:rsidR="008615D0" w:rsidRPr="00B86743" w14:paraId="3A7AA6B7" w14:textId="77777777" w:rsidTr="00BB46AC">
        <w:tc>
          <w:tcPr>
            <w:tcW w:w="5373" w:type="dxa"/>
            <w:shd w:val="clear" w:color="auto" w:fill="F2F2F2"/>
          </w:tcPr>
          <w:p w14:paraId="5346CA6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343 Ostali financijski rashodi</w:t>
            </w:r>
          </w:p>
        </w:tc>
        <w:tc>
          <w:tcPr>
            <w:tcW w:w="1300" w:type="dxa"/>
            <w:shd w:val="clear" w:color="auto" w:fill="F2F2F2"/>
          </w:tcPr>
          <w:p w14:paraId="5DCEDA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63931D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1DE348D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336EBDF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w:t>
            </w:r>
          </w:p>
        </w:tc>
      </w:tr>
      <w:tr w:rsidR="008615D0" w14:paraId="72C0CEC3" w14:textId="77777777" w:rsidTr="00BB46AC">
        <w:tc>
          <w:tcPr>
            <w:tcW w:w="5373" w:type="dxa"/>
          </w:tcPr>
          <w:p w14:paraId="0E5A893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14:paraId="424F729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CEC536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149D33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5837E10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8615D0" w:rsidRPr="00B86743" w14:paraId="45DC0D9E" w14:textId="77777777" w:rsidTr="00BB46AC">
        <w:tc>
          <w:tcPr>
            <w:tcW w:w="5373" w:type="dxa"/>
            <w:shd w:val="clear" w:color="auto" w:fill="CBFFCB"/>
          </w:tcPr>
          <w:p w14:paraId="69C90D6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42 KOMUNALNI DOPRINOS</w:t>
            </w:r>
          </w:p>
        </w:tc>
        <w:tc>
          <w:tcPr>
            <w:tcW w:w="1300" w:type="dxa"/>
            <w:shd w:val="clear" w:color="auto" w:fill="CBFFCB"/>
          </w:tcPr>
          <w:p w14:paraId="6113AD9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15.000,00</w:t>
            </w:r>
          </w:p>
        </w:tc>
        <w:tc>
          <w:tcPr>
            <w:tcW w:w="1300" w:type="dxa"/>
            <w:shd w:val="clear" w:color="auto" w:fill="CBFFCB"/>
          </w:tcPr>
          <w:p w14:paraId="4AF741C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-15.000,00</w:t>
            </w:r>
          </w:p>
        </w:tc>
        <w:tc>
          <w:tcPr>
            <w:tcW w:w="1300" w:type="dxa"/>
            <w:shd w:val="clear" w:color="auto" w:fill="CBFFCB"/>
          </w:tcPr>
          <w:p w14:paraId="0AA3A44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42E0D1C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2885FCF8" w14:textId="77777777" w:rsidTr="00BB46AC">
        <w:tc>
          <w:tcPr>
            <w:tcW w:w="5373" w:type="dxa"/>
            <w:shd w:val="clear" w:color="auto" w:fill="F2F2F2"/>
          </w:tcPr>
          <w:p w14:paraId="26032FD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34EB2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5D156F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1A6B886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2A5C0DB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0E95628F" w14:textId="77777777" w:rsidTr="00BB46AC">
        <w:tc>
          <w:tcPr>
            <w:tcW w:w="5373" w:type="dxa"/>
            <w:shd w:val="clear" w:color="auto" w:fill="F2F2F2"/>
          </w:tcPr>
          <w:p w14:paraId="37467C6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61E574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75060D0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042FFE5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403D66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3BB5F303" w14:textId="77777777" w:rsidTr="00BB46AC">
        <w:tc>
          <w:tcPr>
            <w:tcW w:w="5373" w:type="dxa"/>
            <w:shd w:val="clear" w:color="auto" w:fill="F2F2F2"/>
          </w:tcPr>
          <w:p w14:paraId="13F2C82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63F5C04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65DE7FD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23DC4F3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5D732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24AEB10B" w14:textId="77777777" w:rsidTr="00BB46AC">
        <w:tc>
          <w:tcPr>
            <w:tcW w:w="5373" w:type="dxa"/>
          </w:tcPr>
          <w:p w14:paraId="4E38802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6899054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16C359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F5159B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EEBBC9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6267E2BB" w14:textId="77777777" w:rsidTr="00BB46AC">
        <w:tc>
          <w:tcPr>
            <w:tcW w:w="5373" w:type="dxa"/>
            <w:shd w:val="clear" w:color="auto" w:fill="CBFFCB"/>
          </w:tcPr>
          <w:p w14:paraId="5CCAB1B6"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44 PRIHODI OD LEGALIZACIJE</w:t>
            </w:r>
          </w:p>
        </w:tc>
        <w:tc>
          <w:tcPr>
            <w:tcW w:w="1300" w:type="dxa"/>
            <w:shd w:val="clear" w:color="auto" w:fill="CBFFCB"/>
          </w:tcPr>
          <w:p w14:paraId="67106E3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4.320,00</w:t>
            </w:r>
          </w:p>
        </w:tc>
        <w:tc>
          <w:tcPr>
            <w:tcW w:w="1300" w:type="dxa"/>
            <w:shd w:val="clear" w:color="auto" w:fill="CBFFCB"/>
          </w:tcPr>
          <w:p w14:paraId="7C61A27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13.242,05</w:t>
            </w:r>
          </w:p>
        </w:tc>
        <w:tc>
          <w:tcPr>
            <w:tcW w:w="1300" w:type="dxa"/>
            <w:shd w:val="clear" w:color="auto" w:fill="CBFFCB"/>
          </w:tcPr>
          <w:p w14:paraId="48A3026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17.562,05</w:t>
            </w:r>
          </w:p>
        </w:tc>
        <w:tc>
          <w:tcPr>
            <w:tcW w:w="900" w:type="dxa"/>
            <w:shd w:val="clear" w:color="auto" w:fill="CBFFCB"/>
          </w:tcPr>
          <w:p w14:paraId="309F17F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406,53%</w:t>
            </w:r>
          </w:p>
        </w:tc>
      </w:tr>
      <w:tr w:rsidR="008615D0" w:rsidRPr="00B86743" w14:paraId="3ECCCD47" w14:textId="77777777" w:rsidTr="00BB46AC">
        <w:tc>
          <w:tcPr>
            <w:tcW w:w="5373" w:type="dxa"/>
            <w:shd w:val="clear" w:color="auto" w:fill="F2F2F2"/>
          </w:tcPr>
          <w:p w14:paraId="4672050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F371F3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4.320,00</w:t>
            </w:r>
          </w:p>
        </w:tc>
        <w:tc>
          <w:tcPr>
            <w:tcW w:w="1300" w:type="dxa"/>
            <w:shd w:val="clear" w:color="auto" w:fill="F2F2F2"/>
          </w:tcPr>
          <w:p w14:paraId="20B4E2F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13.242,05</w:t>
            </w:r>
          </w:p>
        </w:tc>
        <w:tc>
          <w:tcPr>
            <w:tcW w:w="1300" w:type="dxa"/>
            <w:shd w:val="clear" w:color="auto" w:fill="F2F2F2"/>
          </w:tcPr>
          <w:p w14:paraId="5672CAE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17.562,05</w:t>
            </w:r>
          </w:p>
        </w:tc>
        <w:tc>
          <w:tcPr>
            <w:tcW w:w="900" w:type="dxa"/>
            <w:shd w:val="clear" w:color="auto" w:fill="F2F2F2"/>
          </w:tcPr>
          <w:p w14:paraId="0CDE14B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406,53%</w:t>
            </w:r>
          </w:p>
        </w:tc>
      </w:tr>
      <w:tr w:rsidR="008615D0" w:rsidRPr="00B86743" w14:paraId="7D60648E" w14:textId="77777777" w:rsidTr="00BB46AC">
        <w:tc>
          <w:tcPr>
            <w:tcW w:w="5373" w:type="dxa"/>
            <w:shd w:val="clear" w:color="auto" w:fill="F2F2F2"/>
          </w:tcPr>
          <w:p w14:paraId="51EBE3C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618D17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4.320,00</w:t>
            </w:r>
          </w:p>
        </w:tc>
        <w:tc>
          <w:tcPr>
            <w:tcW w:w="1300" w:type="dxa"/>
            <w:shd w:val="clear" w:color="auto" w:fill="F2F2F2"/>
          </w:tcPr>
          <w:p w14:paraId="7CBC8F9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13.242,05</w:t>
            </w:r>
          </w:p>
        </w:tc>
        <w:tc>
          <w:tcPr>
            <w:tcW w:w="1300" w:type="dxa"/>
            <w:shd w:val="clear" w:color="auto" w:fill="F2F2F2"/>
          </w:tcPr>
          <w:p w14:paraId="68DEA9A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17.562,05</w:t>
            </w:r>
          </w:p>
        </w:tc>
        <w:tc>
          <w:tcPr>
            <w:tcW w:w="900" w:type="dxa"/>
            <w:shd w:val="clear" w:color="auto" w:fill="F2F2F2"/>
          </w:tcPr>
          <w:p w14:paraId="411FD5F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406,53%</w:t>
            </w:r>
          </w:p>
        </w:tc>
      </w:tr>
      <w:tr w:rsidR="008615D0" w:rsidRPr="00B86743" w14:paraId="42EF7A63" w14:textId="77777777" w:rsidTr="00BB46AC">
        <w:tc>
          <w:tcPr>
            <w:tcW w:w="5373" w:type="dxa"/>
            <w:shd w:val="clear" w:color="auto" w:fill="F2F2F2"/>
          </w:tcPr>
          <w:p w14:paraId="75FE972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42F92E2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4.320,00</w:t>
            </w:r>
          </w:p>
        </w:tc>
        <w:tc>
          <w:tcPr>
            <w:tcW w:w="1300" w:type="dxa"/>
            <w:shd w:val="clear" w:color="auto" w:fill="F2F2F2"/>
          </w:tcPr>
          <w:p w14:paraId="6C6C3B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13.242,05</w:t>
            </w:r>
          </w:p>
        </w:tc>
        <w:tc>
          <w:tcPr>
            <w:tcW w:w="1300" w:type="dxa"/>
            <w:shd w:val="clear" w:color="auto" w:fill="F2F2F2"/>
          </w:tcPr>
          <w:p w14:paraId="0F27F3B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17.562,05</w:t>
            </w:r>
          </w:p>
        </w:tc>
        <w:tc>
          <w:tcPr>
            <w:tcW w:w="900" w:type="dxa"/>
            <w:shd w:val="clear" w:color="auto" w:fill="F2F2F2"/>
          </w:tcPr>
          <w:p w14:paraId="0ABE55D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406,53%</w:t>
            </w:r>
          </w:p>
        </w:tc>
      </w:tr>
      <w:tr w:rsidR="008615D0" w14:paraId="133DF31F" w14:textId="77777777" w:rsidTr="00BB46AC">
        <w:tc>
          <w:tcPr>
            <w:tcW w:w="5373" w:type="dxa"/>
          </w:tcPr>
          <w:p w14:paraId="7836EFA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6E956CC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4.320,00</w:t>
            </w:r>
          </w:p>
        </w:tc>
        <w:tc>
          <w:tcPr>
            <w:tcW w:w="1300" w:type="dxa"/>
          </w:tcPr>
          <w:p w14:paraId="757BF41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13.242,05</w:t>
            </w:r>
          </w:p>
        </w:tc>
        <w:tc>
          <w:tcPr>
            <w:tcW w:w="1300" w:type="dxa"/>
          </w:tcPr>
          <w:p w14:paraId="2F4F63A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17.562,05</w:t>
            </w:r>
          </w:p>
        </w:tc>
        <w:tc>
          <w:tcPr>
            <w:tcW w:w="900" w:type="dxa"/>
          </w:tcPr>
          <w:p w14:paraId="13ADF28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406,53%</w:t>
            </w:r>
          </w:p>
        </w:tc>
      </w:tr>
      <w:tr w:rsidR="008615D0" w:rsidRPr="00B86743" w14:paraId="2A10C705" w14:textId="77777777" w:rsidTr="00BB46AC">
        <w:trPr>
          <w:trHeight w:val="540"/>
        </w:trPr>
        <w:tc>
          <w:tcPr>
            <w:tcW w:w="5373" w:type="dxa"/>
            <w:shd w:val="clear" w:color="auto" w:fill="DAE8F2"/>
            <w:vAlign w:val="center"/>
          </w:tcPr>
          <w:p w14:paraId="4AA4AA14"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A200103 RASHODI ZA OSOBE IZVAN RADNOG ODNOSA</w:t>
            </w:r>
          </w:p>
          <w:p w14:paraId="2A1D957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016 Opće javne usluge koje nisu drugdje svrstane</w:t>
            </w:r>
          </w:p>
        </w:tc>
        <w:tc>
          <w:tcPr>
            <w:tcW w:w="1300" w:type="dxa"/>
            <w:shd w:val="clear" w:color="auto" w:fill="DAE8F2"/>
            <w:vAlign w:val="center"/>
          </w:tcPr>
          <w:p w14:paraId="4BFC962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1.500,00</w:t>
            </w:r>
          </w:p>
        </w:tc>
        <w:tc>
          <w:tcPr>
            <w:tcW w:w="1300" w:type="dxa"/>
            <w:shd w:val="clear" w:color="auto" w:fill="DAE8F2"/>
            <w:vAlign w:val="center"/>
          </w:tcPr>
          <w:p w14:paraId="341A3E4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6DD3DBE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1.500,00</w:t>
            </w:r>
          </w:p>
        </w:tc>
        <w:tc>
          <w:tcPr>
            <w:tcW w:w="900" w:type="dxa"/>
            <w:shd w:val="clear" w:color="auto" w:fill="DAE8F2"/>
            <w:vAlign w:val="center"/>
          </w:tcPr>
          <w:p w14:paraId="73A8B41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1CD63F5E" w14:textId="77777777" w:rsidTr="00BB46AC">
        <w:tc>
          <w:tcPr>
            <w:tcW w:w="5373" w:type="dxa"/>
            <w:shd w:val="clear" w:color="auto" w:fill="CBFFCB"/>
          </w:tcPr>
          <w:p w14:paraId="60AFD25F"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5426724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w:t>
            </w:r>
          </w:p>
        </w:tc>
        <w:tc>
          <w:tcPr>
            <w:tcW w:w="1300" w:type="dxa"/>
            <w:shd w:val="clear" w:color="auto" w:fill="CBFFCB"/>
          </w:tcPr>
          <w:p w14:paraId="61FA2F7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55FB816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w:t>
            </w:r>
          </w:p>
        </w:tc>
        <w:tc>
          <w:tcPr>
            <w:tcW w:w="900" w:type="dxa"/>
            <w:shd w:val="clear" w:color="auto" w:fill="CBFFCB"/>
          </w:tcPr>
          <w:p w14:paraId="2CA04DD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72365637" w14:textId="77777777" w:rsidTr="00BB46AC">
        <w:tc>
          <w:tcPr>
            <w:tcW w:w="5373" w:type="dxa"/>
            <w:shd w:val="clear" w:color="auto" w:fill="F2F2F2"/>
          </w:tcPr>
          <w:p w14:paraId="6249B6F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0FCF5F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1300" w:type="dxa"/>
            <w:shd w:val="clear" w:color="auto" w:fill="F2F2F2"/>
          </w:tcPr>
          <w:p w14:paraId="43744B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F7DD6B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900" w:type="dxa"/>
            <w:shd w:val="clear" w:color="auto" w:fill="F2F2F2"/>
          </w:tcPr>
          <w:p w14:paraId="79A2B63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E7AB37F" w14:textId="77777777" w:rsidTr="00BB46AC">
        <w:tc>
          <w:tcPr>
            <w:tcW w:w="5373" w:type="dxa"/>
            <w:shd w:val="clear" w:color="auto" w:fill="F2F2F2"/>
          </w:tcPr>
          <w:p w14:paraId="2996793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CB3EDF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1300" w:type="dxa"/>
            <w:shd w:val="clear" w:color="auto" w:fill="F2F2F2"/>
          </w:tcPr>
          <w:p w14:paraId="6DBE15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03942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900" w:type="dxa"/>
            <w:shd w:val="clear" w:color="auto" w:fill="F2F2F2"/>
          </w:tcPr>
          <w:p w14:paraId="1FB143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1F48BC5" w14:textId="77777777" w:rsidTr="00BB46AC">
        <w:tc>
          <w:tcPr>
            <w:tcW w:w="5373" w:type="dxa"/>
            <w:shd w:val="clear" w:color="auto" w:fill="F2F2F2"/>
          </w:tcPr>
          <w:p w14:paraId="7444FF7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324 Naknade troškova osobama izvan radnog odnosa</w:t>
            </w:r>
          </w:p>
        </w:tc>
        <w:tc>
          <w:tcPr>
            <w:tcW w:w="1300" w:type="dxa"/>
            <w:shd w:val="clear" w:color="auto" w:fill="F2F2F2"/>
          </w:tcPr>
          <w:p w14:paraId="1608E9C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1300" w:type="dxa"/>
            <w:shd w:val="clear" w:color="auto" w:fill="F2F2F2"/>
          </w:tcPr>
          <w:p w14:paraId="6EFD02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B4E5F1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900" w:type="dxa"/>
            <w:shd w:val="clear" w:color="auto" w:fill="F2F2F2"/>
          </w:tcPr>
          <w:p w14:paraId="08A235B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5E8F825" w14:textId="77777777" w:rsidTr="00BB46AC">
        <w:tc>
          <w:tcPr>
            <w:tcW w:w="5373" w:type="dxa"/>
          </w:tcPr>
          <w:p w14:paraId="2DA2E4E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3241 Naknade troškova osobama izvan radnog odnosa</w:t>
            </w:r>
          </w:p>
        </w:tc>
        <w:tc>
          <w:tcPr>
            <w:tcW w:w="1300" w:type="dxa"/>
          </w:tcPr>
          <w:p w14:paraId="5D35223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A6DF10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C4154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00" w:type="dxa"/>
          </w:tcPr>
          <w:p w14:paraId="6B70EAB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DF46691" w14:textId="77777777" w:rsidTr="00BB46AC">
        <w:trPr>
          <w:trHeight w:val="540"/>
        </w:trPr>
        <w:tc>
          <w:tcPr>
            <w:tcW w:w="5373" w:type="dxa"/>
            <w:shd w:val="clear" w:color="auto" w:fill="DAE8F2"/>
            <w:vAlign w:val="center"/>
          </w:tcPr>
          <w:p w14:paraId="35848DEA"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A200104 RASHODI PROVEDBE PROGRAMA JAVNIH RADOVA</w:t>
            </w:r>
          </w:p>
          <w:p w14:paraId="3945281E"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0133 Ostale opće usluge</w:t>
            </w:r>
          </w:p>
        </w:tc>
        <w:tc>
          <w:tcPr>
            <w:tcW w:w="1300" w:type="dxa"/>
            <w:shd w:val="clear" w:color="auto" w:fill="DAE8F2"/>
            <w:vAlign w:val="center"/>
          </w:tcPr>
          <w:p w14:paraId="2D20E62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98.296,74</w:t>
            </w:r>
          </w:p>
        </w:tc>
        <w:tc>
          <w:tcPr>
            <w:tcW w:w="1300" w:type="dxa"/>
            <w:shd w:val="clear" w:color="auto" w:fill="DAE8F2"/>
            <w:vAlign w:val="center"/>
          </w:tcPr>
          <w:p w14:paraId="62297B0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6C61526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98.296,74</w:t>
            </w:r>
          </w:p>
        </w:tc>
        <w:tc>
          <w:tcPr>
            <w:tcW w:w="900" w:type="dxa"/>
            <w:shd w:val="clear" w:color="auto" w:fill="DAE8F2"/>
            <w:vAlign w:val="center"/>
          </w:tcPr>
          <w:p w14:paraId="6CA2D5E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6E822AC7" w14:textId="77777777" w:rsidTr="00BB46AC">
        <w:tc>
          <w:tcPr>
            <w:tcW w:w="5373" w:type="dxa"/>
            <w:shd w:val="clear" w:color="auto" w:fill="CBFFCB"/>
          </w:tcPr>
          <w:p w14:paraId="640FA150"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513 TEKUĆE POMOĆI OD IZVANPRORAČUNSKIH KORISNIKA</w:t>
            </w:r>
          </w:p>
        </w:tc>
        <w:tc>
          <w:tcPr>
            <w:tcW w:w="1300" w:type="dxa"/>
            <w:shd w:val="clear" w:color="auto" w:fill="CBFFCB"/>
          </w:tcPr>
          <w:p w14:paraId="46AC75B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98.296,74</w:t>
            </w:r>
          </w:p>
        </w:tc>
        <w:tc>
          <w:tcPr>
            <w:tcW w:w="1300" w:type="dxa"/>
            <w:shd w:val="clear" w:color="auto" w:fill="CBFFCB"/>
          </w:tcPr>
          <w:p w14:paraId="612BFC4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6F7984E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98.296,74</w:t>
            </w:r>
          </w:p>
        </w:tc>
        <w:tc>
          <w:tcPr>
            <w:tcW w:w="900" w:type="dxa"/>
            <w:shd w:val="clear" w:color="auto" w:fill="CBFFCB"/>
          </w:tcPr>
          <w:p w14:paraId="23EDA29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76EA363E" w14:textId="77777777" w:rsidTr="00BB46AC">
        <w:tc>
          <w:tcPr>
            <w:tcW w:w="5373" w:type="dxa"/>
            <w:shd w:val="clear" w:color="auto" w:fill="F2F2F2"/>
          </w:tcPr>
          <w:p w14:paraId="12B0048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5AAD9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98.296,74</w:t>
            </w:r>
          </w:p>
        </w:tc>
        <w:tc>
          <w:tcPr>
            <w:tcW w:w="1300" w:type="dxa"/>
            <w:shd w:val="clear" w:color="auto" w:fill="F2F2F2"/>
          </w:tcPr>
          <w:p w14:paraId="06670C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A5BF2A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98.296,74</w:t>
            </w:r>
          </w:p>
        </w:tc>
        <w:tc>
          <w:tcPr>
            <w:tcW w:w="900" w:type="dxa"/>
            <w:shd w:val="clear" w:color="auto" w:fill="F2F2F2"/>
          </w:tcPr>
          <w:p w14:paraId="7479923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768D38CD" w14:textId="77777777" w:rsidTr="00BB46AC">
        <w:tc>
          <w:tcPr>
            <w:tcW w:w="5373" w:type="dxa"/>
            <w:shd w:val="clear" w:color="auto" w:fill="F2F2F2"/>
          </w:tcPr>
          <w:p w14:paraId="122FDDA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51568C7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98.296,74</w:t>
            </w:r>
          </w:p>
        </w:tc>
        <w:tc>
          <w:tcPr>
            <w:tcW w:w="1300" w:type="dxa"/>
            <w:shd w:val="clear" w:color="auto" w:fill="F2F2F2"/>
          </w:tcPr>
          <w:p w14:paraId="005740F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E64231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98.296,74</w:t>
            </w:r>
          </w:p>
        </w:tc>
        <w:tc>
          <w:tcPr>
            <w:tcW w:w="900" w:type="dxa"/>
            <w:shd w:val="clear" w:color="auto" w:fill="F2F2F2"/>
          </w:tcPr>
          <w:p w14:paraId="52A3F22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7162C6AD" w14:textId="77777777" w:rsidTr="00BB46AC">
        <w:tc>
          <w:tcPr>
            <w:tcW w:w="5373" w:type="dxa"/>
            <w:shd w:val="clear" w:color="auto" w:fill="F2F2F2"/>
          </w:tcPr>
          <w:p w14:paraId="22C8F5A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1283DD5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84.375,00</w:t>
            </w:r>
          </w:p>
        </w:tc>
        <w:tc>
          <w:tcPr>
            <w:tcW w:w="1300" w:type="dxa"/>
            <w:shd w:val="clear" w:color="auto" w:fill="F2F2F2"/>
          </w:tcPr>
          <w:p w14:paraId="67CFCAE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9A8719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84.375,00</w:t>
            </w:r>
          </w:p>
        </w:tc>
        <w:tc>
          <w:tcPr>
            <w:tcW w:w="900" w:type="dxa"/>
            <w:shd w:val="clear" w:color="auto" w:fill="F2F2F2"/>
          </w:tcPr>
          <w:p w14:paraId="3E1973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28EC884" w14:textId="77777777" w:rsidTr="00BB46AC">
        <w:tc>
          <w:tcPr>
            <w:tcW w:w="5373" w:type="dxa"/>
          </w:tcPr>
          <w:p w14:paraId="756CC73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692295D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84.375,00</w:t>
            </w:r>
          </w:p>
        </w:tc>
        <w:tc>
          <w:tcPr>
            <w:tcW w:w="1300" w:type="dxa"/>
          </w:tcPr>
          <w:p w14:paraId="6EDA45D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B758C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84.375,00</w:t>
            </w:r>
          </w:p>
        </w:tc>
        <w:tc>
          <w:tcPr>
            <w:tcW w:w="900" w:type="dxa"/>
          </w:tcPr>
          <w:p w14:paraId="02D578F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5BA54C6" w14:textId="77777777" w:rsidTr="00BB46AC">
        <w:tc>
          <w:tcPr>
            <w:tcW w:w="5373" w:type="dxa"/>
            <w:shd w:val="clear" w:color="auto" w:fill="F2F2F2"/>
          </w:tcPr>
          <w:p w14:paraId="4AAF448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313 Doprinosi na plaće</w:t>
            </w:r>
          </w:p>
        </w:tc>
        <w:tc>
          <w:tcPr>
            <w:tcW w:w="1300" w:type="dxa"/>
            <w:shd w:val="clear" w:color="auto" w:fill="F2F2F2"/>
          </w:tcPr>
          <w:p w14:paraId="40E5A27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13.921,74</w:t>
            </w:r>
          </w:p>
        </w:tc>
        <w:tc>
          <w:tcPr>
            <w:tcW w:w="1300" w:type="dxa"/>
            <w:shd w:val="clear" w:color="auto" w:fill="F2F2F2"/>
          </w:tcPr>
          <w:p w14:paraId="4496E03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B2452C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13.921,74</w:t>
            </w:r>
          </w:p>
        </w:tc>
        <w:tc>
          <w:tcPr>
            <w:tcW w:w="900" w:type="dxa"/>
            <w:shd w:val="clear" w:color="auto" w:fill="F2F2F2"/>
          </w:tcPr>
          <w:p w14:paraId="6B8984D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70382245" w14:textId="77777777" w:rsidTr="00BB46AC">
        <w:tc>
          <w:tcPr>
            <w:tcW w:w="5373" w:type="dxa"/>
          </w:tcPr>
          <w:p w14:paraId="2852DE9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0E32E6B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13.921,74</w:t>
            </w:r>
          </w:p>
        </w:tc>
        <w:tc>
          <w:tcPr>
            <w:tcW w:w="1300" w:type="dxa"/>
          </w:tcPr>
          <w:p w14:paraId="51CA688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18DFA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13.921,74</w:t>
            </w:r>
          </w:p>
        </w:tc>
        <w:tc>
          <w:tcPr>
            <w:tcW w:w="900" w:type="dxa"/>
          </w:tcPr>
          <w:p w14:paraId="1E48F6F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56C92F86" w14:textId="77777777" w:rsidTr="00BB46AC">
        <w:trPr>
          <w:trHeight w:val="540"/>
        </w:trPr>
        <w:tc>
          <w:tcPr>
            <w:tcW w:w="5373" w:type="dxa"/>
            <w:shd w:val="clear" w:color="auto" w:fill="DAE8F2"/>
            <w:vAlign w:val="center"/>
          </w:tcPr>
          <w:p w14:paraId="3487B385"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KAPITALNI PROJEKT K200105 DIGITALIZACIJA DOKUMENTACIJE I ARHIVSKE GRAĐE</w:t>
            </w:r>
          </w:p>
          <w:p w14:paraId="54FEB1EF"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0133 Ostale opće usluge</w:t>
            </w:r>
          </w:p>
        </w:tc>
        <w:tc>
          <w:tcPr>
            <w:tcW w:w="1300" w:type="dxa"/>
            <w:shd w:val="clear" w:color="auto" w:fill="DAE8F2"/>
            <w:vAlign w:val="center"/>
          </w:tcPr>
          <w:p w14:paraId="49FCF5A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300.000,00</w:t>
            </w:r>
          </w:p>
        </w:tc>
        <w:tc>
          <w:tcPr>
            <w:tcW w:w="1300" w:type="dxa"/>
            <w:shd w:val="clear" w:color="auto" w:fill="DAE8F2"/>
            <w:vAlign w:val="center"/>
          </w:tcPr>
          <w:p w14:paraId="086869E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-55.000,00</w:t>
            </w:r>
          </w:p>
        </w:tc>
        <w:tc>
          <w:tcPr>
            <w:tcW w:w="1300" w:type="dxa"/>
            <w:shd w:val="clear" w:color="auto" w:fill="DAE8F2"/>
            <w:vAlign w:val="center"/>
          </w:tcPr>
          <w:p w14:paraId="28B4584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245.000,00</w:t>
            </w:r>
          </w:p>
        </w:tc>
        <w:tc>
          <w:tcPr>
            <w:tcW w:w="900" w:type="dxa"/>
            <w:shd w:val="clear" w:color="auto" w:fill="DAE8F2"/>
            <w:vAlign w:val="center"/>
          </w:tcPr>
          <w:p w14:paraId="29AC6C7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81,67%</w:t>
            </w:r>
          </w:p>
        </w:tc>
      </w:tr>
      <w:tr w:rsidR="008615D0" w:rsidRPr="00B86743" w14:paraId="4B997ACD" w14:textId="77777777" w:rsidTr="00BB46AC">
        <w:tc>
          <w:tcPr>
            <w:tcW w:w="5373" w:type="dxa"/>
            <w:shd w:val="clear" w:color="auto" w:fill="CBFFCB"/>
          </w:tcPr>
          <w:p w14:paraId="7F3106E9"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16E313A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60.000,00</w:t>
            </w:r>
          </w:p>
        </w:tc>
        <w:tc>
          <w:tcPr>
            <w:tcW w:w="1300" w:type="dxa"/>
            <w:shd w:val="clear" w:color="auto" w:fill="CBFFCB"/>
          </w:tcPr>
          <w:p w14:paraId="2076B79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-11.000,00</w:t>
            </w:r>
          </w:p>
        </w:tc>
        <w:tc>
          <w:tcPr>
            <w:tcW w:w="1300" w:type="dxa"/>
            <w:shd w:val="clear" w:color="auto" w:fill="CBFFCB"/>
          </w:tcPr>
          <w:p w14:paraId="056D798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49.000,00</w:t>
            </w:r>
          </w:p>
        </w:tc>
        <w:tc>
          <w:tcPr>
            <w:tcW w:w="900" w:type="dxa"/>
            <w:shd w:val="clear" w:color="auto" w:fill="CBFFCB"/>
          </w:tcPr>
          <w:p w14:paraId="53DC75A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81,67%</w:t>
            </w:r>
          </w:p>
        </w:tc>
      </w:tr>
      <w:tr w:rsidR="008615D0" w:rsidRPr="00B86743" w14:paraId="6717125E" w14:textId="77777777" w:rsidTr="00BB46AC">
        <w:tc>
          <w:tcPr>
            <w:tcW w:w="5373" w:type="dxa"/>
            <w:shd w:val="clear" w:color="auto" w:fill="F2F2F2"/>
          </w:tcPr>
          <w:p w14:paraId="5A08F81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252280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37AC12D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-11.000,00</w:t>
            </w:r>
          </w:p>
        </w:tc>
        <w:tc>
          <w:tcPr>
            <w:tcW w:w="1300" w:type="dxa"/>
            <w:shd w:val="clear" w:color="auto" w:fill="F2F2F2"/>
          </w:tcPr>
          <w:p w14:paraId="5F5AE6B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49.000,00</w:t>
            </w:r>
          </w:p>
        </w:tc>
        <w:tc>
          <w:tcPr>
            <w:tcW w:w="900" w:type="dxa"/>
            <w:shd w:val="clear" w:color="auto" w:fill="F2F2F2"/>
          </w:tcPr>
          <w:p w14:paraId="3D50FD6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81,67%</w:t>
            </w:r>
          </w:p>
        </w:tc>
      </w:tr>
      <w:tr w:rsidR="008615D0" w:rsidRPr="00B86743" w14:paraId="018E9EAD" w14:textId="77777777" w:rsidTr="00BB46AC">
        <w:tc>
          <w:tcPr>
            <w:tcW w:w="5373" w:type="dxa"/>
            <w:shd w:val="clear" w:color="auto" w:fill="F2F2F2"/>
          </w:tcPr>
          <w:p w14:paraId="7B287CD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 Rashodi za nabavu neproizvedene dugotrajne imovine</w:t>
            </w:r>
          </w:p>
        </w:tc>
        <w:tc>
          <w:tcPr>
            <w:tcW w:w="1300" w:type="dxa"/>
            <w:shd w:val="clear" w:color="auto" w:fill="F2F2F2"/>
          </w:tcPr>
          <w:p w14:paraId="5B49EB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3DE2D5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-11.000,00</w:t>
            </w:r>
          </w:p>
        </w:tc>
        <w:tc>
          <w:tcPr>
            <w:tcW w:w="1300" w:type="dxa"/>
            <w:shd w:val="clear" w:color="auto" w:fill="F2F2F2"/>
          </w:tcPr>
          <w:p w14:paraId="42202D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49.000,00</w:t>
            </w:r>
          </w:p>
        </w:tc>
        <w:tc>
          <w:tcPr>
            <w:tcW w:w="900" w:type="dxa"/>
            <w:shd w:val="clear" w:color="auto" w:fill="F2F2F2"/>
          </w:tcPr>
          <w:p w14:paraId="6774A94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81,67%</w:t>
            </w:r>
          </w:p>
        </w:tc>
      </w:tr>
      <w:tr w:rsidR="008615D0" w:rsidRPr="00B86743" w14:paraId="272BED00" w14:textId="77777777" w:rsidTr="00BB46AC">
        <w:tc>
          <w:tcPr>
            <w:tcW w:w="5373" w:type="dxa"/>
            <w:shd w:val="clear" w:color="auto" w:fill="F2F2F2"/>
          </w:tcPr>
          <w:p w14:paraId="576A07D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412 Nematerijalna imovina</w:t>
            </w:r>
          </w:p>
        </w:tc>
        <w:tc>
          <w:tcPr>
            <w:tcW w:w="1300" w:type="dxa"/>
            <w:shd w:val="clear" w:color="auto" w:fill="F2F2F2"/>
          </w:tcPr>
          <w:p w14:paraId="19BAED3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332C1C5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-11.000,00</w:t>
            </w:r>
          </w:p>
        </w:tc>
        <w:tc>
          <w:tcPr>
            <w:tcW w:w="1300" w:type="dxa"/>
            <w:shd w:val="clear" w:color="auto" w:fill="F2F2F2"/>
          </w:tcPr>
          <w:p w14:paraId="3E4743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49.000,00</w:t>
            </w:r>
          </w:p>
        </w:tc>
        <w:tc>
          <w:tcPr>
            <w:tcW w:w="900" w:type="dxa"/>
            <w:shd w:val="clear" w:color="auto" w:fill="F2F2F2"/>
          </w:tcPr>
          <w:p w14:paraId="4EF4FA1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81,67%</w:t>
            </w:r>
          </w:p>
        </w:tc>
      </w:tr>
      <w:tr w:rsidR="008615D0" w14:paraId="07434595" w14:textId="77777777" w:rsidTr="00BB46AC">
        <w:tc>
          <w:tcPr>
            <w:tcW w:w="5373" w:type="dxa"/>
          </w:tcPr>
          <w:p w14:paraId="5B2FD0E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14:paraId="546DCE5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1392923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790005F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49.000,00</w:t>
            </w:r>
          </w:p>
        </w:tc>
        <w:tc>
          <w:tcPr>
            <w:tcW w:w="900" w:type="dxa"/>
          </w:tcPr>
          <w:p w14:paraId="10F0F71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81,67%</w:t>
            </w:r>
          </w:p>
        </w:tc>
      </w:tr>
      <w:tr w:rsidR="008615D0" w:rsidRPr="00B86743" w14:paraId="62D6CD02" w14:textId="77777777" w:rsidTr="00BB46AC">
        <w:tc>
          <w:tcPr>
            <w:tcW w:w="5373" w:type="dxa"/>
            <w:shd w:val="clear" w:color="auto" w:fill="CBFFCB"/>
          </w:tcPr>
          <w:p w14:paraId="3AD1290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523 KAPITALNE POMOĆI OD IZVANPRORAČUNSKIH KORISNIKA</w:t>
            </w:r>
          </w:p>
        </w:tc>
        <w:tc>
          <w:tcPr>
            <w:tcW w:w="1300" w:type="dxa"/>
            <w:shd w:val="clear" w:color="auto" w:fill="CBFFCB"/>
          </w:tcPr>
          <w:p w14:paraId="051F47A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240.000,00</w:t>
            </w:r>
          </w:p>
        </w:tc>
        <w:tc>
          <w:tcPr>
            <w:tcW w:w="1300" w:type="dxa"/>
            <w:shd w:val="clear" w:color="auto" w:fill="CBFFCB"/>
          </w:tcPr>
          <w:p w14:paraId="1C0CE3A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-44.000,00</w:t>
            </w:r>
          </w:p>
        </w:tc>
        <w:tc>
          <w:tcPr>
            <w:tcW w:w="1300" w:type="dxa"/>
            <w:shd w:val="clear" w:color="auto" w:fill="CBFFCB"/>
          </w:tcPr>
          <w:p w14:paraId="35856B0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196.000,00</w:t>
            </w:r>
          </w:p>
        </w:tc>
        <w:tc>
          <w:tcPr>
            <w:tcW w:w="900" w:type="dxa"/>
            <w:shd w:val="clear" w:color="auto" w:fill="CBFFCB"/>
          </w:tcPr>
          <w:p w14:paraId="5A68000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81,67%</w:t>
            </w:r>
          </w:p>
        </w:tc>
      </w:tr>
      <w:tr w:rsidR="008615D0" w:rsidRPr="00B86743" w14:paraId="424E9A3D" w14:textId="77777777" w:rsidTr="00BB46AC">
        <w:tc>
          <w:tcPr>
            <w:tcW w:w="5373" w:type="dxa"/>
            <w:shd w:val="clear" w:color="auto" w:fill="F2F2F2"/>
          </w:tcPr>
          <w:p w14:paraId="6583C13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0A97F54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240.000,00</w:t>
            </w:r>
          </w:p>
        </w:tc>
        <w:tc>
          <w:tcPr>
            <w:tcW w:w="1300" w:type="dxa"/>
            <w:shd w:val="clear" w:color="auto" w:fill="F2F2F2"/>
          </w:tcPr>
          <w:p w14:paraId="02A99B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-44.000,00</w:t>
            </w:r>
          </w:p>
        </w:tc>
        <w:tc>
          <w:tcPr>
            <w:tcW w:w="1300" w:type="dxa"/>
            <w:shd w:val="clear" w:color="auto" w:fill="F2F2F2"/>
          </w:tcPr>
          <w:p w14:paraId="3FC44C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196.000,00</w:t>
            </w:r>
          </w:p>
        </w:tc>
        <w:tc>
          <w:tcPr>
            <w:tcW w:w="900" w:type="dxa"/>
            <w:shd w:val="clear" w:color="auto" w:fill="F2F2F2"/>
          </w:tcPr>
          <w:p w14:paraId="68B6A7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81,67%</w:t>
            </w:r>
          </w:p>
        </w:tc>
      </w:tr>
      <w:tr w:rsidR="008615D0" w:rsidRPr="00B86743" w14:paraId="69AFE52D" w14:textId="77777777" w:rsidTr="00BB46AC">
        <w:tc>
          <w:tcPr>
            <w:tcW w:w="5373" w:type="dxa"/>
            <w:shd w:val="clear" w:color="auto" w:fill="F2F2F2"/>
          </w:tcPr>
          <w:p w14:paraId="5C7FEB0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 Rashodi za nabavu neproizvedene dugotrajne imovine</w:t>
            </w:r>
          </w:p>
        </w:tc>
        <w:tc>
          <w:tcPr>
            <w:tcW w:w="1300" w:type="dxa"/>
            <w:shd w:val="clear" w:color="auto" w:fill="F2F2F2"/>
          </w:tcPr>
          <w:p w14:paraId="32694A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240.000,00</w:t>
            </w:r>
          </w:p>
        </w:tc>
        <w:tc>
          <w:tcPr>
            <w:tcW w:w="1300" w:type="dxa"/>
            <w:shd w:val="clear" w:color="auto" w:fill="F2F2F2"/>
          </w:tcPr>
          <w:p w14:paraId="0C50B01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-44.000,00</w:t>
            </w:r>
          </w:p>
        </w:tc>
        <w:tc>
          <w:tcPr>
            <w:tcW w:w="1300" w:type="dxa"/>
            <w:shd w:val="clear" w:color="auto" w:fill="F2F2F2"/>
          </w:tcPr>
          <w:p w14:paraId="0E803E3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196.000,00</w:t>
            </w:r>
          </w:p>
        </w:tc>
        <w:tc>
          <w:tcPr>
            <w:tcW w:w="900" w:type="dxa"/>
            <w:shd w:val="clear" w:color="auto" w:fill="F2F2F2"/>
          </w:tcPr>
          <w:p w14:paraId="68DFB8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81,67%</w:t>
            </w:r>
          </w:p>
        </w:tc>
      </w:tr>
      <w:tr w:rsidR="008615D0" w:rsidRPr="00B86743" w14:paraId="4CA90C69" w14:textId="77777777" w:rsidTr="00BB46AC">
        <w:tc>
          <w:tcPr>
            <w:tcW w:w="5373" w:type="dxa"/>
            <w:shd w:val="clear" w:color="auto" w:fill="F2F2F2"/>
          </w:tcPr>
          <w:p w14:paraId="1BF7EE0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412 Nematerijalna imovina</w:t>
            </w:r>
          </w:p>
        </w:tc>
        <w:tc>
          <w:tcPr>
            <w:tcW w:w="1300" w:type="dxa"/>
            <w:shd w:val="clear" w:color="auto" w:fill="F2F2F2"/>
          </w:tcPr>
          <w:p w14:paraId="1174487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240.000,00</w:t>
            </w:r>
          </w:p>
        </w:tc>
        <w:tc>
          <w:tcPr>
            <w:tcW w:w="1300" w:type="dxa"/>
            <w:shd w:val="clear" w:color="auto" w:fill="F2F2F2"/>
          </w:tcPr>
          <w:p w14:paraId="350D75C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-44.000,00</w:t>
            </w:r>
          </w:p>
        </w:tc>
        <w:tc>
          <w:tcPr>
            <w:tcW w:w="1300" w:type="dxa"/>
            <w:shd w:val="clear" w:color="auto" w:fill="F2F2F2"/>
          </w:tcPr>
          <w:p w14:paraId="606BCD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196.000,00</w:t>
            </w:r>
          </w:p>
        </w:tc>
        <w:tc>
          <w:tcPr>
            <w:tcW w:w="900" w:type="dxa"/>
            <w:shd w:val="clear" w:color="auto" w:fill="F2F2F2"/>
          </w:tcPr>
          <w:p w14:paraId="22AFC86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81,67%</w:t>
            </w:r>
          </w:p>
        </w:tc>
      </w:tr>
      <w:tr w:rsidR="008615D0" w14:paraId="6ED9BF62" w14:textId="77777777" w:rsidTr="00BB46AC">
        <w:tc>
          <w:tcPr>
            <w:tcW w:w="5373" w:type="dxa"/>
          </w:tcPr>
          <w:p w14:paraId="0C4DF9E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14:paraId="2679D48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240.000,00</w:t>
            </w:r>
          </w:p>
        </w:tc>
        <w:tc>
          <w:tcPr>
            <w:tcW w:w="1300" w:type="dxa"/>
          </w:tcPr>
          <w:p w14:paraId="2ADA702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190D0B0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196.000,00</w:t>
            </w:r>
          </w:p>
        </w:tc>
        <w:tc>
          <w:tcPr>
            <w:tcW w:w="900" w:type="dxa"/>
          </w:tcPr>
          <w:p w14:paraId="246C6E8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81,67%</w:t>
            </w:r>
          </w:p>
        </w:tc>
      </w:tr>
      <w:tr w:rsidR="008615D0" w:rsidRPr="00B86743" w14:paraId="542BC3C5" w14:textId="77777777" w:rsidTr="00BB46AC">
        <w:trPr>
          <w:trHeight w:val="540"/>
        </w:trPr>
        <w:tc>
          <w:tcPr>
            <w:tcW w:w="5373" w:type="dxa"/>
            <w:shd w:val="clear" w:color="auto" w:fill="17365D"/>
            <w:vAlign w:val="center"/>
          </w:tcPr>
          <w:p w14:paraId="328FFA3B"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2002 ODRŽAVANJE OBJEKATA I UREĐAJA KOMUNALNE INFRASTRUKTURE</w:t>
            </w:r>
          </w:p>
        </w:tc>
        <w:tc>
          <w:tcPr>
            <w:tcW w:w="1300" w:type="dxa"/>
            <w:shd w:val="clear" w:color="auto" w:fill="17365D"/>
            <w:vAlign w:val="center"/>
          </w:tcPr>
          <w:p w14:paraId="587F6500"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1.862.307,25</w:t>
            </w:r>
          </w:p>
        </w:tc>
        <w:tc>
          <w:tcPr>
            <w:tcW w:w="1300" w:type="dxa"/>
            <w:shd w:val="clear" w:color="auto" w:fill="17365D"/>
            <w:vAlign w:val="center"/>
          </w:tcPr>
          <w:p w14:paraId="2A529A5A"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13.050,41</w:t>
            </w:r>
          </w:p>
        </w:tc>
        <w:tc>
          <w:tcPr>
            <w:tcW w:w="1300" w:type="dxa"/>
            <w:shd w:val="clear" w:color="auto" w:fill="17365D"/>
            <w:vAlign w:val="center"/>
          </w:tcPr>
          <w:p w14:paraId="3DF83102"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1.875.357,66</w:t>
            </w:r>
          </w:p>
        </w:tc>
        <w:tc>
          <w:tcPr>
            <w:tcW w:w="900" w:type="dxa"/>
            <w:shd w:val="clear" w:color="auto" w:fill="17365D"/>
            <w:vAlign w:val="center"/>
          </w:tcPr>
          <w:p w14:paraId="757CEA0C"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100,70%</w:t>
            </w:r>
          </w:p>
        </w:tc>
      </w:tr>
      <w:tr w:rsidR="008615D0" w:rsidRPr="00B86743" w14:paraId="608A0A72" w14:textId="77777777" w:rsidTr="00BB46AC">
        <w:trPr>
          <w:trHeight w:val="540"/>
        </w:trPr>
        <w:tc>
          <w:tcPr>
            <w:tcW w:w="5373" w:type="dxa"/>
            <w:shd w:val="clear" w:color="auto" w:fill="DAE8F2"/>
            <w:vAlign w:val="center"/>
          </w:tcPr>
          <w:p w14:paraId="2E024EAF"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A200201 ODRŽAVANJE JAVNE RASVJETE</w:t>
            </w:r>
          </w:p>
          <w:p w14:paraId="29915B8E"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064 Ulična rasvjeta</w:t>
            </w:r>
          </w:p>
        </w:tc>
        <w:tc>
          <w:tcPr>
            <w:tcW w:w="1300" w:type="dxa"/>
            <w:shd w:val="clear" w:color="auto" w:fill="DAE8F2"/>
            <w:vAlign w:val="center"/>
          </w:tcPr>
          <w:p w14:paraId="4872111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205.000,00</w:t>
            </w:r>
          </w:p>
        </w:tc>
        <w:tc>
          <w:tcPr>
            <w:tcW w:w="1300" w:type="dxa"/>
            <w:shd w:val="clear" w:color="auto" w:fill="DAE8F2"/>
            <w:vAlign w:val="center"/>
          </w:tcPr>
          <w:p w14:paraId="5B070D5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3897252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205.000,00</w:t>
            </w:r>
          </w:p>
        </w:tc>
        <w:tc>
          <w:tcPr>
            <w:tcW w:w="900" w:type="dxa"/>
            <w:shd w:val="clear" w:color="auto" w:fill="DAE8F2"/>
            <w:vAlign w:val="center"/>
          </w:tcPr>
          <w:p w14:paraId="197960F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215149FB" w14:textId="77777777" w:rsidTr="00BB46AC">
        <w:tc>
          <w:tcPr>
            <w:tcW w:w="5373" w:type="dxa"/>
            <w:shd w:val="clear" w:color="auto" w:fill="CBFFCB"/>
          </w:tcPr>
          <w:p w14:paraId="2ABF9706"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1311925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175.000,00</w:t>
            </w:r>
          </w:p>
        </w:tc>
        <w:tc>
          <w:tcPr>
            <w:tcW w:w="1300" w:type="dxa"/>
            <w:shd w:val="clear" w:color="auto" w:fill="CBFFCB"/>
          </w:tcPr>
          <w:p w14:paraId="24276F7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7ECF97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175.000,00</w:t>
            </w:r>
          </w:p>
        </w:tc>
        <w:tc>
          <w:tcPr>
            <w:tcW w:w="900" w:type="dxa"/>
            <w:shd w:val="clear" w:color="auto" w:fill="CBFFCB"/>
          </w:tcPr>
          <w:p w14:paraId="792BD32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081B8D16" w14:textId="77777777" w:rsidTr="00BB46AC">
        <w:tc>
          <w:tcPr>
            <w:tcW w:w="5373" w:type="dxa"/>
            <w:shd w:val="clear" w:color="auto" w:fill="F2F2F2"/>
          </w:tcPr>
          <w:p w14:paraId="468FD39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6B409B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175.000,00</w:t>
            </w:r>
          </w:p>
        </w:tc>
        <w:tc>
          <w:tcPr>
            <w:tcW w:w="1300" w:type="dxa"/>
            <w:shd w:val="clear" w:color="auto" w:fill="F2F2F2"/>
          </w:tcPr>
          <w:p w14:paraId="13E47EA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FDAAA3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175.000,00</w:t>
            </w:r>
          </w:p>
        </w:tc>
        <w:tc>
          <w:tcPr>
            <w:tcW w:w="900" w:type="dxa"/>
            <w:shd w:val="clear" w:color="auto" w:fill="F2F2F2"/>
          </w:tcPr>
          <w:p w14:paraId="42C12E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F0BCAE5" w14:textId="77777777" w:rsidTr="00BB46AC">
        <w:tc>
          <w:tcPr>
            <w:tcW w:w="5373" w:type="dxa"/>
            <w:shd w:val="clear" w:color="auto" w:fill="F2F2F2"/>
          </w:tcPr>
          <w:p w14:paraId="2400316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3674F16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175.000,00</w:t>
            </w:r>
          </w:p>
        </w:tc>
        <w:tc>
          <w:tcPr>
            <w:tcW w:w="1300" w:type="dxa"/>
            <w:shd w:val="clear" w:color="auto" w:fill="F2F2F2"/>
          </w:tcPr>
          <w:p w14:paraId="3F5E995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B2EA2E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175.000,00</w:t>
            </w:r>
          </w:p>
        </w:tc>
        <w:tc>
          <w:tcPr>
            <w:tcW w:w="900" w:type="dxa"/>
            <w:shd w:val="clear" w:color="auto" w:fill="F2F2F2"/>
          </w:tcPr>
          <w:p w14:paraId="372B9BF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E4108DF" w14:textId="77777777" w:rsidTr="00BB46AC">
        <w:tc>
          <w:tcPr>
            <w:tcW w:w="5373" w:type="dxa"/>
            <w:shd w:val="clear" w:color="auto" w:fill="F2F2F2"/>
          </w:tcPr>
          <w:p w14:paraId="22737D7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43A058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175.000,00</w:t>
            </w:r>
          </w:p>
        </w:tc>
        <w:tc>
          <w:tcPr>
            <w:tcW w:w="1300" w:type="dxa"/>
            <w:shd w:val="clear" w:color="auto" w:fill="F2F2F2"/>
          </w:tcPr>
          <w:p w14:paraId="796F26E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834129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175.000,00</w:t>
            </w:r>
          </w:p>
        </w:tc>
        <w:tc>
          <w:tcPr>
            <w:tcW w:w="900" w:type="dxa"/>
            <w:shd w:val="clear" w:color="auto" w:fill="F2F2F2"/>
          </w:tcPr>
          <w:p w14:paraId="40B9AD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05F3B84" w14:textId="77777777" w:rsidTr="00BB46AC">
        <w:tc>
          <w:tcPr>
            <w:tcW w:w="5373" w:type="dxa"/>
          </w:tcPr>
          <w:p w14:paraId="0FFE2DE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2533B70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175.000,00</w:t>
            </w:r>
          </w:p>
        </w:tc>
        <w:tc>
          <w:tcPr>
            <w:tcW w:w="1300" w:type="dxa"/>
          </w:tcPr>
          <w:p w14:paraId="4C02808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08CEB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175.000,00</w:t>
            </w:r>
          </w:p>
        </w:tc>
        <w:tc>
          <w:tcPr>
            <w:tcW w:w="900" w:type="dxa"/>
          </w:tcPr>
          <w:p w14:paraId="47EE69D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8A6DDBC" w14:textId="77777777" w:rsidTr="00BB46AC">
        <w:tc>
          <w:tcPr>
            <w:tcW w:w="5373" w:type="dxa"/>
            <w:shd w:val="clear" w:color="auto" w:fill="CBFFCB"/>
          </w:tcPr>
          <w:p w14:paraId="007B0BB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41 KOMUNALNA NAKNADA</w:t>
            </w:r>
          </w:p>
        </w:tc>
        <w:tc>
          <w:tcPr>
            <w:tcW w:w="1300" w:type="dxa"/>
            <w:shd w:val="clear" w:color="auto" w:fill="CBFFCB"/>
          </w:tcPr>
          <w:p w14:paraId="0B7C963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w:t>
            </w:r>
          </w:p>
        </w:tc>
        <w:tc>
          <w:tcPr>
            <w:tcW w:w="1300" w:type="dxa"/>
            <w:shd w:val="clear" w:color="auto" w:fill="CBFFCB"/>
          </w:tcPr>
          <w:p w14:paraId="459B7AB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8BEE54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w:t>
            </w:r>
          </w:p>
        </w:tc>
        <w:tc>
          <w:tcPr>
            <w:tcW w:w="900" w:type="dxa"/>
            <w:shd w:val="clear" w:color="auto" w:fill="CBFFCB"/>
          </w:tcPr>
          <w:p w14:paraId="4E6EB87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131A5BCE" w14:textId="77777777" w:rsidTr="00BB46AC">
        <w:tc>
          <w:tcPr>
            <w:tcW w:w="5373" w:type="dxa"/>
            <w:shd w:val="clear" w:color="auto" w:fill="F2F2F2"/>
          </w:tcPr>
          <w:p w14:paraId="0495337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AE5131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711AE4B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FC4847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211A903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109A300" w14:textId="77777777" w:rsidTr="00BB46AC">
        <w:tc>
          <w:tcPr>
            <w:tcW w:w="5373" w:type="dxa"/>
            <w:shd w:val="clear" w:color="auto" w:fill="F2F2F2"/>
          </w:tcPr>
          <w:p w14:paraId="7540A38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lastRenderedPageBreak/>
              <w:t>32 Materijalni rashodi</w:t>
            </w:r>
          </w:p>
        </w:tc>
        <w:tc>
          <w:tcPr>
            <w:tcW w:w="1300" w:type="dxa"/>
            <w:shd w:val="clear" w:color="auto" w:fill="F2F2F2"/>
          </w:tcPr>
          <w:p w14:paraId="4BCF87D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739BAD6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65848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73D86E3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CD19B7F" w14:textId="77777777" w:rsidTr="00BB46AC">
        <w:tc>
          <w:tcPr>
            <w:tcW w:w="5373" w:type="dxa"/>
            <w:shd w:val="clear" w:color="auto" w:fill="F2F2F2"/>
          </w:tcPr>
          <w:p w14:paraId="79BF219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3479BCC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3D4D28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41174F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3CC0D5A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E5F8772" w14:textId="77777777" w:rsidTr="00BB46AC">
        <w:tc>
          <w:tcPr>
            <w:tcW w:w="5373" w:type="dxa"/>
          </w:tcPr>
          <w:p w14:paraId="20472E9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65D2BCA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09B56A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5879F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00" w:type="dxa"/>
          </w:tcPr>
          <w:p w14:paraId="574CF4F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FAEAAA2" w14:textId="77777777" w:rsidTr="00BB46AC">
        <w:trPr>
          <w:trHeight w:val="540"/>
        </w:trPr>
        <w:tc>
          <w:tcPr>
            <w:tcW w:w="5373" w:type="dxa"/>
            <w:shd w:val="clear" w:color="auto" w:fill="DAE8F2"/>
            <w:vAlign w:val="center"/>
          </w:tcPr>
          <w:p w14:paraId="71DBEBB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A200202 ODRŽAVANJE I UREĐENJE JAVNIH ZELENIH POVRŠINA</w:t>
            </w:r>
          </w:p>
          <w:p w14:paraId="1CEEBA60"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066 Rashodi vezani uz stanovanje i kom. pogodnosti koji nisu drugdje svrstani</w:t>
            </w:r>
          </w:p>
        </w:tc>
        <w:tc>
          <w:tcPr>
            <w:tcW w:w="1300" w:type="dxa"/>
            <w:shd w:val="clear" w:color="auto" w:fill="DAE8F2"/>
            <w:vAlign w:val="center"/>
          </w:tcPr>
          <w:p w14:paraId="0D70C82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665.000,00</w:t>
            </w:r>
          </w:p>
        </w:tc>
        <w:tc>
          <w:tcPr>
            <w:tcW w:w="1300" w:type="dxa"/>
            <w:shd w:val="clear" w:color="auto" w:fill="DAE8F2"/>
            <w:vAlign w:val="center"/>
          </w:tcPr>
          <w:p w14:paraId="3ABA1F8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11588F2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665.000,00</w:t>
            </w:r>
          </w:p>
        </w:tc>
        <w:tc>
          <w:tcPr>
            <w:tcW w:w="900" w:type="dxa"/>
            <w:shd w:val="clear" w:color="auto" w:fill="DAE8F2"/>
            <w:vAlign w:val="center"/>
          </w:tcPr>
          <w:p w14:paraId="0D79AB5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0821305C" w14:textId="77777777" w:rsidTr="00BB46AC">
        <w:tc>
          <w:tcPr>
            <w:tcW w:w="5373" w:type="dxa"/>
            <w:shd w:val="clear" w:color="auto" w:fill="CBFFCB"/>
          </w:tcPr>
          <w:p w14:paraId="3AD4B8A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0DBCDA8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1182A3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105.000,00</w:t>
            </w:r>
          </w:p>
        </w:tc>
        <w:tc>
          <w:tcPr>
            <w:tcW w:w="1300" w:type="dxa"/>
            <w:shd w:val="clear" w:color="auto" w:fill="CBFFCB"/>
          </w:tcPr>
          <w:p w14:paraId="37172F4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105.000,00</w:t>
            </w:r>
          </w:p>
        </w:tc>
        <w:tc>
          <w:tcPr>
            <w:tcW w:w="900" w:type="dxa"/>
            <w:shd w:val="clear" w:color="auto" w:fill="CBFFCB"/>
          </w:tcPr>
          <w:p w14:paraId="0F7EA233"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25BA8726" w14:textId="77777777" w:rsidTr="00BB46AC">
        <w:tc>
          <w:tcPr>
            <w:tcW w:w="5373" w:type="dxa"/>
            <w:shd w:val="clear" w:color="auto" w:fill="F2F2F2"/>
          </w:tcPr>
          <w:p w14:paraId="7C48E4E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381731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82819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75.000,00</w:t>
            </w:r>
          </w:p>
        </w:tc>
        <w:tc>
          <w:tcPr>
            <w:tcW w:w="1300" w:type="dxa"/>
            <w:shd w:val="clear" w:color="auto" w:fill="F2F2F2"/>
          </w:tcPr>
          <w:p w14:paraId="655CE6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75.000,00</w:t>
            </w:r>
          </w:p>
        </w:tc>
        <w:tc>
          <w:tcPr>
            <w:tcW w:w="900" w:type="dxa"/>
            <w:shd w:val="clear" w:color="auto" w:fill="F2F2F2"/>
          </w:tcPr>
          <w:p w14:paraId="37FAA5E1"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06907288" w14:textId="77777777" w:rsidTr="00BB46AC">
        <w:tc>
          <w:tcPr>
            <w:tcW w:w="5373" w:type="dxa"/>
            <w:shd w:val="clear" w:color="auto" w:fill="F2F2F2"/>
          </w:tcPr>
          <w:p w14:paraId="7FDF918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3EDF926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200850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75.000,00</w:t>
            </w:r>
          </w:p>
        </w:tc>
        <w:tc>
          <w:tcPr>
            <w:tcW w:w="1300" w:type="dxa"/>
            <w:shd w:val="clear" w:color="auto" w:fill="F2F2F2"/>
          </w:tcPr>
          <w:p w14:paraId="08FB86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75.000,00</w:t>
            </w:r>
          </w:p>
        </w:tc>
        <w:tc>
          <w:tcPr>
            <w:tcW w:w="900" w:type="dxa"/>
            <w:shd w:val="clear" w:color="auto" w:fill="F2F2F2"/>
          </w:tcPr>
          <w:p w14:paraId="346E4D18"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9BF27FB" w14:textId="77777777" w:rsidTr="00BB46AC">
        <w:tc>
          <w:tcPr>
            <w:tcW w:w="5373" w:type="dxa"/>
            <w:shd w:val="clear" w:color="auto" w:fill="F2F2F2"/>
          </w:tcPr>
          <w:p w14:paraId="6E86729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36E70A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89D30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75.000,00</w:t>
            </w:r>
          </w:p>
        </w:tc>
        <w:tc>
          <w:tcPr>
            <w:tcW w:w="1300" w:type="dxa"/>
            <w:shd w:val="clear" w:color="auto" w:fill="F2F2F2"/>
          </w:tcPr>
          <w:p w14:paraId="2156A4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75.000,00</w:t>
            </w:r>
          </w:p>
        </w:tc>
        <w:tc>
          <w:tcPr>
            <w:tcW w:w="900" w:type="dxa"/>
            <w:shd w:val="clear" w:color="auto" w:fill="F2F2F2"/>
          </w:tcPr>
          <w:p w14:paraId="13F1AE7A" w14:textId="77777777" w:rsidR="008615D0" w:rsidRPr="00B86743" w:rsidRDefault="008615D0" w:rsidP="00BB46AC">
            <w:pPr>
              <w:spacing w:after="0"/>
              <w:jc w:val="right"/>
              <w:rPr>
                <w:rFonts w:ascii="Times New Roman" w:hAnsi="Times New Roman" w:cs="Times New Roman"/>
                <w:sz w:val="18"/>
                <w:szCs w:val="18"/>
              </w:rPr>
            </w:pPr>
          </w:p>
        </w:tc>
      </w:tr>
      <w:tr w:rsidR="008615D0" w14:paraId="21EAF157" w14:textId="77777777" w:rsidTr="00BB46AC">
        <w:tc>
          <w:tcPr>
            <w:tcW w:w="5373" w:type="dxa"/>
          </w:tcPr>
          <w:p w14:paraId="756DA1B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09E2125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E78A2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0DAC94A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900" w:type="dxa"/>
          </w:tcPr>
          <w:p w14:paraId="30CF75E7" w14:textId="77777777" w:rsidR="008615D0" w:rsidRDefault="008615D0" w:rsidP="00BB46AC">
            <w:pPr>
              <w:spacing w:after="0"/>
              <w:jc w:val="right"/>
              <w:rPr>
                <w:rFonts w:ascii="Times New Roman" w:hAnsi="Times New Roman" w:cs="Times New Roman"/>
                <w:sz w:val="18"/>
                <w:szCs w:val="18"/>
              </w:rPr>
            </w:pPr>
          </w:p>
        </w:tc>
      </w:tr>
      <w:tr w:rsidR="008615D0" w:rsidRPr="00B86743" w14:paraId="21A6A3FA" w14:textId="77777777" w:rsidTr="00BB46AC">
        <w:tc>
          <w:tcPr>
            <w:tcW w:w="5373" w:type="dxa"/>
            <w:shd w:val="clear" w:color="auto" w:fill="F2F2F2"/>
          </w:tcPr>
          <w:p w14:paraId="4D3968F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2E7C24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B7EA35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744C29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28E2D8DF"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69D3278" w14:textId="77777777" w:rsidTr="00BB46AC">
        <w:tc>
          <w:tcPr>
            <w:tcW w:w="5373" w:type="dxa"/>
            <w:shd w:val="clear" w:color="auto" w:fill="F2F2F2"/>
          </w:tcPr>
          <w:p w14:paraId="10ED73C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008072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AAF388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0F18E42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48F6295A"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1EEB55F0" w14:textId="77777777" w:rsidTr="00BB46AC">
        <w:tc>
          <w:tcPr>
            <w:tcW w:w="5373" w:type="dxa"/>
            <w:shd w:val="clear" w:color="auto" w:fill="F2F2F2"/>
          </w:tcPr>
          <w:p w14:paraId="77A5F81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352B63A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C9B84B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55403CE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1C6D0F29" w14:textId="77777777" w:rsidR="008615D0" w:rsidRPr="00B86743" w:rsidRDefault="008615D0" w:rsidP="00BB46AC">
            <w:pPr>
              <w:spacing w:after="0"/>
              <w:jc w:val="right"/>
              <w:rPr>
                <w:rFonts w:ascii="Times New Roman" w:hAnsi="Times New Roman" w:cs="Times New Roman"/>
                <w:sz w:val="18"/>
                <w:szCs w:val="18"/>
              </w:rPr>
            </w:pPr>
          </w:p>
        </w:tc>
      </w:tr>
      <w:tr w:rsidR="008615D0" w14:paraId="04D36A4E" w14:textId="77777777" w:rsidTr="00BB46AC">
        <w:tc>
          <w:tcPr>
            <w:tcW w:w="5373" w:type="dxa"/>
          </w:tcPr>
          <w:p w14:paraId="454C9AF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26E1300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FD190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3B6AF4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00" w:type="dxa"/>
          </w:tcPr>
          <w:p w14:paraId="026F59C4" w14:textId="77777777" w:rsidR="008615D0" w:rsidRDefault="008615D0" w:rsidP="00BB46AC">
            <w:pPr>
              <w:spacing w:after="0"/>
              <w:jc w:val="right"/>
              <w:rPr>
                <w:rFonts w:ascii="Times New Roman" w:hAnsi="Times New Roman" w:cs="Times New Roman"/>
                <w:sz w:val="18"/>
                <w:szCs w:val="18"/>
              </w:rPr>
            </w:pPr>
          </w:p>
        </w:tc>
      </w:tr>
      <w:tr w:rsidR="008615D0" w:rsidRPr="00B86743" w14:paraId="62C35AED" w14:textId="77777777" w:rsidTr="00BB46AC">
        <w:tc>
          <w:tcPr>
            <w:tcW w:w="5373" w:type="dxa"/>
            <w:shd w:val="clear" w:color="auto" w:fill="CBFFCB"/>
          </w:tcPr>
          <w:p w14:paraId="3DA1EB5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15 PRIHODI OD KAZNI</w:t>
            </w:r>
          </w:p>
        </w:tc>
        <w:tc>
          <w:tcPr>
            <w:tcW w:w="1300" w:type="dxa"/>
            <w:shd w:val="clear" w:color="auto" w:fill="CBFFCB"/>
          </w:tcPr>
          <w:p w14:paraId="07CEFBA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w:t>
            </w:r>
          </w:p>
        </w:tc>
        <w:tc>
          <w:tcPr>
            <w:tcW w:w="1300" w:type="dxa"/>
            <w:shd w:val="clear" w:color="auto" w:fill="CBFFCB"/>
          </w:tcPr>
          <w:p w14:paraId="2A99456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550782E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w:t>
            </w:r>
          </w:p>
        </w:tc>
        <w:tc>
          <w:tcPr>
            <w:tcW w:w="900" w:type="dxa"/>
            <w:shd w:val="clear" w:color="auto" w:fill="CBFFCB"/>
          </w:tcPr>
          <w:p w14:paraId="1C361B5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53C5B140" w14:textId="77777777" w:rsidTr="00BB46AC">
        <w:tc>
          <w:tcPr>
            <w:tcW w:w="5373" w:type="dxa"/>
            <w:shd w:val="clear" w:color="auto" w:fill="F2F2F2"/>
          </w:tcPr>
          <w:p w14:paraId="7B84282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804B21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0730DB1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8511CA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5AC507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51FD725" w14:textId="77777777" w:rsidTr="00BB46AC">
        <w:tc>
          <w:tcPr>
            <w:tcW w:w="5373" w:type="dxa"/>
            <w:shd w:val="clear" w:color="auto" w:fill="F2F2F2"/>
          </w:tcPr>
          <w:p w14:paraId="622DBFD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1024670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5F924B6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A641EB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3DFB19F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3C473C1" w14:textId="77777777" w:rsidTr="00BB46AC">
        <w:tc>
          <w:tcPr>
            <w:tcW w:w="5373" w:type="dxa"/>
            <w:shd w:val="clear" w:color="auto" w:fill="F2F2F2"/>
          </w:tcPr>
          <w:p w14:paraId="118D8C0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7E42678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548A5E3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B4E2CF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6120D6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81B202A" w14:textId="77777777" w:rsidTr="00BB46AC">
        <w:tc>
          <w:tcPr>
            <w:tcW w:w="5373" w:type="dxa"/>
          </w:tcPr>
          <w:p w14:paraId="629987E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3700A6F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F12A5C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6E9EC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23CE302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77FE065B" w14:textId="77777777" w:rsidTr="00BB46AC">
        <w:tc>
          <w:tcPr>
            <w:tcW w:w="5373" w:type="dxa"/>
            <w:shd w:val="clear" w:color="auto" w:fill="CBFFCB"/>
          </w:tcPr>
          <w:p w14:paraId="03ADC1B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3BEDC79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455.000,00</w:t>
            </w:r>
          </w:p>
        </w:tc>
        <w:tc>
          <w:tcPr>
            <w:tcW w:w="1300" w:type="dxa"/>
            <w:shd w:val="clear" w:color="auto" w:fill="CBFFCB"/>
          </w:tcPr>
          <w:p w14:paraId="2C0E256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-105.000,00</w:t>
            </w:r>
          </w:p>
        </w:tc>
        <w:tc>
          <w:tcPr>
            <w:tcW w:w="1300" w:type="dxa"/>
            <w:shd w:val="clear" w:color="auto" w:fill="CBFFCB"/>
          </w:tcPr>
          <w:p w14:paraId="35BE83F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350.000,00</w:t>
            </w:r>
          </w:p>
        </w:tc>
        <w:tc>
          <w:tcPr>
            <w:tcW w:w="900" w:type="dxa"/>
            <w:shd w:val="clear" w:color="auto" w:fill="CBFFCB"/>
          </w:tcPr>
          <w:p w14:paraId="68D96B8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76,92%</w:t>
            </w:r>
          </w:p>
        </w:tc>
      </w:tr>
      <w:tr w:rsidR="008615D0" w:rsidRPr="00B86743" w14:paraId="3F570FB0" w14:textId="77777777" w:rsidTr="00BB46AC">
        <w:tc>
          <w:tcPr>
            <w:tcW w:w="5373" w:type="dxa"/>
            <w:shd w:val="clear" w:color="auto" w:fill="F2F2F2"/>
          </w:tcPr>
          <w:p w14:paraId="6746D0B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2C2A9E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425.000,00</w:t>
            </w:r>
          </w:p>
        </w:tc>
        <w:tc>
          <w:tcPr>
            <w:tcW w:w="1300" w:type="dxa"/>
            <w:shd w:val="clear" w:color="auto" w:fill="F2F2F2"/>
          </w:tcPr>
          <w:p w14:paraId="20FD6C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-75.000,00</w:t>
            </w:r>
          </w:p>
        </w:tc>
        <w:tc>
          <w:tcPr>
            <w:tcW w:w="1300" w:type="dxa"/>
            <w:shd w:val="clear" w:color="auto" w:fill="F2F2F2"/>
          </w:tcPr>
          <w:p w14:paraId="352E787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350.000,00</w:t>
            </w:r>
          </w:p>
        </w:tc>
        <w:tc>
          <w:tcPr>
            <w:tcW w:w="900" w:type="dxa"/>
            <w:shd w:val="clear" w:color="auto" w:fill="F2F2F2"/>
          </w:tcPr>
          <w:p w14:paraId="52D137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82,35%</w:t>
            </w:r>
          </w:p>
        </w:tc>
      </w:tr>
      <w:tr w:rsidR="008615D0" w:rsidRPr="00B86743" w14:paraId="69B1E1D0" w14:textId="77777777" w:rsidTr="00BB46AC">
        <w:tc>
          <w:tcPr>
            <w:tcW w:w="5373" w:type="dxa"/>
            <w:shd w:val="clear" w:color="auto" w:fill="F2F2F2"/>
          </w:tcPr>
          <w:p w14:paraId="0A01A6B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7C654A7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425.000,00</w:t>
            </w:r>
          </w:p>
        </w:tc>
        <w:tc>
          <w:tcPr>
            <w:tcW w:w="1300" w:type="dxa"/>
            <w:shd w:val="clear" w:color="auto" w:fill="F2F2F2"/>
          </w:tcPr>
          <w:p w14:paraId="54E59E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-75.000,00</w:t>
            </w:r>
          </w:p>
        </w:tc>
        <w:tc>
          <w:tcPr>
            <w:tcW w:w="1300" w:type="dxa"/>
            <w:shd w:val="clear" w:color="auto" w:fill="F2F2F2"/>
          </w:tcPr>
          <w:p w14:paraId="0810B31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350.000,00</w:t>
            </w:r>
          </w:p>
        </w:tc>
        <w:tc>
          <w:tcPr>
            <w:tcW w:w="900" w:type="dxa"/>
            <w:shd w:val="clear" w:color="auto" w:fill="F2F2F2"/>
          </w:tcPr>
          <w:p w14:paraId="03B2494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82,35%</w:t>
            </w:r>
          </w:p>
        </w:tc>
      </w:tr>
      <w:tr w:rsidR="008615D0" w:rsidRPr="00B86743" w14:paraId="0102266B" w14:textId="77777777" w:rsidTr="00BB46AC">
        <w:tc>
          <w:tcPr>
            <w:tcW w:w="5373" w:type="dxa"/>
            <w:shd w:val="clear" w:color="auto" w:fill="F2F2F2"/>
          </w:tcPr>
          <w:p w14:paraId="6830CB2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32EF0BF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425.000,00</w:t>
            </w:r>
          </w:p>
        </w:tc>
        <w:tc>
          <w:tcPr>
            <w:tcW w:w="1300" w:type="dxa"/>
            <w:shd w:val="clear" w:color="auto" w:fill="F2F2F2"/>
          </w:tcPr>
          <w:p w14:paraId="17AA9FF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-75.000,00</w:t>
            </w:r>
          </w:p>
        </w:tc>
        <w:tc>
          <w:tcPr>
            <w:tcW w:w="1300" w:type="dxa"/>
            <w:shd w:val="clear" w:color="auto" w:fill="F2F2F2"/>
          </w:tcPr>
          <w:p w14:paraId="07C727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350.000,00</w:t>
            </w:r>
          </w:p>
        </w:tc>
        <w:tc>
          <w:tcPr>
            <w:tcW w:w="900" w:type="dxa"/>
            <w:shd w:val="clear" w:color="auto" w:fill="F2F2F2"/>
          </w:tcPr>
          <w:p w14:paraId="7E3CE3F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82,35%</w:t>
            </w:r>
          </w:p>
        </w:tc>
      </w:tr>
      <w:tr w:rsidR="008615D0" w14:paraId="653E9111" w14:textId="77777777" w:rsidTr="00BB46AC">
        <w:tc>
          <w:tcPr>
            <w:tcW w:w="5373" w:type="dxa"/>
          </w:tcPr>
          <w:p w14:paraId="4A88867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29AD0B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425.000,00</w:t>
            </w:r>
          </w:p>
        </w:tc>
        <w:tc>
          <w:tcPr>
            <w:tcW w:w="1300" w:type="dxa"/>
          </w:tcPr>
          <w:p w14:paraId="38466AE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007FF92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350.000,00</w:t>
            </w:r>
          </w:p>
        </w:tc>
        <w:tc>
          <w:tcPr>
            <w:tcW w:w="900" w:type="dxa"/>
          </w:tcPr>
          <w:p w14:paraId="48865A2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82,35%</w:t>
            </w:r>
          </w:p>
        </w:tc>
      </w:tr>
      <w:tr w:rsidR="008615D0" w:rsidRPr="00B86743" w14:paraId="0DF1157B" w14:textId="77777777" w:rsidTr="00BB46AC">
        <w:tc>
          <w:tcPr>
            <w:tcW w:w="5373" w:type="dxa"/>
            <w:shd w:val="clear" w:color="auto" w:fill="F2F2F2"/>
          </w:tcPr>
          <w:p w14:paraId="2C50363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1C3D55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77FFD7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2CFFF9F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7325D88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545BEA1C" w14:textId="77777777" w:rsidTr="00BB46AC">
        <w:tc>
          <w:tcPr>
            <w:tcW w:w="5373" w:type="dxa"/>
            <w:shd w:val="clear" w:color="auto" w:fill="F2F2F2"/>
          </w:tcPr>
          <w:p w14:paraId="74D1C02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2DC5D2B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193281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41A24B0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A254F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24B0678A" w14:textId="77777777" w:rsidTr="00BB46AC">
        <w:tc>
          <w:tcPr>
            <w:tcW w:w="5373" w:type="dxa"/>
            <w:shd w:val="clear" w:color="auto" w:fill="F2F2F2"/>
          </w:tcPr>
          <w:p w14:paraId="65310FC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263857A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5A87B19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22B55E8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22F8250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579D4224" w14:textId="77777777" w:rsidTr="00BB46AC">
        <w:tc>
          <w:tcPr>
            <w:tcW w:w="5373" w:type="dxa"/>
          </w:tcPr>
          <w:p w14:paraId="1E80DA3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504176C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A77A77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5B601F8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1A73B5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729AE37C" w14:textId="77777777" w:rsidTr="00BB46AC">
        <w:tc>
          <w:tcPr>
            <w:tcW w:w="5373" w:type="dxa"/>
            <w:shd w:val="clear" w:color="auto" w:fill="CBFFCB"/>
          </w:tcPr>
          <w:p w14:paraId="46FF335F"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43 ŠUMSKI DOPRINOS</w:t>
            </w:r>
          </w:p>
        </w:tc>
        <w:tc>
          <w:tcPr>
            <w:tcW w:w="1300" w:type="dxa"/>
            <w:shd w:val="clear" w:color="auto" w:fill="CBFFCB"/>
          </w:tcPr>
          <w:p w14:paraId="4762AA9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2F38207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742C13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900" w:type="dxa"/>
            <w:shd w:val="clear" w:color="auto" w:fill="CBFFCB"/>
          </w:tcPr>
          <w:p w14:paraId="76FA123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2403A435" w14:textId="77777777" w:rsidTr="00BB46AC">
        <w:tc>
          <w:tcPr>
            <w:tcW w:w="5373" w:type="dxa"/>
            <w:shd w:val="clear" w:color="auto" w:fill="F2F2F2"/>
          </w:tcPr>
          <w:p w14:paraId="3B15FBC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556861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06F4B0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89EF6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355549F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919CFCF" w14:textId="77777777" w:rsidTr="00BB46AC">
        <w:tc>
          <w:tcPr>
            <w:tcW w:w="5373" w:type="dxa"/>
            <w:shd w:val="clear" w:color="auto" w:fill="F2F2F2"/>
          </w:tcPr>
          <w:p w14:paraId="3ABF5B6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5A2313B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0EB8AA1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D617D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000A603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9E1266E" w14:textId="77777777" w:rsidTr="00BB46AC">
        <w:tc>
          <w:tcPr>
            <w:tcW w:w="5373" w:type="dxa"/>
            <w:shd w:val="clear" w:color="auto" w:fill="F2F2F2"/>
          </w:tcPr>
          <w:p w14:paraId="5E460A0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425 Višegodišnji nasadi i osnovno stado</w:t>
            </w:r>
          </w:p>
        </w:tc>
        <w:tc>
          <w:tcPr>
            <w:tcW w:w="1300" w:type="dxa"/>
            <w:shd w:val="clear" w:color="auto" w:fill="F2F2F2"/>
          </w:tcPr>
          <w:p w14:paraId="3FFB56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83CFEE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70B28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12120F4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337F63F" w14:textId="77777777" w:rsidTr="00BB46AC">
        <w:tc>
          <w:tcPr>
            <w:tcW w:w="5373" w:type="dxa"/>
          </w:tcPr>
          <w:p w14:paraId="2D8C2BA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4251 Višegodišnji nasadi</w:t>
            </w:r>
          </w:p>
        </w:tc>
        <w:tc>
          <w:tcPr>
            <w:tcW w:w="1300" w:type="dxa"/>
          </w:tcPr>
          <w:p w14:paraId="7574139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011F705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25FC0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00" w:type="dxa"/>
          </w:tcPr>
          <w:p w14:paraId="0243198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531B2F66" w14:textId="77777777" w:rsidTr="00BB46AC">
        <w:tc>
          <w:tcPr>
            <w:tcW w:w="5373" w:type="dxa"/>
            <w:shd w:val="clear" w:color="auto" w:fill="CBFFCB"/>
          </w:tcPr>
          <w:p w14:paraId="74EEC409"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45 PRIHODI OD PRODAJE DRŽ. POLJOP. ZEMLJIŠTA</w:t>
            </w:r>
          </w:p>
        </w:tc>
        <w:tc>
          <w:tcPr>
            <w:tcW w:w="1300" w:type="dxa"/>
            <w:shd w:val="clear" w:color="auto" w:fill="CBFFCB"/>
          </w:tcPr>
          <w:p w14:paraId="06E3911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6341267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556EB08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1275FA9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2F0921AF" w14:textId="77777777" w:rsidTr="00BB46AC">
        <w:tc>
          <w:tcPr>
            <w:tcW w:w="5373" w:type="dxa"/>
            <w:shd w:val="clear" w:color="auto" w:fill="F2F2F2"/>
          </w:tcPr>
          <w:p w14:paraId="54F62CE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325736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EC84BC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751098B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18C0946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53060E14" w14:textId="77777777" w:rsidTr="00BB46AC">
        <w:tc>
          <w:tcPr>
            <w:tcW w:w="5373" w:type="dxa"/>
            <w:shd w:val="clear" w:color="auto" w:fill="F2F2F2"/>
          </w:tcPr>
          <w:p w14:paraId="0C5E054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DFC377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1FE8106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4C9AF7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85D014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7C05BC44" w14:textId="77777777" w:rsidTr="00BB46AC">
        <w:tc>
          <w:tcPr>
            <w:tcW w:w="5373" w:type="dxa"/>
            <w:shd w:val="clear" w:color="auto" w:fill="F2F2F2"/>
          </w:tcPr>
          <w:p w14:paraId="2A56EB9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6398968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6FD4C73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50EB459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CD9D67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29128612" w14:textId="77777777" w:rsidTr="00BB46AC">
        <w:tc>
          <w:tcPr>
            <w:tcW w:w="5373" w:type="dxa"/>
          </w:tcPr>
          <w:p w14:paraId="0314748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42C6B08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5B6E732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374456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53B02F4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35E2F24A" w14:textId="77777777" w:rsidTr="00BB46AC">
        <w:tc>
          <w:tcPr>
            <w:tcW w:w="5373" w:type="dxa"/>
            <w:shd w:val="clear" w:color="auto" w:fill="CBFFCB"/>
          </w:tcPr>
          <w:p w14:paraId="46AE1AC2"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49 PRIHODI OD RASPOLAGANJA DRŽ. POLJOP. ZEMLJIŠTEM</w:t>
            </w:r>
          </w:p>
        </w:tc>
        <w:tc>
          <w:tcPr>
            <w:tcW w:w="1300" w:type="dxa"/>
            <w:shd w:val="clear" w:color="auto" w:fill="CBFFCB"/>
          </w:tcPr>
          <w:p w14:paraId="2045637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106722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0F56F1E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900" w:type="dxa"/>
            <w:shd w:val="clear" w:color="auto" w:fill="CBFFCB"/>
          </w:tcPr>
          <w:p w14:paraId="158BF92D"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698CDA8E" w14:textId="77777777" w:rsidTr="00BB46AC">
        <w:tc>
          <w:tcPr>
            <w:tcW w:w="5373" w:type="dxa"/>
            <w:shd w:val="clear" w:color="auto" w:fill="F2F2F2"/>
          </w:tcPr>
          <w:p w14:paraId="5E75CA8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7E7D8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47584B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6B725D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1D769708"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72D7BEB6" w14:textId="77777777" w:rsidTr="00BB46AC">
        <w:tc>
          <w:tcPr>
            <w:tcW w:w="5373" w:type="dxa"/>
            <w:shd w:val="clear" w:color="auto" w:fill="F2F2F2"/>
          </w:tcPr>
          <w:p w14:paraId="5BA972D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EA6B81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CF0D6A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E6749B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4B82C54B"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95D010B" w14:textId="77777777" w:rsidTr="00BB46AC">
        <w:tc>
          <w:tcPr>
            <w:tcW w:w="5373" w:type="dxa"/>
            <w:shd w:val="clear" w:color="auto" w:fill="F2F2F2"/>
          </w:tcPr>
          <w:p w14:paraId="59BC3E9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25BAAF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5DD514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168374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4C09A71E" w14:textId="77777777" w:rsidR="008615D0" w:rsidRPr="00B86743" w:rsidRDefault="008615D0" w:rsidP="00BB46AC">
            <w:pPr>
              <w:spacing w:after="0"/>
              <w:jc w:val="right"/>
              <w:rPr>
                <w:rFonts w:ascii="Times New Roman" w:hAnsi="Times New Roman" w:cs="Times New Roman"/>
                <w:sz w:val="18"/>
                <w:szCs w:val="18"/>
              </w:rPr>
            </w:pPr>
          </w:p>
        </w:tc>
      </w:tr>
      <w:tr w:rsidR="008615D0" w14:paraId="78CAAA3C" w14:textId="77777777" w:rsidTr="00BB46AC">
        <w:tc>
          <w:tcPr>
            <w:tcW w:w="5373" w:type="dxa"/>
          </w:tcPr>
          <w:p w14:paraId="6FFDBFF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4BB213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F5AF1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149FDA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00" w:type="dxa"/>
          </w:tcPr>
          <w:p w14:paraId="3E95181B" w14:textId="77777777" w:rsidR="008615D0" w:rsidRDefault="008615D0" w:rsidP="00BB46AC">
            <w:pPr>
              <w:spacing w:after="0"/>
              <w:jc w:val="right"/>
              <w:rPr>
                <w:rFonts w:ascii="Times New Roman" w:hAnsi="Times New Roman" w:cs="Times New Roman"/>
                <w:sz w:val="18"/>
                <w:szCs w:val="18"/>
              </w:rPr>
            </w:pPr>
          </w:p>
        </w:tc>
      </w:tr>
      <w:tr w:rsidR="008615D0" w:rsidRPr="00B86743" w14:paraId="0BE3F754" w14:textId="77777777" w:rsidTr="00BB46AC">
        <w:trPr>
          <w:trHeight w:val="540"/>
        </w:trPr>
        <w:tc>
          <w:tcPr>
            <w:tcW w:w="5373" w:type="dxa"/>
            <w:shd w:val="clear" w:color="auto" w:fill="DAE8F2"/>
            <w:vAlign w:val="center"/>
          </w:tcPr>
          <w:p w14:paraId="11F1A54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A200203 ODRŽAVANJE GROBLJA</w:t>
            </w:r>
          </w:p>
          <w:p w14:paraId="7E5D5FF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016 Opće javne usluge koje nisu drugdje svrstane</w:t>
            </w:r>
          </w:p>
        </w:tc>
        <w:tc>
          <w:tcPr>
            <w:tcW w:w="1300" w:type="dxa"/>
            <w:shd w:val="clear" w:color="auto" w:fill="DAE8F2"/>
            <w:vAlign w:val="center"/>
          </w:tcPr>
          <w:p w14:paraId="5F3861A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255.000,00</w:t>
            </w:r>
          </w:p>
        </w:tc>
        <w:tc>
          <w:tcPr>
            <w:tcW w:w="1300" w:type="dxa"/>
            <w:shd w:val="clear" w:color="auto" w:fill="DAE8F2"/>
            <w:vAlign w:val="center"/>
          </w:tcPr>
          <w:p w14:paraId="1106F72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5344181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255.000,00</w:t>
            </w:r>
          </w:p>
        </w:tc>
        <w:tc>
          <w:tcPr>
            <w:tcW w:w="900" w:type="dxa"/>
            <w:shd w:val="clear" w:color="auto" w:fill="DAE8F2"/>
            <w:vAlign w:val="center"/>
          </w:tcPr>
          <w:p w14:paraId="765DE9E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5899F9BE" w14:textId="77777777" w:rsidTr="00BB46AC">
        <w:tc>
          <w:tcPr>
            <w:tcW w:w="5373" w:type="dxa"/>
            <w:shd w:val="clear" w:color="auto" w:fill="CBFFCB"/>
          </w:tcPr>
          <w:p w14:paraId="4393F6E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1E73EE4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105.000,00</w:t>
            </w:r>
          </w:p>
        </w:tc>
        <w:tc>
          <w:tcPr>
            <w:tcW w:w="1300" w:type="dxa"/>
            <w:shd w:val="clear" w:color="auto" w:fill="CBFFCB"/>
          </w:tcPr>
          <w:p w14:paraId="60883AD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-105.000,00</w:t>
            </w:r>
          </w:p>
        </w:tc>
        <w:tc>
          <w:tcPr>
            <w:tcW w:w="1300" w:type="dxa"/>
            <w:shd w:val="clear" w:color="auto" w:fill="CBFFCB"/>
          </w:tcPr>
          <w:p w14:paraId="6546DE7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6AD06AB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0AA0543B" w14:textId="77777777" w:rsidTr="00BB46AC">
        <w:tc>
          <w:tcPr>
            <w:tcW w:w="5373" w:type="dxa"/>
            <w:shd w:val="clear" w:color="auto" w:fill="F2F2F2"/>
          </w:tcPr>
          <w:p w14:paraId="260EC82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021BA7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105.000,00</w:t>
            </w:r>
          </w:p>
        </w:tc>
        <w:tc>
          <w:tcPr>
            <w:tcW w:w="1300" w:type="dxa"/>
            <w:shd w:val="clear" w:color="auto" w:fill="F2F2F2"/>
          </w:tcPr>
          <w:p w14:paraId="48FA49F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-105.000,00</w:t>
            </w:r>
          </w:p>
        </w:tc>
        <w:tc>
          <w:tcPr>
            <w:tcW w:w="1300" w:type="dxa"/>
            <w:shd w:val="clear" w:color="auto" w:fill="F2F2F2"/>
          </w:tcPr>
          <w:p w14:paraId="44F40BB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172C29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251B524E" w14:textId="77777777" w:rsidTr="00BB46AC">
        <w:tc>
          <w:tcPr>
            <w:tcW w:w="5373" w:type="dxa"/>
            <w:shd w:val="clear" w:color="auto" w:fill="F2F2F2"/>
          </w:tcPr>
          <w:p w14:paraId="43CC1D7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89279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105.000,00</w:t>
            </w:r>
          </w:p>
        </w:tc>
        <w:tc>
          <w:tcPr>
            <w:tcW w:w="1300" w:type="dxa"/>
            <w:shd w:val="clear" w:color="auto" w:fill="F2F2F2"/>
          </w:tcPr>
          <w:p w14:paraId="7641859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-105.000,00</w:t>
            </w:r>
          </w:p>
        </w:tc>
        <w:tc>
          <w:tcPr>
            <w:tcW w:w="1300" w:type="dxa"/>
            <w:shd w:val="clear" w:color="auto" w:fill="F2F2F2"/>
          </w:tcPr>
          <w:p w14:paraId="4AAF55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436F6FA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5A2F2F6C" w14:textId="77777777" w:rsidTr="00BB46AC">
        <w:tc>
          <w:tcPr>
            <w:tcW w:w="5373" w:type="dxa"/>
            <w:shd w:val="clear" w:color="auto" w:fill="F2F2F2"/>
          </w:tcPr>
          <w:p w14:paraId="24313EB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1040F90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105.000,00</w:t>
            </w:r>
          </w:p>
        </w:tc>
        <w:tc>
          <w:tcPr>
            <w:tcW w:w="1300" w:type="dxa"/>
            <w:shd w:val="clear" w:color="auto" w:fill="F2F2F2"/>
          </w:tcPr>
          <w:p w14:paraId="279D90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-105.000,00</w:t>
            </w:r>
          </w:p>
        </w:tc>
        <w:tc>
          <w:tcPr>
            <w:tcW w:w="1300" w:type="dxa"/>
            <w:shd w:val="clear" w:color="auto" w:fill="F2F2F2"/>
          </w:tcPr>
          <w:p w14:paraId="62BC6E7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71E786E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72A09601" w14:textId="77777777" w:rsidTr="00BB46AC">
        <w:tc>
          <w:tcPr>
            <w:tcW w:w="5373" w:type="dxa"/>
          </w:tcPr>
          <w:p w14:paraId="5F3B247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AF2C81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105.000,00</w:t>
            </w:r>
          </w:p>
        </w:tc>
        <w:tc>
          <w:tcPr>
            <w:tcW w:w="1300" w:type="dxa"/>
          </w:tcPr>
          <w:p w14:paraId="4EF2F28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-105.000,00</w:t>
            </w:r>
          </w:p>
        </w:tc>
        <w:tc>
          <w:tcPr>
            <w:tcW w:w="1300" w:type="dxa"/>
          </w:tcPr>
          <w:p w14:paraId="594FB6C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6222F86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521E432A" w14:textId="77777777" w:rsidTr="00BB46AC">
        <w:tc>
          <w:tcPr>
            <w:tcW w:w="5373" w:type="dxa"/>
            <w:shd w:val="clear" w:color="auto" w:fill="CBFFCB"/>
          </w:tcPr>
          <w:p w14:paraId="15A7979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45 PRIHODI OD PRODAJE DRŽ. POLJOP. ZEMLJIŠTA</w:t>
            </w:r>
          </w:p>
        </w:tc>
        <w:tc>
          <w:tcPr>
            <w:tcW w:w="1300" w:type="dxa"/>
            <w:shd w:val="clear" w:color="auto" w:fill="CBFFCB"/>
          </w:tcPr>
          <w:p w14:paraId="596FD6D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150.000,00</w:t>
            </w:r>
          </w:p>
        </w:tc>
        <w:tc>
          <w:tcPr>
            <w:tcW w:w="1300" w:type="dxa"/>
            <w:shd w:val="clear" w:color="auto" w:fill="CBFFCB"/>
          </w:tcPr>
          <w:p w14:paraId="3293006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-150.000,00</w:t>
            </w:r>
          </w:p>
        </w:tc>
        <w:tc>
          <w:tcPr>
            <w:tcW w:w="1300" w:type="dxa"/>
            <w:shd w:val="clear" w:color="auto" w:fill="CBFFCB"/>
          </w:tcPr>
          <w:p w14:paraId="4C825B2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3FEF15A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5A6D1DA2" w14:textId="77777777" w:rsidTr="00BB46AC">
        <w:tc>
          <w:tcPr>
            <w:tcW w:w="5373" w:type="dxa"/>
            <w:shd w:val="clear" w:color="auto" w:fill="F2F2F2"/>
          </w:tcPr>
          <w:p w14:paraId="6E03957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A8B10E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F2F2F2"/>
          </w:tcPr>
          <w:p w14:paraId="6414AA8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F2F2F2"/>
          </w:tcPr>
          <w:p w14:paraId="07DE44B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74FE4A1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5DE1CECE" w14:textId="77777777" w:rsidTr="00BB46AC">
        <w:tc>
          <w:tcPr>
            <w:tcW w:w="5373" w:type="dxa"/>
            <w:shd w:val="clear" w:color="auto" w:fill="F2F2F2"/>
          </w:tcPr>
          <w:p w14:paraId="2716C29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F33120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F2F2F2"/>
          </w:tcPr>
          <w:p w14:paraId="5547C9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F2F2F2"/>
          </w:tcPr>
          <w:p w14:paraId="3E0BD76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7525DB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5C28E244" w14:textId="77777777" w:rsidTr="00BB46AC">
        <w:tc>
          <w:tcPr>
            <w:tcW w:w="5373" w:type="dxa"/>
            <w:shd w:val="clear" w:color="auto" w:fill="F2F2F2"/>
          </w:tcPr>
          <w:p w14:paraId="3AC79DD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16FDFA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F2F2F2"/>
          </w:tcPr>
          <w:p w14:paraId="287BD9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F2F2F2"/>
          </w:tcPr>
          <w:p w14:paraId="325875F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6B155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3E1D2371" w14:textId="77777777" w:rsidTr="00BB46AC">
        <w:tc>
          <w:tcPr>
            <w:tcW w:w="5373" w:type="dxa"/>
          </w:tcPr>
          <w:p w14:paraId="277D265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0734B71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1300" w:type="dxa"/>
          </w:tcPr>
          <w:p w14:paraId="0C5FCA6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1300" w:type="dxa"/>
          </w:tcPr>
          <w:p w14:paraId="51E40F2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3527420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2B6A5C0E" w14:textId="77777777" w:rsidTr="00BB46AC">
        <w:tc>
          <w:tcPr>
            <w:tcW w:w="5373" w:type="dxa"/>
            <w:shd w:val="clear" w:color="auto" w:fill="CBFFCB"/>
          </w:tcPr>
          <w:p w14:paraId="7EE58D86"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49 PRIHODI OD RASPOLAGANJA DRŽ. POLJOP. ZEMLJIŠTEM</w:t>
            </w:r>
          </w:p>
        </w:tc>
        <w:tc>
          <w:tcPr>
            <w:tcW w:w="1300" w:type="dxa"/>
            <w:shd w:val="clear" w:color="auto" w:fill="CBFFCB"/>
          </w:tcPr>
          <w:p w14:paraId="477347F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C9C92F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255.000,00</w:t>
            </w:r>
          </w:p>
        </w:tc>
        <w:tc>
          <w:tcPr>
            <w:tcW w:w="1300" w:type="dxa"/>
            <w:shd w:val="clear" w:color="auto" w:fill="CBFFCB"/>
          </w:tcPr>
          <w:p w14:paraId="0DBFDFF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255.000,00</w:t>
            </w:r>
          </w:p>
        </w:tc>
        <w:tc>
          <w:tcPr>
            <w:tcW w:w="900" w:type="dxa"/>
            <w:shd w:val="clear" w:color="auto" w:fill="CBFFCB"/>
          </w:tcPr>
          <w:p w14:paraId="14FF9100"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51334B0C" w14:textId="77777777" w:rsidTr="00BB46AC">
        <w:tc>
          <w:tcPr>
            <w:tcW w:w="5373" w:type="dxa"/>
            <w:shd w:val="clear" w:color="auto" w:fill="F2F2F2"/>
          </w:tcPr>
          <w:p w14:paraId="2A5A61A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85FF7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497F2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255.000,00</w:t>
            </w:r>
          </w:p>
        </w:tc>
        <w:tc>
          <w:tcPr>
            <w:tcW w:w="1300" w:type="dxa"/>
            <w:shd w:val="clear" w:color="auto" w:fill="F2F2F2"/>
          </w:tcPr>
          <w:p w14:paraId="142C85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255.000,00</w:t>
            </w:r>
          </w:p>
        </w:tc>
        <w:tc>
          <w:tcPr>
            <w:tcW w:w="900" w:type="dxa"/>
            <w:shd w:val="clear" w:color="auto" w:fill="F2F2F2"/>
          </w:tcPr>
          <w:p w14:paraId="0B0B7279"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B9F81C5" w14:textId="77777777" w:rsidTr="00BB46AC">
        <w:tc>
          <w:tcPr>
            <w:tcW w:w="5373" w:type="dxa"/>
            <w:shd w:val="clear" w:color="auto" w:fill="F2F2F2"/>
          </w:tcPr>
          <w:p w14:paraId="37D2E2F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lastRenderedPageBreak/>
              <w:t>32 Materijalni rashodi</w:t>
            </w:r>
          </w:p>
        </w:tc>
        <w:tc>
          <w:tcPr>
            <w:tcW w:w="1300" w:type="dxa"/>
            <w:shd w:val="clear" w:color="auto" w:fill="F2F2F2"/>
          </w:tcPr>
          <w:p w14:paraId="30596B1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16DC0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255.000,00</w:t>
            </w:r>
          </w:p>
        </w:tc>
        <w:tc>
          <w:tcPr>
            <w:tcW w:w="1300" w:type="dxa"/>
            <w:shd w:val="clear" w:color="auto" w:fill="F2F2F2"/>
          </w:tcPr>
          <w:p w14:paraId="1A73278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255.000,00</w:t>
            </w:r>
          </w:p>
        </w:tc>
        <w:tc>
          <w:tcPr>
            <w:tcW w:w="900" w:type="dxa"/>
            <w:shd w:val="clear" w:color="auto" w:fill="F2F2F2"/>
          </w:tcPr>
          <w:p w14:paraId="4EBFB56A"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70B5FB5F" w14:textId="77777777" w:rsidTr="00BB46AC">
        <w:tc>
          <w:tcPr>
            <w:tcW w:w="5373" w:type="dxa"/>
            <w:shd w:val="clear" w:color="auto" w:fill="F2F2F2"/>
          </w:tcPr>
          <w:p w14:paraId="2142296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023A14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929B2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255.000,00</w:t>
            </w:r>
          </w:p>
        </w:tc>
        <w:tc>
          <w:tcPr>
            <w:tcW w:w="1300" w:type="dxa"/>
            <w:shd w:val="clear" w:color="auto" w:fill="F2F2F2"/>
          </w:tcPr>
          <w:p w14:paraId="1FAA16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255.000,00</w:t>
            </w:r>
          </w:p>
        </w:tc>
        <w:tc>
          <w:tcPr>
            <w:tcW w:w="900" w:type="dxa"/>
            <w:shd w:val="clear" w:color="auto" w:fill="F2F2F2"/>
          </w:tcPr>
          <w:p w14:paraId="5B1FDEDF" w14:textId="77777777" w:rsidR="008615D0" w:rsidRPr="00B86743" w:rsidRDefault="008615D0" w:rsidP="00BB46AC">
            <w:pPr>
              <w:spacing w:after="0"/>
              <w:jc w:val="right"/>
              <w:rPr>
                <w:rFonts w:ascii="Times New Roman" w:hAnsi="Times New Roman" w:cs="Times New Roman"/>
                <w:sz w:val="18"/>
                <w:szCs w:val="18"/>
              </w:rPr>
            </w:pPr>
          </w:p>
        </w:tc>
      </w:tr>
      <w:tr w:rsidR="008615D0" w14:paraId="16D67825" w14:textId="77777777" w:rsidTr="00BB46AC">
        <w:tc>
          <w:tcPr>
            <w:tcW w:w="5373" w:type="dxa"/>
          </w:tcPr>
          <w:p w14:paraId="1079525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1957A8F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FB019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255.000,00</w:t>
            </w:r>
          </w:p>
        </w:tc>
        <w:tc>
          <w:tcPr>
            <w:tcW w:w="1300" w:type="dxa"/>
          </w:tcPr>
          <w:p w14:paraId="027A197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255.000,00</w:t>
            </w:r>
          </w:p>
        </w:tc>
        <w:tc>
          <w:tcPr>
            <w:tcW w:w="900" w:type="dxa"/>
          </w:tcPr>
          <w:p w14:paraId="212EAE03" w14:textId="77777777" w:rsidR="008615D0" w:rsidRDefault="008615D0" w:rsidP="00BB46AC">
            <w:pPr>
              <w:spacing w:after="0"/>
              <w:jc w:val="right"/>
              <w:rPr>
                <w:rFonts w:ascii="Times New Roman" w:hAnsi="Times New Roman" w:cs="Times New Roman"/>
                <w:sz w:val="18"/>
                <w:szCs w:val="18"/>
              </w:rPr>
            </w:pPr>
          </w:p>
        </w:tc>
      </w:tr>
      <w:tr w:rsidR="008615D0" w:rsidRPr="00B86743" w14:paraId="6553975D" w14:textId="77777777" w:rsidTr="00BB46AC">
        <w:trPr>
          <w:trHeight w:val="540"/>
        </w:trPr>
        <w:tc>
          <w:tcPr>
            <w:tcW w:w="5373" w:type="dxa"/>
            <w:shd w:val="clear" w:color="auto" w:fill="DAE8F2"/>
            <w:vAlign w:val="center"/>
          </w:tcPr>
          <w:p w14:paraId="3CCBDFC2"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A200205 ODRŽAVANJE NERAZVRSTANIH CESTA</w:t>
            </w:r>
          </w:p>
          <w:p w14:paraId="7453F7C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0451 Cestovni promet</w:t>
            </w:r>
          </w:p>
        </w:tc>
        <w:tc>
          <w:tcPr>
            <w:tcW w:w="1300" w:type="dxa"/>
            <w:shd w:val="clear" w:color="auto" w:fill="DAE8F2"/>
            <w:vAlign w:val="center"/>
          </w:tcPr>
          <w:p w14:paraId="5455997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145.000,00</w:t>
            </w:r>
          </w:p>
        </w:tc>
        <w:tc>
          <w:tcPr>
            <w:tcW w:w="1300" w:type="dxa"/>
            <w:shd w:val="clear" w:color="auto" w:fill="DAE8F2"/>
            <w:vAlign w:val="center"/>
          </w:tcPr>
          <w:p w14:paraId="72EDFE3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-34.362,50</w:t>
            </w:r>
          </w:p>
        </w:tc>
        <w:tc>
          <w:tcPr>
            <w:tcW w:w="1300" w:type="dxa"/>
            <w:shd w:val="clear" w:color="auto" w:fill="DAE8F2"/>
            <w:vAlign w:val="center"/>
          </w:tcPr>
          <w:p w14:paraId="2F3D76F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110.637,50</w:t>
            </w:r>
          </w:p>
        </w:tc>
        <w:tc>
          <w:tcPr>
            <w:tcW w:w="900" w:type="dxa"/>
            <w:shd w:val="clear" w:color="auto" w:fill="DAE8F2"/>
            <w:vAlign w:val="center"/>
          </w:tcPr>
          <w:p w14:paraId="6409C19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76,30%</w:t>
            </w:r>
          </w:p>
        </w:tc>
      </w:tr>
      <w:tr w:rsidR="008615D0" w:rsidRPr="00B86743" w14:paraId="2F84A83B" w14:textId="77777777" w:rsidTr="00BB46AC">
        <w:tc>
          <w:tcPr>
            <w:tcW w:w="5373" w:type="dxa"/>
            <w:shd w:val="clear" w:color="auto" w:fill="CBFFCB"/>
          </w:tcPr>
          <w:p w14:paraId="52E2B3C2"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5E1705A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23.765,94</w:t>
            </w:r>
          </w:p>
        </w:tc>
        <w:tc>
          <w:tcPr>
            <w:tcW w:w="1300" w:type="dxa"/>
            <w:shd w:val="clear" w:color="auto" w:fill="CBFFCB"/>
          </w:tcPr>
          <w:p w14:paraId="34417C6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-16.404,73</w:t>
            </w:r>
          </w:p>
        </w:tc>
        <w:tc>
          <w:tcPr>
            <w:tcW w:w="1300" w:type="dxa"/>
            <w:shd w:val="clear" w:color="auto" w:fill="CBFFCB"/>
          </w:tcPr>
          <w:p w14:paraId="4F4EBBA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7.361,21</w:t>
            </w:r>
          </w:p>
        </w:tc>
        <w:tc>
          <w:tcPr>
            <w:tcW w:w="900" w:type="dxa"/>
            <w:shd w:val="clear" w:color="auto" w:fill="CBFFCB"/>
          </w:tcPr>
          <w:p w14:paraId="1A8305D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30,97%</w:t>
            </w:r>
          </w:p>
        </w:tc>
      </w:tr>
      <w:tr w:rsidR="008615D0" w:rsidRPr="00B86743" w14:paraId="203F2891" w14:textId="77777777" w:rsidTr="00BB46AC">
        <w:tc>
          <w:tcPr>
            <w:tcW w:w="5373" w:type="dxa"/>
            <w:shd w:val="clear" w:color="auto" w:fill="F2F2F2"/>
          </w:tcPr>
          <w:p w14:paraId="0F36BB1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1B380F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23.765,94</w:t>
            </w:r>
          </w:p>
        </w:tc>
        <w:tc>
          <w:tcPr>
            <w:tcW w:w="1300" w:type="dxa"/>
            <w:shd w:val="clear" w:color="auto" w:fill="F2F2F2"/>
          </w:tcPr>
          <w:p w14:paraId="1E68A03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-16.404,73</w:t>
            </w:r>
          </w:p>
        </w:tc>
        <w:tc>
          <w:tcPr>
            <w:tcW w:w="1300" w:type="dxa"/>
            <w:shd w:val="clear" w:color="auto" w:fill="F2F2F2"/>
          </w:tcPr>
          <w:p w14:paraId="2ED70ED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7.361,21</w:t>
            </w:r>
          </w:p>
        </w:tc>
        <w:tc>
          <w:tcPr>
            <w:tcW w:w="900" w:type="dxa"/>
            <w:shd w:val="clear" w:color="auto" w:fill="F2F2F2"/>
          </w:tcPr>
          <w:p w14:paraId="0B60EBB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30,97%</w:t>
            </w:r>
          </w:p>
        </w:tc>
      </w:tr>
      <w:tr w:rsidR="008615D0" w:rsidRPr="00B86743" w14:paraId="42010C28" w14:textId="77777777" w:rsidTr="00BB46AC">
        <w:tc>
          <w:tcPr>
            <w:tcW w:w="5373" w:type="dxa"/>
            <w:shd w:val="clear" w:color="auto" w:fill="F2F2F2"/>
          </w:tcPr>
          <w:p w14:paraId="320403C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5F1230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23.765,94</w:t>
            </w:r>
          </w:p>
        </w:tc>
        <w:tc>
          <w:tcPr>
            <w:tcW w:w="1300" w:type="dxa"/>
            <w:shd w:val="clear" w:color="auto" w:fill="F2F2F2"/>
          </w:tcPr>
          <w:p w14:paraId="57D3E4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-16.404,73</w:t>
            </w:r>
          </w:p>
        </w:tc>
        <w:tc>
          <w:tcPr>
            <w:tcW w:w="1300" w:type="dxa"/>
            <w:shd w:val="clear" w:color="auto" w:fill="F2F2F2"/>
          </w:tcPr>
          <w:p w14:paraId="76F587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7.361,21</w:t>
            </w:r>
          </w:p>
        </w:tc>
        <w:tc>
          <w:tcPr>
            <w:tcW w:w="900" w:type="dxa"/>
            <w:shd w:val="clear" w:color="auto" w:fill="F2F2F2"/>
          </w:tcPr>
          <w:p w14:paraId="445312B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30,97%</w:t>
            </w:r>
          </w:p>
        </w:tc>
      </w:tr>
      <w:tr w:rsidR="008615D0" w:rsidRPr="00B86743" w14:paraId="77A7EBE2" w14:textId="77777777" w:rsidTr="00BB46AC">
        <w:tc>
          <w:tcPr>
            <w:tcW w:w="5373" w:type="dxa"/>
            <w:shd w:val="clear" w:color="auto" w:fill="F2F2F2"/>
          </w:tcPr>
          <w:p w14:paraId="3D3C3E0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4B24C18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23.765,94</w:t>
            </w:r>
          </w:p>
        </w:tc>
        <w:tc>
          <w:tcPr>
            <w:tcW w:w="1300" w:type="dxa"/>
            <w:shd w:val="clear" w:color="auto" w:fill="F2F2F2"/>
          </w:tcPr>
          <w:p w14:paraId="5C202A5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-16.404,73</w:t>
            </w:r>
          </w:p>
        </w:tc>
        <w:tc>
          <w:tcPr>
            <w:tcW w:w="1300" w:type="dxa"/>
            <w:shd w:val="clear" w:color="auto" w:fill="F2F2F2"/>
          </w:tcPr>
          <w:p w14:paraId="5905E39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7.361,21</w:t>
            </w:r>
          </w:p>
        </w:tc>
        <w:tc>
          <w:tcPr>
            <w:tcW w:w="900" w:type="dxa"/>
            <w:shd w:val="clear" w:color="auto" w:fill="F2F2F2"/>
          </w:tcPr>
          <w:p w14:paraId="51F9CFD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30,97%</w:t>
            </w:r>
          </w:p>
        </w:tc>
      </w:tr>
      <w:tr w:rsidR="008615D0" w14:paraId="10D0B300" w14:textId="77777777" w:rsidTr="00BB46AC">
        <w:tc>
          <w:tcPr>
            <w:tcW w:w="5373" w:type="dxa"/>
          </w:tcPr>
          <w:p w14:paraId="0011297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D6FED6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23.765,94</w:t>
            </w:r>
          </w:p>
        </w:tc>
        <w:tc>
          <w:tcPr>
            <w:tcW w:w="1300" w:type="dxa"/>
          </w:tcPr>
          <w:p w14:paraId="39F467D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-16.404,73</w:t>
            </w:r>
          </w:p>
        </w:tc>
        <w:tc>
          <w:tcPr>
            <w:tcW w:w="1300" w:type="dxa"/>
          </w:tcPr>
          <w:p w14:paraId="704039C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7.361,21</w:t>
            </w:r>
          </w:p>
        </w:tc>
        <w:tc>
          <w:tcPr>
            <w:tcW w:w="900" w:type="dxa"/>
          </w:tcPr>
          <w:p w14:paraId="6AF6957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30,97%</w:t>
            </w:r>
          </w:p>
        </w:tc>
      </w:tr>
      <w:tr w:rsidR="008615D0" w:rsidRPr="00B86743" w14:paraId="279300FB" w14:textId="77777777" w:rsidTr="00BB46AC">
        <w:tc>
          <w:tcPr>
            <w:tcW w:w="5373" w:type="dxa"/>
            <w:shd w:val="clear" w:color="auto" w:fill="CBFFCB"/>
          </w:tcPr>
          <w:p w14:paraId="316FC677"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281D974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21.234,06</w:t>
            </w:r>
          </w:p>
        </w:tc>
        <w:tc>
          <w:tcPr>
            <w:tcW w:w="1300" w:type="dxa"/>
            <w:shd w:val="clear" w:color="auto" w:fill="CBFFCB"/>
          </w:tcPr>
          <w:p w14:paraId="1242372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-21.234,06</w:t>
            </w:r>
          </w:p>
        </w:tc>
        <w:tc>
          <w:tcPr>
            <w:tcW w:w="1300" w:type="dxa"/>
            <w:shd w:val="clear" w:color="auto" w:fill="CBFFCB"/>
          </w:tcPr>
          <w:p w14:paraId="114B506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11593D5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431F07BF" w14:textId="77777777" w:rsidTr="00BB46AC">
        <w:tc>
          <w:tcPr>
            <w:tcW w:w="5373" w:type="dxa"/>
            <w:shd w:val="clear" w:color="auto" w:fill="F2F2F2"/>
          </w:tcPr>
          <w:p w14:paraId="4D9976D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37233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21.234,06</w:t>
            </w:r>
          </w:p>
        </w:tc>
        <w:tc>
          <w:tcPr>
            <w:tcW w:w="1300" w:type="dxa"/>
            <w:shd w:val="clear" w:color="auto" w:fill="F2F2F2"/>
          </w:tcPr>
          <w:p w14:paraId="1F1F9AC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-21.234,06</w:t>
            </w:r>
          </w:p>
        </w:tc>
        <w:tc>
          <w:tcPr>
            <w:tcW w:w="1300" w:type="dxa"/>
            <w:shd w:val="clear" w:color="auto" w:fill="F2F2F2"/>
          </w:tcPr>
          <w:p w14:paraId="1A829E5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200035D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5DC56079" w14:textId="77777777" w:rsidTr="00BB46AC">
        <w:tc>
          <w:tcPr>
            <w:tcW w:w="5373" w:type="dxa"/>
            <w:shd w:val="clear" w:color="auto" w:fill="F2F2F2"/>
          </w:tcPr>
          <w:p w14:paraId="1879078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7622710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21.234,06</w:t>
            </w:r>
          </w:p>
        </w:tc>
        <w:tc>
          <w:tcPr>
            <w:tcW w:w="1300" w:type="dxa"/>
            <w:shd w:val="clear" w:color="auto" w:fill="F2F2F2"/>
          </w:tcPr>
          <w:p w14:paraId="2257E39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-21.234,06</w:t>
            </w:r>
          </w:p>
        </w:tc>
        <w:tc>
          <w:tcPr>
            <w:tcW w:w="1300" w:type="dxa"/>
            <w:shd w:val="clear" w:color="auto" w:fill="F2F2F2"/>
          </w:tcPr>
          <w:p w14:paraId="20C369B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3BBFC2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12174DB2" w14:textId="77777777" w:rsidTr="00BB46AC">
        <w:tc>
          <w:tcPr>
            <w:tcW w:w="5373" w:type="dxa"/>
            <w:shd w:val="clear" w:color="auto" w:fill="F2F2F2"/>
          </w:tcPr>
          <w:p w14:paraId="7812E8E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087DFC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21.234,06</w:t>
            </w:r>
          </w:p>
        </w:tc>
        <w:tc>
          <w:tcPr>
            <w:tcW w:w="1300" w:type="dxa"/>
            <w:shd w:val="clear" w:color="auto" w:fill="F2F2F2"/>
          </w:tcPr>
          <w:p w14:paraId="643F1E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-21.234,06</w:t>
            </w:r>
          </w:p>
        </w:tc>
        <w:tc>
          <w:tcPr>
            <w:tcW w:w="1300" w:type="dxa"/>
            <w:shd w:val="clear" w:color="auto" w:fill="F2F2F2"/>
          </w:tcPr>
          <w:p w14:paraId="649499F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33E277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4DF21ED5" w14:textId="77777777" w:rsidTr="00BB46AC">
        <w:tc>
          <w:tcPr>
            <w:tcW w:w="5373" w:type="dxa"/>
          </w:tcPr>
          <w:p w14:paraId="230C719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F6DA19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21.234,06</w:t>
            </w:r>
          </w:p>
        </w:tc>
        <w:tc>
          <w:tcPr>
            <w:tcW w:w="1300" w:type="dxa"/>
          </w:tcPr>
          <w:p w14:paraId="1BDCF68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-21.234,06</w:t>
            </w:r>
          </w:p>
        </w:tc>
        <w:tc>
          <w:tcPr>
            <w:tcW w:w="1300" w:type="dxa"/>
          </w:tcPr>
          <w:p w14:paraId="06E93B6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3C98D36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38C498E0" w14:textId="77777777" w:rsidTr="00BB46AC">
        <w:tc>
          <w:tcPr>
            <w:tcW w:w="5373" w:type="dxa"/>
            <w:shd w:val="clear" w:color="auto" w:fill="CBFFCB"/>
          </w:tcPr>
          <w:p w14:paraId="5C95AF1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41 KOMUNALNA NAKNADA</w:t>
            </w:r>
          </w:p>
        </w:tc>
        <w:tc>
          <w:tcPr>
            <w:tcW w:w="1300" w:type="dxa"/>
            <w:shd w:val="clear" w:color="auto" w:fill="CBFFCB"/>
          </w:tcPr>
          <w:p w14:paraId="756BCE4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43D5D62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37.638,79</w:t>
            </w:r>
          </w:p>
        </w:tc>
        <w:tc>
          <w:tcPr>
            <w:tcW w:w="1300" w:type="dxa"/>
            <w:shd w:val="clear" w:color="auto" w:fill="CBFFCB"/>
          </w:tcPr>
          <w:p w14:paraId="7D859E4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37.638,79</w:t>
            </w:r>
          </w:p>
        </w:tc>
        <w:tc>
          <w:tcPr>
            <w:tcW w:w="900" w:type="dxa"/>
            <w:shd w:val="clear" w:color="auto" w:fill="CBFFCB"/>
          </w:tcPr>
          <w:p w14:paraId="0A173E7B"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746F849C" w14:textId="77777777" w:rsidTr="00BB46AC">
        <w:tc>
          <w:tcPr>
            <w:tcW w:w="5373" w:type="dxa"/>
            <w:shd w:val="clear" w:color="auto" w:fill="F2F2F2"/>
          </w:tcPr>
          <w:p w14:paraId="692998F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BDD785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A5FA30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37.638,79</w:t>
            </w:r>
          </w:p>
        </w:tc>
        <w:tc>
          <w:tcPr>
            <w:tcW w:w="1300" w:type="dxa"/>
            <w:shd w:val="clear" w:color="auto" w:fill="F2F2F2"/>
          </w:tcPr>
          <w:p w14:paraId="41FE77E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37.638,79</w:t>
            </w:r>
          </w:p>
        </w:tc>
        <w:tc>
          <w:tcPr>
            <w:tcW w:w="900" w:type="dxa"/>
            <w:shd w:val="clear" w:color="auto" w:fill="F2F2F2"/>
          </w:tcPr>
          <w:p w14:paraId="5A4A6E1F"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8111F68" w14:textId="77777777" w:rsidTr="00BB46AC">
        <w:tc>
          <w:tcPr>
            <w:tcW w:w="5373" w:type="dxa"/>
            <w:shd w:val="clear" w:color="auto" w:fill="F2F2F2"/>
          </w:tcPr>
          <w:p w14:paraId="753F3D5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16214FB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6FC8F0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37.638,79</w:t>
            </w:r>
          </w:p>
        </w:tc>
        <w:tc>
          <w:tcPr>
            <w:tcW w:w="1300" w:type="dxa"/>
            <w:shd w:val="clear" w:color="auto" w:fill="F2F2F2"/>
          </w:tcPr>
          <w:p w14:paraId="7207CE1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37.638,79</w:t>
            </w:r>
          </w:p>
        </w:tc>
        <w:tc>
          <w:tcPr>
            <w:tcW w:w="900" w:type="dxa"/>
            <w:shd w:val="clear" w:color="auto" w:fill="F2F2F2"/>
          </w:tcPr>
          <w:p w14:paraId="307949CE"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51C05FBD" w14:textId="77777777" w:rsidTr="00BB46AC">
        <w:tc>
          <w:tcPr>
            <w:tcW w:w="5373" w:type="dxa"/>
            <w:shd w:val="clear" w:color="auto" w:fill="F2F2F2"/>
          </w:tcPr>
          <w:p w14:paraId="03EE9BC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73DA96E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3DB061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37.638,79</w:t>
            </w:r>
          </w:p>
        </w:tc>
        <w:tc>
          <w:tcPr>
            <w:tcW w:w="1300" w:type="dxa"/>
            <w:shd w:val="clear" w:color="auto" w:fill="F2F2F2"/>
          </w:tcPr>
          <w:p w14:paraId="248462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37.638,79</w:t>
            </w:r>
          </w:p>
        </w:tc>
        <w:tc>
          <w:tcPr>
            <w:tcW w:w="900" w:type="dxa"/>
            <w:shd w:val="clear" w:color="auto" w:fill="F2F2F2"/>
          </w:tcPr>
          <w:p w14:paraId="05D183F7" w14:textId="77777777" w:rsidR="008615D0" w:rsidRPr="00B86743" w:rsidRDefault="008615D0" w:rsidP="00BB46AC">
            <w:pPr>
              <w:spacing w:after="0"/>
              <w:jc w:val="right"/>
              <w:rPr>
                <w:rFonts w:ascii="Times New Roman" w:hAnsi="Times New Roman" w:cs="Times New Roman"/>
                <w:sz w:val="18"/>
                <w:szCs w:val="18"/>
              </w:rPr>
            </w:pPr>
          </w:p>
        </w:tc>
      </w:tr>
      <w:tr w:rsidR="008615D0" w14:paraId="45A65F90" w14:textId="77777777" w:rsidTr="00BB46AC">
        <w:tc>
          <w:tcPr>
            <w:tcW w:w="5373" w:type="dxa"/>
          </w:tcPr>
          <w:p w14:paraId="5C25BAA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E76DFE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787A1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37.638,79</w:t>
            </w:r>
          </w:p>
        </w:tc>
        <w:tc>
          <w:tcPr>
            <w:tcW w:w="1300" w:type="dxa"/>
          </w:tcPr>
          <w:p w14:paraId="25F0575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37.638,79</w:t>
            </w:r>
          </w:p>
        </w:tc>
        <w:tc>
          <w:tcPr>
            <w:tcW w:w="900" w:type="dxa"/>
          </w:tcPr>
          <w:p w14:paraId="1052702E" w14:textId="77777777" w:rsidR="008615D0" w:rsidRDefault="008615D0" w:rsidP="00BB46AC">
            <w:pPr>
              <w:spacing w:after="0"/>
              <w:jc w:val="right"/>
              <w:rPr>
                <w:rFonts w:ascii="Times New Roman" w:hAnsi="Times New Roman" w:cs="Times New Roman"/>
                <w:sz w:val="18"/>
                <w:szCs w:val="18"/>
              </w:rPr>
            </w:pPr>
          </w:p>
        </w:tc>
      </w:tr>
      <w:tr w:rsidR="008615D0" w:rsidRPr="00B86743" w14:paraId="55F1451F" w14:textId="77777777" w:rsidTr="00BB46AC">
        <w:tc>
          <w:tcPr>
            <w:tcW w:w="5373" w:type="dxa"/>
            <w:shd w:val="clear" w:color="auto" w:fill="CBFFCB"/>
          </w:tcPr>
          <w:p w14:paraId="1AAD02C3"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45 PRIHODI OD PRODAJE DRŽ. POLJOP. ZEMLJIŠTA</w:t>
            </w:r>
          </w:p>
        </w:tc>
        <w:tc>
          <w:tcPr>
            <w:tcW w:w="1300" w:type="dxa"/>
            <w:shd w:val="clear" w:color="auto" w:fill="CBFFCB"/>
          </w:tcPr>
          <w:p w14:paraId="7A4FB87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5F63E3C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627090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900" w:type="dxa"/>
            <w:shd w:val="clear" w:color="auto" w:fill="CBFFCB"/>
          </w:tcPr>
          <w:p w14:paraId="7291944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203B8B32" w14:textId="77777777" w:rsidTr="00BB46AC">
        <w:tc>
          <w:tcPr>
            <w:tcW w:w="5373" w:type="dxa"/>
            <w:shd w:val="clear" w:color="auto" w:fill="F2F2F2"/>
          </w:tcPr>
          <w:p w14:paraId="23F5A96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2719B6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7B63B25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ABD40A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0965C4C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1AC9616" w14:textId="77777777" w:rsidTr="00BB46AC">
        <w:tc>
          <w:tcPr>
            <w:tcW w:w="5373" w:type="dxa"/>
            <w:shd w:val="clear" w:color="auto" w:fill="F2F2F2"/>
          </w:tcPr>
          <w:p w14:paraId="2757C2C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6CD7F5F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34036B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2339FF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118BF7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4B3C7E9" w14:textId="77777777" w:rsidTr="00BB46AC">
        <w:tc>
          <w:tcPr>
            <w:tcW w:w="5373" w:type="dxa"/>
            <w:shd w:val="clear" w:color="auto" w:fill="F2F2F2"/>
          </w:tcPr>
          <w:p w14:paraId="150694D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38890DE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7CE7B5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03D2E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262280C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BD1D0D9" w14:textId="77777777" w:rsidTr="00BB46AC">
        <w:tc>
          <w:tcPr>
            <w:tcW w:w="5373" w:type="dxa"/>
          </w:tcPr>
          <w:p w14:paraId="5008F92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034B404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78ECFDD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D20C9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00" w:type="dxa"/>
          </w:tcPr>
          <w:p w14:paraId="333A3A0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D21680C" w14:textId="77777777" w:rsidTr="00BB46AC">
        <w:tc>
          <w:tcPr>
            <w:tcW w:w="5373" w:type="dxa"/>
            <w:shd w:val="clear" w:color="auto" w:fill="CBFFCB"/>
          </w:tcPr>
          <w:p w14:paraId="1B4603A7"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47 PRIHOD OD KONCESIJE DRŽ. POLJOP. ZEMLJIŠTA</w:t>
            </w:r>
          </w:p>
        </w:tc>
        <w:tc>
          <w:tcPr>
            <w:tcW w:w="1300" w:type="dxa"/>
            <w:shd w:val="clear" w:color="auto" w:fill="CBFFCB"/>
          </w:tcPr>
          <w:p w14:paraId="6806E9F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6C49BF4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643CFDB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12DEEC7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5051470B" w14:textId="77777777" w:rsidTr="00BB46AC">
        <w:tc>
          <w:tcPr>
            <w:tcW w:w="5373" w:type="dxa"/>
            <w:shd w:val="clear" w:color="auto" w:fill="F2F2F2"/>
          </w:tcPr>
          <w:p w14:paraId="55A1424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678F7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09CE55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4BC5A3C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7828CD1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2261B5E1" w14:textId="77777777" w:rsidTr="00BB46AC">
        <w:tc>
          <w:tcPr>
            <w:tcW w:w="5373" w:type="dxa"/>
            <w:shd w:val="clear" w:color="auto" w:fill="F2F2F2"/>
          </w:tcPr>
          <w:p w14:paraId="591F60B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3CE1FA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35A114F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7FAE5C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F3229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737BA713" w14:textId="77777777" w:rsidTr="00BB46AC">
        <w:tc>
          <w:tcPr>
            <w:tcW w:w="5373" w:type="dxa"/>
            <w:shd w:val="clear" w:color="auto" w:fill="F2F2F2"/>
          </w:tcPr>
          <w:p w14:paraId="198B441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0EC1026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1D85D2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31DD015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689E75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3272F082" w14:textId="77777777" w:rsidTr="00BB46AC">
        <w:tc>
          <w:tcPr>
            <w:tcW w:w="5373" w:type="dxa"/>
          </w:tcPr>
          <w:p w14:paraId="69C57AE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808416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4FC1548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46D45F3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5C548B5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1B30BA6F" w14:textId="77777777" w:rsidTr="00BB46AC">
        <w:tc>
          <w:tcPr>
            <w:tcW w:w="5373" w:type="dxa"/>
            <w:shd w:val="clear" w:color="auto" w:fill="CBFFCB"/>
          </w:tcPr>
          <w:p w14:paraId="7E818BE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49 PRIHODI OD RASPOLAGANJA DRŽ. POLJOP. ZEMLJIŠTEM</w:t>
            </w:r>
          </w:p>
        </w:tc>
        <w:tc>
          <w:tcPr>
            <w:tcW w:w="1300" w:type="dxa"/>
            <w:shd w:val="clear" w:color="auto" w:fill="CBFFCB"/>
          </w:tcPr>
          <w:p w14:paraId="4AE0431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87A385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15.637,50</w:t>
            </w:r>
          </w:p>
        </w:tc>
        <w:tc>
          <w:tcPr>
            <w:tcW w:w="1300" w:type="dxa"/>
            <w:shd w:val="clear" w:color="auto" w:fill="CBFFCB"/>
          </w:tcPr>
          <w:p w14:paraId="23D07F4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15.637,50</w:t>
            </w:r>
          </w:p>
        </w:tc>
        <w:tc>
          <w:tcPr>
            <w:tcW w:w="900" w:type="dxa"/>
            <w:shd w:val="clear" w:color="auto" w:fill="CBFFCB"/>
          </w:tcPr>
          <w:p w14:paraId="10AEC10D"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2D79200C" w14:textId="77777777" w:rsidTr="00BB46AC">
        <w:tc>
          <w:tcPr>
            <w:tcW w:w="5373" w:type="dxa"/>
            <w:shd w:val="clear" w:color="auto" w:fill="F2F2F2"/>
          </w:tcPr>
          <w:p w14:paraId="376CFC5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B1911B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BC93BE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15.637,50</w:t>
            </w:r>
          </w:p>
        </w:tc>
        <w:tc>
          <w:tcPr>
            <w:tcW w:w="1300" w:type="dxa"/>
            <w:shd w:val="clear" w:color="auto" w:fill="F2F2F2"/>
          </w:tcPr>
          <w:p w14:paraId="320AC23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15.637,50</w:t>
            </w:r>
          </w:p>
        </w:tc>
        <w:tc>
          <w:tcPr>
            <w:tcW w:w="900" w:type="dxa"/>
            <w:shd w:val="clear" w:color="auto" w:fill="F2F2F2"/>
          </w:tcPr>
          <w:p w14:paraId="61CA6B09"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0FF0995" w14:textId="77777777" w:rsidTr="00BB46AC">
        <w:tc>
          <w:tcPr>
            <w:tcW w:w="5373" w:type="dxa"/>
            <w:shd w:val="clear" w:color="auto" w:fill="F2F2F2"/>
          </w:tcPr>
          <w:p w14:paraId="1ACF35C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1A4F608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236BBD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15.637,50</w:t>
            </w:r>
          </w:p>
        </w:tc>
        <w:tc>
          <w:tcPr>
            <w:tcW w:w="1300" w:type="dxa"/>
            <w:shd w:val="clear" w:color="auto" w:fill="F2F2F2"/>
          </w:tcPr>
          <w:p w14:paraId="38D1D63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15.637,50</w:t>
            </w:r>
          </w:p>
        </w:tc>
        <w:tc>
          <w:tcPr>
            <w:tcW w:w="900" w:type="dxa"/>
            <w:shd w:val="clear" w:color="auto" w:fill="F2F2F2"/>
          </w:tcPr>
          <w:p w14:paraId="6512E599"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4EDB4E62" w14:textId="77777777" w:rsidTr="00BB46AC">
        <w:tc>
          <w:tcPr>
            <w:tcW w:w="5373" w:type="dxa"/>
            <w:shd w:val="clear" w:color="auto" w:fill="F2F2F2"/>
          </w:tcPr>
          <w:p w14:paraId="731F5B4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14FE0EA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184344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15.637,50</w:t>
            </w:r>
          </w:p>
        </w:tc>
        <w:tc>
          <w:tcPr>
            <w:tcW w:w="1300" w:type="dxa"/>
            <w:shd w:val="clear" w:color="auto" w:fill="F2F2F2"/>
          </w:tcPr>
          <w:p w14:paraId="77D6FA1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15.637,50</w:t>
            </w:r>
          </w:p>
        </w:tc>
        <w:tc>
          <w:tcPr>
            <w:tcW w:w="900" w:type="dxa"/>
            <w:shd w:val="clear" w:color="auto" w:fill="F2F2F2"/>
          </w:tcPr>
          <w:p w14:paraId="0D45EE80" w14:textId="77777777" w:rsidR="008615D0" w:rsidRPr="00B86743" w:rsidRDefault="008615D0" w:rsidP="00BB46AC">
            <w:pPr>
              <w:spacing w:after="0"/>
              <w:jc w:val="right"/>
              <w:rPr>
                <w:rFonts w:ascii="Times New Roman" w:hAnsi="Times New Roman" w:cs="Times New Roman"/>
                <w:sz w:val="18"/>
                <w:szCs w:val="18"/>
              </w:rPr>
            </w:pPr>
          </w:p>
        </w:tc>
      </w:tr>
      <w:tr w:rsidR="008615D0" w14:paraId="793BABE3" w14:textId="77777777" w:rsidTr="00BB46AC">
        <w:tc>
          <w:tcPr>
            <w:tcW w:w="5373" w:type="dxa"/>
          </w:tcPr>
          <w:p w14:paraId="4E5AF40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1251402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17298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15.637,50</w:t>
            </w:r>
          </w:p>
        </w:tc>
        <w:tc>
          <w:tcPr>
            <w:tcW w:w="1300" w:type="dxa"/>
          </w:tcPr>
          <w:p w14:paraId="5DA1089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15.637,50</w:t>
            </w:r>
          </w:p>
        </w:tc>
        <w:tc>
          <w:tcPr>
            <w:tcW w:w="900" w:type="dxa"/>
          </w:tcPr>
          <w:p w14:paraId="05D28B6E" w14:textId="77777777" w:rsidR="008615D0" w:rsidRDefault="008615D0" w:rsidP="00BB46AC">
            <w:pPr>
              <w:spacing w:after="0"/>
              <w:jc w:val="right"/>
              <w:rPr>
                <w:rFonts w:ascii="Times New Roman" w:hAnsi="Times New Roman" w:cs="Times New Roman"/>
                <w:sz w:val="18"/>
                <w:szCs w:val="18"/>
              </w:rPr>
            </w:pPr>
          </w:p>
        </w:tc>
      </w:tr>
      <w:tr w:rsidR="008615D0" w:rsidRPr="00B86743" w14:paraId="3BBDD803" w14:textId="77777777" w:rsidTr="00BB46AC">
        <w:trPr>
          <w:trHeight w:val="540"/>
        </w:trPr>
        <w:tc>
          <w:tcPr>
            <w:tcW w:w="5373" w:type="dxa"/>
            <w:shd w:val="clear" w:color="auto" w:fill="DAE8F2"/>
            <w:vAlign w:val="center"/>
          </w:tcPr>
          <w:p w14:paraId="013E14C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A200206 ODRŽAVANJE GRAĐEVINA JAVNE ODVODNJE OBORINSKIH VODA</w:t>
            </w:r>
          </w:p>
          <w:p w14:paraId="45AF228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052 Gospodarenje otpadnim vodama</w:t>
            </w:r>
          </w:p>
        </w:tc>
        <w:tc>
          <w:tcPr>
            <w:tcW w:w="1300" w:type="dxa"/>
            <w:shd w:val="clear" w:color="auto" w:fill="DAE8F2"/>
            <w:vAlign w:val="center"/>
          </w:tcPr>
          <w:p w14:paraId="6ACC7CE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400.000,00</w:t>
            </w:r>
          </w:p>
        </w:tc>
        <w:tc>
          <w:tcPr>
            <w:tcW w:w="1300" w:type="dxa"/>
            <w:shd w:val="clear" w:color="auto" w:fill="DAE8F2"/>
            <w:vAlign w:val="center"/>
          </w:tcPr>
          <w:p w14:paraId="41E0390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-2.587,09</w:t>
            </w:r>
          </w:p>
        </w:tc>
        <w:tc>
          <w:tcPr>
            <w:tcW w:w="1300" w:type="dxa"/>
            <w:shd w:val="clear" w:color="auto" w:fill="DAE8F2"/>
            <w:vAlign w:val="center"/>
          </w:tcPr>
          <w:p w14:paraId="51F99C3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397.412,91</w:t>
            </w:r>
          </w:p>
        </w:tc>
        <w:tc>
          <w:tcPr>
            <w:tcW w:w="900" w:type="dxa"/>
            <w:shd w:val="clear" w:color="auto" w:fill="DAE8F2"/>
            <w:vAlign w:val="center"/>
          </w:tcPr>
          <w:p w14:paraId="6FEB94F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99,35%</w:t>
            </w:r>
          </w:p>
        </w:tc>
      </w:tr>
      <w:tr w:rsidR="008615D0" w:rsidRPr="00B86743" w14:paraId="25EC92EC" w14:textId="77777777" w:rsidTr="00BB46AC">
        <w:tc>
          <w:tcPr>
            <w:tcW w:w="5373" w:type="dxa"/>
            <w:shd w:val="clear" w:color="auto" w:fill="CBFFCB"/>
          </w:tcPr>
          <w:p w14:paraId="7D14CBA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 PRIHODI OD NEFINANCIJSKE IMOVINE</w:t>
            </w:r>
          </w:p>
        </w:tc>
        <w:tc>
          <w:tcPr>
            <w:tcW w:w="1300" w:type="dxa"/>
            <w:shd w:val="clear" w:color="auto" w:fill="CBFFCB"/>
          </w:tcPr>
          <w:p w14:paraId="21D6647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8DA1BE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171.030,06</w:t>
            </w:r>
          </w:p>
        </w:tc>
        <w:tc>
          <w:tcPr>
            <w:tcW w:w="1300" w:type="dxa"/>
            <w:shd w:val="clear" w:color="auto" w:fill="CBFFCB"/>
          </w:tcPr>
          <w:p w14:paraId="226D368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171.030,06</w:t>
            </w:r>
          </w:p>
        </w:tc>
        <w:tc>
          <w:tcPr>
            <w:tcW w:w="900" w:type="dxa"/>
            <w:shd w:val="clear" w:color="auto" w:fill="CBFFCB"/>
          </w:tcPr>
          <w:p w14:paraId="52D08E36"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2E0D1479" w14:textId="77777777" w:rsidTr="00BB46AC">
        <w:tc>
          <w:tcPr>
            <w:tcW w:w="5373" w:type="dxa"/>
            <w:shd w:val="clear" w:color="auto" w:fill="F2F2F2"/>
          </w:tcPr>
          <w:p w14:paraId="7FCD316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DEC920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7AA380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171.030,06</w:t>
            </w:r>
          </w:p>
        </w:tc>
        <w:tc>
          <w:tcPr>
            <w:tcW w:w="1300" w:type="dxa"/>
            <w:shd w:val="clear" w:color="auto" w:fill="F2F2F2"/>
          </w:tcPr>
          <w:p w14:paraId="58356F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171.030,06</w:t>
            </w:r>
          </w:p>
        </w:tc>
        <w:tc>
          <w:tcPr>
            <w:tcW w:w="900" w:type="dxa"/>
            <w:shd w:val="clear" w:color="auto" w:fill="F2F2F2"/>
          </w:tcPr>
          <w:p w14:paraId="1502F8BD"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5A5195BD" w14:textId="77777777" w:rsidTr="00BB46AC">
        <w:tc>
          <w:tcPr>
            <w:tcW w:w="5373" w:type="dxa"/>
            <w:shd w:val="clear" w:color="auto" w:fill="F2F2F2"/>
          </w:tcPr>
          <w:p w14:paraId="46D7271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4702B17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D5EC02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171.030,06</w:t>
            </w:r>
          </w:p>
        </w:tc>
        <w:tc>
          <w:tcPr>
            <w:tcW w:w="1300" w:type="dxa"/>
            <w:shd w:val="clear" w:color="auto" w:fill="F2F2F2"/>
          </w:tcPr>
          <w:p w14:paraId="46FD77A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171.030,06</w:t>
            </w:r>
          </w:p>
        </w:tc>
        <w:tc>
          <w:tcPr>
            <w:tcW w:w="900" w:type="dxa"/>
            <w:shd w:val="clear" w:color="auto" w:fill="F2F2F2"/>
          </w:tcPr>
          <w:p w14:paraId="04E4D87B"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0911D23" w14:textId="77777777" w:rsidTr="00BB46AC">
        <w:tc>
          <w:tcPr>
            <w:tcW w:w="5373" w:type="dxa"/>
            <w:shd w:val="clear" w:color="auto" w:fill="F2F2F2"/>
          </w:tcPr>
          <w:p w14:paraId="06EA503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6613748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369CA7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171.030,06</w:t>
            </w:r>
          </w:p>
        </w:tc>
        <w:tc>
          <w:tcPr>
            <w:tcW w:w="1300" w:type="dxa"/>
            <w:shd w:val="clear" w:color="auto" w:fill="F2F2F2"/>
          </w:tcPr>
          <w:p w14:paraId="5C8806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171.030,06</w:t>
            </w:r>
          </w:p>
        </w:tc>
        <w:tc>
          <w:tcPr>
            <w:tcW w:w="900" w:type="dxa"/>
            <w:shd w:val="clear" w:color="auto" w:fill="F2F2F2"/>
          </w:tcPr>
          <w:p w14:paraId="696A5D7B" w14:textId="77777777" w:rsidR="008615D0" w:rsidRPr="00B86743" w:rsidRDefault="008615D0" w:rsidP="00BB46AC">
            <w:pPr>
              <w:spacing w:after="0"/>
              <w:jc w:val="right"/>
              <w:rPr>
                <w:rFonts w:ascii="Times New Roman" w:hAnsi="Times New Roman" w:cs="Times New Roman"/>
                <w:sz w:val="18"/>
                <w:szCs w:val="18"/>
              </w:rPr>
            </w:pPr>
          </w:p>
        </w:tc>
      </w:tr>
      <w:tr w:rsidR="008615D0" w14:paraId="3068F646" w14:textId="77777777" w:rsidTr="00BB46AC">
        <w:tc>
          <w:tcPr>
            <w:tcW w:w="5373" w:type="dxa"/>
          </w:tcPr>
          <w:p w14:paraId="4A179F4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07475A2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59D2A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171.030,06</w:t>
            </w:r>
          </w:p>
        </w:tc>
        <w:tc>
          <w:tcPr>
            <w:tcW w:w="1300" w:type="dxa"/>
          </w:tcPr>
          <w:p w14:paraId="2BF2ED4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171.030,06</w:t>
            </w:r>
          </w:p>
        </w:tc>
        <w:tc>
          <w:tcPr>
            <w:tcW w:w="900" w:type="dxa"/>
          </w:tcPr>
          <w:p w14:paraId="2186188F" w14:textId="77777777" w:rsidR="008615D0" w:rsidRDefault="008615D0" w:rsidP="00BB46AC">
            <w:pPr>
              <w:spacing w:after="0"/>
              <w:jc w:val="right"/>
              <w:rPr>
                <w:rFonts w:ascii="Times New Roman" w:hAnsi="Times New Roman" w:cs="Times New Roman"/>
                <w:sz w:val="18"/>
                <w:szCs w:val="18"/>
              </w:rPr>
            </w:pPr>
          </w:p>
        </w:tc>
      </w:tr>
      <w:tr w:rsidR="008615D0" w:rsidRPr="00B86743" w14:paraId="70D8191D" w14:textId="77777777" w:rsidTr="00BB46AC">
        <w:tc>
          <w:tcPr>
            <w:tcW w:w="5373" w:type="dxa"/>
            <w:shd w:val="clear" w:color="auto" w:fill="CBFFCB"/>
          </w:tcPr>
          <w:p w14:paraId="45BCAA7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131 PRIHODI OD ZAKUPA POSLOVNOG PROSTORA</w:t>
            </w:r>
          </w:p>
        </w:tc>
        <w:tc>
          <w:tcPr>
            <w:tcW w:w="1300" w:type="dxa"/>
            <w:shd w:val="clear" w:color="auto" w:fill="CBFFCB"/>
          </w:tcPr>
          <w:p w14:paraId="71E4FC5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43.884,31</w:t>
            </w:r>
          </w:p>
        </w:tc>
        <w:tc>
          <w:tcPr>
            <w:tcW w:w="1300" w:type="dxa"/>
            <w:shd w:val="clear" w:color="auto" w:fill="CBFFCB"/>
          </w:tcPr>
          <w:p w14:paraId="78B240C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-43.884,31</w:t>
            </w:r>
          </w:p>
        </w:tc>
        <w:tc>
          <w:tcPr>
            <w:tcW w:w="1300" w:type="dxa"/>
            <w:shd w:val="clear" w:color="auto" w:fill="CBFFCB"/>
          </w:tcPr>
          <w:p w14:paraId="696C90D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04FCC9D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7F496198" w14:textId="77777777" w:rsidTr="00BB46AC">
        <w:tc>
          <w:tcPr>
            <w:tcW w:w="5373" w:type="dxa"/>
            <w:shd w:val="clear" w:color="auto" w:fill="F2F2F2"/>
          </w:tcPr>
          <w:p w14:paraId="2D486FD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EF739C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43.884,31</w:t>
            </w:r>
          </w:p>
        </w:tc>
        <w:tc>
          <w:tcPr>
            <w:tcW w:w="1300" w:type="dxa"/>
            <w:shd w:val="clear" w:color="auto" w:fill="F2F2F2"/>
          </w:tcPr>
          <w:p w14:paraId="7D70B41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-43.884,31</w:t>
            </w:r>
          </w:p>
        </w:tc>
        <w:tc>
          <w:tcPr>
            <w:tcW w:w="1300" w:type="dxa"/>
            <w:shd w:val="clear" w:color="auto" w:fill="F2F2F2"/>
          </w:tcPr>
          <w:p w14:paraId="67B937D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47A0CF9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20C5A8DA" w14:textId="77777777" w:rsidTr="00BB46AC">
        <w:tc>
          <w:tcPr>
            <w:tcW w:w="5373" w:type="dxa"/>
            <w:shd w:val="clear" w:color="auto" w:fill="F2F2F2"/>
          </w:tcPr>
          <w:p w14:paraId="3D3200D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42567B3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43.884,31</w:t>
            </w:r>
          </w:p>
        </w:tc>
        <w:tc>
          <w:tcPr>
            <w:tcW w:w="1300" w:type="dxa"/>
            <w:shd w:val="clear" w:color="auto" w:fill="F2F2F2"/>
          </w:tcPr>
          <w:p w14:paraId="0AC0C6C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-43.884,31</w:t>
            </w:r>
          </w:p>
        </w:tc>
        <w:tc>
          <w:tcPr>
            <w:tcW w:w="1300" w:type="dxa"/>
            <w:shd w:val="clear" w:color="auto" w:fill="F2F2F2"/>
          </w:tcPr>
          <w:p w14:paraId="209711D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E954D5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4685B49C" w14:textId="77777777" w:rsidTr="00BB46AC">
        <w:tc>
          <w:tcPr>
            <w:tcW w:w="5373" w:type="dxa"/>
            <w:shd w:val="clear" w:color="auto" w:fill="F2F2F2"/>
          </w:tcPr>
          <w:p w14:paraId="59EB724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388C32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43.884,31</w:t>
            </w:r>
          </w:p>
        </w:tc>
        <w:tc>
          <w:tcPr>
            <w:tcW w:w="1300" w:type="dxa"/>
            <w:shd w:val="clear" w:color="auto" w:fill="F2F2F2"/>
          </w:tcPr>
          <w:p w14:paraId="756B42F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-43.884,31</w:t>
            </w:r>
          </w:p>
        </w:tc>
        <w:tc>
          <w:tcPr>
            <w:tcW w:w="1300" w:type="dxa"/>
            <w:shd w:val="clear" w:color="auto" w:fill="F2F2F2"/>
          </w:tcPr>
          <w:p w14:paraId="2EF52C6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EB4BB6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31835750" w14:textId="77777777" w:rsidTr="00BB46AC">
        <w:tc>
          <w:tcPr>
            <w:tcW w:w="5373" w:type="dxa"/>
          </w:tcPr>
          <w:p w14:paraId="126E90E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36B8B0C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43.884,31</w:t>
            </w:r>
          </w:p>
        </w:tc>
        <w:tc>
          <w:tcPr>
            <w:tcW w:w="1300" w:type="dxa"/>
          </w:tcPr>
          <w:p w14:paraId="666370A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-43.884,31</w:t>
            </w:r>
          </w:p>
        </w:tc>
        <w:tc>
          <w:tcPr>
            <w:tcW w:w="1300" w:type="dxa"/>
          </w:tcPr>
          <w:p w14:paraId="0FE4A74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51F14F7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58E40C8B" w14:textId="77777777" w:rsidTr="00BB46AC">
        <w:tc>
          <w:tcPr>
            <w:tcW w:w="5373" w:type="dxa"/>
            <w:shd w:val="clear" w:color="auto" w:fill="CBFFCB"/>
          </w:tcPr>
          <w:p w14:paraId="16B956EE"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133 PRIHODI OD ZAKUPA OPĆINSKOG POLJOPRIVREDNOG ZEMLJIŠTA</w:t>
            </w:r>
          </w:p>
        </w:tc>
        <w:tc>
          <w:tcPr>
            <w:tcW w:w="1300" w:type="dxa"/>
            <w:shd w:val="clear" w:color="auto" w:fill="CBFFCB"/>
          </w:tcPr>
          <w:p w14:paraId="5F48AB2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27.145,75</w:t>
            </w:r>
          </w:p>
        </w:tc>
        <w:tc>
          <w:tcPr>
            <w:tcW w:w="1300" w:type="dxa"/>
            <w:shd w:val="clear" w:color="auto" w:fill="CBFFCB"/>
          </w:tcPr>
          <w:p w14:paraId="01DA9D9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-27.145,75</w:t>
            </w:r>
          </w:p>
        </w:tc>
        <w:tc>
          <w:tcPr>
            <w:tcW w:w="1300" w:type="dxa"/>
            <w:shd w:val="clear" w:color="auto" w:fill="CBFFCB"/>
          </w:tcPr>
          <w:p w14:paraId="3ADD241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50BF607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338CF3D0" w14:textId="77777777" w:rsidTr="00BB46AC">
        <w:tc>
          <w:tcPr>
            <w:tcW w:w="5373" w:type="dxa"/>
            <w:shd w:val="clear" w:color="auto" w:fill="F2F2F2"/>
          </w:tcPr>
          <w:p w14:paraId="3FC2187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4329E7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27.145,75</w:t>
            </w:r>
          </w:p>
        </w:tc>
        <w:tc>
          <w:tcPr>
            <w:tcW w:w="1300" w:type="dxa"/>
            <w:shd w:val="clear" w:color="auto" w:fill="F2F2F2"/>
          </w:tcPr>
          <w:p w14:paraId="74F655B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-27.145,75</w:t>
            </w:r>
          </w:p>
        </w:tc>
        <w:tc>
          <w:tcPr>
            <w:tcW w:w="1300" w:type="dxa"/>
            <w:shd w:val="clear" w:color="auto" w:fill="F2F2F2"/>
          </w:tcPr>
          <w:p w14:paraId="2943D59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2A6659B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4B1549AB" w14:textId="77777777" w:rsidTr="00BB46AC">
        <w:tc>
          <w:tcPr>
            <w:tcW w:w="5373" w:type="dxa"/>
            <w:shd w:val="clear" w:color="auto" w:fill="F2F2F2"/>
          </w:tcPr>
          <w:p w14:paraId="417231B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54EA8B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27.145,75</w:t>
            </w:r>
          </w:p>
        </w:tc>
        <w:tc>
          <w:tcPr>
            <w:tcW w:w="1300" w:type="dxa"/>
            <w:shd w:val="clear" w:color="auto" w:fill="F2F2F2"/>
          </w:tcPr>
          <w:p w14:paraId="44E853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-27.145,75</w:t>
            </w:r>
          </w:p>
        </w:tc>
        <w:tc>
          <w:tcPr>
            <w:tcW w:w="1300" w:type="dxa"/>
            <w:shd w:val="clear" w:color="auto" w:fill="F2F2F2"/>
          </w:tcPr>
          <w:p w14:paraId="1FDEA96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3C16A06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5164FE4A" w14:textId="77777777" w:rsidTr="00BB46AC">
        <w:tc>
          <w:tcPr>
            <w:tcW w:w="5373" w:type="dxa"/>
            <w:shd w:val="clear" w:color="auto" w:fill="F2F2F2"/>
          </w:tcPr>
          <w:p w14:paraId="0AB7F75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4E97C2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27.145,75</w:t>
            </w:r>
          </w:p>
        </w:tc>
        <w:tc>
          <w:tcPr>
            <w:tcW w:w="1300" w:type="dxa"/>
            <w:shd w:val="clear" w:color="auto" w:fill="F2F2F2"/>
          </w:tcPr>
          <w:p w14:paraId="2F03292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-27.145,75</w:t>
            </w:r>
          </w:p>
        </w:tc>
        <w:tc>
          <w:tcPr>
            <w:tcW w:w="1300" w:type="dxa"/>
            <w:shd w:val="clear" w:color="auto" w:fill="F2F2F2"/>
          </w:tcPr>
          <w:p w14:paraId="274F71B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2DCA9FE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6D1A126F" w14:textId="77777777" w:rsidTr="00BB46AC">
        <w:tc>
          <w:tcPr>
            <w:tcW w:w="5373" w:type="dxa"/>
          </w:tcPr>
          <w:p w14:paraId="2A7C3E8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B771B6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27.145,75</w:t>
            </w:r>
          </w:p>
        </w:tc>
        <w:tc>
          <w:tcPr>
            <w:tcW w:w="1300" w:type="dxa"/>
          </w:tcPr>
          <w:p w14:paraId="23641DC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-27.145,75</w:t>
            </w:r>
          </w:p>
        </w:tc>
        <w:tc>
          <w:tcPr>
            <w:tcW w:w="1300" w:type="dxa"/>
          </w:tcPr>
          <w:p w14:paraId="52D66A6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6BBC8F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3A56849F" w14:textId="77777777" w:rsidTr="00BB46AC">
        <w:tc>
          <w:tcPr>
            <w:tcW w:w="5373" w:type="dxa"/>
            <w:shd w:val="clear" w:color="auto" w:fill="CBFFCB"/>
          </w:tcPr>
          <w:p w14:paraId="1C42109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2D82D91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322.180,69</w:t>
            </w:r>
          </w:p>
        </w:tc>
        <w:tc>
          <w:tcPr>
            <w:tcW w:w="1300" w:type="dxa"/>
            <w:shd w:val="clear" w:color="auto" w:fill="CBFFCB"/>
          </w:tcPr>
          <w:p w14:paraId="0FCFA46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2BE28A6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222.180,69</w:t>
            </w:r>
          </w:p>
        </w:tc>
        <w:tc>
          <w:tcPr>
            <w:tcW w:w="900" w:type="dxa"/>
            <w:shd w:val="clear" w:color="auto" w:fill="CBFFCB"/>
          </w:tcPr>
          <w:p w14:paraId="2CE3CDA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68,96%</w:t>
            </w:r>
          </w:p>
        </w:tc>
      </w:tr>
      <w:tr w:rsidR="008615D0" w:rsidRPr="00B86743" w14:paraId="1B03AE68" w14:textId="77777777" w:rsidTr="00BB46AC">
        <w:tc>
          <w:tcPr>
            <w:tcW w:w="5373" w:type="dxa"/>
            <w:shd w:val="clear" w:color="auto" w:fill="F2F2F2"/>
          </w:tcPr>
          <w:p w14:paraId="242A9DA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1EE097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322.180,69</w:t>
            </w:r>
          </w:p>
        </w:tc>
        <w:tc>
          <w:tcPr>
            <w:tcW w:w="1300" w:type="dxa"/>
            <w:shd w:val="clear" w:color="auto" w:fill="F2F2F2"/>
          </w:tcPr>
          <w:p w14:paraId="73EE34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146418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222.180,69</w:t>
            </w:r>
          </w:p>
        </w:tc>
        <w:tc>
          <w:tcPr>
            <w:tcW w:w="900" w:type="dxa"/>
            <w:shd w:val="clear" w:color="auto" w:fill="F2F2F2"/>
          </w:tcPr>
          <w:p w14:paraId="5F1A9CF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68,96%</w:t>
            </w:r>
          </w:p>
        </w:tc>
      </w:tr>
      <w:tr w:rsidR="008615D0" w:rsidRPr="00B86743" w14:paraId="03D35389" w14:textId="77777777" w:rsidTr="00BB46AC">
        <w:tc>
          <w:tcPr>
            <w:tcW w:w="5373" w:type="dxa"/>
            <w:shd w:val="clear" w:color="auto" w:fill="F2F2F2"/>
          </w:tcPr>
          <w:p w14:paraId="774691F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695B785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322.180,69</w:t>
            </w:r>
          </w:p>
        </w:tc>
        <w:tc>
          <w:tcPr>
            <w:tcW w:w="1300" w:type="dxa"/>
            <w:shd w:val="clear" w:color="auto" w:fill="F2F2F2"/>
          </w:tcPr>
          <w:p w14:paraId="75239A5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71E59A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222.180,69</w:t>
            </w:r>
          </w:p>
        </w:tc>
        <w:tc>
          <w:tcPr>
            <w:tcW w:w="900" w:type="dxa"/>
            <w:shd w:val="clear" w:color="auto" w:fill="F2F2F2"/>
          </w:tcPr>
          <w:p w14:paraId="106813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68,96%</w:t>
            </w:r>
          </w:p>
        </w:tc>
      </w:tr>
      <w:tr w:rsidR="008615D0" w:rsidRPr="00B86743" w14:paraId="19A1015C" w14:textId="77777777" w:rsidTr="00BB46AC">
        <w:tc>
          <w:tcPr>
            <w:tcW w:w="5373" w:type="dxa"/>
            <w:shd w:val="clear" w:color="auto" w:fill="F2F2F2"/>
          </w:tcPr>
          <w:p w14:paraId="5D386FF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592BE4E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322.180,69</w:t>
            </w:r>
          </w:p>
        </w:tc>
        <w:tc>
          <w:tcPr>
            <w:tcW w:w="1300" w:type="dxa"/>
            <w:shd w:val="clear" w:color="auto" w:fill="F2F2F2"/>
          </w:tcPr>
          <w:p w14:paraId="03F8E55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7E82B3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222.180,69</w:t>
            </w:r>
          </w:p>
        </w:tc>
        <w:tc>
          <w:tcPr>
            <w:tcW w:w="900" w:type="dxa"/>
            <w:shd w:val="clear" w:color="auto" w:fill="F2F2F2"/>
          </w:tcPr>
          <w:p w14:paraId="773DD1A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68,96%</w:t>
            </w:r>
          </w:p>
        </w:tc>
      </w:tr>
      <w:tr w:rsidR="008615D0" w14:paraId="2C8867BC" w14:textId="77777777" w:rsidTr="00BB46AC">
        <w:tc>
          <w:tcPr>
            <w:tcW w:w="5373" w:type="dxa"/>
          </w:tcPr>
          <w:p w14:paraId="50BDEC7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125FE2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322.180,69</w:t>
            </w:r>
          </w:p>
        </w:tc>
        <w:tc>
          <w:tcPr>
            <w:tcW w:w="1300" w:type="dxa"/>
          </w:tcPr>
          <w:p w14:paraId="4994055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4E9DDF6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222.180,69</w:t>
            </w:r>
          </w:p>
        </w:tc>
        <w:tc>
          <w:tcPr>
            <w:tcW w:w="900" w:type="dxa"/>
          </w:tcPr>
          <w:p w14:paraId="198F60F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68,96%</w:t>
            </w:r>
          </w:p>
        </w:tc>
      </w:tr>
      <w:tr w:rsidR="008615D0" w:rsidRPr="00B86743" w14:paraId="0109CA48" w14:textId="77777777" w:rsidTr="00BB46AC">
        <w:tc>
          <w:tcPr>
            <w:tcW w:w="5373" w:type="dxa"/>
            <w:shd w:val="clear" w:color="auto" w:fill="CBFFCB"/>
          </w:tcPr>
          <w:p w14:paraId="0800560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lastRenderedPageBreak/>
              <w:t>IZVOR 48 VODNI DOPRINOS</w:t>
            </w:r>
          </w:p>
        </w:tc>
        <w:tc>
          <w:tcPr>
            <w:tcW w:w="1300" w:type="dxa"/>
            <w:shd w:val="clear" w:color="auto" w:fill="CBFFCB"/>
          </w:tcPr>
          <w:p w14:paraId="0FF08C3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6.789,25</w:t>
            </w:r>
          </w:p>
        </w:tc>
        <w:tc>
          <w:tcPr>
            <w:tcW w:w="1300" w:type="dxa"/>
            <w:shd w:val="clear" w:color="auto" w:fill="CBFFCB"/>
          </w:tcPr>
          <w:p w14:paraId="1A3F7BF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-6.006,59</w:t>
            </w:r>
          </w:p>
        </w:tc>
        <w:tc>
          <w:tcPr>
            <w:tcW w:w="1300" w:type="dxa"/>
            <w:shd w:val="clear" w:color="auto" w:fill="CBFFCB"/>
          </w:tcPr>
          <w:p w14:paraId="10825FE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782,66</w:t>
            </w:r>
          </w:p>
        </w:tc>
        <w:tc>
          <w:tcPr>
            <w:tcW w:w="900" w:type="dxa"/>
            <w:shd w:val="clear" w:color="auto" w:fill="CBFFCB"/>
          </w:tcPr>
          <w:p w14:paraId="74A535B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11,53%</w:t>
            </w:r>
          </w:p>
        </w:tc>
      </w:tr>
      <w:tr w:rsidR="008615D0" w:rsidRPr="00B86743" w14:paraId="6FD31886" w14:textId="77777777" w:rsidTr="00BB46AC">
        <w:tc>
          <w:tcPr>
            <w:tcW w:w="5373" w:type="dxa"/>
            <w:shd w:val="clear" w:color="auto" w:fill="F2F2F2"/>
          </w:tcPr>
          <w:p w14:paraId="6FA1CCB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D38BC1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6.789,25</w:t>
            </w:r>
          </w:p>
        </w:tc>
        <w:tc>
          <w:tcPr>
            <w:tcW w:w="1300" w:type="dxa"/>
            <w:shd w:val="clear" w:color="auto" w:fill="F2F2F2"/>
          </w:tcPr>
          <w:p w14:paraId="74958C2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-6.006,59</w:t>
            </w:r>
          </w:p>
        </w:tc>
        <w:tc>
          <w:tcPr>
            <w:tcW w:w="1300" w:type="dxa"/>
            <w:shd w:val="clear" w:color="auto" w:fill="F2F2F2"/>
          </w:tcPr>
          <w:p w14:paraId="282EE2C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782,66</w:t>
            </w:r>
          </w:p>
        </w:tc>
        <w:tc>
          <w:tcPr>
            <w:tcW w:w="900" w:type="dxa"/>
            <w:shd w:val="clear" w:color="auto" w:fill="F2F2F2"/>
          </w:tcPr>
          <w:p w14:paraId="29BDC24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11,53%</w:t>
            </w:r>
          </w:p>
        </w:tc>
      </w:tr>
      <w:tr w:rsidR="008615D0" w:rsidRPr="00B86743" w14:paraId="5701323E" w14:textId="77777777" w:rsidTr="00BB46AC">
        <w:tc>
          <w:tcPr>
            <w:tcW w:w="5373" w:type="dxa"/>
            <w:shd w:val="clear" w:color="auto" w:fill="F2F2F2"/>
          </w:tcPr>
          <w:p w14:paraId="1060BAC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69E92B2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6.789,25</w:t>
            </w:r>
          </w:p>
        </w:tc>
        <w:tc>
          <w:tcPr>
            <w:tcW w:w="1300" w:type="dxa"/>
            <w:shd w:val="clear" w:color="auto" w:fill="F2F2F2"/>
          </w:tcPr>
          <w:p w14:paraId="31290AA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-6.006,59</w:t>
            </w:r>
          </w:p>
        </w:tc>
        <w:tc>
          <w:tcPr>
            <w:tcW w:w="1300" w:type="dxa"/>
            <w:shd w:val="clear" w:color="auto" w:fill="F2F2F2"/>
          </w:tcPr>
          <w:p w14:paraId="0E8A64D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782,66</w:t>
            </w:r>
          </w:p>
        </w:tc>
        <w:tc>
          <w:tcPr>
            <w:tcW w:w="900" w:type="dxa"/>
            <w:shd w:val="clear" w:color="auto" w:fill="F2F2F2"/>
          </w:tcPr>
          <w:p w14:paraId="6E4B3A1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11,53%</w:t>
            </w:r>
          </w:p>
        </w:tc>
      </w:tr>
      <w:tr w:rsidR="008615D0" w:rsidRPr="00B86743" w14:paraId="27295326" w14:textId="77777777" w:rsidTr="00BB46AC">
        <w:tc>
          <w:tcPr>
            <w:tcW w:w="5373" w:type="dxa"/>
            <w:shd w:val="clear" w:color="auto" w:fill="F2F2F2"/>
          </w:tcPr>
          <w:p w14:paraId="63F147E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3A60E2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6.789,25</w:t>
            </w:r>
          </w:p>
        </w:tc>
        <w:tc>
          <w:tcPr>
            <w:tcW w:w="1300" w:type="dxa"/>
            <w:shd w:val="clear" w:color="auto" w:fill="F2F2F2"/>
          </w:tcPr>
          <w:p w14:paraId="31E12A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-6.006,59</w:t>
            </w:r>
          </w:p>
        </w:tc>
        <w:tc>
          <w:tcPr>
            <w:tcW w:w="1300" w:type="dxa"/>
            <w:shd w:val="clear" w:color="auto" w:fill="F2F2F2"/>
          </w:tcPr>
          <w:p w14:paraId="262079F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782,66</w:t>
            </w:r>
          </w:p>
        </w:tc>
        <w:tc>
          <w:tcPr>
            <w:tcW w:w="900" w:type="dxa"/>
            <w:shd w:val="clear" w:color="auto" w:fill="F2F2F2"/>
          </w:tcPr>
          <w:p w14:paraId="46F459E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11,53%</w:t>
            </w:r>
          </w:p>
        </w:tc>
      </w:tr>
      <w:tr w:rsidR="008615D0" w14:paraId="241A0CEA" w14:textId="77777777" w:rsidTr="00BB46AC">
        <w:tc>
          <w:tcPr>
            <w:tcW w:w="5373" w:type="dxa"/>
          </w:tcPr>
          <w:p w14:paraId="7767B20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02636A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6.789,25</w:t>
            </w:r>
          </w:p>
        </w:tc>
        <w:tc>
          <w:tcPr>
            <w:tcW w:w="1300" w:type="dxa"/>
          </w:tcPr>
          <w:p w14:paraId="350B527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-6.006,59</w:t>
            </w:r>
          </w:p>
        </w:tc>
        <w:tc>
          <w:tcPr>
            <w:tcW w:w="1300" w:type="dxa"/>
          </w:tcPr>
          <w:p w14:paraId="0E66DEF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782,66</w:t>
            </w:r>
          </w:p>
        </w:tc>
        <w:tc>
          <w:tcPr>
            <w:tcW w:w="900" w:type="dxa"/>
          </w:tcPr>
          <w:p w14:paraId="1B83A33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11,53%</w:t>
            </w:r>
          </w:p>
        </w:tc>
      </w:tr>
      <w:tr w:rsidR="008615D0" w:rsidRPr="00B86743" w14:paraId="4E14A2AF" w14:textId="77777777" w:rsidTr="00BB46AC">
        <w:tc>
          <w:tcPr>
            <w:tcW w:w="5373" w:type="dxa"/>
            <w:shd w:val="clear" w:color="auto" w:fill="CBFFCB"/>
          </w:tcPr>
          <w:p w14:paraId="166E37D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49 PRIHODI OD RASPOLAGANJA DRŽ. POLJOP. ZEMLJIŠTEM</w:t>
            </w:r>
          </w:p>
        </w:tc>
        <w:tc>
          <w:tcPr>
            <w:tcW w:w="1300" w:type="dxa"/>
            <w:shd w:val="clear" w:color="auto" w:fill="CBFFCB"/>
          </w:tcPr>
          <w:p w14:paraId="1D61DE5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4E9CA81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3.419,50</w:t>
            </w:r>
          </w:p>
        </w:tc>
        <w:tc>
          <w:tcPr>
            <w:tcW w:w="1300" w:type="dxa"/>
            <w:shd w:val="clear" w:color="auto" w:fill="CBFFCB"/>
          </w:tcPr>
          <w:p w14:paraId="6AEA7D4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3.419,50</w:t>
            </w:r>
          </w:p>
        </w:tc>
        <w:tc>
          <w:tcPr>
            <w:tcW w:w="900" w:type="dxa"/>
            <w:shd w:val="clear" w:color="auto" w:fill="CBFFCB"/>
          </w:tcPr>
          <w:p w14:paraId="40D5330F"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2F1FB449" w14:textId="77777777" w:rsidTr="00BB46AC">
        <w:tc>
          <w:tcPr>
            <w:tcW w:w="5373" w:type="dxa"/>
            <w:shd w:val="clear" w:color="auto" w:fill="F2F2F2"/>
          </w:tcPr>
          <w:p w14:paraId="08B2046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306045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85633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3.419,50</w:t>
            </w:r>
          </w:p>
        </w:tc>
        <w:tc>
          <w:tcPr>
            <w:tcW w:w="1300" w:type="dxa"/>
            <w:shd w:val="clear" w:color="auto" w:fill="F2F2F2"/>
          </w:tcPr>
          <w:p w14:paraId="1E03DCE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3.419,50</w:t>
            </w:r>
          </w:p>
        </w:tc>
        <w:tc>
          <w:tcPr>
            <w:tcW w:w="900" w:type="dxa"/>
            <w:shd w:val="clear" w:color="auto" w:fill="F2F2F2"/>
          </w:tcPr>
          <w:p w14:paraId="153F0E99"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4F7352FF" w14:textId="77777777" w:rsidTr="00BB46AC">
        <w:tc>
          <w:tcPr>
            <w:tcW w:w="5373" w:type="dxa"/>
            <w:shd w:val="clear" w:color="auto" w:fill="F2F2F2"/>
          </w:tcPr>
          <w:p w14:paraId="6E5430E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EE50CB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424EF6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3.419,50</w:t>
            </w:r>
          </w:p>
        </w:tc>
        <w:tc>
          <w:tcPr>
            <w:tcW w:w="1300" w:type="dxa"/>
            <w:shd w:val="clear" w:color="auto" w:fill="F2F2F2"/>
          </w:tcPr>
          <w:p w14:paraId="3800AA4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3.419,50</w:t>
            </w:r>
          </w:p>
        </w:tc>
        <w:tc>
          <w:tcPr>
            <w:tcW w:w="900" w:type="dxa"/>
            <w:shd w:val="clear" w:color="auto" w:fill="F2F2F2"/>
          </w:tcPr>
          <w:p w14:paraId="0C91C65B"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795E770" w14:textId="77777777" w:rsidTr="00BB46AC">
        <w:tc>
          <w:tcPr>
            <w:tcW w:w="5373" w:type="dxa"/>
            <w:shd w:val="clear" w:color="auto" w:fill="F2F2F2"/>
          </w:tcPr>
          <w:p w14:paraId="1643D47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433B56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66C11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3.419,50</w:t>
            </w:r>
          </w:p>
        </w:tc>
        <w:tc>
          <w:tcPr>
            <w:tcW w:w="1300" w:type="dxa"/>
            <w:shd w:val="clear" w:color="auto" w:fill="F2F2F2"/>
          </w:tcPr>
          <w:p w14:paraId="0AE4BFC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3.419,50</w:t>
            </w:r>
          </w:p>
        </w:tc>
        <w:tc>
          <w:tcPr>
            <w:tcW w:w="900" w:type="dxa"/>
            <w:shd w:val="clear" w:color="auto" w:fill="F2F2F2"/>
          </w:tcPr>
          <w:p w14:paraId="049D74C9" w14:textId="77777777" w:rsidR="008615D0" w:rsidRPr="00B86743" w:rsidRDefault="008615D0" w:rsidP="00BB46AC">
            <w:pPr>
              <w:spacing w:after="0"/>
              <w:jc w:val="right"/>
              <w:rPr>
                <w:rFonts w:ascii="Times New Roman" w:hAnsi="Times New Roman" w:cs="Times New Roman"/>
                <w:sz w:val="18"/>
                <w:szCs w:val="18"/>
              </w:rPr>
            </w:pPr>
          </w:p>
        </w:tc>
      </w:tr>
      <w:tr w:rsidR="008615D0" w14:paraId="70B5D57D" w14:textId="77777777" w:rsidTr="00BB46AC">
        <w:tc>
          <w:tcPr>
            <w:tcW w:w="5373" w:type="dxa"/>
          </w:tcPr>
          <w:p w14:paraId="3CDC71C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006B59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704B5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3.419,50</w:t>
            </w:r>
          </w:p>
        </w:tc>
        <w:tc>
          <w:tcPr>
            <w:tcW w:w="1300" w:type="dxa"/>
          </w:tcPr>
          <w:p w14:paraId="0B068C4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3.419,50</w:t>
            </w:r>
          </w:p>
        </w:tc>
        <w:tc>
          <w:tcPr>
            <w:tcW w:w="900" w:type="dxa"/>
          </w:tcPr>
          <w:p w14:paraId="1540C442" w14:textId="77777777" w:rsidR="008615D0" w:rsidRDefault="008615D0" w:rsidP="00BB46AC">
            <w:pPr>
              <w:spacing w:after="0"/>
              <w:jc w:val="right"/>
              <w:rPr>
                <w:rFonts w:ascii="Times New Roman" w:hAnsi="Times New Roman" w:cs="Times New Roman"/>
                <w:sz w:val="18"/>
                <w:szCs w:val="18"/>
              </w:rPr>
            </w:pPr>
          </w:p>
        </w:tc>
      </w:tr>
      <w:tr w:rsidR="008615D0" w:rsidRPr="00B86743" w14:paraId="391D9782" w14:textId="77777777" w:rsidTr="00BB46AC">
        <w:trPr>
          <w:trHeight w:val="540"/>
        </w:trPr>
        <w:tc>
          <w:tcPr>
            <w:tcW w:w="5373" w:type="dxa"/>
            <w:shd w:val="clear" w:color="auto" w:fill="DAE8F2"/>
            <w:vAlign w:val="center"/>
          </w:tcPr>
          <w:p w14:paraId="0ACC217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A200207 ODRŽAVANJE ČISTOĆE JAVNIH POVRŠINA</w:t>
            </w:r>
          </w:p>
          <w:p w14:paraId="542D5C4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066 Rashodi vezani uz stanovanje i kom. pogodnosti koji nisu drugdje svrstani</w:t>
            </w:r>
          </w:p>
        </w:tc>
        <w:tc>
          <w:tcPr>
            <w:tcW w:w="1300" w:type="dxa"/>
            <w:shd w:val="clear" w:color="auto" w:fill="DAE8F2"/>
            <w:vAlign w:val="center"/>
          </w:tcPr>
          <w:p w14:paraId="6B3AD00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192.307,25</w:t>
            </w:r>
          </w:p>
        </w:tc>
        <w:tc>
          <w:tcPr>
            <w:tcW w:w="1300" w:type="dxa"/>
            <w:shd w:val="clear" w:color="auto" w:fill="DAE8F2"/>
            <w:vAlign w:val="center"/>
          </w:tcPr>
          <w:p w14:paraId="4A4BCFD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50.000,00</w:t>
            </w:r>
          </w:p>
        </w:tc>
        <w:tc>
          <w:tcPr>
            <w:tcW w:w="1300" w:type="dxa"/>
            <w:shd w:val="clear" w:color="auto" w:fill="DAE8F2"/>
            <w:vAlign w:val="center"/>
          </w:tcPr>
          <w:p w14:paraId="597184E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242.307,25</w:t>
            </w:r>
          </w:p>
        </w:tc>
        <w:tc>
          <w:tcPr>
            <w:tcW w:w="900" w:type="dxa"/>
            <w:shd w:val="clear" w:color="auto" w:fill="DAE8F2"/>
            <w:vAlign w:val="center"/>
          </w:tcPr>
          <w:p w14:paraId="73059B2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126,00%</w:t>
            </w:r>
          </w:p>
        </w:tc>
      </w:tr>
      <w:tr w:rsidR="008615D0" w:rsidRPr="00B86743" w14:paraId="14E22AE0" w14:textId="77777777" w:rsidTr="00BB46AC">
        <w:tc>
          <w:tcPr>
            <w:tcW w:w="5373" w:type="dxa"/>
            <w:shd w:val="clear" w:color="auto" w:fill="CBFFCB"/>
          </w:tcPr>
          <w:p w14:paraId="3F4A319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1C5C4B4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1.309,50</w:t>
            </w:r>
          </w:p>
        </w:tc>
        <w:tc>
          <w:tcPr>
            <w:tcW w:w="1300" w:type="dxa"/>
            <w:shd w:val="clear" w:color="auto" w:fill="CBFFCB"/>
          </w:tcPr>
          <w:p w14:paraId="1BC01D0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426B7F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1.309,50</w:t>
            </w:r>
          </w:p>
        </w:tc>
        <w:tc>
          <w:tcPr>
            <w:tcW w:w="900" w:type="dxa"/>
            <w:shd w:val="clear" w:color="auto" w:fill="CBFFCB"/>
          </w:tcPr>
          <w:p w14:paraId="4C6D36F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76E55E9D" w14:textId="77777777" w:rsidTr="00BB46AC">
        <w:tc>
          <w:tcPr>
            <w:tcW w:w="5373" w:type="dxa"/>
            <w:shd w:val="clear" w:color="auto" w:fill="F2F2F2"/>
          </w:tcPr>
          <w:p w14:paraId="43938CF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E94E0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1.309,50</w:t>
            </w:r>
          </w:p>
        </w:tc>
        <w:tc>
          <w:tcPr>
            <w:tcW w:w="1300" w:type="dxa"/>
            <w:shd w:val="clear" w:color="auto" w:fill="F2F2F2"/>
          </w:tcPr>
          <w:p w14:paraId="006C4B1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588DE7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1.309,50</w:t>
            </w:r>
          </w:p>
        </w:tc>
        <w:tc>
          <w:tcPr>
            <w:tcW w:w="900" w:type="dxa"/>
            <w:shd w:val="clear" w:color="auto" w:fill="F2F2F2"/>
          </w:tcPr>
          <w:p w14:paraId="7ECC18E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B5C5CC8" w14:textId="77777777" w:rsidTr="00BB46AC">
        <w:tc>
          <w:tcPr>
            <w:tcW w:w="5373" w:type="dxa"/>
            <w:shd w:val="clear" w:color="auto" w:fill="F2F2F2"/>
          </w:tcPr>
          <w:p w14:paraId="586BAC7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35C510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1.309,50</w:t>
            </w:r>
          </w:p>
        </w:tc>
        <w:tc>
          <w:tcPr>
            <w:tcW w:w="1300" w:type="dxa"/>
            <w:shd w:val="clear" w:color="auto" w:fill="F2F2F2"/>
          </w:tcPr>
          <w:p w14:paraId="640B57B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2318DA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1.309,50</w:t>
            </w:r>
          </w:p>
        </w:tc>
        <w:tc>
          <w:tcPr>
            <w:tcW w:w="900" w:type="dxa"/>
            <w:shd w:val="clear" w:color="auto" w:fill="F2F2F2"/>
          </w:tcPr>
          <w:p w14:paraId="62142F0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3084000" w14:textId="77777777" w:rsidTr="00BB46AC">
        <w:tc>
          <w:tcPr>
            <w:tcW w:w="5373" w:type="dxa"/>
            <w:shd w:val="clear" w:color="auto" w:fill="F2F2F2"/>
          </w:tcPr>
          <w:p w14:paraId="6160449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4533355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1.309,50</w:t>
            </w:r>
          </w:p>
        </w:tc>
        <w:tc>
          <w:tcPr>
            <w:tcW w:w="1300" w:type="dxa"/>
            <w:shd w:val="clear" w:color="auto" w:fill="F2F2F2"/>
          </w:tcPr>
          <w:p w14:paraId="5891E2B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FB40C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1.309,50</w:t>
            </w:r>
          </w:p>
        </w:tc>
        <w:tc>
          <w:tcPr>
            <w:tcW w:w="900" w:type="dxa"/>
            <w:shd w:val="clear" w:color="auto" w:fill="F2F2F2"/>
          </w:tcPr>
          <w:p w14:paraId="6950924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6D4A39C" w14:textId="77777777" w:rsidTr="00BB46AC">
        <w:tc>
          <w:tcPr>
            <w:tcW w:w="5373" w:type="dxa"/>
          </w:tcPr>
          <w:p w14:paraId="7E8C1F2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6094359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1.309,50</w:t>
            </w:r>
          </w:p>
        </w:tc>
        <w:tc>
          <w:tcPr>
            <w:tcW w:w="1300" w:type="dxa"/>
          </w:tcPr>
          <w:p w14:paraId="30D8EFF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7BD31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1.309,50</w:t>
            </w:r>
          </w:p>
        </w:tc>
        <w:tc>
          <w:tcPr>
            <w:tcW w:w="900" w:type="dxa"/>
          </w:tcPr>
          <w:p w14:paraId="625D0D5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631E7830" w14:textId="77777777" w:rsidTr="00BB46AC">
        <w:tc>
          <w:tcPr>
            <w:tcW w:w="5373" w:type="dxa"/>
            <w:shd w:val="clear" w:color="auto" w:fill="CBFFCB"/>
          </w:tcPr>
          <w:p w14:paraId="4695609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41 KOMUNALNA NAKNADA</w:t>
            </w:r>
          </w:p>
        </w:tc>
        <w:tc>
          <w:tcPr>
            <w:tcW w:w="1300" w:type="dxa"/>
            <w:shd w:val="clear" w:color="auto" w:fill="CBFFCB"/>
          </w:tcPr>
          <w:p w14:paraId="6BA6DD7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90.997,75</w:t>
            </w:r>
          </w:p>
        </w:tc>
        <w:tc>
          <w:tcPr>
            <w:tcW w:w="1300" w:type="dxa"/>
            <w:shd w:val="clear" w:color="auto" w:fill="CBFFCB"/>
          </w:tcPr>
          <w:p w14:paraId="7B8BE87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4160FD6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90.997,75</w:t>
            </w:r>
          </w:p>
        </w:tc>
        <w:tc>
          <w:tcPr>
            <w:tcW w:w="900" w:type="dxa"/>
            <w:shd w:val="clear" w:color="auto" w:fill="CBFFCB"/>
          </w:tcPr>
          <w:p w14:paraId="40E66E3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7A510D4D" w14:textId="77777777" w:rsidTr="00BB46AC">
        <w:tc>
          <w:tcPr>
            <w:tcW w:w="5373" w:type="dxa"/>
            <w:shd w:val="clear" w:color="auto" w:fill="F2F2F2"/>
          </w:tcPr>
          <w:p w14:paraId="22F5A53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4D0691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90.997,75</w:t>
            </w:r>
          </w:p>
        </w:tc>
        <w:tc>
          <w:tcPr>
            <w:tcW w:w="1300" w:type="dxa"/>
            <w:shd w:val="clear" w:color="auto" w:fill="F2F2F2"/>
          </w:tcPr>
          <w:p w14:paraId="0A5CEB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9CE09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90.997,75</w:t>
            </w:r>
          </w:p>
        </w:tc>
        <w:tc>
          <w:tcPr>
            <w:tcW w:w="900" w:type="dxa"/>
            <w:shd w:val="clear" w:color="auto" w:fill="F2F2F2"/>
          </w:tcPr>
          <w:p w14:paraId="60460C4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464F24F" w14:textId="77777777" w:rsidTr="00BB46AC">
        <w:tc>
          <w:tcPr>
            <w:tcW w:w="5373" w:type="dxa"/>
            <w:shd w:val="clear" w:color="auto" w:fill="F2F2F2"/>
          </w:tcPr>
          <w:p w14:paraId="12782E3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7910B4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90.997,75</w:t>
            </w:r>
          </w:p>
        </w:tc>
        <w:tc>
          <w:tcPr>
            <w:tcW w:w="1300" w:type="dxa"/>
            <w:shd w:val="clear" w:color="auto" w:fill="F2F2F2"/>
          </w:tcPr>
          <w:p w14:paraId="026B92B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3E764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90.997,75</w:t>
            </w:r>
          </w:p>
        </w:tc>
        <w:tc>
          <w:tcPr>
            <w:tcW w:w="900" w:type="dxa"/>
            <w:shd w:val="clear" w:color="auto" w:fill="F2F2F2"/>
          </w:tcPr>
          <w:p w14:paraId="0F0B025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0C68778" w14:textId="77777777" w:rsidTr="00BB46AC">
        <w:tc>
          <w:tcPr>
            <w:tcW w:w="5373" w:type="dxa"/>
            <w:shd w:val="clear" w:color="auto" w:fill="F2F2F2"/>
          </w:tcPr>
          <w:p w14:paraId="1FB0977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54AF971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90.997,75</w:t>
            </w:r>
          </w:p>
        </w:tc>
        <w:tc>
          <w:tcPr>
            <w:tcW w:w="1300" w:type="dxa"/>
            <w:shd w:val="clear" w:color="auto" w:fill="F2F2F2"/>
          </w:tcPr>
          <w:p w14:paraId="6F44CFB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DE137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90.997,75</w:t>
            </w:r>
          </w:p>
        </w:tc>
        <w:tc>
          <w:tcPr>
            <w:tcW w:w="900" w:type="dxa"/>
            <w:shd w:val="clear" w:color="auto" w:fill="F2F2F2"/>
          </w:tcPr>
          <w:p w14:paraId="042D815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015DEDF5" w14:textId="77777777" w:rsidTr="00BB46AC">
        <w:tc>
          <w:tcPr>
            <w:tcW w:w="5373" w:type="dxa"/>
          </w:tcPr>
          <w:p w14:paraId="3B47E34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4FE70F1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90.997,75</w:t>
            </w:r>
          </w:p>
        </w:tc>
        <w:tc>
          <w:tcPr>
            <w:tcW w:w="1300" w:type="dxa"/>
          </w:tcPr>
          <w:p w14:paraId="6E3A6ED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BC3D7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90.997,75</w:t>
            </w:r>
          </w:p>
        </w:tc>
        <w:tc>
          <w:tcPr>
            <w:tcW w:w="900" w:type="dxa"/>
          </w:tcPr>
          <w:p w14:paraId="1A8F2A7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8F4035B" w14:textId="77777777" w:rsidTr="00BB46AC">
        <w:tc>
          <w:tcPr>
            <w:tcW w:w="5373" w:type="dxa"/>
            <w:shd w:val="clear" w:color="auto" w:fill="CBFFCB"/>
          </w:tcPr>
          <w:p w14:paraId="0B7E7CB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47 PRIHOD OD KONCESIJE DRŽ. POLJOP. ZEMLJIŠTA</w:t>
            </w:r>
          </w:p>
        </w:tc>
        <w:tc>
          <w:tcPr>
            <w:tcW w:w="1300" w:type="dxa"/>
            <w:shd w:val="clear" w:color="auto" w:fill="CBFFCB"/>
          </w:tcPr>
          <w:p w14:paraId="0E84230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7E3F68C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61A3EEE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6910EA2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11C22004" w14:textId="77777777" w:rsidTr="00BB46AC">
        <w:tc>
          <w:tcPr>
            <w:tcW w:w="5373" w:type="dxa"/>
            <w:shd w:val="clear" w:color="auto" w:fill="F2F2F2"/>
          </w:tcPr>
          <w:p w14:paraId="5431997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DD866A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1E7165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5951FE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398DD8C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1158E713" w14:textId="77777777" w:rsidTr="00BB46AC">
        <w:tc>
          <w:tcPr>
            <w:tcW w:w="5373" w:type="dxa"/>
            <w:shd w:val="clear" w:color="auto" w:fill="F2F2F2"/>
          </w:tcPr>
          <w:p w14:paraId="5F52E52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A2D45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05D3451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150F372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3C400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16B6D2C2" w14:textId="77777777" w:rsidTr="00BB46AC">
        <w:tc>
          <w:tcPr>
            <w:tcW w:w="5373" w:type="dxa"/>
            <w:shd w:val="clear" w:color="auto" w:fill="F2F2F2"/>
          </w:tcPr>
          <w:p w14:paraId="1AA57B6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597CCE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41B3B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3B8437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F0039D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0E927EE9" w14:textId="77777777" w:rsidTr="00BB46AC">
        <w:tc>
          <w:tcPr>
            <w:tcW w:w="5373" w:type="dxa"/>
          </w:tcPr>
          <w:p w14:paraId="7EC0090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828613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302629A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4319187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34CBEEB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492C5D61" w14:textId="77777777" w:rsidTr="00BB46AC">
        <w:tc>
          <w:tcPr>
            <w:tcW w:w="5373" w:type="dxa"/>
            <w:shd w:val="clear" w:color="auto" w:fill="CBFFCB"/>
          </w:tcPr>
          <w:p w14:paraId="251B779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49 PRIHODI OD RASPOLAGANJA DRŽ. POLJOP. ZEMLJIŠTEM</w:t>
            </w:r>
          </w:p>
        </w:tc>
        <w:tc>
          <w:tcPr>
            <w:tcW w:w="1300" w:type="dxa"/>
            <w:shd w:val="clear" w:color="auto" w:fill="CBFFCB"/>
          </w:tcPr>
          <w:p w14:paraId="29C8294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EE597C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150.000,00</w:t>
            </w:r>
          </w:p>
        </w:tc>
        <w:tc>
          <w:tcPr>
            <w:tcW w:w="1300" w:type="dxa"/>
            <w:shd w:val="clear" w:color="auto" w:fill="CBFFCB"/>
          </w:tcPr>
          <w:p w14:paraId="48FCDCE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150.000,00</w:t>
            </w:r>
          </w:p>
        </w:tc>
        <w:tc>
          <w:tcPr>
            <w:tcW w:w="900" w:type="dxa"/>
            <w:shd w:val="clear" w:color="auto" w:fill="CBFFCB"/>
          </w:tcPr>
          <w:p w14:paraId="27B440F2"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77323F51" w14:textId="77777777" w:rsidTr="00BB46AC">
        <w:tc>
          <w:tcPr>
            <w:tcW w:w="5373" w:type="dxa"/>
            <w:shd w:val="clear" w:color="auto" w:fill="F2F2F2"/>
          </w:tcPr>
          <w:p w14:paraId="4607276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B8094F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EDF475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F2F2F2"/>
          </w:tcPr>
          <w:p w14:paraId="46C14B6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900" w:type="dxa"/>
            <w:shd w:val="clear" w:color="auto" w:fill="F2F2F2"/>
          </w:tcPr>
          <w:p w14:paraId="00772E27"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57A9A2C4" w14:textId="77777777" w:rsidTr="00BB46AC">
        <w:tc>
          <w:tcPr>
            <w:tcW w:w="5373" w:type="dxa"/>
            <w:shd w:val="clear" w:color="auto" w:fill="F2F2F2"/>
          </w:tcPr>
          <w:p w14:paraId="5DB40C9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5F55216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FF041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F2F2F2"/>
          </w:tcPr>
          <w:p w14:paraId="1F0D52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900" w:type="dxa"/>
            <w:shd w:val="clear" w:color="auto" w:fill="F2F2F2"/>
          </w:tcPr>
          <w:p w14:paraId="5D105C16"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9D9F8F5" w14:textId="77777777" w:rsidTr="00BB46AC">
        <w:tc>
          <w:tcPr>
            <w:tcW w:w="5373" w:type="dxa"/>
            <w:shd w:val="clear" w:color="auto" w:fill="F2F2F2"/>
          </w:tcPr>
          <w:p w14:paraId="21D60CD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2BB6C96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E594A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1300" w:type="dxa"/>
            <w:shd w:val="clear" w:color="auto" w:fill="F2F2F2"/>
          </w:tcPr>
          <w:p w14:paraId="628F31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150.000,00</w:t>
            </w:r>
          </w:p>
        </w:tc>
        <w:tc>
          <w:tcPr>
            <w:tcW w:w="900" w:type="dxa"/>
            <w:shd w:val="clear" w:color="auto" w:fill="F2F2F2"/>
          </w:tcPr>
          <w:p w14:paraId="2A7D740E" w14:textId="77777777" w:rsidR="008615D0" w:rsidRPr="00B86743" w:rsidRDefault="008615D0" w:rsidP="00BB46AC">
            <w:pPr>
              <w:spacing w:after="0"/>
              <w:jc w:val="right"/>
              <w:rPr>
                <w:rFonts w:ascii="Times New Roman" w:hAnsi="Times New Roman" w:cs="Times New Roman"/>
                <w:sz w:val="18"/>
                <w:szCs w:val="18"/>
              </w:rPr>
            </w:pPr>
          </w:p>
        </w:tc>
      </w:tr>
      <w:tr w:rsidR="008615D0" w14:paraId="6974979B" w14:textId="77777777" w:rsidTr="00BB46AC">
        <w:tc>
          <w:tcPr>
            <w:tcW w:w="5373" w:type="dxa"/>
          </w:tcPr>
          <w:p w14:paraId="2A30878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2CB11B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72851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1300" w:type="dxa"/>
          </w:tcPr>
          <w:p w14:paraId="3B69DD9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900" w:type="dxa"/>
          </w:tcPr>
          <w:p w14:paraId="6766AFD6" w14:textId="77777777" w:rsidR="008615D0" w:rsidRDefault="008615D0" w:rsidP="00BB46AC">
            <w:pPr>
              <w:spacing w:after="0"/>
              <w:jc w:val="right"/>
              <w:rPr>
                <w:rFonts w:ascii="Times New Roman" w:hAnsi="Times New Roman" w:cs="Times New Roman"/>
                <w:sz w:val="18"/>
                <w:szCs w:val="18"/>
              </w:rPr>
            </w:pPr>
          </w:p>
        </w:tc>
      </w:tr>
      <w:tr w:rsidR="008615D0" w:rsidRPr="00B86743" w14:paraId="33882863" w14:textId="77777777" w:rsidTr="00BB46AC">
        <w:trPr>
          <w:trHeight w:val="540"/>
        </w:trPr>
        <w:tc>
          <w:tcPr>
            <w:tcW w:w="5373" w:type="dxa"/>
            <w:shd w:val="clear" w:color="auto" w:fill="17365D"/>
            <w:vAlign w:val="center"/>
          </w:tcPr>
          <w:p w14:paraId="38E9009B"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5DC91858"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1.863.863,00</w:t>
            </w:r>
          </w:p>
        </w:tc>
        <w:tc>
          <w:tcPr>
            <w:tcW w:w="1300" w:type="dxa"/>
            <w:shd w:val="clear" w:color="auto" w:fill="17365D"/>
            <w:vAlign w:val="center"/>
          </w:tcPr>
          <w:p w14:paraId="06B7C03D"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-489.365,02</w:t>
            </w:r>
          </w:p>
        </w:tc>
        <w:tc>
          <w:tcPr>
            <w:tcW w:w="1300" w:type="dxa"/>
            <w:shd w:val="clear" w:color="auto" w:fill="17365D"/>
            <w:vAlign w:val="center"/>
          </w:tcPr>
          <w:p w14:paraId="52569696"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1.374.497,98</w:t>
            </w:r>
          </w:p>
        </w:tc>
        <w:tc>
          <w:tcPr>
            <w:tcW w:w="900" w:type="dxa"/>
            <w:shd w:val="clear" w:color="auto" w:fill="17365D"/>
            <w:vAlign w:val="center"/>
          </w:tcPr>
          <w:p w14:paraId="5EDBDBB2"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73,74%</w:t>
            </w:r>
          </w:p>
        </w:tc>
      </w:tr>
      <w:tr w:rsidR="008615D0" w:rsidRPr="00B86743" w14:paraId="5FAB0F9C" w14:textId="77777777" w:rsidTr="00BB46AC">
        <w:trPr>
          <w:trHeight w:val="540"/>
        </w:trPr>
        <w:tc>
          <w:tcPr>
            <w:tcW w:w="5373" w:type="dxa"/>
            <w:shd w:val="clear" w:color="auto" w:fill="DAE8F2"/>
            <w:vAlign w:val="center"/>
          </w:tcPr>
          <w:p w14:paraId="098226F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KAPITALNI PROJEKT K200302 NERAZVRSTANE CESTE</w:t>
            </w:r>
          </w:p>
          <w:p w14:paraId="611CE89B"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0451 Cestovni promet</w:t>
            </w:r>
          </w:p>
        </w:tc>
        <w:tc>
          <w:tcPr>
            <w:tcW w:w="1300" w:type="dxa"/>
            <w:shd w:val="clear" w:color="auto" w:fill="DAE8F2"/>
            <w:vAlign w:val="center"/>
          </w:tcPr>
          <w:p w14:paraId="2D14623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80.000,00</w:t>
            </w:r>
          </w:p>
        </w:tc>
        <w:tc>
          <w:tcPr>
            <w:tcW w:w="1300" w:type="dxa"/>
            <w:shd w:val="clear" w:color="auto" w:fill="DAE8F2"/>
            <w:vAlign w:val="center"/>
          </w:tcPr>
          <w:p w14:paraId="0208C50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32.500,00</w:t>
            </w:r>
          </w:p>
        </w:tc>
        <w:tc>
          <w:tcPr>
            <w:tcW w:w="1300" w:type="dxa"/>
            <w:shd w:val="clear" w:color="auto" w:fill="DAE8F2"/>
            <w:vAlign w:val="center"/>
          </w:tcPr>
          <w:p w14:paraId="257A75D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112.500,00</w:t>
            </w:r>
          </w:p>
        </w:tc>
        <w:tc>
          <w:tcPr>
            <w:tcW w:w="900" w:type="dxa"/>
            <w:shd w:val="clear" w:color="auto" w:fill="DAE8F2"/>
            <w:vAlign w:val="center"/>
          </w:tcPr>
          <w:p w14:paraId="660818C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140,63%</w:t>
            </w:r>
          </w:p>
        </w:tc>
      </w:tr>
      <w:tr w:rsidR="008615D0" w:rsidRPr="00B86743" w14:paraId="0F26C157" w14:textId="77777777" w:rsidTr="00BB46AC">
        <w:tc>
          <w:tcPr>
            <w:tcW w:w="5373" w:type="dxa"/>
            <w:shd w:val="clear" w:color="auto" w:fill="CBFFCB"/>
          </w:tcPr>
          <w:p w14:paraId="4082CFE7"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756EB0E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2855B8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74.360,28</w:t>
            </w:r>
          </w:p>
        </w:tc>
        <w:tc>
          <w:tcPr>
            <w:tcW w:w="1300" w:type="dxa"/>
            <w:shd w:val="clear" w:color="auto" w:fill="CBFFCB"/>
          </w:tcPr>
          <w:p w14:paraId="4115C43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74.360,28</w:t>
            </w:r>
          </w:p>
        </w:tc>
        <w:tc>
          <w:tcPr>
            <w:tcW w:w="900" w:type="dxa"/>
            <w:shd w:val="clear" w:color="auto" w:fill="CBFFCB"/>
          </w:tcPr>
          <w:p w14:paraId="7B15D203"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7B263FD0" w14:textId="77777777" w:rsidTr="00BB46AC">
        <w:tc>
          <w:tcPr>
            <w:tcW w:w="5373" w:type="dxa"/>
            <w:shd w:val="clear" w:color="auto" w:fill="F2F2F2"/>
          </w:tcPr>
          <w:p w14:paraId="5CD3F10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49D1C1B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F01DAE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74.360,28</w:t>
            </w:r>
          </w:p>
        </w:tc>
        <w:tc>
          <w:tcPr>
            <w:tcW w:w="1300" w:type="dxa"/>
            <w:shd w:val="clear" w:color="auto" w:fill="F2F2F2"/>
          </w:tcPr>
          <w:p w14:paraId="5537C40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74.360,28</w:t>
            </w:r>
          </w:p>
        </w:tc>
        <w:tc>
          <w:tcPr>
            <w:tcW w:w="900" w:type="dxa"/>
            <w:shd w:val="clear" w:color="auto" w:fill="F2F2F2"/>
          </w:tcPr>
          <w:p w14:paraId="57693BC1"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4A46F59F" w14:textId="77777777" w:rsidTr="00BB46AC">
        <w:tc>
          <w:tcPr>
            <w:tcW w:w="5373" w:type="dxa"/>
            <w:shd w:val="clear" w:color="auto" w:fill="F2F2F2"/>
          </w:tcPr>
          <w:p w14:paraId="056B139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77DA3EA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AA331A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74.360,28</w:t>
            </w:r>
          </w:p>
        </w:tc>
        <w:tc>
          <w:tcPr>
            <w:tcW w:w="1300" w:type="dxa"/>
            <w:shd w:val="clear" w:color="auto" w:fill="F2F2F2"/>
          </w:tcPr>
          <w:p w14:paraId="31B41C7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74.360,28</w:t>
            </w:r>
          </w:p>
        </w:tc>
        <w:tc>
          <w:tcPr>
            <w:tcW w:w="900" w:type="dxa"/>
            <w:shd w:val="clear" w:color="auto" w:fill="F2F2F2"/>
          </w:tcPr>
          <w:p w14:paraId="65B42045"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74BC9A74" w14:textId="77777777" w:rsidTr="00BB46AC">
        <w:tc>
          <w:tcPr>
            <w:tcW w:w="5373" w:type="dxa"/>
            <w:shd w:val="clear" w:color="auto" w:fill="F2F2F2"/>
          </w:tcPr>
          <w:p w14:paraId="1F49A69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6788897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C0E137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74.360,28</w:t>
            </w:r>
          </w:p>
        </w:tc>
        <w:tc>
          <w:tcPr>
            <w:tcW w:w="1300" w:type="dxa"/>
            <w:shd w:val="clear" w:color="auto" w:fill="F2F2F2"/>
          </w:tcPr>
          <w:p w14:paraId="430E6EE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74.360,28</w:t>
            </w:r>
          </w:p>
        </w:tc>
        <w:tc>
          <w:tcPr>
            <w:tcW w:w="900" w:type="dxa"/>
            <w:shd w:val="clear" w:color="auto" w:fill="F2F2F2"/>
          </w:tcPr>
          <w:p w14:paraId="1BC1CC05" w14:textId="77777777" w:rsidR="008615D0" w:rsidRPr="00B86743" w:rsidRDefault="008615D0" w:rsidP="00BB46AC">
            <w:pPr>
              <w:spacing w:after="0"/>
              <w:jc w:val="right"/>
              <w:rPr>
                <w:rFonts w:ascii="Times New Roman" w:hAnsi="Times New Roman" w:cs="Times New Roman"/>
                <w:sz w:val="18"/>
                <w:szCs w:val="18"/>
              </w:rPr>
            </w:pPr>
          </w:p>
        </w:tc>
      </w:tr>
      <w:tr w:rsidR="008615D0" w14:paraId="64C6A162" w14:textId="77777777" w:rsidTr="00BB46AC">
        <w:tc>
          <w:tcPr>
            <w:tcW w:w="5373" w:type="dxa"/>
          </w:tcPr>
          <w:p w14:paraId="027E4EA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429C0F8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0D2E2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74.360,28</w:t>
            </w:r>
          </w:p>
        </w:tc>
        <w:tc>
          <w:tcPr>
            <w:tcW w:w="1300" w:type="dxa"/>
          </w:tcPr>
          <w:p w14:paraId="2CB052C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74.360,28</w:t>
            </w:r>
          </w:p>
        </w:tc>
        <w:tc>
          <w:tcPr>
            <w:tcW w:w="900" w:type="dxa"/>
          </w:tcPr>
          <w:p w14:paraId="03656B00" w14:textId="77777777" w:rsidR="008615D0" w:rsidRDefault="008615D0" w:rsidP="00BB46AC">
            <w:pPr>
              <w:spacing w:after="0"/>
              <w:jc w:val="right"/>
              <w:rPr>
                <w:rFonts w:ascii="Times New Roman" w:hAnsi="Times New Roman" w:cs="Times New Roman"/>
                <w:sz w:val="18"/>
                <w:szCs w:val="18"/>
              </w:rPr>
            </w:pPr>
          </w:p>
        </w:tc>
      </w:tr>
      <w:tr w:rsidR="008615D0" w:rsidRPr="00B86743" w14:paraId="47071EBC" w14:textId="77777777" w:rsidTr="00BB46AC">
        <w:tc>
          <w:tcPr>
            <w:tcW w:w="5373" w:type="dxa"/>
            <w:shd w:val="clear" w:color="auto" w:fill="CBFFCB"/>
          </w:tcPr>
          <w:p w14:paraId="332A2A42"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73A3F0E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80.000,00</w:t>
            </w:r>
          </w:p>
        </w:tc>
        <w:tc>
          <w:tcPr>
            <w:tcW w:w="1300" w:type="dxa"/>
            <w:shd w:val="clear" w:color="auto" w:fill="CBFFCB"/>
          </w:tcPr>
          <w:p w14:paraId="735DC05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-80.000,00</w:t>
            </w:r>
          </w:p>
        </w:tc>
        <w:tc>
          <w:tcPr>
            <w:tcW w:w="1300" w:type="dxa"/>
            <w:shd w:val="clear" w:color="auto" w:fill="CBFFCB"/>
          </w:tcPr>
          <w:p w14:paraId="6EA864C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4D300A4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18FC774F" w14:textId="77777777" w:rsidTr="00BB46AC">
        <w:tc>
          <w:tcPr>
            <w:tcW w:w="5373" w:type="dxa"/>
            <w:shd w:val="clear" w:color="auto" w:fill="F2F2F2"/>
          </w:tcPr>
          <w:p w14:paraId="7732DD1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7558066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4CF9A76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209817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5C95CD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4732F6E9" w14:textId="77777777" w:rsidTr="00BB46AC">
        <w:tc>
          <w:tcPr>
            <w:tcW w:w="5373" w:type="dxa"/>
            <w:shd w:val="clear" w:color="auto" w:fill="F2F2F2"/>
          </w:tcPr>
          <w:p w14:paraId="2879D03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6434AE0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540464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47824B4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C8F0EA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694E8E66" w14:textId="77777777" w:rsidTr="00BB46AC">
        <w:tc>
          <w:tcPr>
            <w:tcW w:w="5373" w:type="dxa"/>
            <w:shd w:val="clear" w:color="auto" w:fill="F2F2F2"/>
          </w:tcPr>
          <w:p w14:paraId="0937306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254968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0C411BE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38D80DB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393D49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550DD85C" w14:textId="77777777" w:rsidTr="00BB46AC">
        <w:tc>
          <w:tcPr>
            <w:tcW w:w="5373" w:type="dxa"/>
          </w:tcPr>
          <w:p w14:paraId="05B9C31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427DE94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736B0AC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6C8A5BA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2EACED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1E812EE7" w14:textId="77777777" w:rsidTr="00BB46AC">
        <w:tc>
          <w:tcPr>
            <w:tcW w:w="5373" w:type="dxa"/>
            <w:shd w:val="clear" w:color="auto" w:fill="CBFFCB"/>
          </w:tcPr>
          <w:p w14:paraId="0F321B7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42 KOMUNALNI DOPRINOS</w:t>
            </w:r>
          </w:p>
        </w:tc>
        <w:tc>
          <w:tcPr>
            <w:tcW w:w="1300" w:type="dxa"/>
            <w:shd w:val="clear" w:color="auto" w:fill="CBFFCB"/>
          </w:tcPr>
          <w:p w14:paraId="10554AA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31CA92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3.777,22</w:t>
            </w:r>
          </w:p>
        </w:tc>
        <w:tc>
          <w:tcPr>
            <w:tcW w:w="1300" w:type="dxa"/>
            <w:shd w:val="clear" w:color="auto" w:fill="CBFFCB"/>
          </w:tcPr>
          <w:p w14:paraId="6D920C8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3.777,22</w:t>
            </w:r>
          </w:p>
        </w:tc>
        <w:tc>
          <w:tcPr>
            <w:tcW w:w="900" w:type="dxa"/>
            <w:shd w:val="clear" w:color="auto" w:fill="CBFFCB"/>
          </w:tcPr>
          <w:p w14:paraId="16F70B82"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7B62C14B" w14:textId="77777777" w:rsidTr="00BB46AC">
        <w:tc>
          <w:tcPr>
            <w:tcW w:w="5373" w:type="dxa"/>
            <w:shd w:val="clear" w:color="auto" w:fill="F2F2F2"/>
          </w:tcPr>
          <w:p w14:paraId="5CF121F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29B1F17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A88C3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3.777,22</w:t>
            </w:r>
          </w:p>
        </w:tc>
        <w:tc>
          <w:tcPr>
            <w:tcW w:w="1300" w:type="dxa"/>
            <w:shd w:val="clear" w:color="auto" w:fill="F2F2F2"/>
          </w:tcPr>
          <w:p w14:paraId="5BBB808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3.777,22</w:t>
            </w:r>
          </w:p>
        </w:tc>
        <w:tc>
          <w:tcPr>
            <w:tcW w:w="900" w:type="dxa"/>
            <w:shd w:val="clear" w:color="auto" w:fill="F2F2F2"/>
          </w:tcPr>
          <w:p w14:paraId="433FA326"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6AE19794" w14:textId="77777777" w:rsidTr="00BB46AC">
        <w:tc>
          <w:tcPr>
            <w:tcW w:w="5373" w:type="dxa"/>
            <w:shd w:val="clear" w:color="auto" w:fill="F2F2F2"/>
          </w:tcPr>
          <w:p w14:paraId="169E47F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513ABF6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5CD4D2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3.777,22</w:t>
            </w:r>
          </w:p>
        </w:tc>
        <w:tc>
          <w:tcPr>
            <w:tcW w:w="1300" w:type="dxa"/>
            <w:shd w:val="clear" w:color="auto" w:fill="F2F2F2"/>
          </w:tcPr>
          <w:p w14:paraId="401675C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3.777,22</w:t>
            </w:r>
          </w:p>
        </w:tc>
        <w:tc>
          <w:tcPr>
            <w:tcW w:w="900" w:type="dxa"/>
            <w:shd w:val="clear" w:color="auto" w:fill="F2F2F2"/>
          </w:tcPr>
          <w:p w14:paraId="38B09F72"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4C2A088C" w14:textId="77777777" w:rsidTr="00BB46AC">
        <w:tc>
          <w:tcPr>
            <w:tcW w:w="5373" w:type="dxa"/>
            <w:shd w:val="clear" w:color="auto" w:fill="F2F2F2"/>
          </w:tcPr>
          <w:p w14:paraId="6B80E75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4B373DF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151B6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3.777,22</w:t>
            </w:r>
          </w:p>
        </w:tc>
        <w:tc>
          <w:tcPr>
            <w:tcW w:w="1300" w:type="dxa"/>
            <w:shd w:val="clear" w:color="auto" w:fill="F2F2F2"/>
          </w:tcPr>
          <w:p w14:paraId="56D3310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3.777,22</w:t>
            </w:r>
          </w:p>
        </w:tc>
        <w:tc>
          <w:tcPr>
            <w:tcW w:w="900" w:type="dxa"/>
            <w:shd w:val="clear" w:color="auto" w:fill="F2F2F2"/>
          </w:tcPr>
          <w:p w14:paraId="7F0DB6C8" w14:textId="77777777" w:rsidR="008615D0" w:rsidRPr="00B86743" w:rsidRDefault="008615D0" w:rsidP="00BB46AC">
            <w:pPr>
              <w:spacing w:after="0"/>
              <w:jc w:val="right"/>
              <w:rPr>
                <w:rFonts w:ascii="Times New Roman" w:hAnsi="Times New Roman" w:cs="Times New Roman"/>
                <w:sz w:val="18"/>
                <w:szCs w:val="18"/>
              </w:rPr>
            </w:pPr>
          </w:p>
        </w:tc>
      </w:tr>
      <w:tr w:rsidR="008615D0" w14:paraId="2A52A63B" w14:textId="77777777" w:rsidTr="00BB46AC">
        <w:tc>
          <w:tcPr>
            <w:tcW w:w="5373" w:type="dxa"/>
          </w:tcPr>
          <w:p w14:paraId="0396C04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495BEA7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3FB72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3.777,22</w:t>
            </w:r>
          </w:p>
        </w:tc>
        <w:tc>
          <w:tcPr>
            <w:tcW w:w="1300" w:type="dxa"/>
          </w:tcPr>
          <w:p w14:paraId="3562CCD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3.777,22</w:t>
            </w:r>
          </w:p>
        </w:tc>
        <w:tc>
          <w:tcPr>
            <w:tcW w:w="900" w:type="dxa"/>
          </w:tcPr>
          <w:p w14:paraId="2A58C38C" w14:textId="77777777" w:rsidR="008615D0" w:rsidRDefault="008615D0" w:rsidP="00BB46AC">
            <w:pPr>
              <w:spacing w:after="0"/>
              <w:jc w:val="right"/>
              <w:rPr>
                <w:rFonts w:ascii="Times New Roman" w:hAnsi="Times New Roman" w:cs="Times New Roman"/>
                <w:sz w:val="18"/>
                <w:szCs w:val="18"/>
              </w:rPr>
            </w:pPr>
          </w:p>
        </w:tc>
      </w:tr>
      <w:tr w:rsidR="008615D0" w:rsidRPr="00B86743" w14:paraId="387B7174" w14:textId="77777777" w:rsidTr="00BB46AC">
        <w:tc>
          <w:tcPr>
            <w:tcW w:w="5373" w:type="dxa"/>
            <w:shd w:val="clear" w:color="auto" w:fill="CBFFCB"/>
          </w:tcPr>
          <w:p w14:paraId="3FBFED2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49 PRIHODI OD RASPOLAGANJA DRŽ. POLJOP. ZEMLJIŠTEM</w:t>
            </w:r>
          </w:p>
        </w:tc>
        <w:tc>
          <w:tcPr>
            <w:tcW w:w="1300" w:type="dxa"/>
            <w:shd w:val="clear" w:color="auto" w:fill="CBFFCB"/>
          </w:tcPr>
          <w:p w14:paraId="40F9516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7B48F4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34.362,50</w:t>
            </w:r>
          </w:p>
        </w:tc>
        <w:tc>
          <w:tcPr>
            <w:tcW w:w="1300" w:type="dxa"/>
            <w:shd w:val="clear" w:color="auto" w:fill="CBFFCB"/>
          </w:tcPr>
          <w:p w14:paraId="24EA16E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34.362,50</w:t>
            </w:r>
          </w:p>
        </w:tc>
        <w:tc>
          <w:tcPr>
            <w:tcW w:w="900" w:type="dxa"/>
            <w:shd w:val="clear" w:color="auto" w:fill="CBFFCB"/>
          </w:tcPr>
          <w:p w14:paraId="437D498D"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1609CC2C" w14:textId="77777777" w:rsidTr="00BB46AC">
        <w:tc>
          <w:tcPr>
            <w:tcW w:w="5373" w:type="dxa"/>
            <w:shd w:val="clear" w:color="auto" w:fill="F2F2F2"/>
          </w:tcPr>
          <w:p w14:paraId="72BC30B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38A540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6B2248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34.362,50</w:t>
            </w:r>
          </w:p>
        </w:tc>
        <w:tc>
          <w:tcPr>
            <w:tcW w:w="1300" w:type="dxa"/>
            <w:shd w:val="clear" w:color="auto" w:fill="F2F2F2"/>
          </w:tcPr>
          <w:p w14:paraId="6B2FFE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34.362,50</w:t>
            </w:r>
          </w:p>
        </w:tc>
        <w:tc>
          <w:tcPr>
            <w:tcW w:w="900" w:type="dxa"/>
            <w:shd w:val="clear" w:color="auto" w:fill="F2F2F2"/>
          </w:tcPr>
          <w:p w14:paraId="2B4520D8"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4472BEF0" w14:textId="77777777" w:rsidTr="00BB46AC">
        <w:tc>
          <w:tcPr>
            <w:tcW w:w="5373" w:type="dxa"/>
            <w:shd w:val="clear" w:color="auto" w:fill="F2F2F2"/>
          </w:tcPr>
          <w:p w14:paraId="10EA755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0DA3B39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C2E6C4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34.362,50</w:t>
            </w:r>
          </w:p>
        </w:tc>
        <w:tc>
          <w:tcPr>
            <w:tcW w:w="1300" w:type="dxa"/>
            <w:shd w:val="clear" w:color="auto" w:fill="F2F2F2"/>
          </w:tcPr>
          <w:p w14:paraId="7BFD66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34.362,50</w:t>
            </w:r>
          </w:p>
        </w:tc>
        <w:tc>
          <w:tcPr>
            <w:tcW w:w="900" w:type="dxa"/>
            <w:shd w:val="clear" w:color="auto" w:fill="F2F2F2"/>
          </w:tcPr>
          <w:p w14:paraId="434EE34C"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1717E044" w14:textId="77777777" w:rsidTr="00BB46AC">
        <w:tc>
          <w:tcPr>
            <w:tcW w:w="5373" w:type="dxa"/>
            <w:shd w:val="clear" w:color="auto" w:fill="F2F2F2"/>
          </w:tcPr>
          <w:p w14:paraId="0113DF5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726C0AD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5E9763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34.362,50</w:t>
            </w:r>
          </w:p>
        </w:tc>
        <w:tc>
          <w:tcPr>
            <w:tcW w:w="1300" w:type="dxa"/>
            <w:shd w:val="clear" w:color="auto" w:fill="F2F2F2"/>
          </w:tcPr>
          <w:p w14:paraId="5869B8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34.362,50</w:t>
            </w:r>
          </w:p>
        </w:tc>
        <w:tc>
          <w:tcPr>
            <w:tcW w:w="900" w:type="dxa"/>
            <w:shd w:val="clear" w:color="auto" w:fill="F2F2F2"/>
          </w:tcPr>
          <w:p w14:paraId="6AE2BA74" w14:textId="77777777" w:rsidR="008615D0" w:rsidRPr="00B86743" w:rsidRDefault="008615D0" w:rsidP="00BB46AC">
            <w:pPr>
              <w:spacing w:after="0"/>
              <w:jc w:val="right"/>
              <w:rPr>
                <w:rFonts w:ascii="Times New Roman" w:hAnsi="Times New Roman" w:cs="Times New Roman"/>
                <w:sz w:val="18"/>
                <w:szCs w:val="18"/>
              </w:rPr>
            </w:pPr>
          </w:p>
        </w:tc>
      </w:tr>
      <w:tr w:rsidR="008615D0" w14:paraId="64167E59" w14:textId="77777777" w:rsidTr="00BB46AC">
        <w:tc>
          <w:tcPr>
            <w:tcW w:w="5373" w:type="dxa"/>
          </w:tcPr>
          <w:p w14:paraId="0A03486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3AFC632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7434D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34.362,50</w:t>
            </w:r>
          </w:p>
        </w:tc>
        <w:tc>
          <w:tcPr>
            <w:tcW w:w="1300" w:type="dxa"/>
          </w:tcPr>
          <w:p w14:paraId="281D0BD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34.362,50</w:t>
            </w:r>
          </w:p>
        </w:tc>
        <w:tc>
          <w:tcPr>
            <w:tcW w:w="900" w:type="dxa"/>
          </w:tcPr>
          <w:p w14:paraId="7D5C96EA" w14:textId="77777777" w:rsidR="008615D0" w:rsidRDefault="008615D0" w:rsidP="00BB46AC">
            <w:pPr>
              <w:spacing w:after="0"/>
              <w:jc w:val="right"/>
              <w:rPr>
                <w:rFonts w:ascii="Times New Roman" w:hAnsi="Times New Roman" w:cs="Times New Roman"/>
                <w:sz w:val="18"/>
                <w:szCs w:val="18"/>
              </w:rPr>
            </w:pPr>
          </w:p>
        </w:tc>
      </w:tr>
      <w:tr w:rsidR="008615D0" w:rsidRPr="00B86743" w14:paraId="445E1B72" w14:textId="77777777" w:rsidTr="00BB46AC">
        <w:trPr>
          <w:trHeight w:val="540"/>
        </w:trPr>
        <w:tc>
          <w:tcPr>
            <w:tcW w:w="5373" w:type="dxa"/>
            <w:shd w:val="clear" w:color="auto" w:fill="DAE8F2"/>
            <w:vAlign w:val="center"/>
          </w:tcPr>
          <w:p w14:paraId="4DFA198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lastRenderedPageBreak/>
              <w:t>KAPITALNI PROJEKT K200303 JAVNE PROMETNE POVRŠINE NA KOJIMA NIJE DOPUŠTEN PROMET MOTORNIH VOZILA</w:t>
            </w:r>
          </w:p>
          <w:p w14:paraId="0EB28A9E"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066 Rashodi vezani uz stanovanje i kom. pogodnosti koji nisu drugdje svrstani</w:t>
            </w:r>
          </w:p>
        </w:tc>
        <w:tc>
          <w:tcPr>
            <w:tcW w:w="1300" w:type="dxa"/>
            <w:shd w:val="clear" w:color="auto" w:fill="DAE8F2"/>
            <w:vAlign w:val="center"/>
          </w:tcPr>
          <w:p w14:paraId="727C8DD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500.000,00</w:t>
            </w:r>
          </w:p>
        </w:tc>
        <w:tc>
          <w:tcPr>
            <w:tcW w:w="1300" w:type="dxa"/>
            <w:shd w:val="clear" w:color="auto" w:fill="DAE8F2"/>
            <w:vAlign w:val="center"/>
          </w:tcPr>
          <w:p w14:paraId="2F594A2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45.812,50</w:t>
            </w:r>
          </w:p>
        </w:tc>
        <w:tc>
          <w:tcPr>
            <w:tcW w:w="1300" w:type="dxa"/>
            <w:shd w:val="clear" w:color="auto" w:fill="DAE8F2"/>
            <w:vAlign w:val="center"/>
          </w:tcPr>
          <w:p w14:paraId="0F7F12C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545.812,50</w:t>
            </w:r>
          </w:p>
        </w:tc>
        <w:tc>
          <w:tcPr>
            <w:tcW w:w="900" w:type="dxa"/>
            <w:shd w:val="clear" w:color="auto" w:fill="DAE8F2"/>
            <w:vAlign w:val="center"/>
          </w:tcPr>
          <w:p w14:paraId="1900879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109,16%</w:t>
            </w:r>
          </w:p>
        </w:tc>
      </w:tr>
      <w:tr w:rsidR="008615D0" w:rsidRPr="00B86743" w14:paraId="32385B9C" w14:textId="77777777" w:rsidTr="00BB46AC">
        <w:tc>
          <w:tcPr>
            <w:tcW w:w="5373" w:type="dxa"/>
            <w:shd w:val="clear" w:color="auto" w:fill="CBFFCB"/>
          </w:tcPr>
          <w:p w14:paraId="694FC6B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348766A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497AA88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45.812,50</w:t>
            </w:r>
          </w:p>
        </w:tc>
        <w:tc>
          <w:tcPr>
            <w:tcW w:w="1300" w:type="dxa"/>
            <w:shd w:val="clear" w:color="auto" w:fill="CBFFCB"/>
          </w:tcPr>
          <w:p w14:paraId="01A121C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45.812,50</w:t>
            </w:r>
          </w:p>
        </w:tc>
        <w:tc>
          <w:tcPr>
            <w:tcW w:w="900" w:type="dxa"/>
            <w:shd w:val="clear" w:color="auto" w:fill="CBFFCB"/>
          </w:tcPr>
          <w:p w14:paraId="1D99D977"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7F3280D5" w14:textId="77777777" w:rsidTr="00BB46AC">
        <w:tc>
          <w:tcPr>
            <w:tcW w:w="5373" w:type="dxa"/>
            <w:shd w:val="clear" w:color="auto" w:fill="F2F2F2"/>
          </w:tcPr>
          <w:p w14:paraId="371F498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465568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58B30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45.812,50</w:t>
            </w:r>
          </w:p>
        </w:tc>
        <w:tc>
          <w:tcPr>
            <w:tcW w:w="1300" w:type="dxa"/>
            <w:shd w:val="clear" w:color="auto" w:fill="F2F2F2"/>
          </w:tcPr>
          <w:p w14:paraId="57D89B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45.812,50</w:t>
            </w:r>
          </w:p>
        </w:tc>
        <w:tc>
          <w:tcPr>
            <w:tcW w:w="900" w:type="dxa"/>
            <w:shd w:val="clear" w:color="auto" w:fill="F2F2F2"/>
          </w:tcPr>
          <w:p w14:paraId="2BC6A847"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719159EA" w14:textId="77777777" w:rsidTr="00BB46AC">
        <w:tc>
          <w:tcPr>
            <w:tcW w:w="5373" w:type="dxa"/>
            <w:shd w:val="clear" w:color="auto" w:fill="F2F2F2"/>
          </w:tcPr>
          <w:p w14:paraId="4F8571C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4D6B9A3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4081A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45.812,50</w:t>
            </w:r>
          </w:p>
        </w:tc>
        <w:tc>
          <w:tcPr>
            <w:tcW w:w="1300" w:type="dxa"/>
            <w:shd w:val="clear" w:color="auto" w:fill="F2F2F2"/>
          </w:tcPr>
          <w:p w14:paraId="35EE921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45.812,50</w:t>
            </w:r>
          </w:p>
        </w:tc>
        <w:tc>
          <w:tcPr>
            <w:tcW w:w="900" w:type="dxa"/>
            <w:shd w:val="clear" w:color="auto" w:fill="F2F2F2"/>
          </w:tcPr>
          <w:p w14:paraId="1C688A61"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2B436F0" w14:textId="77777777" w:rsidTr="00BB46AC">
        <w:tc>
          <w:tcPr>
            <w:tcW w:w="5373" w:type="dxa"/>
            <w:shd w:val="clear" w:color="auto" w:fill="F2F2F2"/>
          </w:tcPr>
          <w:p w14:paraId="70336C6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7FD38CB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1C9C00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45.812,50</w:t>
            </w:r>
          </w:p>
        </w:tc>
        <w:tc>
          <w:tcPr>
            <w:tcW w:w="1300" w:type="dxa"/>
            <w:shd w:val="clear" w:color="auto" w:fill="F2F2F2"/>
          </w:tcPr>
          <w:p w14:paraId="63D81F3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45.812,50</w:t>
            </w:r>
          </w:p>
        </w:tc>
        <w:tc>
          <w:tcPr>
            <w:tcW w:w="900" w:type="dxa"/>
            <w:shd w:val="clear" w:color="auto" w:fill="F2F2F2"/>
          </w:tcPr>
          <w:p w14:paraId="753238A6" w14:textId="77777777" w:rsidR="008615D0" w:rsidRPr="00B86743" w:rsidRDefault="008615D0" w:rsidP="00BB46AC">
            <w:pPr>
              <w:spacing w:after="0"/>
              <w:jc w:val="right"/>
              <w:rPr>
                <w:rFonts w:ascii="Times New Roman" w:hAnsi="Times New Roman" w:cs="Times New Roman"/>
                <w:sz w:val="18"/>
                <w:szCs w:val="18"/>
              </w:rPr>
            </w:pPr>
          </w:p>
        </w:tc>
      </w:tr>
      <w:tr w:rsidR="008615D0" w14:paraId="6F918FFD" w14:textId="77777777" w:rsidTr="00BB46AC">
        <w:tc>
          <w:tcPr>
            <w:tcW w:w="5373" w:type="dxa"/>
          </w:tcPr>
          <w:p w14:paraId="76AC47C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4A49F4F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4825D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45.812,50</w:t>
            </w:r>
          </w:p>
        </w:tc>
        <w:tc>
          <w:tcPr>
            <w:tcW w:w="1300" w:type="dxa"/>
          </w:tcPr>
          <w:p w14:paraId="74DF743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45.812,50</w:t>
            </w:r>
          </w:p>
        </w:tc>
        <w:tc>
          <w:tcPr>
            <w:tcW w:w="900" w:type="dxa"/>
          </w:tcPr>
          <w:p w14:paraId="3B7AC2D7" w14:textId="77777777" w:rsidR="008615D0" w:rsidRDefault="008615D0" w:rsidP="00BB46AC">
            <w:pPr>
              <w:spacing w:after="0"/>
              <w:jc w:val="right"/>
              <w:rPr>
                <w:rFonts w:ascii="Times New Roman" w:hAnsi="Times New Roman" w:cs="Times New Roman"/>
                <w:sz w:val="18"/>
                <w:szCs w:val="18"/>
              </w:rPr>
            </w:pPr>
          </w:p>
        </w:tc>
      </w:tr>
      <w:tr w:rsidR="008615D0" w:rsidRPr="00B86743" w14:paraId="55D8DB38" w14:textId="77777777" w:rsidTr="00BB46AC">
        <w:tc>
          <w:tcPr>
            <w:tcW w:w="5373" w:type="dxa"/>
            <w:shd w:val="clear" w:color="auto" w:fill="CBFFCB"/>
          </w:tcPr>
          <w:p w14:paraId="3E4DCD9A"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45 PRIHODI OD PRODAJE DRŽ. POLJOP. ZEMLJIŠTA</w:t>
            </w:r>
          </w:p>
        </w:tc>
        <w:tc>
          <w:tcPr>
            <w:tcW w:w="1300" w:type="dxa"/>
            <w:shd w:val="clear" w:color="auto" w:fill="CBFFCB"/>
          </w:tcPr>
          <w:p w14:paraId="49D56DF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BE8F24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52A35B3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900" w:type="dxa"/>
            <w:shd w:val="clear" w:color="auto" w:fill="CBFFCB"/>
          </w:tcPr>
          <w:p w14:paraId="5FEE58FD"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10EA38D6" w14:textId="77777777" w:rsidTr="00BB46AC">
        <w:tc>
          <w:tcPr>
            <w:tcW w:w="5373" w:type="dxa"/>
            <w:shd w:val="clear" w:color="auto" w:fill="F2F2F2"/>
          </w:tcPr>
          <w:p w14:paraId="7B5ED01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7F6270B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E8A7B9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1B40D6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1371D44D"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024D8AB8" w14:textId="77777777" w:rsidTr="00BB46AC">
        <w:tc>
          <w:tcPr>
            <w:tcW w:w="5373" w:type="dxa"/>
            <w:shd w:val="clear" w:color="auto" w:fill="F2F2F2"/>
          </w:tcPr>
          <w:p w14:paraId="0493195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1A3F45B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86353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6588432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3784F23B"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0C1DF82A" w14:textId="77777777" w:rsidTr="00BB46AC">
        <w:tc>
          <w:tcPr>
            <w:tcW w:w="5373" w:type="dxa"/>
            <w:shd w:val="clear" w:color="auto" w:fill="F2F2F2"/>
          </w:tcPr>
          <w:p w14:paraId="73CF5AA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74D6BAF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CD0CE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184A88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7942A0C1" w14:textId="77777777" w:rsidR="008615D0" w:rsidRPr="00B86743" w:rsidRDefault="008615D0" w:rsidP="00BB46AC">
            <w:pPr>
              <w:spacing w:after="0"/>
              <w:jc w:val="right"/>
              <w:rPr>
                <w:rFonts w:ascii="Times New Roman" w:hAnsi="Times New Roman" w:cs="Times New Roman"/>
                <w:sz w:val="18"/>
                <w:szCs w:val="18"/>
              </w:rPr>
            </w:pPr>
          </w:p>
        </w:tc>
      </w:tr>
      <w:tr w:rsidR="008615D0" w14:paraId="67B6B2DD" w14:textId="77777777" w:rsidTr="00BB46AC">
        <w:tc>
          <w:tcPr>
            <w:tcW w:w="5373" w:type="dxa"/>
          </w:tcPr>
          <w:p w14:paraId="74C6140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6DFB809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824E9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60D05C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00" w:type="dxa"/>
          </w:tcPr>
          <w:p w14:paraId="6CA3EC8C" w14:textId="77777777" w:rsidR="008615D0" w:rsidRDefault="008615D0" w:rsidP="00BB46AC">
            <w:pPr>
              <w:spacing w:after="0"/>
              <w:jc w:val="right"/>
              <w:rPr>
                <w:rFonts w:ascii="Times New Roman" w:hAnsi="Times New Roman" w:cs="Times New Roman"/>
                <w:sz w:val="18"/>
                <w:szCs w:val="18"/>
              </w:rPr>
            </w:pPr>
          </w:p>
        </w:tc>
      </w:tr>
      <w:tr w:rsidR="008615D0" w:rsidRPr="00B86743" w14:paraId="66DD6CD3" w14:textId="77777777" w:rsidTr="00BB46AC">
        <w:tc>
          <w:tcPr>
            <w:tcW w:w="5373" w:type="dxa"/>
            <w:shd w:val="clear" w:color="auto" w:fill="CBFFCB"/>
          </w:tcPr>
          <w:p w14:paraId="66F8B9C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47 PRIHOD OD KONCESIJE DRŽ. POLJOP. ZEMLJIŠTA</w:t>
            </w:r>
          </w:p>
        </w:tc>
        <w:tc>
          <w:tcPr>
            <w:tcW w:w="1300" w:type="dxa"/>
            <w:shd w:val="clear" w:color="auto" w:fill="CBFFCB"/>
          </w:tcPr>
          <w:p w14:paraId="6EFCCE6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73882D7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4A44666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3D18435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4A7C94F4" w14:textId="77777777" w:rsidTr="00BB46AC">
        <w:tc>
          <w:tcPr>
            <w:tcW w:w="5373" w:type="dxa"/>
            <w:shd w:val="clear" w:color="auto" w:fill="F2F2F2"/>
          </w:tcPr>
          <w:p w14:paraId="57A4C84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67A3F5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18067CF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BF3E7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70874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10803F66" w14:textId="77777777" w:rsidTr="00BB46AC">
        <w:tc>
          <w:tcPr>
            <w:tcW w:w="5373" w:type="dxa"/>
            <w:shd w:val="clear" w:color="auto" w:fill="F2F2F2"/>
          </w:tcPr>
          <w:p w14:paraId="286B315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3350317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68592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6D4A23B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048B62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30052E36" w14:textId="77777777" w:rsidTr="00BB46AC">
        <w:tc>
          <w:tcPr>
            <w:tcW w:w="5373" w:type="dxa"/>
            <w:shd w:val="clear" w:color="auto" w:fill="F2F2F2"/>
          </w:tcPr>
          <w:p w14:paraId="230CE80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412D077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778434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5D7402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4DC5958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1C628BC9" w14:textId="77777777" w:rsidTr="00BB46AC">
        <w:tc>
          <w:tcPr>
            <w:tcW w:w="5373" w:type="dxa"/>
          </w:tcPr>
          <w:p w14:paraId="51CA97D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6431201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4BA85F7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1563BEB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E981B7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4B151403" w14:textId="77777777" w:rsidTr="00BB46AC">
        <w:tc>
          <w:tcPr>
            <w:tcW w:w="5373" w:type="dxa"/>
            <w:shd w:val="clear" w:color="auto" w:fill="CBFFCB"/>
          </w:tcPr>
          <w:p w14:paraId="0B99528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522 KAPITALNE POMOĆI IZ DRŽAVNOG PRORAČUNA</w:t>
            </w:r>
          </w:p>
        </w:tc>
        <w:tc>
          <w:tcPr>
            <w:tcW w:w="1300" w:type="dxa"/>
            <w:shd w:val="clear" w:color="auto" w:fill="CBFFCB"/>
          </w:tcPr>
          <w:p w14:paraId="1400850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400.000,00</w:t>
            </w:r>
          </w:p>
        </w:tc>
        <w:tc>
          <w:tcPr>
            <w:tcW w:w="1300" w:type="dxa"/>
            <w:shd w:val="clear" w:color="auto" w:fill="CBFFCB"/>
          </w:tcPr>
          <w:p w14:paraId="72FB170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5B06DE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400.000,00</w:t>
            </w:r>
          </w:p>
        </w:tc>
        <w:tc>
          <w:tcPr>
            <w:tcW w:w="900" w:type="dxa"/>
            <w:shd w:val="clear" w:color="auto" w:fill="CBFFCB"/>
          </w:tcPr>
          <w:p w14:paraId="7C75B7B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3660E63E" w14:textId="77777777" w:rsidTr="00BB46AC">
        <w:tc>
          <w:tcPr>
            <w:tcW w:w="5373" w:type="dxa"/>
            <w:shd w:val="clear" w:color="auto" w:fill="F2F2F2"/>
          </w:tcPr>
          <w:p w14:paraId="02AD83B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55A3E2E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F2F2F2"/>
          </w:tcPr>
          <w:p w14:paraId="0B4440F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47DF39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900" w:type="dxa"/>
            <w:shd w:val="clear" w:color="auto" w:fill="F2F2F2"/>
          </w:tcPr>
          <w:p w14:paraId="7EF5CA5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C397ED4" w14:textId="77777777" w:rsidTr="00BB46AC">
        <w:tc>
          <w:tcPr>
            <w:tcW w:w="5373" w:type="dxa"/>
            <w:shd w:val="clear" w:color="auto" w:fill="F2F2F2"/>
          </w:tcPr>
          <w:p w14:paraId="3E6DA2A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0F04C69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F2F2F2"/>
          </w:tcPr>
          <w:p w14:paraId="454463D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BB794D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900" w:type="dxa"/>
            <w:shd w:val="clear" w:color="auto" w:fill="F2F2F2"/>
          </w:tcPr>
          <w:p w14:paraId="7CD5AC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76D63FF7" w14:textId="77777777" w:rsidTr="00BB46AC">
        <w:tc>
          <w:tcPr>
            <w:tcW w:w="5373" w:type="dxa"/>
            <w:shd w:val="clear" w:color="auto" w:fill="F2F2F2"/>
          </w:tcPr>
          <w:p w14:paraId="34C342D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41E7F1F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F2F2F2"/>
          </w:tcPr>
          <w:p w14:paraId="7A39A17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FF40F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900" w:type="dxa"/>
            <w:shd w:val="clear" w:color="auto" w:fill="F2F2F2"/>
          </w:tcPr>
          <w:p w14:paraId="210FD11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7FD732E" w14:textId="77777777" w:rsidTr="00BB46AC">
        <w:tc>
          <w:tcPr>
            <w:tcW w:w="5373" w:type="dxa"/>
          </w:tcPr>
          <w:p w14:paraId="1460DF4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6362FDC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400.000,00</w:t>
            </w:r>
          </w:p>
        </w:tc>
        <w:tc>
          <w:tcPr>
            <w:tcW w:w="1300" w:type="dxa"/>
          </w:tcPr>
          <w:p w14:paraId="67AE008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57EB7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400.000,00</w:t>
            </w:r>
          </w:p>
        </w:tc>
        <w:tc>
          <w:tcPr>
            <w:tcW w:w="900" w:type="dxa"/>
          </w:tcPr>
          <w:p w14:paraId="5CF1816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E3F489A" w14:textId="77777777" w:rsidTr="00BB46AC">
        <w:trPr>
          <w:trHeight w:val="540"/>
        </w:trPr>
        <w:tc>
          <w:tcPr>
            <w:tcW w:w="5373" w:type="dxa"/>
            <w:shd w:val="clear" w:color="auto" w:fill="DAE8F2"/>
            <w:vAlign w:val="center"/>
          </w:tcPr>
          <w:p w14:paraId="113878BE"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KAPITALNI PROJEKT K200305 JAVNE ZELENE POVRŠINE</w:t>
            </w:r>
          </w:p>
          <w:p w14:paraId="3E7CBA02"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081 Službe rekreacije i sporta</w:t>
            </w:r>
          </w:p>
        </w:tc>
        <w:tc>
          <w:tcPr>
            <w:tcW w:w="1300" w:type="dxa"/>
            <w:shd w:val="clear" w:color="auto" w:fill="DAE8F2"/>
            <w:vAlign w:val="center"/>
          </w:tcPr>
          <w:p w14:paraId="51F8C64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1.223.863,00</w:t>
            </w:r>
          </w:p>
        </w:tc>
        <w:tc>
          <w:tcPr>
            <w:tcW w:w="1300" w:type="dxa"/>
            <w:shd w:val="clear" w:color="auto" w:fill="DAE8F2"/>
            <w:vAlign w:val="center"/>
          </w:tcPr>
          <w:p w14:paraId="4FDB6CA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-537.677,52</w:t>
            </w:r>
          </w:p>
        </w:tc>
        <w:tc>
          <w:tcPr>
            <w:tcW w:w="1300" w:type="dxa"/>
            <w:shd w:val="clear" w:color="auto" w:fill="DAE8F2"/>
            <w:vAlign w:val="center"/>
          </w:tcPr>
          <w:p w14:paraId="2FE535B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686.185,48</w:t>
            </w:r>
          </w:p>
        </w:tc>
        <w:tc>
          <w:tcPr>
            <w:tcW w:w="900" w:type="dxa"/>
            <w:shd w:val="clear" w:color="auto" w:fill="DAE8F2"/>
            <w:vAlign w:val="center"/>
          </w:tcPr>
          <w:p w14:paraId="074A738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56,07%</w:t>
            </w:r>
          </w:p>
        </w:tc>
      </w:tr>
      <w:tr w:rsidR="008615D0" w:rsidRPr="00B86743" w14:paraId="55AB0140" w14:textId="77777777" w:rsidTr="00BB46AC">
        <w:tc>
          <w:tcPr>
            <w:tcW w:w="5373" w:type="dxa"/>
            <w:shd w:val="clear" w:color="auto" w:fill="CBFFCB"/>
          </w:tcPr>
          <w:p w14:paraId="6CD1231F"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132 PRIHODI OD NAKNADE ZA POKRETNU PRODAJU I PRAVO PUTA</w:t>
            </w:r>
          </w:p>
        </w:tc>
        <w:tc>
          <w:tcPr>
            <w:tcW w:w="1300" w:type="dxa"/>
            <w:shd w:val="clear" w:color="auto" w:fill="CBFFCB"/>
          </w:tcPr>
          <w:p w14:paraId="2E3D3AA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65.008,58</w:t>
            </w:r>
          </w:p>
        </w:tc>
        <w:tc>
          <w:tcPr>
            <w:tcW w:w="1300" w:type="dxa"/>
            <w:shd w:val="clear" w:color="auto" w:fill="CBFFCB"/>
          </w:tcPr>
          <w:p w14:paraId="7E00AD3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-65.008,58</w:t>
            </w:r>
          </w:p>
        </w:tc>
        <w:tc>
          <w:tcPr>
            <w:tcW w:w="1300" w:type="dxa"/>
            <w:shd w:val="clear" w:color="auto" w:fill="CBFFCB"/>
          </w:tcPr>
          <w:p w14:paraId="7B02749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2840B6A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0BF978E2" w14:textId="77777777" w:rsidTr="00BB46AC">
        <w:tc>
          <w:tcPr>
            <w:tcW w:w="5373" w:type="dxa"/>
            <w:shd w:val="clear" w:color="auto" w:fill="F2F2F2"/>
          </w:tcPr>
          <w:p w14:paraId="1C5BC80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081544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65.008,58</w:t>
            </w:r>
          </w:p>
        </w:tc>
        <w:tc>
          <w:tcPr>
            <w:tcW w:w="1300" w:type="dxa"/>
            <w:shd w:val="clear" w:color="auto" w:fill="F2F2F2"/>
          </w:tcPr>
          <w:p w14:paraId="32F1D6C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-65.008,58</w:t>
            </w:r>
          </w:p>
        </w:tc>
        <w:tc>
          <w:tcPr>
            <w:tcW w:w="1300" w:type="dxa"/>
            <w:shd w:val="clear" w:color="auto" w:fill="F2F2F2"/>
          </w:tcPr>
          <w:p w14:paraId="02C9D9A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14AEAB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1B52EC20" w14:textId="77777777" w:rsidTr="00BB46AC">
        <w:tc>
          <w:tcPr>
            <w:tcW w:w="5373" w:type="dxa"/>
            <w:shd w:val="clear" w:color="auto" w:fill="F2F2F2"/>
          </w:tcPr>
          <w:p w14:paraId="7C9F22F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000DEF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65.008,58</w:t>
            </w:r>
          </w:p>
        </w:tc>
        <w:tc>
          <w:tcPr>
            <w:tcW w:w="1300" w:type="dxa"/>
            <w:shd w:val="clear" w:color="auto" w:fill="F2F2F2"/>
          </w:tcPr>
          <w:p w14:paraId="31B60FD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-65.008,58</w:t>
            </w:r>
          </w:p>
        </w:tc>
        <w:tc>
          <w:tcPr>
            <w:tcW w:w="1300" w:type="dxa"/>
            <w:shd w:val="clear" w:color="auto" w:fill="F2F2F2"/>
          </w:tcPr>
          <w:p w14:paraId="308AD96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9C2A57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799326C6" w14:textId="77777777" w:rsidTr="00BB46AC">
        <w:tc>
          <w:tcPr>
            <w:tcW w:w="5373" w:type="dxa"/>
            <w:shd w:val="clear" w:color="auto" w:fill="F2F2F2"/>
          </w:tcPr>
          <w:p w14:paraId="573940F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4A7D5C0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65.008,58</w:t>
            </w:r>
          </w:p>
        </w:tc>
        <w:tc>
          <w:tcPr>
            <w:tcW w:w="1300" w:type="dxa"/>
            <w:shd w:val="clear" w:color="auto" w:fill="F2F2F2"/>
          </w:tcPr>
          <w:p w14:paraId="464069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-65.008,58</w:t>
            </w:r>
          </w:p>
        </w:tc>
        <w:tc>
          <w:tcPr>
            <w:tcW w:w="1300" w:type="dxa"/>
            <w:shd w:val="clear" w:color="auto" w:fill="F2F2F2"/>
          </w:tcPr>
          <w:p w14:paraId="302622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4216A3B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0CA8CA3A" w14:textId="77777777" w:rsidTr="00BB46AC">
        <w:tc>
          <w:tcPr>
            <w:tcW w:w="5373" w:type="dxa"/>
          </w:tcPr>
          <w:p w14:paraId="1D4379D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40A5BC9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65.008,58</w:t>
            </w:r>
          </w:p>
        </w:tc>
        <w:tc>
          <w:tcPr>
            <w:tcW w:w="1300" w:type="dxa"/>
          </w:tcPr>
          <w:p w14:paraId="3141C3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-65.008,58</w:t>
            </w:r>
          </w:p>
        </w:tc>
        <w:tc>
          <w:tcPr>
            <w:tcW w:w="1300" w:type="dxa"/>
          </w:tcPr>
          <w:p w14:paraId="4304575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897A52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300AF427" w14:textId="77777777" w:rsidTr="00BB46AC">
        <w:tc>
          <w:tcPr>
            <w:tcW w:w="5373" w:type="dxa"/>
            <w:shd w:val="clear" w:color="auto" w:fill="CBFFCB"/>
          </w:tcPr>
          <w:p w14:paraId="4262D7D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133 PRIHODI OD ZAKUPA OPĆINSKOG POLJOPRIVREDNOG ZEMLJIŠTA</w:t>
            </w:r>
          </w:p>
        </w:tc>
        <w:tc>
          <w:tcPr>
            <w:tcW w:w="1300" w:type="dxa"/>
            <w:shd w:val="clear" w:color="auto" w:fill="CBFFCB"/>
          </w:tcPr>
          <w:p w14:paraId="64FFBCA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34.991,42</w:t>
            </w:r>
          </w:p>
        </w:tc>
        <w:tc>
          <w:tcPr>
            <w:tcW w:w="1300" w:type="dxa"/>
            <w:shd w:val="clear" w:color="auto" w:fill="CBFFCB"/>
          </w:tcPr>
          <w:p w14:paraId="41F5598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-34.991,42</w:t>
            </w:r>
          </w:p>
        </w:tc>
        <w:tc>
          <w:tcPr>
            <w:tcW w:w="1300" w:type="dxa"/>
            <w:shd w:val="clear" w:color="auto" w:fill="CBFFCB"/>
          </w:tcPr>
          <w:p w14:paraId="7C78DB2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437D113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5784E12F" w14:textId="77777777" w:rsidTr="00BB46AC">
        <w:tc>
          <w:tcPr>
            <w:tcW w:w="5373" w:type="dxa"/>
            <w:shd w:val="clear" w:color="auto" w:fill="F2F2F2"/>
          </w:tcPr>
          <w:p w14:paraId="2F454F5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110187E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34.991,42</w:t>
            </w:r>
          </w:p>
        </w:tc>
        <w:tc>
          <w:tcPr>
            <w:tcW w:w="1300" w:type="dxa"/>
            <w:shd w:val="clear" w:color="auto" w:fill="F2F2F2"/>
          </w:tcPr>
          <w:p w14:paraId="02C7BE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-34.991,42</w:t>
            </w:r>
          </w:p>
        </w:tc>
        <w:tc>
          <w:tcPr>
            <w:tcW w:w="1300" w:type="dxa"/>
            <w:shd w:val="clear" w:color="auto" w:fill="F2F2F2"/>
          </w:tcPr>
          <w:p w14:paraId="43D797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40DF747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0EC131D3" w14:textId="77777777" w:rsidTr="00BB46AC">
        <w:tc>
          <w:tcPr>
            <w:tcW w:w="5373" w:type="dxa"/>
            <w:shd w:val="clear" w:color="auto" w:fill="F2F2F2"/>
          </w:tcPr>
          <w:p w14:paraId="1FBFB8F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1928B7D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34.991,42</w:t>
            </w:r>
          </w:p>
        </w:tc>
        <w:tc>
          <w:tcPr>
            <w:tcW w:w="1300" w:type="dxa"/>
            <w:shd w:val="clear" w:color="auto" w:fill="F2F2F2"/>
          </w:tcPr>
          <w:p w14:paraId="4A21D5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-34.991,42</w:t>
            </w:r>
          </w:p>
        </w:tc>
        <w:tc>
          <w:tcPr>
            <w:tcW w:w="1300" w:type="dxa"/>
            <w:shd w:val="clear" w:color="auto" w:fill="F2F2F2"/>
          </w:tcPr>
          <w:p w14:paraId="0F18B3A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41AFC26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6059CDE3" w14:textId="77777777" w:rsidTr="00BB46AC">
        <w:tc>
          <w:tcPr>
            <w:tcW w:w="5373" w:type="dxa"/>
            <w:shd w:val="clear" w:color="auto" w:fill="F2F2F2"/>
          </w:tcPr>
          <w:p w14:paraId="24A127A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557BB7E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34.991,42</w:t>
            </w:r>
          </w:p>
        </w:tc>
        <w:tc>
          <w:tcPr>
            <w:tcW w:w="1300" w:type="dxa"/>
            <w:shd w:val="clear" w:color="auto" w:fill="F2F2F2"/>
          </w:tcPr>
          <w:p w14:paraId="064B825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-34.991,42</w:t>
            </w:r>
          </w:p>
        </w:tc>
        <w:tc>
          <w:tcPr>
            <w:tcW w:w="1300" w:type="dxa"/>
            <w:shd w:val="clear" w:color="auto" w:fill="F2F2F2"/>
          </w:tcPr>
          <w:p w14:paraId="19D356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BA4E7B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5A570CB1" w14:textId="77777777" w:rsidTr="00BB46AC">
        <w:tc>
          <w:tcPr>
            <w:tcW w:w="5373" w:type="dxa"/>
          </w:tcPr>
          <w:p w14:paraId="703C741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5A3DEB5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34.991,42</w:t>
            </w:r>
          </w:p>
        </w:tc>
        <w:tc>
          <w:tcPr>
            <w:tcW w:w="1300" w:type="dxa"/>
          </w:tcPr>
          <w:p w14:paraId="147A854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-34.991,42</w:t>
            </w:r>
          </w:p>
        </w:tc>
        <w:tc>
          <w:tcPr>
            <w:tcW w:w="1300" w:type="dxa"/>
          </w:tcPr>
          <w:p w14:paraId="3B57EDB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3747D8D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37CD584C" w14:textId="77777777" w:rsidTr="00BB46AC">
        <w:tc>
          <w:tcPr>
            <w:tcW w:w="5373" w:type="dxa"/>
            <w:shd w:val="clear" w:color="auto" w:fill="CBFFCB"/>
          </w:tcPr>
          <w:p w14:paraId="588ED8E9"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7B24511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435.733,27</w:t>
            </w:r>
          </w:p>
        </w:tc>
        <w:tc>
          <w:tcPr>
            <w:tcW w:w="1300" w:type="dxa"/>
            <w:shd w:val="clear" w:color="auto" w:fill="CBFFCB"/>
          </w:tcPr>
          <w:p w14:paraId="3B47AF2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-37.677,52</w:t>
            </w:r>
          </w:p>
        </w:tc>
        <w:tc>
          <w:tcPr>
            <w:tcW w:w="1300" w:type="dxa"/>
            <w:shd w:val="clear" w:color="auto" w:fill="CBFFCB"/>
          </w:tcPr>
          <w:p w14:paraId="4817563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398.055,75</w:t>
            </w:r>
          </w:p>
        </w:tc>
        <w:tc>
          <w:tcPr>
            <w:tcW w:w="900" w:type="dxa"/>
            <w:shd w:val="clear" w:color="auto" w:fill="CBFFCB"/>
          </w:tcPr>
          <w:p w14:paraId="425451A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91,35%</w:t>
            </w:r>
          </w:p>
        </w:tc>
      </w:tr>
      <w:tr w:rsidR="008615D0" w:rsidRPr="00B86743" w14:paraId="060F5030" w14:textId="77777777" w:rsidTr="00BB46AC">
        <w:tc>
          <w:tcPr>
            <w:tcW w:w="5373" w:type="dxa"/>
            <w:shd w:val="clear" w:color="auto" w:fill="F2F2F2"/>
          </w:tcPr>
          <w:p w14:paraId="5BC1334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1DD8F23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435.733,27</w:t>
            </w:r>
          </w:p>
        </w:tc>
        <w:tc>
          <w:tcPr>
            <w:tcW w:w="1300" w:type="dxa"/>
            <w:shd w:val="clear" w:color="auto" w:fill="F2F2F2"/>
          </w:tcPr>
          <w:p w14:paraId="26D06C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-37.677,52</w:t>
            </w:r>
          </w:p>
        </w:tc>
        <w:tc>
          <w:tcPr>
            <w:tcW w:w="1300" w:type="dxa"/>
            <w:shd w:val="clear" w:color="auto" w:fill="F2F2F2"/>
          </w:tcPr>
          <w:p w14:paraId="24D908F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398.055,75</w:t>
            </w:r>
          </w:p>
        </w:tc>
        <w:tc>
          <w:tcPr>
            <w:tcW w:w="900" w:type="dxa"/>
            <w:shd w:val="clear" w:color="auto" w:fill="F2F2F2"/>
          </w:tcPr>
          <w:p w14:paraId="3539D0E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91,35%</w:t>
            </w:r>
          </w:p>
        </w:tc>
      </w:tr>
      <w:tr w:rsidR="008615D0" w:rsidRPr="00B86743" w14:paraId="7CE46FC5" w14:textId="77777777" w:rsidTr="00BB46AC">
        <w:tc>
          <w:tcPr>
            <w:tcW w:w="5373" w:type="dxa"/>
            <w:shd w:val="clear" w:color="auto" w:fill="F2F2F2"/>
          </w:tcPr>
          <w:p w14:paraId="1483EC0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2401761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435.733,27</w:t>
            </w:r>
          </w:p>
        </w:tc>
        <w:tc>
          <w:tcPr>
            <w:tcW w:w="1300" w:type="dxa"/>
            <w:shd w:val="clear" w:color="auto" w:fill="F2F2F2"/>
          </w:tcPr>
          <w:p w14:paraId="671B619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-37.677,52</w:t>
            </w:r>
          </w:p>
        </w:tc>
        <w:tc>
          <w:tcPr>
            <w:tcW w:w="1300" w:type="dxa"/>
            <w:shd w:val="clear" w:color="auto" w:fill="F2F2F2"/>
          </w:tcPr>
          <w:p w14:paraId="207C8C0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398.055,75</w:t>
            </w:r>
          </w:p>
        </w:tc>
        <w:tc>
          <w:tcPr>
            <w:tcW w:w="900" w:type="dxa"/>
            <w:shd w:val="clear" w:color="auto" w:fill="F2F2F2"/>
          </w:tcPr>
          <w:p w14:paraId="65154A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91,35%</w:t>
            </w:r>
          </w:p>
        </w:tc>
      </w:tr>
      <w:tr w:rsidR="008615D0" w:rsidRPr="00B86743" w14:paraId="6B631927" w14:textId="77777777" w:rsidTr="00BB46AC">
        <w:tc>
          <w:tcPr>
            <w:tcW w:w="5373" w:type="dxa"/>
            <w:shd w:val="clear" w:color="auto" w:fill="F2F2F2"/>
          </w:tcPr>
          <w:p w14:paraId="62A0C0B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4C0E18E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373.863,00</w:t>
            </w:r>
          </w:p>
        </w:tc>
        <w:tc>
          <w:tcPr>
            <w:tcW w:w="1300" w:type="dxa"/>
            <w:shd w:val="clear" w:color="auto" w:fill="F2F2F2"/>
          </w:tcPr>
          <w:p w14:paraId="53DE296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-28.927,52</w:t>
            </w:r>
          </w:p>
        </w:tc>
        <w:tc>
          <w:tcPr>
            <w:tcW w:w="1300" w:type="dxa"/>
            <w:shd w:val="clear" w:color="auto" w:fill="F2F2F2"/>
          </w:tcPr>
          <w:p w14:paraId="0CE6A22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344.935,48</w:t>
            </w:r>
          </w:p>
        </w:tc>
        <w:tc>
          <w:tcPr>
            <w:tcW w:w="900" w:type="dxa"/>
            <w:shd w:val="clear" w:color="auto" w:fill="F2F2F2"/>
          </w:tcPr>
          <w:p w14:paraId="06E71D7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92,26%</w:t>
            </w:r>
          </w:p>
        </w:tc>
      </w:tr>
      <w:tr w:rsidR="008615D0" w14:paraId="4416809A" w14:textId="77777777" w:rsidTr="00BB46AC">
        <w:tc>
          <w:tcPr>
            <w:tcW w:w="5373" w:type="dxa"/>
          </w:tcPr>
          <w:p w14:paraId="53C8D7B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5B086CB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373.863,00</w:t>
            </w:r>
          </w:p>
        </w:tc>
        <w:tc>
          <w:tcPr>
            <w:tcW w:w="1300" w:type="dxa"/>
          </w:tcPr>
          <w:p w14:paraId="6D3F44C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-28.927,52</w:t>
            </w:r>
          </w:p>
        </w:tc>
        <w:tc>
          <w:tcPr>
            <w:tcW w:w="1300" w:type="dxa"/>
          </w:tcPr>
          <w:p w14:paraId="2F3F5FA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344.935,48</w:t>
            </w:r>
          </w:p>
        </w:tc>
        <w:tc>
          <w:tcPr>
            <w:tcW w:w="900" w:type="dxa"/>
          </w:tcPr>
          <w:p w14:paraId="2D44D11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92,26%</w:t>
            </w:r>
          </w:p>
        </w:tc>
      </w:tr>
      <w:tr w:rsidR="008615D0" w:rsidRPr="00B86743" w14:paraId="1FB09154" w14:textId="77777777" w:rsidTr="00BB46AC">
        <w:tc>
          <w:tcPr>
            <w:tcW w:w="5373" w:type="dxa"/>
            <w:shd w:val="clear" w:color="auto" w:fill="F2F2F2"/>
          </w:tcPr>
          <w:p w14:paraId="2E50699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5DEF90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61.870,27</w:t>
            </w:r>
          </w:p>
        </w:tc>
        <w:tc>
          <w:tcPr>
            <w:tcW w:w="1300" w:type="dxa"/>
            <w:shd w:val="clear" w:color="auto" w:fill="F2F2F2"/>
          </w:tcPr>
          <w:p w14:paraId="4A97FA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-8.750,00</w:t>
            </w:r>
          </w:p>
        </w:tc>
        <w:tc>
          <w:tcPr>
            <w:tcW w:w="1300" w:type="dxa"/>
            <w:shd w:val="clear" w:color="auto" w:fill="F2F2F2"/>
          </w:tcPr>
          <w:p w14:paraId="437DDD2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53.120,27</w:t>
            </w:r>
          </w:p>
        </w:tc>
        <w:tc>
          <w:tcPr>
            <w:tcW w:w="900" w:type="dxa"/>
            <w:shd w:val="clear" w:color="auto" w:fill="F2F2F2"/>
          </w:tcPr>
          <w:p w14:paraId="4E9AB2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85,86%</w:t>
            </w:r>
          </w:p>
        </w:tc>
      </w:tr>
      <w:tr w:rsidR="008615D0" w14:paraId="3DAE42A3" w14:textId="77777777" w:rsidTr="00BB46AC">
        <w:tc>
          <w:tcPr>
            <w:tcW w:w="5373" w:type="dxa"/>
          </w:tcPr>
          <w:p w14:paraId="53C4083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227C623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61.870,27</w:t>
            </w:r>
          </w:p>
        </w:tc>
        <w:tc>
          <w:tcPr>
            <w:tcW w:w="1300" w:type="dxa"/>
          </w:tcPr>
          <w:p w14:paraId="18D0232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-8.750,00</w:t>
            </w:r>
          </w:p>
        </w:tc>
        <w:tc>
          <w:tcPr>
            <w:tcW w:w="1300" w:type="dxa"/>
          </w:tcPr>
          <w:p w14:paraId="03E18D3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53.120,27</w:t>
            </w:r>
          </w:p>
        </w:tc>
        <w:tc>
          <w:tcPr>
            <w:tcW w:w="900" w:type="dxa"/>
          </w:tcPr>
          <w:p w14:paraId="7EF2A4E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85,86%</w:t>
            </w:r>
          </w:p>
        </w:tc>
      </w:tr>
      <w:tr w:rsidR="008615D0" w:rsidRPr="00B86743" w14:paraId="465F0F09" w14:textId="77777777" w:rsidTr="00BB46AC">
        <w:tc>
          <w:tcPr>
            <w:tcW w:w="5373" w:type="dxa"/>
            <w:shd w:val="clear" w:color="auto" w:fill="CBFFCB"/>
          </w:tcPr>
          <w:p w14:paraId="613F2A93"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41 KOMUNALNA NAKNADA</w:t>
            </w:r>
          </w:p>
        </w:tc>
        <w:tc>
          <w:tcPr>
            <w:tcW w:w="1300" w:type="dxa"/>
            <w:shd w:val="clear" w:color="auto" w:fill="CBFFCB"/>
          </w:tcPr>
          <w:p w14:paraId="4F512E8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32.131,35</w:t>
            </w:r>
          </w:p>
        </w:tc>
        <w:tc>
          <w:tcPr>
            <w:tcW w:w="1300" w:type="dxa"/>
            <w:shd w:val="clear" w:color="auto" w:fill="CBFFCB"/>
          </w:tcPr>
          <w:p w14:paraId="7873DFA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5.998,38</w:t>
            </w:r>
          </w:p>
        </w:tc>
        <w:tc>
          <w:tcPr>
            <w:tcW w:w="1300" w:type="dxa"/>
            <w:shd w:val="clear" w:color="auto" w:fill="CBFFCB"/>
          </w:tcPr>
          <w:p w14:paraId="1058740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38.129,73</w:t>
            </w:r>
          </w:p>
        </w:tc>
        <w:tc>
          <w:tcPr>
            <w:tcW w:w="900" w:type="dxa"/>
            <w:shd w:val="clear" w:color="auto" w:fill="CBFFCB"/>
          </w:tcPr>
          <w:p w14:paraId="2C68AA6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118,67%</w:t>
            </w:r>
          </w:p>
        </w:tc>
      </w:tr>
      <w:tr w:rsidR="008615D0" w:rsidRPr="00B86743" w14:paraId="47781932" w14:textId="77777777" w:rsidTr="00BB46AC">
        <w:tc>
          <w:tcPr>
            <w:tcW w:w="5373" w:type="dxa"/>
            <w:shd w:val="clear" w:color="auto" w:fill="F2F2F2"/>
          </w:tcPr>
          <w:p w14:paraId="47D0944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27D530A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32.131,35</w:t>
            </w:r>
          </w:p>
        </w:tc>
        <w:tc>
          <w:tcPr>
            <w:tcW w:w="1300" w:type="dxa"/>
            <w:shd w:val="clear" w:color="auto" w:fill="F2F2F2"/>
          </w:tcPr>
          <w:p w14:paraId="38B732E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5.998,38</w:t>
            </w:r>
          </w:p>
        </w:tc>
        <w:tc>
          <w:tcPr>
            <w:tcW w:w="1300" w:type="dxa"/>
            <w:shd w:val="clear" w:color="auto" w:fill="F2F2F2"/>
          </w:tcPr>
          <w:p w14:paraId="6727C9E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38.129,73</w:t>
            </w:r>
          </w:p>
        </w:tc>
        <w:tc>
          <w:tcPr>
            <w:tcW w:w="900" w:type="dxa"/>
            <w:shd w:val="clear" w:color="auto" w:fill="F2F2F2"/>
          </w:tcPr>
          <w:p w14:paraId="7C78F5B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118,67%</w:t>
            </w:r>
          </w:p>
        </w:tc>
      </w:tr>
      <w:tr w:rsidR="008615D0" w:rsidRPr="00B86743" w14:paraId="24100FE4" w14:textId="77777777" w:rsidTr="00BB46AC">
        <w:tc>
          <w:tcPr>
            <w:tcW w:w="5373" w:type="dxa"/>
            <w:shd w:val="clear" w:color="auto" w:fill="F2F2F2"/>
          </w:tcPr>
          <w:p w14:paraId="656B5C3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62BDAE0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32.131,35</w:t>
            </w:r>
          </w:p>
        </w:tc>
        <w:tc>
          <w:tcPr>
            <w:tcW w:w="1300" w:type="dxa"/>
            <w:shd w:val="clear" w:color="auto" w:fill="F2F2F2"/>
          </w:tcPr>
          <w:p w14:paraId="21C938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5.998,38</w:t>
            </w:r>
          </w:p>
        </w:tc>
        <w:tc>
          <w:tcPr>
            <w:tcW w:w="1300" w:type="dxa"/>
            <w:shd w:val="clear" w:color="auto" w:fill="F2F2F2"/>
          </w:tcPr>
          <w:p w14:paraId="3F7BF7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38.129,73</w:t>
            </w:r>
          </w:p>
        </w:tc>
        <w:tc>
          <w:tcPr>
            <w:tcW w:w="900" w:type="dxa"/>
            <w:shd w:val="clear" w:color="auto" w:fill="F2F2F2"/>
          </w:tcPr>
          <w:p w14:paraId="11C740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118,67%</w:t>
            </w:r>
          </w:p>
        </w:tc>
      </w:tr>
      <w:tr w:rsidR="008615D0" w:rsidRPr="00B86743" w14:paraId="591B706D" w14:textId="77777777" w:rsidTr="00BB46AC">
        <w:tc>
          <w:tcPr>
            <w:tcW w:w="5373" w:type="dxa"/>
            <w:shd w:val="clear" w:color="auto" w:fill="F2F2F2"/>
          </w:tcPr>
          <w:p w14:paraId="173E5AB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4E2C1E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32.131,35</w:t>
            </w:r>
          </w:p>
        </w:tc>
        <w:tc>
          <w:tcPr>
            <w:tcW w:w="1300" w:type="dxa"/>
            <w:shd w:val="clear" w:color="auto" w:fill="F2F2F2"/>
          </w:tcPr>
          <w:p w14:paraId="0DA317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5.998,38</w:t>
            </w:r>
          </w:p>
        </w:tc>
        <w:tc>
          <w:tcPr>
            <w:tcW w:w="1300" w:type="dxa"/>
            <w:shd w:val="clear" w:color="auto" w:fill="F2F2F2"/>
          </w:tcPr>
          <w:p w14:paraId="44C33BA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38.129,73</w:t>
            </w:r>
          </w:p>
        </w:tc>
        <w:tc>
          <w:tcPr>
            <w:tcW w:w="900" w:type="dxa"/>
            <w:shd w:val="clear" w:color="auto" w:fill="F2F2F2"/>
          </w:tcPr>
          <w:p w14:paraId="10D511E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118,67%</w:t>
            </w:r>
          </w:p>
        </w:tc>
      </w:tr>
      <w:tr w:rsidR="008615D0" w14:paraId="67BA0399" w14:textId="77777777" w:rsidTr="00BB46AC">
        <w:tc>
          <w:tcPr>
            <w:tcW w:w="5373" w:type="dxa"/>
          </w:tcPr>
          <w:p w14:paraId="0CB4EC5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13DB071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32.131,35</w:t>
            </w:r>
          </w:p>
        </w:tc>
        <w:tc>
          <w:tcPr>
            <w:tcW w:w="1300" w:type="dxa"/>
          </w:tcPr>
          <w:p w14:paraId="54ACD10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5.998,38</w:t>
            </w:r>
          </w:p>
        </w:tc>
        <w:tc>
          <w:tcPr>
            <w:tcW w:w="1300" w:type="dxa"/>
          </w:tcPr>
          <w:p w14:paraId="04DAFBA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38.129,73</w:t>
            </w:r>
          </w:p>
        </w:tc>
        <w:tc>
          <w:tcPr>
            <w:tcW w:w="900" w:type="dxa"/>
          </w:tcPr>
          <w:p w14:paraId="5FF57C9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118,67%</w:t>
            </w:r>
          </w:p>
        </w:tc>
      </w:tr>
      <w:tr w:rsidR="008615D0" w:rsidRPr="00B86743" w14:paraId="54FB112F" w14:textId="77777777" w:rsidTr="00BB46AC">
        <w:tc>
          <w:tcPr>
            <w:tcW w:w="5373" w:type="dxa"/>
            <w:shd w:val="clear" w:color="auto" w:fill="CBFFCB"/>
          </w:tcPr>
          <w:p w14:paraId="6628F4BF"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42 KOMUNALNI DOPRINOS</w:t>
            </w:r>
          </w:p>
        </w:tc>
        <w:tc>
          <w:tcPr>
            <w:tcW w:w="1300" w:type="dxa"/>
            <w:shd w:val="clear" w:color="auto" w:fill="CBFFCB"/>
          </w:tcPr>
          <w:p w14:paraId="4C42405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5.998,38</w:t>
            </w:r>
          </w:p>
        </w:tc>
        <w:tc>
          <w:tcPr>
            <w:tcW w:w="1300" w:type="dxa"/>
            <w:shd w:val="clear" w:color="auto" w:fill="CBFFCB"/>
          </w:tcPr>
          <w:p w14:paraId="24AC2F1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-5.998,38</w:t>
            </w:r>
          </w:p>
        </w:tc>
        <w:tc>
          <w:tcPr>
            <w:tcW w:w="1300" w:type="dxa"/>
            <w:shd w:val="clear" w:color="auto" w:fill="CBFFCB"/>
          </w:tcPr>
          <w:p w14:paraId="7C97502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53EA0CD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02190589" w14:textId="77777777" w:rsidTr="00BB46AC">
        <w:tc>
          <w:tcPr>
            <w:tcW w:w="5373" w:type="dxa"/>
            <w:shd w:val="clear" w:color="auto" w:fill="F2F2F2"/>
          </w:tcPr>
          <w:p w14:paraId="3ECF0EB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2873753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5.998,38</w:t>
            </w:r>
          </w:p>
        </w:tc>
        <w:tc>
          <w:tcPr>
            <w:tcW w:w="1300" w:type="dxa"/>
            <w:shd w:val="clear" w:color="auto" w:fill="F2F2F2"/>
          </w:tcPr>
          <w:p w14:paraId="706596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-5.998,38</w:t>
            </w:r>
          </w:p>
        </w:tc>
        <w:tc>
          <w:tcPr>
            <w:tcW w:w="1300" w:type="dxa"/>
            <w:shd w:val="clear" w:color="auto" w:fill="F2F2F2"/>
          </w:tcPr>
          <w:p w14:paraId="0443EC7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3CD2E7F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57AE9AB3" w14:textId="77777777" w:rsidTr="00BB46AC">
        <w:tc>
          <w:tcPr>
            <w:tcW w:w="5373" w:type="dxa"/>
            <w:shd w:val="clear" w:color="auto" w:fill="F2F2F2"/>
          </w:tcPr>
          <w:p w14:paraId="14F60B5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3E1E20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5.998,38</w:t>
            </w:r>
          </w:p>
        </w:tc>
        <w:tc>
          <w:tcPr>
            <w:tcW w:w="1300" w:type="dxa"/>
            <w:shd w:val="clear" w:color="auto" w:fill="F2F2F2"/>
          </w:tcPr>
          <w:p w14:paraId="24C2CDA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-5.998,38</w:t>
            </w:r>
          </w:p>
        </w:tc>
        <w:tc>
          <w:tcPr>
            <w:tcW w:w="1300" w:type="dxa"/>
            <w:shd w:val="clear" w:color="auto" w:fill="F2F2F2"/>
          </w:tcPr>
          <w:p w14:paraId="605866B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3A688B2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2D30BB9A" w14:textId="77777777" w:rsidTr="00BB46AC">
        <w:tc>
          <w:tcPr>
            <w:tcW w:w="5373" w:type="dxa"/>
            <w:shd w:val="clear" w:color="auto" w:fill="F2F2F2"/>
          </w:tcPr>
          <w:p w14:paraId="6071AED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044CC0C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5.998,38</w:t>
            </w:r>
          </w:p>
        </w:tc>
        <w:tc>
          <w:tcPr>
            <w:tcW w:w="1300" w:type="dxa"/>
            <w:shd w:val="clear" w:color="auto" w:fill="F2F2F2"/>
          </w:tcPr>
          <w:p w14:paraId="0F8C49E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-5.998,38</w:t>
            </w:r>
          </w:p>
        </w:tc>
        <w:tc>
          <w:tcPr>
            <w:tcW w:w="1300" w:type="dxa"/>
            <w:shd w:val="clear" w:color="auto" w:fill="F2F2F2"/>
          </w:tcPr>
          <w:p w14:paraId="13FB81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3295858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73794C29" w14:textId="77777777" w:rsidTr="00BB46AC">
        <w:tc>
          <w:tcPr>
            <w:tcW w:w="5373" w:type="dxa"/>
          </w:tcPr>
          <w:p w14:paraId="4199CCD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4453983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5.998,38</w:t>
            </w:r>
          </w:p>
        </w:tc>
        <w:tc>
          <w:tcPr>
            <w:tcW w:w="1300" w:type="dxa"/>
          </w:tcPr>
          <w:p w14:paraId="560430F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-5.998,38</w:t>
            </w:r>
          </w:p>
        </w:tc>
        <w:tc>
          <w:tcPr>
            <w:tcW w:w="1300" w:type="dxa"/>
          </w:tcPr>
          <w:p w14:paraId="79D7D85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68933C3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21215DDF" w14:textId="77777777" w:rsidTr="00BB46AC">
        <w:tc>
          <w:tcPr>
            <w:tcW w:w="5373" w:type="dxa"/>
            <w:shd w:val="clear" w:color="auto" w:fill="CBFFCB"/>
          </w:tcPr>
          <w:p w14:paraId="0F6BC6B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522 KAPITALNE POMOĆI IZ DRŽAVNOG PRORAČUNA</w:t>
            </w:r>
          </w:p>
        </w:tc>
        <w:tc>
          <w:tcPr>
            <w:tcW w:w="1300" w:type="dxa"/>
            <w:shd w:val="clear" w:color="auto" w:fill="CBFFCB"/>
          </w:tcPr>
          <w:p w14:paraId="34B3443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650.000,00</w:t>
            </w:r>
          </w:p>
        </w:tc>
        <w:tc>
          <w:tcPr>
            <w:tcW w:w="1300" w:type="dxa"/>
            <w:shd w:val="clear" w:color="auto" w:fill="CBFFCB"/>
          </w:tcPr>
          <w:p w14:paraId="5C4C640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-400.000,00</w:t>
            </w:r>
          </w:p>
        </w:tc>
        <w:tc>
          <w:tcPr>
            <w:tcW w:w="1300" w:type="dxa"/>
            <w:shd w:val="clear" w:color="auto" w:fill="CBFFCB"/>
          </w:tcPr>
          <w:p w14:paraId="79A6DC1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250.000,00</w:t>
            </w:r>
          </w:p>
        </w:tc>
        <w:tc>
          <w:tcPr>
            <w:tcW w:w="900" w:type="dxa"/>
            <w:shd w:val="clear" w:color="auto" w:fill="CBFFCB"/>
          </w:tcPr>
          <w:p w14:paraId="1155BC3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38,46%</w:t>
            </w:r>
          </w:p>
        </w:tc>
      </w:tr>
      <w:tr w:rsidR="008615D0" w:rsidRPr="00B86743" w14:paraId="3A062BA5" w14:textId="77777777" w:rsidTr="00BB46AC">
        <w:tc>
          <w:tcPr>
            <w:tcW w:w="5373" w:type="dxa"/>
            <w:shd w:val="clear" w:color="auto" w:fill="F2F2F2"/>
          </w:tcPr>
          <w:p w14:paraId="181B051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5F9EE4F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650.000,00</w:t>
            </w:r>
          </w:p>
        </w:tc>
        <w:tc>
          <w:tcPr>
            <w:tcW w:w="1300" w:type="dxa"/>
            <w:shd w:val="clear" w:color="auto" w:fill="F2F2F2"/>
          </w:tcPr>
          <w:p w14:paraId="6DC3F9D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F2F2F2"/>
          </w:tcPr>
          <w:p w14:paraId="1254292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250.000,00</w:t>
            </w:r>
          </w:p>
        </w:tc>
        <w:tc>
          <w:tcPr>
            <w:tcW w:w="900" w:type="dxa"/>
            <w:shd w:val="clear" w:color="auto" w:fill="F2F2F2"/>
          </w:tcPr>
          <w:p w14:paraId="41BAE5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38,46%</w:t>
            </w:r>
          </w:p>
        </w:tc>
      </w:tr>
      <w:tr w:rsidR="008615D0" w:rsidRPr="00B86743" w14:paraId="23EDA4BD" w14:textId="77777777" w:rsidTr="00BB46AC">
        <w:tc>
          <w:tcPr>
            <w:tcW w:w="5373" w:type="dxa"/>
            <w:shd w:val="clear" w:color="auto" w:fill="F2F2F2"/>
          </w:tcPr>
          <w:p w14:paraId="19C51A5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3990DE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650.000,00</w:t>
            </w:r>
          </w:p>
        </w:tc>
        <w:tc>
          <w:tcPr>
            <w:tcW w:w="1300" w:type="dxa"/>
            <w:shd w:val="clear" w:color="auto" w:fill="F2F2F2"/>
          </w:tcPr>
          <w:p w14:paraId="05B43B8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F2F2F2"/>
          </w:tcPr>
          <w:p w14:paraId="6E5D576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250.000,00</w:t>
            </w:r>
          </w:p>
        </w:tc>
        <w:tc>
          <w:tcPr>
            <w:tcW w:w="900" w:type="dxa"/>
            <w:shd w:val="clear" w:color="auto" w:fill="F2F2F2"/>
          </w:tcPr>
          <w:p w14:paraId="0DEEF9B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38,46%</w:t>
            </w:r>
          </w:p>
        </w:tc>
      </w:tr>
      <w:tr w:rsidR="008615D0" w:rsidRPr="00B86743" w14:paraId="43DD8530" w14:textId="77777777" w:rsidTr="00BB46AC">
        <w:tc>
          <w:tcPr>
            <w:tcW w:w="5373" w:type="dxa"/>
            <w:shd w:val="clear" w:color="auto" w:fill="F2F2F2"/>
          </w:tcPr>
          <w:p w14:paraId="6ED5AB4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161944C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650.000,00</w:t>
            </w:r>
          </w:p>
        </w:tc>
        <w:tc>
          <w:tcPr>
            <w:tcW w:w="1300" w:type="dxa"/>
            <w:shd w:val="clear" w:color="auto" w:fill="F2F2F2"/>
          </w:tcPr>
          <w:p w14:paraId="6270226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F2F2F2"/>
          </w:tcPr>
          <w:p w14:paraId="02E434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250.000,00</w:t>
            </w:r>
          </w:p>
        </w:tc>
        <w:tc>
          <w:tcPr>
            <w:tcW w:w="900" w:type="dxa"/>
            <w:shd w:val="clear" w:color="auto" w:fill="F2F2F2"/>
          </w:tcPr>
          <w:p w14:paraId="07C24B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38,46%</w:t>
            </w:r>
          </w:p>
        </w:tc>
      </w:tr>
      <w:tr w:rsidR="008615D0" w14:paraId="60A670D7" w14:textId="77777777" w:rsidTr="00BB46AC">
        <w:tc>
          <w:tcPr>
            <w:tcW w:w="5373" w:type="dxa"/>
          </w:tcPr>
          <w:p w14:paraId="244B576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lastRenderedPageBreak/>
              <w:t>4214 Ostali građevinski objekti</w:t>
            </w:r>
          </w:p>
        </w:tc>
        <w:tc>
          <w:tcPr>
            <w:tcW w:w="1300" w:type="dxa"/>
          </w:tcPr>
          <w:p w14:paraId="7964ADD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650.000,00</w:t>
            </w:r>
          </w:p>
        </w:tc>
        <w:tc>
          <w:tcPr>
            <w:tcW w:w="1300" w:type="dxa"/>
          </w:tcPr>
          <w:p w14:paraId="266EA78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-400.000,00</w:t>
            </w:r>
          </w:p>
        </w:tc>
        <w:tc>
          <w:tcPr>
            <w:tcW w:w="1300" w:type="dxa"/>
          </w:tcPr>
          <w:p w14:paraId="7E1E321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900" w:type="dxa"/>
          </w:tcPr>
          <w:p w14:paraId="6773CDA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38,46%</w:t>
            </w:r>
          </w:p>
        </w:tc>
      </w:tr>
      <w:tr w:rsidR="008615D0" w:rsidRPr="00B86743" w14:paraId="7F52FBF8" w14:textId="77777777" w:rsidTr="00BB46AC">
        <w:trPr>
          <w:trHeight w:val="540"/>
        </w:trPr>
        <w:tc>
          <w:tcPr>
            <w:tcW w:w="5373" w:type="dxa"/>
            <w:shd w:val="clear" w:color="auto" w:fill="DAE8F2"/>
            <w:vAlign w:val="center"/>
          </w:tcPr>
          <w:p w14:paraId="6C43BFC5"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KAPITALNI PROJEKT K200308 GRAĐEVINE NAMIJENJENE OBAVLJANJU JAVNOG PRIJEVOZA</w:t>
            </w:r>
          </w:p>
          <w:p w14:paraId="7E20D655"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036 Rashodi za javni red i sigurnost koji nisu drugdje svrstani</w:t>
            </w:r>
          </w:p>
        </w:tc>
        <w:tc>
          <w:tcPr>
            <w:tcW w:w="1300" w:type="dxa"/>
            <w:shd w:val="clear" w:color="auto" w:fill="DAE8F2"/>
            <w:vAlign w:val="center"/>
          </w:tcPr>
          <w:p w14:paraId="4CCB7F2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60.000,00</w:t>
            </w:r>
          </w:p>
        </w:tc>
        <w:tc>
          <w:tcPr>
            <w:tcW w:w="1300" w:type="dxa"/>
            <w:shd w:val="clear" w:color="auto" w:fill="DAE8F2"/>
            <w:vAlign w:val="center"/>
          </w:tcPr>
          <w:p w14:paraId="35D8DF6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-30.000,00</w:t>
            </w:r>
          </w:p>
        </w:tc>
        <w:tc>
          <w:tcPr>
            <w:tcW w:w="1300" w:type="dxa"/>
            <w:shd w:val="clear" w:color="auto" w:fill="DAE8F2"/>
            <w:vAlign w:val="center"/>
          </w:tcPr>
          <w:p w14:paraId="5BFEE75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30.000,00</w:t>
            </w:r>
          </w:p>
        </w:tc>
        <w:tc>
          <w:tcPr>
            <w:tcW w:w="900" w:type="dxa"/>
            <w:shd w:val="clear" w:color="auto" w:fill="DAE8F2"/>
            <w:vAlign w:val="center"/>
          </w:tcPr>
          <w:p w14:paraId="5CFD5FD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50,00%</w:t>
            </w:r>
          </w:p>
        </w:tc>
      </w:tr>
      <w:tr w:rsidR="008615D0" w:rsidRPr="00B86743" w14:paraId="08B71FA1" w14:textId="77777777" w:rsidTr="00BB46AC">
        <w:tc>
          <w:tcPr>
            <w:tcW w:w="5373" w:type="dxa"/>
            <w:shd w:val="clear" w:color="auto" w:fill="CBFFCB"/>
          </w:tcPr>
          <w:p w14:paraId="2D9947C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6C62E89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60.000,00</w:t>
            </w:r>
          </w:p>
        </w:tc>
        <w:tc>
          <w:tcPr>
            <w:tcW w:w="1300" w:type="dxa"/>
            <w:shd w:val="clear" w:color="auto" w:fill="CBFFCB"/>
          </w:tcPr>
          <w:p w14:paraId="2982DB0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w:t>
            </w:r>
          </w:p>
        </w:tc>
        <w:tc>
          <w:tcPr>
            <w:tcW w:w="1300" w:type="dxa"/>
            <w:shd w:val="clear" w:color="auto" w:fill="CBFFCB"/>
          </w:tcPr>
          <w:p w14:paraId="1C18748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w:t>
            </w:r>
          </w:p>
        </w:tc>
        <w:tc>
          <w:tcPr>
            <w:tcW w:w="900" w:type="dxa"/>
            <w:shd w:val="clear" w:color="auto" w:fill="CBFFCB"/>
          </w:tcPr>
          <w:p w14:paraId="713B3D9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w:t>
            </w:r>
          </w:p>
        </w:tc>
      </w:tr>
      <w:tr w:rsidR="008615D0" w:rsidRPr="00B86743" w14:paraId="4E9B6702" w14:textId="77777777" w:rsidTr="00BB46AC">
        <w:tc>
          <w:tcPr>
            <w:tcW w:w="5373" w:type="dxa"/>
            <w:shd w:val="clear" w:color="auto" w:fill="F2F2F2"/>
          </w:tcPr>
          <w:p w14:paraId="74451F8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1AD684A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32AC17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0F085D8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4EF957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w:t>
            </w:r>
          </w:p>
        </w:tc>
      </w:tr>
      <w:tr w:rsidR="008615D0" w:rsidRPr="00B86743" w14:paraId="5924C038" w14:textId="77777777" w:rsidTr="00BB46AC">
        <w:tc>
          <w:tcPr>
            <w:tcW w:w="5373" w:type="dxa"/>
            <w:shd w:val="clear" w:color="auto" w:fill="F2F2F2"/>
          </w:tcPr>
          <w:p w14:paraId="3ACB87F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2D2C49E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171BF2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263B417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4A4BCDD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w:t>
            </w:r>
          </w:p>
        </w:tc>
      </w:tr>
      <w:tr w:rsidR="008615D0" w:rsidRPr="00B86743" w14:paraId="5DEB5196" w14:textId="77777777" w:rsidTr="00BB46AC">
        <w:tc>
          <w:tcPr>
            <w:tcW w:w="5373" w:type="dxa"/>
            <w:shd w:val="clear" w:color="auto" w:fill="F2F2F2"/>
          </w:tcPr>
          <w:p w14:paraId="71EEFBA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7838672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26D9C27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0B0743B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30BD016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w:t>
            </w:r>
          </w:p>
        </w:tc>
      </w:tr>
      <w:tr w:rsidR="008615D0" w14:paraId="7D9DB627" w14:textId="77777777" w:rsidTr="00BB46AC">
        <w:tc>
          <w:tcPr>
            <w:tcW w:w="5373" w:type="dxa"/>
          </w:tcPr>
          <w:p w14:paraId="27A5D5C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2007683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573705C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4E4F19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00" w:type="dxa"/>
          </w:tcPr>
          <w:p w14:paraId="0E1603D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8615D0" w:rsidRPr="00B86743" w14:paraId="0C5769FE" w14:textId="77777777" w:rsidTr="00BB46AC">
        <w:trPr>
          <w:trHeight w:val="540"/>
        </w:trPr>
        <w:tc>
          <w:tcPr>
            <w:tcW w:w="5373" w:type="dxa"/>
            <w:shd w:val="clear" w:color="auto" w:fill="17365D"/>
            <w:vAlign w:val="center"/>
          </w:tcPr>
          <w:p w14:paraId="2661E3B7"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2004 ZAŠTITA OKOLIŠA</w:t>
            </w:r>
          </w:p>
        </w:tc>
        <w:tc>
          <w:tcPr>
            <w:tcW w:w="1300" w:type="dxa"/>
            <w:shd w:val="clear" w:color="auto" w:fill="17365D"/>
            <w:vAlign w:val="center"/>
          </w:tcPr>
          <w:p w14:paraId="1469AC8A"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909.875,00</w:t>
            </w:r>
          </w:p>
        </w:tc>
        <w:tc>
          <w:tcPr>
            <w:tcW w:w="1300" w:type="dxa"/>
            <w:shd w:val="clear" w:color="auto" w:fill="17365D"/>
            <w:vAlign w:val="center"/>
          </w:tcPr>
          <w:p w14:paraId="350CE16E"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542.258,75</w:t>
            </w:r>
          </w:p>
        </w:tc>
        <w:tc>
          <w:tcPr>
            <w:tcW w:w="1300" w:type="dxa"/>
            <w:shd w:val="clear" w:color="auto" w:fill="17365D"/>
            <w:vAlign w:val="center"/>
          </w:tcPr>
          <w:p w14:paraId="4A3114BF"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1.452.133,75</w:t>
            </w:r>
          </w:p>
        </w:tc>
        <w:tc>
          <w:tcPr>
            <w:tcW w:w="900" w:type="dxa"/>
            <w:shd w:val="clear" w:color="auto" w:fill="17365D"/>
            <w:vAlign w:val="center"/>
          </w:tcPr>
          <w:p w14:paraId="57F5D0C8"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159,60%</w:t>
            </w:r>
          </w:p>
        </w:tc>
      </w:tr>
      <w:tr w:rsidR="008615D0" w:rsidRPr="00B86743" w14:paraId="3D1FFF36" w14:textId="77777777" w:rsidTr="00BB46AC">
        <w:trPr>
          <w:trHeight w:val="540"/>
        </w:trPr>
        <w:tc>
          <w:tcPr>
            <w:tcW w:w="5373" w:type="dxa"/>
            <w:shd w:val="clear" w:color="auto" w:fill="DAE8F2"/>
            <w:vAlign w:val="center"/>
          </w:tcPr>
          <w:p w14:paraId="1089E6E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A200401 ZBRINJAVANJE OTPADA</w:t>
            </w:r>
          </w:p>
          <w:p w14:paraId="156B02A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051 Gospodarenje otpadom</w:t>
            </w:r>
          </w:p>
        </w:tc>
        <w:tc>
          <w:tcPr>
            <w:tcW w:w="1300" w:type="dxa"/>
            <w:shd w:val="clear" w:color="auto" w:fill="DAE8F2"/>
            <w:vAlign w:val="center"/>
          </w:tcPr>
          <w:p w14:paraId="4551B45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859.875,00</w:t>
            </w:r>
          </w:p>
        </w:tc>
        <w:tc>
          <w:tcPr>
            <w:tcW w:w="1300" w:type="dxa"/>
            <w:shd w:val="clear" w:color="auto" w:fill="DAE8F2"/>
            <w:vAlign w:val="center"/>
          </w:tcPr>
          <w:p w14:paraId="6A80F24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542.258,75</w:t>
            </w:r>
          </w:p>
        </w:tc>
        <w:tc>
          <w:tcPr>
            <w:tcW w:w="1300" w:type="dxa"/>
            <w:shd w:val="clear" w:color="auto" w:fill="DAE8F2"/>
            <w:vAlign w:val="center"/>
          </w:tcPr>
          <w:p w14:paraId="6FDB8B3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1.402.133,75</w:t>
            </w:r>
          </w:p>
        </w:tc>
        <w:tc>
          <w:tcPr>
            <w:tcW w:w="900" w:type="dxa"/>
            <w:shd w:val="clear" w:color="auto" w:fill="DAE8F2"/>
            <w:vAlign w:val="center"/>
          </w:tcPr>
          <w:p w14:paraId="5478E61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163,06%</w:t>
            </w:r>
          </w:p>
        </w:tc>
      </w:tr>
      <w:tr w:rsidR="008615D0" w:rsidRPr="00B86743" w14:paraId="3B3FA34D" w14:textId="77777777" w:rsidTr="00BB46AC">
        <w:tc>
          <w:tcPr>
            <w:tcW w:w="5373" w:type="dxa"/>
            <w:shd w:val="clear" w:color="auto" w:fill="CBFFCB"/>
          </w:tcPr>
          <w:p w14:paraId="0F8E81F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691C1E1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6BC52B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209.723,75</w:t>
            </w:r>
          </w:p>
        </w:tc>
        <w:tc>
          <w:tcPr>
            <w:tcW w:w="1300" w:type="dxa"/>
            <w:shd w:val="clear" w:color="auto" w:fill="CBFFCB"/>
          </w:tcPr>
          <w:p w14:paraId="31BF27C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209.723,75</w:t>
            </w:r>
          </w:p>
        </w:tc>
        <w:tc>
          <w:tcPr>
            <w:tcW w:w="900" w:type="dxa"/>
            <w:shd w:val="clear" w:color="auto" w:fill="CBFFCB"/>
          </w:tcPr>
          <w:p w14:paraId="0D66C927"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73761ED1" w14:textId="77777777" w:rsidTr="00BB46AC">
        <w:tc>
          <w:tcPr>
            <w:tcW w:w="5373" w:type="dxa"/>
            <w:shd w:val="clear" w:color="auto" w:fill="F2F2F2"/>
          </w:tcPr>
          <w:p w14:paraId="13689B6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F1EEE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0A4F95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1300" w:type="dxa"/>
            <w:shd w:val="clear" w:color="auto" w:fill="F2F2F2"/>
          </w:tcPr>
          <w:p w14:paraId="63FD434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900" w:type="dxa"/>
            <w:shd w:val="clear" w:color="auto" w:fill="F2F2F2"/>
          </w:tcPr>
          <w:p w14:paraId="060B1D77"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79970551" w14:textId="77777777" w:rsidTr="00BB46AC">
        <w:tc>
          <w:tcPr>
            <w:tcW w:w="5373" w:type="dxa"/>
            <w:shd w:val="clear" w:color="auto" w:fill="F2F2F2"/>
          </w:tcPr>
          <w:p w14:paraId="158927C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49C877E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AADAF7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1300" w:type="dxa"/>
            <w:shd w:val="clear" w:color="auto" w:fill="F2F2F2"/>
          </w:tcPr>
          <w:p w14:paraId="643239E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900" w:type="dxa"/>
            <w:shd w:val="clear" w:color="auto" w:fill="F2F2F2"/>
          </w:tcPr>
          <w:p w14:paraId="75E55266"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4677073D" w14:textId="77777777" w:rsidTr="00BB46AC">
        <w:tc>
          <w:tcPr>
            <w:tcW w:w="5373" w:type="dxa"/>
            <w:shd w:val="clear" w:color="auto" w:fill="F2F2F2"/>
          </w:tcPr>
          <w:p w14:paraId="31B3F4C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5FC255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D692FF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1300" w:type="dxa"/>
            <w:shd w:val="clear" w:color="auto" w:fill="F2F2F2"/>
          </w:tcPr>
          <w:p w14:paraId="0760D50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900" w:type="dxa"/>
            <w:shd w:val="clear" w:color="auto" w:fill="F2F2F2"/>
          </w:tcPr>
          <w:p w14:paraId="28D9CC15" w14:textId="77777777" w:rsidR="008615D0" w:rsidRPr="00B86743" w:rsidRDefault="008615D0" w:rsidP="00BB46AC">
            <w:pPr>
              <w:spacing w:after="0"/>
              <w:jc w:val="right"/>
              <w:rPr>
                <w:rFonts w:ascii="Times New Roman" w:hAnsi="Times New Roman" w:cs="Times New Roman"/>
                <w:sz w:val="18"/>
                <w:szCs w:val="18"/>
              </w:rPr>
            </w:pPr>
          </w:p>
        </w:tc>
      </w:tr>
      <w:tr w:rsidR="008615D0" w14:paraId="693B8D43" w14:textId="77777777" w:rsidTr="00BB46AC">
        <w:tc>
          <w:tcPr>
            <w:tcW w:w="5373" w:type="dxa"/>
          </w:tcPr>
          <w:p w14:paraId="5F5D7F2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0E5079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61EE3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104.375,00</w:t>
            </w:r>
          </w:p>
        </w:tc>
        <w:tc>
          <w:tcPr>
            <w:tcW w:w="1300" w:type="dxa"/>
          </w:tcPr>
          <w:p w14:paraId="00FBDE0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104.375,00</w:t>
            </w:r>
          </w:p>
        </w:tc>
        <w:tc>
          <w:tcPr>
            <w:tcW w:w="900" w:type="dxa"/>
          </w:tcPr>
          <w:p w14:paraId="5981F25C" w14:textId="77777777" w:rsidR="008615D0" w:rsidRDefault="008615D0" w:rsidP="00BB46AC">
            <w:pPr>
              <w:spacing w:after="0"/>
              <w:jc w:val="right"/>
              <w:rPr>
                <w:rFonts w:ascii="Times New Roman" w:hAnsi="Times New Roman" w:cs="Times New Roman"/>
                <w:sz w:val="18"/>
                <w:szCs w:val="18"/>
              </w:rPr>
            </w:pPr>
          </w:p>
        </w:tc>
      </w:tr>
      <w:tr w:rsidR="008615D0" w:rsidRPr="00B86743" w14:paraId="62574079" w14:textId="77777777" w:rsidTr="00BB46AC">
        <w:tc>
          <w:tcPr>
            <w:tcW w:w="5373" w:type="dxa"/>
            <w:shd w:val="clear" w:color="auto" w:fill="F2F2F2"/>
          </w:tcPr>
          <w:p w14:paraId="2CA7207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2295B9B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5019F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105.348,75</w:t>
            </w:r>
          </w:p>
        </w:tc>
        <w:tc>
          <w:tcPr>
            <w:tcW w:w="1300" w:type="dxa"/>
            <w:shd w:val="clear" w:color="auto" w:fill="F2F2F2"/>
          </w:tcPr>
          <w:p w14:paraId="0A44866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105.348,75</w:t>
            </w:r>
          </w:p>
        </w:tc>
        <w:tc>
          <w:tcPr>
            <w:tcW w:w="900" w:type="dxa"/>
            <w:shd w:val="clear" w:color="auto" w:fill="F2F2F2"/>
          </w:tcPr>
          <w:p w14:paraId="01E5A77E"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4C7C88F8" w14:textId="77777777" w:rsidTr="00BB46AC">
        <w:tc>
          <w:tcPr>
            <w:tcW w:w="5373" w:type="dxa"/>
            <w:shd w:val="clear" w:color="auto" w:fill="F2F2F2"/>
          </w:tcPr>
          <w:p w14:paraId="4851488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715893C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E2AE5C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105.348,75</w:t>
            </w:r>
          </w:p>
        </w:tc>
        <w:tc>
          <w:tcPr>
            <w:tcW w:w="1300" w:type="dxa"/>
            <w:shd w:val="clear" w:color="auto" w:fill="F2F2F2"/>
          </w:tcPr>
          <w:p w14:paraId="7EBD05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105.348,75</w:t>
            </w:r>
          </w:p>
        </w:tc>
        <w:tc>
          <w:tcPr>
            <w:tcW w:w="900" w:type="dxa"/>
            <w:shd w:val="clear" w:color="auto" w:fill="F2F2F2"/>
          </w:tcPr>
          <w:p w14:paraId="348E270A"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67585154" w14:textId="77777777" w:rsidTr="00BB46AC">
        <w:tc>
          <w:tcPr>
            <w:tcW w:w="5373" w:type="dxa"/>
            <w:shd w:val="clear" w:color="auto" w:fill="F2F2F2"/>
          </w:tcPr>
          <w:p w14:paraId="609F5FD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5D2DB65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DB826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105.348,75</w:t>
            </w:r>
          </w:p>
        </w:tc>
        <w:tc>
          <w:tcPr>
            <w:tcW w:w="1300" w:type="dxa"/>
            <w:shd w:val="clear" w:color="auto" w:fill="F2F2F2"/>
          </w:tcPr>
          <w:p w14:paraId="5C9B9E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105.348,75</w:t>
            </w:r>
          </w:p>
        </w:tc>
        <w:tc>
          <w:tcPr>
            <w:tcW w:w="900" w:type="dxa"/>
            <w:shd w:val="clear" w:color="auto" w:fill="F2F2F2"/>
          </w:tcPr>
          <w:p w14:paraId="59212369" w14:textId="77777777" w:rsidR="008615D0" w:rsidRPr="00B86743" w:rsidRDefault="008615D0" w:rsidP="00BB46AC">
            <w:pPr>
              <w:spacing w:after="0"/>
              <w:jc w:val="right"/>
              <w:rPr>
                <w:rFonts w:ascii="Times New Roman" w:hAnsi="Times New Roman" w:cs="Times New Roman"/>
                <w:sz w:val="18"/>
                <w:szCs w:val="18"/>
              </w:rPr>
            </w:pPr>
          </w:p>
        </w:tc>
      </w:tr>
      <w:tr w:rsidR="008615D0" w14:paraId="37114E1C" w14:textId="77777777" w:rsidTr="00BB46AC">
        <w:tc>
          <w:tcPr>
            <w:tcW w:w="5373" w:type="dxa"/>
          </w:tcPr>
          <w:p w14:paraId="4234E9B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4225 Instrumenti, uređaji i strojevi</w:t>
            </w:r>
          </w:p>
        </w:tc>
        <w:tc>
          <w:tcPr>
            <w:tcW w:w="1300" w:type="dxa"/>
          </w:tcPr>
          <w:p w14:paraId="02F7086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09C84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105.348,75</w:t>
            </w:r>
          </w:p>
        </w:tc>
        <w:tc>
          <w:tcPr>
            <w:tcW w:w="1300" w:type="dxa"/>
          </w:tcPr>
          <w:p w14:paraId="445557D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105.348,75</w:t>
            </w:r>
          </w:p>
        </w:tc>
        <w:tc>
          <w:tcPr>
            <w:tcW w:w="900" w:type="dxa"/>
          </w:tcPr>
          <w:p w14:paraId="191789E1" w14:textId="77777777" w:rsidR="008615D0" w:rsidRDefault="008615D0" w:rsidP="00BB46AC">
            <w:pPr>
              <w:spacing w:after="0"/>
              <w:jc w:val="right"/>
              <w:rPr>
                <w:rFonts w:ascii="Times New Roman" w:hAnsi="Times New Roman" w:cs="Times New Roman"/>
                <w:sz w:val="18"/>
                <w:szCs w:val="18"/>
              </w:rPr>
            </w:pPr>
          </w:p>
        </w:tc>
      </w:tr>
      <w:tr w:rsidR="008615D0" w:rsidRPr="00B86743" w14:paraId="3997EB3F" w14:textId="77777777" w:rsidTr="00BB46AC">
        <w:tc>
          <w:tcPr>
            <w:tcW w:w="5373" w:type="dxa"/>
            <w:shd w:val="clear" w:color="auto" w:fill="CBFFCB"/>
          </w:tcPr>
          <w:p w14:paraId="2DEE6C0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 PRIHODI OD NEFINANCIJSKE IMOVINE</w:t>
            </w:r>
          </w:p>
        </w:tc>
        <w:tc>
          <w:tcPr>
            <w:tcW w:w="1300" w:type="dxa"/>
            <w:shd w:val="clear" w:color="auto" w:fill="CBFFCB"/>
          </w:tcPr>
          <w:p w14:paraId="2EB40D6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4C74259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38.000,00</w:t>
            </w:r>
          </w:p>
        </w:tc>
        <w:tc>
          <w:tcPr>
            <w:tcW w:w="1300" w:type="dxa"/>
            <w:shd w:val="clear" w:color="auto" w:fill="CBFFCB"/>
          </w:tcPr>
          <w:p w14:paraId="1ED278D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38.000,00</w:t>
            </w:r>
          </w:p>
        </w:tc>
        <w:tc>
          <w:tcPr>
            <w:tcW w:w="900" w:type="dxa"/>
            <w:shd w:val="clear" w:color="auto" w:fill="CBFFCB"/>
          </w:tcPr>
          <w:p w14:paraId="0B724399"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506B8130" w14:textId="77777777" w:rsidTr="00BB46AC">
        <w:tc>
          <w:tcPr>
            <w:tcW w:w="5373" w:type="dxa"/>
            <w:shd w:val="clear" w:color="auto" w:fill="F2F2F2"/>
          </w:tcPr>
          <w:p w14:paraId="14289F3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571A8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454393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1300" w:type="dxa"/>
            <w:shd w:val="clear" w:color="auto" w:fill="F2F2F2"/>
          </w:tcPr>
          <w:p w14:paraId="4E23FFE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900" w:type="dxa"/>
            <w:shd w:val="clear" w:color="auto" w:fill="F2F2F2"/>
          </w:tcPr>
          <w:p w14:paraId="561DCDC2"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51DDF69D" w14:textId="77777777" w:rsidTr="00BB46AC">
        <w:tc>
          <w:tcPr>
            <w:tcW w:w="5373" w:type="dxa"/>
            <w:shd w:val="clear" w:color="auto" w:fill="F2F2F2"/>
          </w:tcPr>
          <w:p w14:paraId="4747F5F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EB4C5C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815099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1300" w:type="dxa"/>
            <w:shd w:val="clear" w:color="auto" w:fill="F2F2F2"/>
          </w:tcPr>
          <w:p w14:paraId="0A1E92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900" w:type="dxa"/>
            <w:shd w:val="clear" w:color="auto" w:fill="F2F2F2"/>
          </w:tcPr>
          <w:p w14:paraId="51D77630"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52591BAC" w14:textId="77777777" w:rsidTr="00BB46AC">
        <w:tc>
          <w:tcPr>
            <w:tcW w:w="5373" w:type="dxa"/>
            <w:shd w:val="clear" w:color="auto" w:fill="F2F2F2"/>
          </w:tcPr>
          <w:p w14:paraId="4B4AC37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0E38C12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257061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1300" w:type="dxa"/>
            <w:shd w:val="clear" w:color="auto" w:fill="F2F2F2"/>
          </w:tcPr>
          <w:p w14:paraId="4F9112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900" w:type="dxa"/>
            <w:shd w:val="clear" w:color="auto" w:fill="F2F2F2"/>
          </w:tcPr>
          <w:p w14:paraId="0B799516" w14:textId="77777777" w:rsidR="008615D0" w:rsidRPr="00B86743" w:rsidRDefault="008615D0" w:rsidP="00BB46AC">
            <w:pPr>
              <w:spacing w:after="0"/>
              <w:jc w:val="right"/>
              <w:rPr>
                <w:rFonts w:ascii="Times New Roman" w:hAnsi="Times New Roman" w:cs="Times New Roman"/>
                <w:sz w:val="18"/>
                <w:szCs w:val="18"/>
              </w:rPr>
            </w:pPr>
          </w:p>
        </w:tc>
      </w:tr>
      <w:tr w:rsidR="008615D0" w14:paraId="5A10AA14" w14:textId="77777777" w:rsidTr="00BB46AC">
        <w:tc>
          <w:tcPr>
            <w:tcW w:w="5373" w:type="dxa"/>
          </w:tcPr>
          <w:p w14:paraId="3F87758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4AB52A1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1C90F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9F2410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00" w:type="dxa"/>
          </w:tcPr>
          <w:p w14:paraId="7DB66A15" w14:textId="77777777" w:rsidR="008615D0" w:rsidRDefault="008615D0" w:rsidP="00BB46AC">
            <w:pPr>
              <w:spacing w:after="0"/>
              <w:jc w:val="right"/>
              <w:rPr>
                <w:rFonts w:ascii="Times New Roman" w:hAnsi="Times New Roman" w:cs="Times New Roman"/>
                <w:sz w:val="18"/>
                <w:szCs w:val="18"/>
              </w:rPr>
            </w:pPr>
          </w:p>
        </w:tc>
      </w:tr>
      <w:tr w:rsidR="008615D0" w14:paraId="224E4397" w14:textId="77777777" w:rsidTr="00BB46AC">
        <w:tc>
          <w:tcPr>
            <w:tcW w:w="5373" w:type="dxa"/>
          </w:tcPr>
          <w:p w14:paraId="4C59A43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25FEDCB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65BAB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02B993D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900" w:type="dxa"/>
          </w:tcPr>
          <w:p w14:paraId="246A6FC3" w14:textId="77777777" w:rsidR="008615D0" w:rsidRDefault="008615D0" w:rsidP="00BB46AC">
            <w:pPr>
              <w:spacing w:after="0"/>
              <w:jc w:val="right"/>
              <w:rPr>
                <w:rFonts w:ascii="Times New Roman" w:hAnsi="Times New Roman" w:cs="Times New Roman"/>
                <w:sz w:val="18"/>
                <w:szCs w:val="18"/>
              </w:rPr>
            </w:pPr>
          </w:p>
        </w:tc>
      </w:tr>
      <w:tr w:rsidR="008615D0" w:rsidRPr="00B86743" w14:paraId="443F0C3D" w14:textId="77777777" w:rsidTr="00BB46AC">
        <w:tc>
          <w:tcPr>
            <w:tcW w:w="5373" w:type="dxa"/>
            <w:shd w:val="clear" w:color="auto" w:fill="CBFFCB"/>
          </w:tcPr>
          <w:p w14:paraId="2F83C7B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134 PRIHODI OD OSTALIH KONCESIJA</w:t>
            </w:r>
          </w:p>
        </w:tc>
        <w:tc>
          <w:tcPr>
            <w:tcW w:w="1300" w:type="dxa"/>
            <w:shd w:val="clear" w:color="auto" w:fill="CBFFCB"/>
          </w:tcPr>
          <w:p w14:paraId="6D921C8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38.000,00</w:t>
            </w:r>
          </w:p>
        </w:tc>
        <w:tc>
          <w:tcPr>
            <w:tcW w:w="1300" w:type="dxa"/>
            <w:shd w:val="clear" w:color="auto" w:fill="CBFFCB"/>
          </w:tcPr>
          <w:p w14:paraId="195D982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-38.000,00</w:t>
            </w:r>
          </w:p>
        </w:tc>
        <w:tc>
          <w:tcPr>
            <w:tcW w:w="1300" w:type="dxa"/>
            <w:shd w:val="clear" w:color="auto" w:fill="CBFFCB"/>
          </w:tcPr>
          <w:p w14:paraId="36A3B91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42013AF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63A4B8E1" w14:textId="77777777" w:rsidTr="00BB46AC">
        <w:tc>
          <w:tcPr>
            <w:tcW w:w="5373" w:type="dxa"/>
            <w:shd w:val="clear" w:color="auto" w:fill="F2F2F2"/>
          </w:tcPr>
          <w:p w14:paraId="41C54E1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951783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1300" w:type="dxa"/>
            <w:shd w:val="clear" w:color="auto" w:fill="F2F2F2"/>
          </w:tcPr>
          <w:p w14:paraId="557E724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1300" w:type="dxa"/>
            <w:shd w:val="clear" w:color="auto" w:fill="F2F2F2"/>
          </w:tcPr>
          <w:p w14:paraId="6EF22D5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BC3050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377473C7" w14:textId="77777777" w:rsidTr="00BB46AC">
        <w:tc>
          <w:tcPr>
            <w:tcW w:w="5373" w:type="dxa"/>
            <w:shd w:val="clear" w:color="auto" w:fill="F2F2F2"/>
          </w:tcPr>
          <w:p w14:paraId="415579B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72A28A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1300" w:type="dxa"/>
            <w:shd w:val="clear" w:color="auto" w:fill="F2F2F2"/>
          </w:tcPr>
          <w:p w14:paraId="7765A49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1300" w:type="dxa"/>
            <w:shd w:val="clear" w:color="auto" w:fill="F2F2F2"/>
          </w:tcPr>
          <w:p w14:paraId="1167471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421EEC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1B1C89E1" w14:textId="77777777" w:rsidTr="00BB46AC">
        <w:tc>
          <w:tcPr>
            <w:tcW w:w="5373" w:type="dxa"/>
            <w:shd w:val="clear" w:color="auto" w:fill="F2F2F2"/>
          </w:tcPr>
          <w:p w14:paraId="098A62C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1CFD0D3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1300" w:type="dxa"/>
            <w:shd w:val="clear" w:color="auto" w:fill="F2F2F2"/>
          </w:tcPr>
          <w:p w14:paraId="32F0E06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-38.000,00</w:t>
            </w:r>
          </w:p>
        </w:tc>
        <w:tc>
          <w:tcPr>
            <w:tcW w:w="1300" w:type="dxa"/>
            <w:shd w:val="clear" w:color="auto" w:fill="F2F2F2"/>
          </w:tcPr>
          <w:p w14:paraId="5DDDBF0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1EF7950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731387FD" w14:textId="77777777" w:rsidTr="00BB46AC">
        <w:tc>
          <w:tcPr>
            <w:tcW w:w="5373" w:type="dxa"/>
          </w:tcPr>
          <w:p w14:paraId="30E244E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379DBF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4F82CE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FDE9CB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A2EDE4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14:paraId="2D41FBD0" w14:textId="77777777" w:rsidTr="00BB46AC">
        <w:tc>
          <w:tcPr>
            <w:tcW w:w="5373" w:type="dxa"/>
          </w:tcPr>
          <w:p w14:paraId="4F54E88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0769410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6BEFCB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696D74F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72E10A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7619B877" w14:textId="77777777" w:rsidTr="00BB46AC">
        <w:tc>
          <w:tcPr>
            <w:tcW w:w="5373" w:type="dxa"/>
            <w:shd w:val="clear" w:color="auto" w:fill="CBFFCB"/>
          </w:tcPr>
          <w:p w14:paraId="57661AED"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0323D11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164.375,00</w:t>
            </w:r>
          </w:p>
        </w:tc>
        <w:tc>
          <w:tcPr>
            <w:tcW w:w="1300" w:type="dxa"/>
            <w:shd w:val="clear" w:color="auto" w:fill="CBFFCB"/>
          </w:tcPr>
          <w:p w14:paraId="101819E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-164.375,00</w:t>
            </w:r>
          </w:p>
        </w:tc>
        <w:tc>
          <w:tcPr>
            <w:tcW w:w="1300" w:type="dxa"/>
            <w:shd w:val="clear" w:color="auto" w:fill="CBFFCB"/>
          </w:tcPr>
          <w:p w14:paraId="07A734A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349C955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7B02FAC1" w14:textId="77777777" w:rsidTr="00BB46AC">
        <w:tc>
          <w:tcPr>
            <w:tcW w:w="5373" w:type="dxa"/>
            <w:shd w:val="clear" w:color="auto" w:fill="F2F2F2"/>
          </w:tcPr>
          <w:p w14:paraId="53C69E3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5B0C74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1300" w:type="dxa"/>
            <w:shd w:val="clear" w:color="auto" w:fill="F2F2F2"/>
          </w:tcPr>
          <w:p w14:paraId="69D8B43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1300" w:type="dxa"/>
            <w:shd w:val="clear" w:color="auto" w:fill="F2F2F2"/>
          </w:tcPr>
          <w:p w14:paraId="3986BD9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124C76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1CE9FD1D" w14:textId="77777777" w:rsidTr="00BB46AC">
        <w:tc>
          <w:tcPr>
            <w:tcW w:w="5373" w:type="dxa"/>
            <w:shd w:val="clear" w:color="auto" w:fill="F2F2F2"/>
          </w:tcPr>
          <w:p w14:paraId="3C5AC8B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1D394A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1300" w:type="dxa"/>
            <w:shd w:val="clear" w:color="auto" w:fill="F2F2F2"/>
          </w:tcPr>
          <w:p w14:paraId="2CFAF25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1300" w:type="dxa"/>
            <w:shd w:val="clear" w:color="auto" w:fill="F2F2F2"/>
          </w:tcPr>
          <w:p w14:paraId="32307A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8D98C5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68231992" w14:textId="77777777" w:rsidTr="00BB46AC">
        <w:tc>
          <w:tcPr>
            <w:tcW w:w="5373" w:type="dxa"/>
            <w:shd w:val="clear" w:color="auto" w:fill="F2F2F2"/>
          </w:tcPr>
          <w:p w14:paraId="579FFFA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301F73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1300" w:type="dxa"/>
            <w:shd w:val="clear" w:color="auto" w:fill="F2F2F2"/>
          </w:tcPr>
          <w:p w14:paraId="419ADFB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-104.375,00</w:t>
            </w:r>
          </w:p>
        </w:tc>
        <w:tc>
          <w:tcPr>
            <w:tcW w:w="1300" w:type="dxa"/>
            <w:shd w:val="clear" w:color="auto" w:fill="F2F2F2"/>
          </w:tcPr>
          <w:p w14:paraId="6D84D9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1C9701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721674C5" w14:textId="77777777" w:rsidTr="00BB46AC">
        <w:tc>
          <w:tcPr>
            <w:tcW w:w="5373" w:type="dxa"/>
          </w:tcPr>
          <w:p w14:paraId="2598DB5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423889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104.375,00</w:t>
            </w:r>
          </w:p>
        </w:tc>
        <w:tc>
          <w:tcPr>
            <w:tcW w:w="1300" w:type="dxa"/>
          </w:tcPr>
          <w:p w14:paraId="123D2AC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-104.375,00</w:t>
            </w:r>
          </w:p>
        </w:tc>
        <w:tc>
          <w:tcPr>
            <w:tcW w:w="1300" w:type="dxa"/>
          </w:tcPr>
          <w:p w14:paraId="4FA0022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4880039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7724FAC9" w14:textId="77777777" w:rsidTr="00BB46AC">
        <w:tc>
          <w:tcPr>
            <w:tcW w:w="5373" w:type="dxa"/>
            <w:shd w:val="clear" w:color="auto" w:fill="F2F2F2"/>
          </w:tcPr>
          <w:p w14:paraId="628A9D4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7ABFB1D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271635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1A1B22B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1E106CA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02AF8B4F" w14:textId="77777777" w:rsidTr="00BB46AC">
        <w:tc>
          <w:tcPr>
            <w:tcW w:w="5373" w:type="dxa"/>
            <w:shd w:val="clear" w:color="auto" w:fill="F2F2F2"/>
          </w:tcPr>
          <w:p w14:paraId="60B5F31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3F3BC62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732D5EE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2E9E4EC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A41358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5C764790" w14:textId="77777777" w:rsidTr="00BB46AC">
        <w:tc>
          <w:tcPr>
            <w:tcW w:w="5373" w:type="dxa"/>
            <w:shd w:val="clear" w:color="auto" w:fill="F2F2F2"/>
          </w:tcPr>
          <w:p w14:paraId="2380149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03A1C15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6F83F0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33B1A89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419DC40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4DDC42FE" w14:textId="77777777" w:rsidTr="00BB46AC">
        <w:tc>
          <w:tcPr>
            <w:tcW w:w="5373" w:type="dxa"/>
          </w:tcPr>
          <w:p w14:paraId="40A4454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4225 Instrumenti, uređaji i strojevi</w:t>
            </w:r>
          </w:p>
        </w:tc>
        <w:tc>
          <w:tcPr>
            <w:tcW w:w="1300" w:type="dxa"/>
          </w:tcPr>
          <w:p w14:paraId="790309E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049F39C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6B78924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B90D23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5DBFC670" w14:textId="77777777" w:rsidTr="00BB46AC">
        <w:tc>
          <w:tcPr>
            <w:tcW w:w="5373" w:type="dxa"/>
            <w:shd w:val="clear" w:color="auto" w:fill="CBFFCB"/>
          </w:tcPr>
          <w:p w14:paraId="1602F606"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513 TEKUĆE POMOĆI OD IZVANPRORAČUNSKIH KORISNIKA</w:t>
            </w:r>
          </w:p>
        </w:tc>
        <w:tc>
          <w:tcPr>
            <w:tcW w:w="1300" w:type="dxa"/>
            <w:shd w:val="clear" w:color="auto" w:fill="CBFFCB"/>
          </w:tcPr>
          <w:p w14:paraId="0AA4FF4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417.500,00</w:t>
            </w:r>
          </w:p>
        </w:tc>
        <w:tc>
          <w:tcPr>
            <w:tcW w:w="1300" w:type="dxa"/>
            <w:shd w:val="clear" w:color="auto" w:fill="CBFFCB"/>
          </w:tcPr>
          <w:p w14:paraId="76E2EC8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434.375,00</w:t>
            </w:r>
          </w:p>
        </w:tc>
        <w:tc>
          <w:tcPr>
            <w:tcW w:w="1300" w:type="dxa"/>
            <w:shd w:val="clear" w:color="auto" w:fill="CBFFCB"/>
          </w:tcPr>
          <w:p w14:paraId="7A9838A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851.875,00</w:t>
            </w:r>
          </w:p>
        </w:tc>
        <w:tc>
          <w:tcPr>
            <w:tcW w:w="900" w:type="dxa"/>
            <w:shd w:val="clear" w:color="auto" w:fill="CBFFCB"/>
          </w:tcPr>
          <w:p w14:paraId="3CC146A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204,04%</w:t>
            </w:r>
          </w:p>
        </w:tc>
      </w:tr>
      <w:tr w:rsidR="008615D0" w:rsidRPr="00B86743" w14:paraId="59BB3A72" w14:textId="77777777" w:rsidTr="00BB46AC">
        <w:tc>
          <w:tcPr>
            <w:tcW w:w="5373" w:type="dxa"/>
            <w:shd w:val="clear" w:color="auto" w:fill="F2F2F2"/>
          </w:tcPr>
          <w:p w14:paraId="212C8DC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547018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417.500,00</w:t>
            </w:r>
          </w:p>
        </w:tc>
        <w:tc>
          <w:tcPr>
            <w:tcW w:w="1300" w:type="dxa"/>
            <w:shd w:val="clear" w:color="auto" w:fill="F2F2F2"/>
          </w:tcPr>
          <w:p w14:paraId="501163E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434.375,00</w:t>
            </w:r>
          </w:p>
        </w:tc>
        <w:tc>
          <w:tcPr>
            <w:tcW w:w="1300" w:type="dxa"/>
            <w:shd w:val="clear" w:color="auto" w:fill="F2F2F2"/>
          </w:tcPr>
          <w:p w14:paraId="4632EEB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851.875,00</w:t>
            </w:r>
          </w:p>
        </w:tc>
        <w:tc>
          <w:tcPr>
            <w:tcW w:w="900" w:type="dxa"/>
            <w:shd w:val="clear" w:color="auto" w:fill="F2F2F2"/>
          </w:tcPr>
          <w:p w14:paraId="2AFD7D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204,04%</w:t>
            </w:r>
          </w:p>
        </w:tc>
      </w:tr>
      <w:tr w:rsidR="008615D0" w:rsidRPr="00B86743" w14:paraId="2FC75B12" w14:textId="77777777" w:rsidTr="00BB46AC">
        <w:tc>
          <w:tcPr>
            <w:tcW w:w="5373" w:type="dxa"/>
            <w:shd w:val="clear" w:color="auto" w:fill="F2F2F2"/>
          </w:tcPr>
          <w:p w14:paraId="7EBE0FB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5C6DB35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417.500,00</w:t>
            </w:r>
          </w:p>
        </w:tc>
        <w:tc>
          <w:tcPr>
            <w:tcW w:w="1300" w:type="dxa"/>
            <w:shd w:val="clear" w:color="auto" w:fill="F2F2F2"/>
          </w:tcPr>
          <w:p w14:paraId="77855AE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434.375,00</w:t>
            </w:r>
          </w:p>
        </w:tc>
        <w:tc>
          <w:tcPr>
            <w:tcW w:w="1300" w:type="dxa"/>
            <w:shd w:val="clear" w:color="auto" w:fill="F2F2F2"/>
          </w:tcPr>
          <w:p w14:paraId="51FC60E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851.875,00</w:t>
            </w:r>
          </w:p>
        </w:tc>
        <w:tc>
          <w:tcPr>
            <w:tcW w:w="900" w:type="dxa"/>
            <w:shd w:val="clear" w:color="auto" w:fill="F2F2F2"/>
          </w:tcPr>
          <w:p w14:paraId="5A1D44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204,04%</w:t>
            </w:r>
          </w:p>
        </w:tc>
      </w:tr>
      <w:tr w:rsidR="008615D0" w:rsidRPr="00B86743" w14:paraId="0D2C794E" w14:textId="77777777" w:rsidTr="00BB46AC">
        <w:tc>
          <w:tcPr>
            <w:tcW w:w="5373" w:type="dxa"/>
            <w:shd w:val="clear" w:color="auto" w:fill="F2F2F2"/>
          </w:tcPr>
          <w:p w14:paraId="0DFD808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513998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417.500,00</w:t>
            </w:r>
          </w:p>
        </w:tc>
        <w:tc>
          <w:tcPr>
            <w:tcW w:w="1300" w:type="dxa"/>
            <w:shd w:val="clear" w:color="auto" w:fill="F2F2F2"/>
          </w:tcPr>
          <w:p w14:paraId="299114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434.375,00</w:t>
            </w:r>
          </w:p>
        </w:tc>
        <w:tc>
          <w:tcPr>
            <w:tcW w:w="1300" w:type="dxa"/>
            <w:shd w:val="clear" w:color="auto" w:fill="F2F2F2"/>
          </w:tcPr>
          <w:p w14:paraId="3DBFE3E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851.875,00</w:t>
            </w:r>
          </w:p>
        </w:tc>
        <w:tc>
          <w:tcPr>
            <w:tcW w:w="900" w:type="dxa"/>
            <w:shd w:val="clear" w:color="auto" w:fill="F2F2F2"/>
          </w:tcPr>
          <w:p w14:paraId="059701C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204,04%</w:t>
            </w:r>
          </w:p>
        </w:tc>
      </w:tr>
      <w:tr w:rsidR="008615D0" w14:paraId="5625D431" w14:textId="77777777" w:rsidTr="00BB46AC">
        <w:tc>
          <w:tcPr>
            <w:tcW w:w="5373" w:type="dxa"/>
          </w:tcPr>
          <w:p w14:paraId="7E364D6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044508E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417.500,00</w:t>
            </w:r>
          </w:p>
        </w:tc>
        <w:tc>
          <w:tcPr>
            <w:tcW w:w="1300" w:type="dxa"/>
          </w:tcPr>
          <w:p w14:paraId="6772F8F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365.625,00</w:t>
            </w:r>
          </w:p>
        </w:tc>
        <w:tc>
          <w:tcPr>
            <w:tcW w:w="1300" w:type="dxa"/>
          </w:tcPr>
          <w:p w14:paraId="40C5989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783.125,00</w:t>
            </w:r>
          </w:p>
        </w:tc>
        <w:tc>
          <w:tcPr>
            <w:tcW w:w="900" w:type="dxa"/>
          </w:tcPr>
          <w:p w14:paraId="777B743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187,57%</w:t>
            </w:r>
          </w:p>
        </w:tc>
      </w:tr>
      <w:tr w:rsidR="008615D0" w14:paraId="25296A24" w14:textId="77777777" w:rsidTr="00BB46AC">
        <w:tc>
          <w:tcPr>
            <w:tcW w:w="5373" w:type="dxa"/>
          </w:tcPr>
          <w:p w14:paraId="044A4BD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314B7FF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792E4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68.750,00</w:t>
            </w:r>
          </w:p>
        </w:tc>
        <w:tc>
          <w:tcPr>
            <w:tcW w:w="1300" w:type="dxa"/>
          </w:tcPr>
          <w:p w14:paraId="1BF123D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68.750,00</w:t>
            </w:r>
          </w:p>
        </w:tc>
        <w:tc>
          <w:tcPr>
            <w:tcW w:w="900" w:type="dxa"/>
          </w:tcPr>
          <w:p w14:paraId="0CF81AD1" w14:textId="77777777" w:rsidR="008615D0" w:rsidRDefault="008615D0" w:rsidP="00BB46AC">
            <w:pPr>
              <w:spacing w:after="0"/>
              <w:jc w:val="right"/>
              <w:rPr>
                <w:rFonts w:ascii="Times New Roman" w:hAnsi="Times New Roman" w:cs="Times New Roman"/>
                <w:sz w:val="18"/>
                <w:szCs w:val="18"/>
              </w:rPr>
            </w:pPr>
          </w:p>
        </w:tc>
      </w:tr>
      <w:tr w:rsidR="008615D0" w:rsidRPr="00B86743" w14:paraId="6F56CFB9" w14:textId="77777777" w:rsidTr="00BB46AC">
        <w:tc>
          <w:tcPr>
            <w:tcW w:w="5373" w:type="dxa"/>
            <w:shd w:val="clear" w:color="auto" w:fill="CBFFCB"/>
          </w:tcPr>
          <w:p w14:paraId="40D9B2F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523 KAPITALNE POMOĆI OD IZVANPRORAČUNSKIH KORISNIKA</w:t>
            </w:r>
          </w:p>
        </w:tc>
        <w:tc>
          <w:tcPr>
            <w:tcW w:w="1300" w:type="dxa"/>
            <w:shd w:val="clear" w:color="auto" w:fill="CBFFCB"/>
          </w:tcPr>
          <w:p w14:paraId="7AB4211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240.000,00</w:t>
            </w:r>
          </w:p>
        </w:tc>
        <w:tc>
          <w:tcPr>
            <w:tcW w:w="1300" w:type="dxa"/>
            <w:shd w:val="clear" w:color="auto" w:fill="CBFFCB"/>
          </w:tcPr>
          <w:p w14:paraId="6B6694B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62.535,00</w:t>
            </w:r>
          </w:p>
        </w:tc>
        <w:tc>
          <w:tcPr>
            <w:tcW w:w="1300" w:type="dxa"/>
            <w:shd w:val="clear" w:color="auto" w:fill="CBFFCB"/>
          </w:tcPr>
          <w:p w14:paraId="5964528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302.535,00</w:t>
            </w:r>
          </w:p>
        </w:tc>
        <w:tc>
          <w:tcPr>
            <w:tcW w:w="900" w:type="dxa"/>
            <w:shd w:val="clear" w:color="auto" w:fill="CBFFCB"/>
          </w:tcPr>
          <w:p w14:paraId="78BFC0D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126,06%</w:t>
            </w:r>
          </w:p>
        </w:tc>
      </w:tr>
      <w:tr w:rsidR="008615D0" w:rsidRPr="00B86743" w14:paraId="25106B2C" w14:textId="77777777" w:rsidTr="00BB46AC">
        <w:tc>
          <w:tcPr>
            <w:tcW w:w="5373" w:type="dxa"/>
            <w:shd w:val="clear" w:color="auto" w:fill="F2F2F2"/>
          </w:tcPr>
          <w:p w14:paraId="706BECB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7764C95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240.000,00</w:t>
            </w:r>
          </w:p>
        </w:tc>
        <w:tc>
          <w:tcPr>
            <w:tcW w:w="1300" w:type="dxa"/>
            <w:shd w:val="clear" w:color="auto" w:fill="F2F2F2"/>
          </w:tcPr>
          <w:p w14:paraId="708E37D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62.535,00</w:t>
            </w:r>
          </w:p>
        </w:tc>
        <w:tc>
          <w:tcPr>
            <w:tcW w:w="1300" w:type="dxa"/>
            <w:shd w:val="clear" w:color="auto" w:fill="F2F2F2"/>
          </w:tcPr>
          <w:p w14:paraId="1B006C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302.535,00</w:t>
            </w:r>
          </w:p>
        </w:tc>
        <w:tc>
          <w:tcPr>
            <w:tcW w:w="900" w:type="dxa"/>
            <w:shd w:val="clear" w:color="auto" w:fill="F2F2F2"/>
          </w:tcPr>
          <w:p w14:paraId="7A4786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126,06%</w:t>
            </w:r>
          </w:p>
        </w:tc>
      </w:tr>
      <w:tr w:rsidR="008615D0" w:rsidRPr="00B86743" w14:paraId="2B0D991E" w14:textId="77777777" w:rsidTr="00BB46AC">
        <w:tc>
          <w:tcPr>
            <w:tcW w:w="5373" w:type="dxa"/>
            <w:shd w:val="clear" w:color="auto" w:fill="F2F2F2"/>
          </w:tcPr>
          <w:p w14:paraId="01EC43A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5FEB971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240.000,00</w:t>
            </w:r>
          </w:p>
        </w:tc>
        <w:tc>
          <w:tcPr>
            <w:tcW w:w="1300" w:type="dxa"/>
            <w:shd w:val="clear" w:color="auto" w:fill="F2F2F2"/>
          </w:tcPr>
          <w:p w14:paraId="6C0FFCC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62.535,00</w:t>
            </w:r>
          </w:p>
        </w:tc>
        <w:tc>
          <w:tcPr>
            <w:tcW w:w="1300" w:type="dxa"/>
            <w:shd w:val="clear" w:color="auto" w:fill="F2F2F2"/>
          </w:tcPr>
          <w:p w14:paraId="3C619B0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302.535,00</w:t>
            </w:r>
          </w:p>
        </w:tc>
        <w:tc>
          <w:tcPr>
            <w:tcW w:w="900" w:type="dxa"/>
            <w:shd w:val="clear" w:color="auto" w:fill="F2F2F2"/>
          </w:tcPr>
          <w:p w14:paraId="0785976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126,06%</w:t>
            </w:r>
          </w:p>
        </w:tc>
      </w:tr>
      <w:tr w:rsidR="008615D0" w:rsidRPr="00B86743" w14:paraId="68B4BDC1" w14:textId="77777777" w:rsidTr="00BB46AC">
        <w:tc>
          <w:tcPr>
            <w:tcW w:w="5373" w:type="dxa"/>
            <w:shd w:val="clear" w:color="auto" w:fill="F2F2F2"/>
          </w:tcPr>
          <w:p w14:paraId="43B7D9C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7F2B9FB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240.000,00</w:t>
            </w:r>
          </w:p>
        </w:tc>
        <w:tc>
          <w:tcPr>
            <w:tcW w:w="1300" w:type="dxa"/>
            <w:shd w:val="clear" w:color="auto" w:fill="F2F2F2"/>
          </w:tcPr>
          <w:p w14:paraId="479BB85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62.535,00</w:t>
            </w:r>
          </w:p>
        </w:tc>
        <w:tc>
          <w:tcPr>
            <w:tcW w:w="1300" w:type="dxa"/>
            <w:shd w:val="clear" w:color="auto" w:fill="F2F2F2"/>
          </w:tcPr>
          <w:p w14:paraId="3BFC326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302.535,00</w:t>
            </w:r>
          </w:p>
        </w:tc>
        <w:tc>
          <w:tcPr>
            <w:tcW w:w="900" w:type="dxa"/>
            <w:shd w:val="clear" w:color="auto" w:fill="F2F2F2"/>
          </w:tcPr>
          <w:p w14:paraId="552788B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126,06%</w:t>
            </w:r>
          </w:p>
        </w:tc>
      </w:tr>
      <w:tr w:rsidR="008615D0" w14:paraId="29B39E47" w14:textId="77777777" w:rsidTr="00BB46AC">
        <w:tc>
          <w:tcPr>
            <w:tcW w:w="5373" w:type="dxa"/>
          </w:tcPr>
          <w:p w14:paraId="78E076D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4225 Instrumenti, uređaji i strojevi</w:t>
            </w:r>
          </w:p>
        </w:tc>
        <w:tc>
          <w:tcPr>
            <w:tcW w:w="1300" w:type="dxa"/>
          </w:tcPr>
          <w:p w14:paraId="563B2AB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240.000,00</w:t>
            </w:r>
          </w:p>
        </w:tc>
        <w:tc>
          <w:tcPr>
            <w:tcW w:w="1300" w:type="dxa"/>
          </w:tcPr>
          <w:p w14:paraId="36E33D0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62.535,00</w:t>
            </w:r>
          </w:p>
        </w:tc>
        <w:tc>
          <w:tcPr>
            <w:tcW w:w="1300" w:type="dxa"/>
          </w:tcPr>
          <w:p w14:paraId="46A9CB8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302.535,00</w:t>
            </w:r>
          </w:p>
        </w:tc>
        <w:tc>
          <w:tcPr>
            <w:tcW w:w="900" w:type="dxa"/>
          </w:tcPr>
          <w:p w14:paraId="7AF1CF8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126,06%</w:t>
            </w:r>
          </w:p>
        </w:tc>
      </w:tr>
      <w:tr w:rsidR="008615D0" w:rsidRPr="00B86743" w14:paraId="5AAF5405" w14:textId="77777777" w:rsidTr="00BB46AC">
        <w:trPr>
          <w:trHeight w:val="540"/>
        </w:trPr>
        <w:tc>
          <w:tcPr>
            <w:tcW w:w="5373" w:type="dxa"/>
            <w:shd w:val="clear" w:color="auto" w:fill="DAE8F2"/>
            <w:vAlign w:val="center"/>
          </w:tcPr>
          <w:p w14:paraId="6ACBC5A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KAPITALNI PROJEKT K200401 IZGRADNJA RECIKLAŽNOG DVORIŠTA</w:t>
            </w:r>
          </w:p>
          <w:p w14:paraId="266AC34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051 Gospodarenje otpadom</w:t>
            </w:r>
          </w:p>
        </w:tc>
        <w:tc>
          <w:tcPr>
            <w:tcW w:w="1300" w:type="dxa"/>
            <w:shd w:val="clear" w:color="auto" w:fill="DAE8F2"/>
            <w:vAlign w:val="center"/>
          </w:tcPr>
          <w:p w14:paraId="68D16CF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50.000,00</w:t>
            </w:r>
          </w:p>
        </w:tc>
        <w:tc>
          <w:tcPr>
            <w:tcW w:w="1300" w:type="dxa"/>
            <w:shd w:val="clear" w:color="auto" w:fill="DAE8F2"/>
            <w:vAlign w:val="center"/>
          </w:tcPr>
          <w:p w14:paraId="454DAC6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4FDBA42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50.000,00</w:t>
            </w:r>
          </w:p>
        </w:tc>
        <w:tc>
          <w:tcPr>
            <w:tcW w:w="900" w:type="dxa"/>
            <w:shd w:val="clear" w:color="auto" w:fill="DAE8F2"/>
            <w:vAlign w:val="center"/>
          </w:tcPr>
          <w:p w14:paraId="3834BFD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173EC04B" w14:textId="77777777" w:rsidTr="00BB46AC">
        <w:tc>
          <w:tcPr>
            <w:tcW w:w="5373" w:type="dxa"/>
            <w:shd w:val="clear" w:color="auto" w:fill="CBFFCB"/>
          </w:tcPr>
          <w:p w14:paraId="13372C4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lastRenderedPageBreak/>
              <w:t>IZVOR 11 PRIHODI OD POREZA</w:t>
            </w:r>
          </w:p>
        </w:tc>
        <w:tc>
          <w:tcPr>
            <w:tcW w:w="1300" w:type="dxa"/>
            <w:shd w:val="clear" w:color="auto" w:fill="CBFFCB"/>
          </w:tcPr>
          <w:p w14:paraId="46AA0E7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04FA867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1A05276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900" w:type="dxa"/>
            <w:shd w:val="clear" w:color="auto" w:fill="CBFFCB"/>
          </w:tcPr>
          <w:p w14:paraId="52C629CF"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3760C580" w14:textId="77777777" w:rsidTr="00BB46AC">
        <w:tc>
          <w:tcPr>
            <w:tcW w:w="5373" w:type="dxa"/>
            <w:shd w:val="clear" w:color="auto" w:fill="F2F2F2"/>
          </w:tcPr>
          <w:p w14:paraId="5D63CBC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588D2C3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AE535A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064850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1F41B8F1"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50C547F" w14:textId="77777777" w:rsidTr="00BB46AC">
        <w:tc>
          <w:tcPr>
            <w:tcW w:w="5373" w:type="dxa"/>
            <w:shd w:val="clear" w:color="auto" w:fill="F2F2F2"/>
          </w:tcPr>
          <w:p w14:paraId="1685921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1D419C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92A0DC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5D5FCEA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3F86E502"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5355ED1" w14:textId="77777777" w:rsidTr="00BB46AC">
        <w:tc>
          <w:tcPr>
            <w:tcW w:w="5373" w:type="dxa"/>
            <w:shd w:val="clear" w:color="auto" w:fill="F2F2F2"/>
          </w:tcPr>
          <w:p w14:paraId="35124CA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1A1365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51E611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2980A4F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4744CB3B" w14:textId="77777777" w:rsidR="008615D0" w:rsidRPr="00B86743" w:rsidRDefault="008615D0" w:rsidP="00BB46AC">
            <w:pPr>
              <w:spacing w:after="0"/>
              <w:jc w:val="right"/>
              <w:rPr>
                <w:rFonts w:ascii="Times New Roman" w:hAnsi="Times New Roman" w:cs="Times New Roman"/>
                <w:sz w:val="18"/>
                <w:szCs w:val="18"/>
              </w:rPr>
            </w:pPr>
          </w:p>
        </w:tc>
      </w:tr>
      <w:tr w:rsidR="008615D0" w14:paraId="5FC4BAD5" w14:textId="77777777" w:rsidTr="00BB46AC">
        <w:tc>
          <w:tcPr>
            <w:tcW w:w="5373" w:type="dxa"/>
          </w:tcPr>
          <w:p w14:paraId="5B833D3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54D1014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2C1DB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447D1CD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00" w:type="dxa"/>
          </w:tcPr>
          <w:p w14:paraId="0EC968C3" w14:textId="77777777" w:rsidR="008615D0" w:rsidRDefault="008615D0" w:rsidP="00BB46AC">
            <w:pPr>
              <w:spacing w:after="0"/>
              <w:jc w:val="right"/>
              <w:rPr>
                <w:rFonts w:ascii="Times New Roman" w:hAnsi="Times New Roman" w:cs="Times New Roman"/>
                <w:sz w:val="18"/>
                <w:szCs w:val="18"/>
              </w:rPr>
            </w:pPr>
          </w:p>
        </w:tc>
      </w:tr>
      <w:tr w:rsidR="008615D0" w:rsidRPr="00B86743" w14:paraId="66B28168" w14:textId="77777777" w:rsidTr="00BB46AC">
        <w:tc>
          <w:tcPr>
            <w:tcW w:w="5373" w:type="dxa"/>
            <w:shd w:val="clear" w:color="auto" w:fill="CBFFCB"/>
          </w:tcPr>
          <w:p w14:paraId="19406DD9"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57C2E9F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6B964AD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7FC14CE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35B11D0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7A52B543" w14:textId="77777777" w:rsidTr="00BB46AC">
        <w:tc>
          <w:tcPr>
            <w:tcW w:w="5373" w:type="dxa"/>
            <w:shd w:val="clear" w:color="auto" w:fill="F2F2F2"/>
          </w:tcPr>
          <w:p w14:paraId="691B6F0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5C7EA61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01B5F4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3C72BFC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1933FBE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21346A87" w14:textId="77777777" w:rsidTr="00BB46AC">
        <w:tc>
          <w:tcPr>
            <w:tcW w:w="5373" w:type="dxa"/>
            <w:shd w:val="clear" w:color="auto" w:fill="F2F2F2"/>
          </w:tcPr>
          <w:p w14:paraId="5200B2F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7FDE8FA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183A2FB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0B4674D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28FD871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23F8242F" w14:textId="77777777" w:rsidTr="00BB46AC">
        <w:tc>
          <w:tcPr>
            <w:tcW w:w="5373" w:type="dxa"/>
            <w:shd w:val="clear" w:color="auto" w:fill="F2F2F2"/>
          </w:tcPr>
          <w:p w14:paraId="72E7897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3791A4E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6970D3F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288089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62B3E0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1B028722" w14:textId="77777777" w:rsidTr="00BB46AC">
        <w:tc>
          <w:tcPr>
            <w:tcW w:w="5373" w:type="dxa"/>
          </w:tcPr>
          <w:p w14:paraId="0190E00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2DEFA59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DB16AE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7A5EF05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737995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780D6985" w14:textId="77777777" w:rsidTr="00BB46AC">
        <w:trPr>
          <w:trHeight w:val="540"/>
        </w:trPr>
        <w:tc>
          <w:tcPr>
            <w:tcW w:w="5373" w:type="dxa"/>
            <w:shd w:val="clear" w:color="auto" w:fill="17365D"/>
            <w:vAlign w:val="center"/>
          </w:tcPr>
          <w:p w14:paraId="4B06E5BD"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2005 ZAŠTITA ŽIVOTINJA</w:t>
            </w:r>
          </w:p>
        </w:tc>
        <w:tc>
          <w:tcPr>
            <w:tcW w:w="1300" w:type="dxa"/>
            <w:shd w:val="clear" w:color="auto" w:fill="17365D"/>
            <w:vAlign w:val="center"/>
          </w:tcPr>
          <w:p w14:paraId="62A85AF3"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60.000,00</w:t>
            </w:r>
          </w:p>
        </w:tc>
        <w:tc>
          <w:tcPr>
            <w:tcW w:w="1300" w:type="dxa"/>
            <w:shd w:val="clear" w:color="auto" w:fill="17365D"/>
            <w:vAlign w:val="center"/>
          </w:tcPr>
          <w:p w14:paraId="6FB60D91"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0,00</w:t>
            </w:r>
          </w:p>
        </w:tc>
        <w:tc>
          <w:tcPr>
            <w:tcW w:w="1300" w:type="dxa"/>
            <w:shd w:val="clear" w:color="auto" w:fill="17365D"/>
            <w:vAlign w:val="center"/>
          </w:tcPr>
          <w:p w14:paraId="36336618"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60.000,00</w:t>
            </w:r>
          </w:p>
        </w:tc>
        <w:tc>
          <w:tcPr>
            <w:tcW w:w="900" w:type="dxa"/>
            <w:shd w:val="clear" w:color="auto" w:fill="17365D"/>
            <w:vAlign w:val="center"/>
          </w:tcPr>
          <w:p w14:paraId="6CE06847"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w:t>
            </w:r>
          </w:p>
        </w:tc>
      </w:tr>
      <w:tr w:rsidR="008615D0" w:rsidRPr="00B86743" w14:paraId="3F683314" w14:textId="77777777" w:rsidTr="00BB46AC">
        <w:trPr>
          <w:trHeight w:val="540"/>
        </w:trPr>
        <w:tc>
          <w:tcPr>
            <w:tcW w:w="5373" w:type="dxa"/>
            <w:shd w:val="clear" w:color="auto" w:fill="DAE8F2"/>
            <w:vAlign w:val="center"/>
          </w:tcPr>
          <w:p w14:paraId="35960BBA"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A200501 MJERE I AKTIVNOSTI ZA OSIGURANJE ZAŠTITE ŽIVOTINJA</w:t>
            </w:r>
          </w:p>
          <w:p w14:paraId="584CB48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0133 Ostale opće usluge</w:t>
            </w:r>
          </w:p>
        </w:tc>
        <w:tc>
          <w:tcPr>
            <w:tcW w:w="1300" w:type="dxa"/>
            <w:shd w:val="clear" w:color="auto" w:fill="DAE8F2"/>
            <w:vAlign w:val="center"/>
          </w:tcPr>
          <w:p w14:paraId="11B5EC8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60.000,00</w:t>
            </w:r>
          </w:p>
        </w:tc>
        <w:tc>
          <w:tcPr>
            <w:tcW w:w="1300" w:type="dxa"/>
            <w:shd w:val="clear" w:color="auto" w:fill="DAE8F2"/>
            <w:vAlign w:val="center"/>
          </w:tcPr>
          <w:p w14:paraId="0B405A0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3EC9931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60.000,00</w:t>
            </w:r>
          </w:p>
        </w:tc>
        <w:tc>
          <w:tcPr>
            <w:tcW w:w="900" w:type="dxa"/>
            <w:shd w:val="clear" w:color="auto" w:fill="DAE8F2"/>
            <w:vAlign w:val="center"/>
          </w:tcPr>
          <w:p w14:paraId="561D5C3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5ABB3107" w14:textId="77777777" w:rsidTr="00BB46AC">
        <w:tc>
          <w:tcPr>
            <w:tcW w:w="5373" w:type="dxa"/>
            <w:shd w:val="clear" w:color="auto" w:fill="CBFFCB"/>
          </w:tcPr>
          <w:p w14:paraId="1B7C527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0B74950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w:t>
            </w:r>
          </w:p>
        </w:tc>
        <w:tc>
          <w:tcPr>
            <w:tcW w:w="1300" w:type="dxa"/>
            <w:shd w:val="clear" w:color="auto" w:fill="CBFFCB"/>
          </w:tcPr>
          <w:p w14:paraId="1285A8F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2CB02F3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60.000,00</w:t>
            </w:r>
          </w:p>
        </w:tc>
        <w:tc>
          <w:tcPr>
            <w:tcW w:w="900" w:type="dxa"/>
            <w:shd w:val="clear" w:color="auto" w:fill="CBFFCB"/>
          </w:tcPr>
          <w:p w14:paraId="7E10849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600,00%</w:t>
            </w:r>
          </w:p>
        </w:tc>
      </w:tr>
      <w:tr w:rsidR="008615D0" w:rsidRPr="00B86743" w14:paraId="7EFD15B2" w14:textId="77777777" w:rsidTr="00BB46AC">
        <w:tc>
          <w:tcPr>
            <w:tcW w:w="5373" w:type="dxa"/>
            <w:shd w:val="clear" w:color="auto" w:fill="F2F2F2"/>
          </w:tcPr>
          <w:p w14:paraId="5A54BEC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02774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04B19E3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2D0EEB5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900" w:type="dxa"/>
            <w:shd w:val="clear" w:color="auto" w:fill="F2F2F2"/>
          </w:tcPr>
          <w:p w14:paraId="30671E2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w:t>
            </w:r>
          </w:p>
        </w:tc>
      </w:tr>
      <w:tr w:rsidR="008615D0" w:rsidRPr="00B86743" w14:paraId="66D30F3A" w14:textId="77777777" w:rsidTr="00BB46AC">
        <w:tc>
          <w:tcPr>
            <w:tcW w:w="5373" w:type="dxa"/>
            <w:shd w:val="clear" w:color="auto" w:fill="F2F2F2"/>
          </w:tcPr>
          <w:p w14:paraId="4E364D7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1446401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6614BFB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50BACC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6BEFBA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5D6FE9A" w14:textId="77777777" w:rsidTr="00BB46AC">
        <w:tc>
          <w:tcPr>
            <w:tcW w:w="5373" w:type="dxa"/>
            <w:shd w:val="clear" w:color="auto" w:fill="F2F2F2"/>
          </w:tcPr>
          <w:p w14:paraId="49FC039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64231B7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31E25D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42A088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6B9748F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975EAF4" w14:textId="77777777" w:rsidTr="00BB46AC">
        <w:tc>
          <w:tcPr>
            <w:tcW w:w="5373" w:type="dxa"/>
          </w:tcPr>
          <w:p w14:paraId="43F22FE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3D23FE6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8E4186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87FBF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68DAB59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648FF21D" w14:textId="77777777" w:rsidTr="00BB46AC">
        <w:tc>
          <w:tcPr>
            <w:tcW w:w="5373" w:type="dxa"/>
            <w:shd w:val="clear" w:color="auto" w:fill="F2F2F2"/>
          </w:tcPr>
          <w:p w14:paraId="2BC35ED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 Pomoći dane u inozemstvo i unutar općeg proračuna</w:t>
            </w:r>
          </w:p>
        </w:tc>
        <w:tc>
          <w:tcPr>
            <w:tcW w:w="1300" w:type="dxa"/>
            <w:shd w:val="clear" w:color="auto" w:fill="F2F2F2"/>
          </w:tcPr>
          <w:p w14:paraId="011A53E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A1140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32DE6D1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1A0C4A6D"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4B7344E4" w14:textId="77777777" w:rsidTr="00BB46AC">
        <w:tc>
          <w:tcPr>
            <w:tcW w:w="5373" w:type="dxa"/>
            <w:shd w:val="clear" w:color="auto" w:fill="F2F2F2"/>
          </w:tcPr>
          <w:p w14:paraId="01483D6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363 Pomoći unutar općeg proračuna</w:t>
            </w:r>
          </w:p>
        </w:tc>
        <w:tc>
          <w:tcPr>
            <w:tcW w:w="1300" w:type="dxa"/>
            <w:shd w:val="clear" w:color="auto" w:fill="F2F2F2"/>
          </w:tcPr>
          <w:p w14:paraId="4B69078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7521E0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4456FE5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5868E703" w14:textId="77777777" w:rsidR="008615D0" w:rsidRPr="00B86743" w:rsidRDefault="008615D0" w:rsidP="00BB46AC">
            <w:pPr>
              <w:spacing w:after="0"/>
              <w:jc w:val="right"/>
              <w:rPr>
                <w:rFonts w:ascii="Times New Roman" w:hAnsi="Times New Roman" w:cs="Times New Roman"/>
                <w:sz w:val="18"/>
                <w:szCs w:val="18"/>
              </w:rPr>
            </w:pPr>
          </w:p>
        </w:tc>
      </w:tr>
      <w:tr w:rsidR="008615D0" w14:paraId="0B30B936" w14:textId="77777777" w:rsidTr="00BB46AC">
        <w:tc>
          <w:tcPr>
            <w:tcW w:w="5373" w:type="dxa"/>
          </w:tcPr>
          <w:p w14:paraId="2026C0C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3632 Kapitalne pomoći unutar općeg proračuna</w:t>
            </w:r>
          </w:p>
        </w:tc>
        <w:tc>
          <w:tcPr>
            <w:tcW w:w="1300" w:type="dxa"/>
          </w:tcPr>
          <w:p w14:paraId="09BDBBD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DB765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45744D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00" w:type="dxa"/>
          </w:tcPr>
          <w:p w14:paraId="32F8BB28" w14:textId="77777777" w:rsidR="008615D0" w:rsidRDefault="008615D0" w:rsidP="00BB46AC">
            <w:pPr>
              <w:spacing w:after="0"/>
              <w:jc w:val="right"/>
              <w:rPr>
                <w:rFonts w:ascii="Times New Roman" w:hAnsi="Times New Roman" w:cs="Times New Roman"/>
                <w:sz w:val="18"/>
                <w:szCs w:val="18"/>
              </w:rPr>
            </w:pPr>
          </w:p>
        </w:tc>
      </w:tr>
      <w:tr w:rsidR="008615D0" w:rsidRPr="00B86743" w14:paraId="4F9CEA54" w14:textId="77777777" w:rsidTr="00BB46AC">
        <w:tc>
          <w:tcPr>
            <w:tcW w:w="5373" w:type="dxa"/>
            <w:shd w:val="clear" w:color="auto" w:fill="CBFFCB"/>
          </w:tcPr>
          <w:p w14:paraId="673E11A0"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53370C2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01D9222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01FF4B8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3A00E6A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1D45E9ED" w14:textId="77777777" w:rsidTr="00BB46AC">
        <w:tc>
          <w:tcPr>
            <w:tcW w:w="5373" w:type="dxa"/>
            <w:shd w:val="clear" w:color="auto" w:fill="F2F2F2"/>
          </w:tcPr>
          <w:p w14:paraId="51D6790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BEDB33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590155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233D716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073527D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651DF0BD" w14:textId="77777777" w:rsidTr="00BB46AC">
        <w:tc>
          <w:tcPr>
            <w:tcW w:w="5373" w:type="dxa"/>
            <w:shd w:val="clear" w:color="auto" w:fill="F2F2F2"/>
          </w:tcPr>
          <w:p w14:paraId="1E2BF0E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 Pomoći dane u inozemstvo i unutar općeg proračuna</w:t>
            </w:r>
          </w:p>
        </w:tc>
        <w:tc>
          <w:tcPr>
            <w:tcW w:w="1300" w:type="dxa"/>
            <w:shd w:val="clear" w:color="auto" w:fill="F2F2F2"/>
          </w:tcPr>
          <w:p w14:paraId="16C4C20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15545BA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604D496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100684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1E2A4294" w14:textId="77777777" w:rsidTr="00BB46AC">
        <w:tc>
          <w:tcPr>
            <w:tcW w:w="5373" w:type="dxa"/>
            <w:shd w:val="clear" w:color="auto" w:fill="F2F2F2"/>
          </w:tcPr>
          <w:p w14:paraId="48A96C7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363 Pomoći unutar općeg proračuna</w:t>
            </w:r>
          </w:p>
        </w:tc>
        <w:tc>
          <w:tcPr>
            <w:tcW w:w="1300" w:type="dxa"/>
            <w:shd w:val="clear" w:color="auto" w:fill="F2F2F2"/>
          </w:tcPr>
          <w:p w14:paraId="26B2B0A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302EC81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0DBEC54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AA384C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11677A4D" w14:textId="77777777" w:rsidTr="00BB46AC">
        <w:tc>
          <w:tcPr>
            <w:tcW w:w="5373" w:type="dxa"/>
          </w:tcPr>
          <w:p w14:paraId="5648F1A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3632 Kapitalne pomoći unutar općeg proračuna</w:t>
            </w:r>
          </w:p>
        </w:tc>
        <w:tc>
          <w:tcPr>
            <w:tcW w:w="1300" w:type="dxa"/>
          </w:tcPr>
          <w:p w14:paraId="476B248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746523D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671DA0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6A0C9B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4A5529E9" w14:textId="77777777" w:rsidTr="00BB46AC">
        <w:trPr>
          <w:trHeight w:val="540"/>
        </w:trPr>
        <w:tc>
          <w:tcPr>
            <w:tcW w:w="5373" w:type="dxa"/>
            <w:shd w:val="clear" w:color="auto" w:fill="17365D"/>
            <w:vAlign w:val="center"/>
          </w:tcPr>
          <w:p w14:paraId="49CBA986"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2006 POTPORA POLJOPRIVREDI</w:t>
            </w:r>
          </w:p>
        </w:tc>
        <w:tc>
          <w:tcPr>
            <w:tcW w:w="1300" w:type="dxa"/>
            <w:shd w:val="clear" w:color="auto" w:fill="17365D"/>
            <w:vAlign w:val="center"/>
          </w:tcPr>
          <w:p w14:paraId="25335372"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115.000,00</w:t>
            </w:r>
          </w:p>
        </w:tc>
        <w:tc>
          <w:tcPr>
            <w:tcW w:w="1300" w:type="dxa"/>
            <w:shd w:val="clear" w:color="auto" w:fill="17365D"/>
            <w:vAlign w:val="center"/>
          </w:tcPr>
          <w:p w14:paraId="3D15071E"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0,00</w:t>
            </w:r>
          </w:p>
        </w:tc>
        <w:tc>
          <w:tcPr>
            <w:tcW w:w="1300" w:type="dxa"/>
            <w:shd w:val="clear" w:color="auto" w:fill="17365D"/>
            <w:vAlign w:val="center"/>
          </w:tcPr>
          <w:p w14:paraId="6ABEE768"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115.000,00</w:t>
            </w:r>
          </w:p>
        </w:tc>
        <w:tc>
          <w:tcPr>
            <w:tcW w:w="900" w:type="dxa"/>
            <w:shd w:val="clear" w:color="auto" w:fill="17365D"/>
            <w:vAlign w:val="center"/>
          </w:tcPr>
          <w:p w14:paraId="38C074FF"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w:t>
            </w:r>
          </w:p>
        </w:tc>
      </w:tr>
      <w:tr w:rsidR="008615D0" w:rsidRPr="00B86743" w14:paraId="30EF5B8E" w14:textId="77777777" w:rsidTr="00BB46AC">
        <w:trPr>
          <w:trHeight w:val="540"/>
        </w:trPr>
        <w:tc>
          <w:tcPr>
            <w:tcW w:w="5373" w:type="dxa"/>
            <w:shd w:val="clear" w:color="auto" w:fill="DAE8F2"/>
            <w:vAlign w:val="center"/>
          </w:tcPr>
          <w:p w14:paraId="4035B03A"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A200601 UREĐENJE POLJSKIH PUTEVA</w:t>
            </w:r>
          </w:p>
          <w:p w14:paraId="66B68014"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0421 Poljoprivreda</w:t>
            </w:r>
          </w:p>
        </w:tc>
        <w:tc>
          <w:tcPr>
            <w:tcW w:w="1300" w:type="dxa"/>
            <w:shd w:val="clear" w:color="auto" w:fill="DAE8F2"/>
            <w:vAlign w:val="center"/>
          </w:tcPr>
          <w:p w14:paraId="025C656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100.000,00</w:t>
            </w:r>
          </w:p>
        </w:tc>
        <w:tc>
          <w:tcPr>
            <w:tcW w:w="1300" w:type="dxa"/>
            <w:shd w:val="clear" w:color="auto" w:fill="DAE8F2"/>
            <w:vAlign w:val="center"/>
          </w:tcPr>
          <w:p w14:paraId="2DAA9D4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0560482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100.000,00</w:t>
            </w:r>
          </w:p>
        </w:tc>
        <w:tc>
          <w:tcPr>
            <w:tcW w:w="900" w:type="dxa"/>
            <w:shd w:val="clear" w:color="auto" w:fill="DAE8F2"/>
            <w:vAlign w:val="center"/>
          </w:tcPr>
          <w:p w14:paraId="59BC896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52D79C0E" w14:textId="77777777" w:rsidTr="00BB46AC">
        <w:tc>
          <w:tcPr>
            <w:tcW w:w="5373" w:type="dxa"/>
            <w:shd w:val="clear" w:color="auto" w:fill="CBFFCB"/>
          </w:tcPr>
          <w:p w14:paraId="69982017"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45 PRIHODI OD PRODAJE DRŽ. POLJOP. ZEMLJIŠTA</w:t>
            </w:r>
          </w:p>
        </w:tc>
        <w:tc>
          <w:tcPr>
            <w:tcW w:w="1300" w:type="dxa"/>
            <w:shd w:val="clear" w:color="auto" w:fill="CBFFCB"/>
          </w:tcPr>
          <w:p w14:paraId="0C13F37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746FDF4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02D6098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900" w:type="dxa"/>
            <w:shd w:val="clear" w:color="auto" w:fill="CBFFCB"/>
          </w:tcPr>
          <w:p w14:paraId="68384C6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78E8F10F" w14:textId="77777777" w:rsidTr="00BB46AC">
        <w:tc>
          <w:tcPr>
            <w:tcW w:w="5373" w:type="dxa"/>
            <w:shd w:val="clear" w:color="auto" w:fill="F2F2F2"/>
          </w:tcPr>
          <w:p w14:paraId="348A9C0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448FA0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55192C3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1C2465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551099C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A37F1C0" w14:textId="77777777" w:rsidTr="00BB46AC">
        <w:tc>
          <w:tcPr>
            <w:tcW w:w="5373" w:type="dxa"/>
            <w:shd w:val="clear" w:color="auto" w:fill="F2F2F2"/>
          </w:tcPr>
          <w:p w14:paraId="1B74D75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6C7701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C946D1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52A53C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53DD41F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E1156AC" w14:textId="77777777" w:rsidTr="00BB46AC">
        <w:tc>
          <w:tcPr>
            <w:tcW w:w="5373" w:type="dxa"/>
            <w:shd w:val="clear" w:color="auto" w:fill="F2F2F2"/>
          </w:tcPr>
          <w:p w14:paraId="7F4230D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2959472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610B9E4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5C3CDF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13C1D4E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6C031BD" w14:textId="77777777" w:rsidTr="00BB46AC">
        <w:tc>
          <w:tcPr>
            <w:tcW w:w="5373" w:type="dxa"/>
          </w:tcPr>
          <w:p w14:paraId="4A36B32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2F8432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D8B220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A4F66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00" w:type="dxa"/>
          </w:tcPr>
          <w:p w14:paraId="1C8EA0E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6E45565" w14:textId="77777777" w:rsidTr="00BB46AC">
        <w:trPr>
          <w:trHeight w:val="540"/>
        </w:trPr>
        <w:tc>
          <w:tcPr>
            <w:tcW w:w="5373" w:type="dxa"/>
            <w:shd w:val="clear" w:color="auto" w:fill="DAE8F2"/>
            <w:vAlign w:val="center"/>
          </w:tcPr>
          <w:p w14:paraId="3640D562"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A200602 OSTALE MJERE ZA POTICANJE POLJOPRIVREDE</w:t>
            </w:r>
          </w:p>
          <w:p w14:paraId="7046F38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0421 Poljoprivreda</w:t>
            </w:r>
          </w:p>
        </w:tc>
        <w:tc>
          <w:tcPr>
            <w:tcW w:w="1300" w:type="dxa"/>
            <w:shd w:val="clear" w:color="auto" w:fill="DAE8F2"/>
            <w:vAlign w:val="center"/>
          </w:tcPr>
          <w:p w14:paraId="6CF8931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15.000,00</w:t>
            </w:r>
          </w:p>
        </w:tc>
        <w:tc>
          <w:tcPr>
            <w:tcW w:w="1300" w:type="dxa"/>
            <w:shd w:val="clear" w:color="auto" w:fill="DAE8F2"/>
            <w:vAlign w:val="center"/>
          </w:tcPr>
          <w:p w14:paraId="172F197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04EFE04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15.000,00</w:t>
            </w:r>
          </w:p>
        </w:tc>
        <w:tc>
          <w:tcPr>
            <w:tcW w:w="900" w:type="dxa"/>
            <w:shd w:val="clear" w:color="auto" w:fill="DAE8F2"/>
            <w:vAlign w:val="center"/>
          </w:tcPr>
          <w:p w14:paraId="017C415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7315B596" w14:textId="77777777" w:rsidTr="00BB46AC">
        <w:tc>
          <w:tcPr>
            <w:tcW w:w="5373" w:type="dxa"/>
            <w:shd w:val="clear" w:color="auto" w:fill="CBFFCB"/>
          </w:tcPr>
          <w:p w14:paraId="50ACB78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47 PRIHOD OD KONCESIJE DRŽ. POLJOP. ZEMLJIŠTA</w:t>
            </w:r>
          </w:p>
        </w:tc>
        <w:tc>
          <w:tcPr>
            <w:tcW w:w="1300" w:type="dxa"/>
            <w:shd w:val="clear" w:color="auto" w:fill="CBFFCB"/>
          </w:tcPr>
          <w:p w14:paraId="0D0A292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15.000,00</w:t>
            </w:r>
          </w:p>
        </w:tc>
        <w:tc>
          <w:tcPr>
            <w:tcW w:w="1300" w:type="dxa"/>
            <w:shd w:val="clear" w:color="auto" w:fill="CBFFCB"/>
          </w:tcPr>
          <w:p w14:paraId="59D96A4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-15.000,00</w:t>
            </w:r>
          </w:p>
        </w:tc>
        <w:tc>
          <w:tcPr>
            <w:tcW w:w="1300" w:type="dxa"/>
            <w:shd w:val="clear" w:color="auto" w:fill="CBFFCB"/>
          </w:tcPr>
          <w:p w14:paraId="04CEE69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1071A6B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5D4A1792" w14:textId="77777777" w:rsidTr="00BB46AC">
        <w:tc>
          <w:tcPr>
            <w:tcW w:w="5373" w:type="dxa"/>
            <w:shd w:val="clear" w:color="auto" w:fill="F2F2F2"/>
          </w:tcPr>
          <w:p w14:paraId="22E4260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59432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41700AF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0261BF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7AF327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6FD66BAC" w14:textId="77777777" w:rsidTr="00BB46AC">
        <w:tc>
          <w:tcPr>
            <w:tcW w:w="5373" w:type="dxa"/>
            <w:shd w:val="clear" w:color="auto" w:fill="F2F2F2"/>
          </w:tcPr>
          <w:p w14:paraId="7E772CC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35 Subvencije</w:t>
            </w:r>
          </w:p>
        </w:tc>
        <w:tc>
          <w:tcPr>
            <w:tcW w:w="1300" w:type="dxa"/>
            <w:shd w:val="clear" w:color="auto" w:fill="F2F2F2"/>
          </w:tcPr>
          <w:p w14:paraId="3CFEC2D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14856A1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5D434F0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7A3C21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0FDD2A54" w14:textId="77777777" w:rsidTr="00BB46AC">
        <w:tc>
          <w:tcPr>
            <w:tcW w:w="5373" w:type="dxa"/>
            <w:shd w:val="clear" w:color="auto" w:fill="F2F2F2"/>
          </w:tcPr>
          <w:p w14:paraId="0FEDAA7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352 Subvencije trgovačkim društvima, zadrugama, poljoprivrednicima i obrtnicima izvan javnog sektora</w:t>
            </w:r>
          </w:p>
        </w:tc>
        <w:tc>
          <w:tcPr>
            <w:tcW w:w="1300" w:type="dxa"/>
            <w:shd w:val="clear" w:color="auto" w:fill="F2F2F2"/>
          </w:tcPr>
          <w:p w14:paraId="2BB21A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6AABEC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60AD6EE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78848B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1122C602" w14:textId="77777777" w:rsidTr="00BB46AC">
        <w:tc>
          <w:tcPr>
            <w:tcW w:w="5373" w:type="dxa"/>
          </w:tcPr>
          <w:p w14:paraId="32AD834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3523 Subvencije poljoprivrednicima i obrtnicima</w:t>
            </w:r>
          </w:p>
        </w:tc>
        <w:tc>
          <w:tcPr>
            <w:tcW w:w="1300" w:type="dxa"/>
          </w:tcPr>
          <w:p w14:paraId="4592EFF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10C01F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4B5100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135344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516A3042" w14:textId="77777777" w:rsidTr="00BB46AC">
        <w:tc>
          <w:tcPr>
            <w:tcW w:w="5373" w:type="dxa"/>
            <w:shd w:val="clear" w:color="auto" w:fill="CBFFCB"/>
          </w:tcPr>
          <w:p w14:paraId="7E13022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49 PRIHODI OD RASPOLAGANJA DRŽ. POLJOP. ZEMLJIŠTEM</w:t>
            </w:r>
          </w:p>
        </w:tc>
        <w:tc>
          <w:tcPr>
            <w:tcW w:w="1300" w:type="dxa"/>
            <w:shd w:val="clear" w:color="auto" w:fill="CBFFCB"/>
          </w:tcPr>
          <w:p w14:paraId="3A45B02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E83FE9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15.000,00</w:t>
            </w:r>
          </w:p>
        </w:tc>
        <w:tc>
          <w:tcPr>
            <w:tcW w:w="1300" w:type="dxa"/>
            <w:shd w:val="clear" w:color="auto" w:fill="CBFFCB"/>
          </w:tcPr>
          <w:p w14:paraId="48CBD88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15.000,00</w:t>
            </w:r>
          </w:p>
        </w:tc>
        <w:tc>
          <w:tcPr>
            <w:tcW w:w="900" w:type="dxa"/>
            <w:shd w:val="clear" w:color="auto" w:fill="CBFFCB"/>
          </w:tcPr>
          <w:p w14:paraId="4F3F7B4E"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3C41E58E" w14:textId="77777777" w:rsidTr="00BB46AC">
        <w:tc>
          <w:tcPr>
            <w:tcW w:w="5373" w:type="dxa"/>
            <w:shd w:val="clear" w:color="auto" w:fill="F2F2F2"/>
          </w:tcPr>
          <w:p w14:paraId="71CA346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549713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D8939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346FBA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900" w:type="dxa"/>
            <w:shd w:val="clear" w:color="auto" w:fill="F2F2F2"/>
          </w:tcPr>
          <w:p w14:paraId="3D4C8973"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DD03819" w14:textId="77777777" w:rsidTr="00BB46AC">
        <w:tc>
          <w:tcPr>
            <w:tcW w:w="5373" w:type="dxa"/>
            <w:shd w:val="clear" w:color="auto" w:fill="F2F2F2"/>
          </w:tcPr>
          <w:p w14:paraId="47105E3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35 Subvencije</w:t>
            </w:r>
          </w:p>
        </w:tc>
        <w:tc>
          <w:tcPr>
            <w:tcW w:w="1300" w:type="dxa"/>
            <w:shd w:val="clear" w:color="auto" w:fill="F2F2F2"/>
          </w:tcPr>
          <w:p w14:paraId="59FA3CF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001AE4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0B882F9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900" w:type="dxa"/>
            <w:shd w:val="clear" w:color="auto" w:fill="F2F2F2"/>
          </w:tcPr>
          <w:p w14:paraId="029589B3"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56FED036" w14:textId="77777777" w:rsidTr="00BB46AC">
        <w:tc>
          <w:tcPr>
            <w:tcW w:w="5373" w:type="dxa"/>
            <w:shd w:val="clear" w:color="auto" w:fill="F2F2F2"/>
          </w:tcPr>
          <w:p w14:paraId="7804E70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352 Subvencije trgovačkim društvima, zadrugama, poljoprivrednicima i obrtnicima izvan javnog sektora</w:t>
            </w:r>
          </w:p>
        </w:tc>
        <w:tc>
          <w:tcPr>
            <w:tcW w:w="1300" w:type="dxa"/>
            <w:shd w:val="clear" w:color="auto" w:fill="F2F2F2"/>
          </w:tcPr>
          <w:p w14:paraId="6F2007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ACBD0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381CD1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900" w:type="dxa"/>
            <w:shd w:val="clear" w:color="auto" w:fill="F2F2F2"/>
          </w:tcPr>
          <w:p w14:paraId="44AA5EAC" w14:textId="77777777" w:rsidR="008615D0" w:rsidRPr="00B86743" w:rsidRDefault="008615D0" w:rsidP="00BB46AC">
            <w:pPr>
              <w:spacing w:after="0"/>
              <w:jc w:val="right"/>
              <w:rPr>
                <w:rFonts w:ascii="Times New Roman" w:hAnsi="Times New Roman" w:cs="Times New Roman"/>
                <w:sz w:val="18"/>
                <w:szCs w:val="18"/>
              </w:rPr>
            </w:pPr>
          </w:p>
        </w:tc>
      </w:tr>
      <w:tr w:rsidR="008615D0" w14:paraId="4FA9EABD" w14:textId="77777777" w:rsidTr="00BB46AC">
        <w:tc>
          <w:tcPr>
            <w:tcW w:w="5373" w:type="dxa"/>
          </w:tcPr>
          <w:p w14:paraId="08869EC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3523 Subvencije poljoprivrednicima i obrtnicima</w:t>
            </w:r>
          </w:p>
        </w:tc>
        <w:tc>
          <w:tcPr>
            <w:tcW w:w="1300" w:type="dxa"/>
          </w:tcPr>
          <w:p w14:paraId="2F85249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DA4DF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EEEAA2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00" w:type="dxa"/>
          </w:tcPr>
          <w:p w14:paraId="3503037F" w14:textId="77777777" w:rsidR="008615D0" w:rsidRDefault="008615D0" w:rsidP="00BB46AC">
            <w:pPr>
              <w:spacing w:after="0"/>
              <w:jc w:val="right"/>
              <w:rPr>
                <w:rFonts w:ascii="Times New Roman" w:hAnsi="Times New Roman" w:cs="Times New Roman"/>
                <w:sz w:val="18"/>
                <w:szCs w:val="18"/>
              </w:rPr>
            </w:pPr>
          </w:p>
        </w:tc>
      </w:tr>
      <w:tr w:rsidR="008615D0" w:rsidRPr="00B86743" w14:paraId="4632DB50" w14:textId="77777777" w:rsidTr="00BB46AC">
        <w:trPr>
          <w:trHeight w:val="540"/>
        </w:trPr>
        <w:tc>
          <w:tcPr>
            <w:tcW w:w="5373" w:type="dxa"/>
            <w:shd w:val="clear" w:color="auto" w:fill="17365D"/>
            <w:vAlign w:val="center"/>
          </w:tcPr>
          <w:p w14:paraId="449F3910"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2008 SOCIJALNA SKRB</w:t>
            </w:r>
          </w:p>
        </w:tc>
        <w:tc>
          <w:tcPr>
            <w:tcW w:w="1300" w:type="dxa"/>
            <w:shd w:val="clear" w:color="auto" w:fill="17365D"/>
            <w:vAlign w:val="center"/>
          </w:tcPr>
          <w:p w14:paraId="2B5D03F0"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116.150,00</w:t>
            </w:r>
          </w:p>
        </w:tc>
        <w:tc>
          <w:tcPr>
            <w:tcW w:w="1300" w:type="dxa"/>
            <w:shd w:val="clear" w:color="auto" w:fill="17365D"/>
            <w:vAlign w:val="center"/>
          </w:tcPr>
          <w:p w14:paraId="2A6CE1F5"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0,00</w:t>
            </w:r>
          </w:p>
        </w:tc>
        <w:tc>
          <w:tcPr>
            <w:tcW w:w="1300" w:type="dxa"/>
            <w:shd w:val="clear" w:color="auto" w:fill="17365D"/>
            <w:vAlign w:val="center"/>
          </w:tcPr>
          <w:p w14:paraId="2E2550B1"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116.150,00</w:t>
            </w:r>
          </w:p>
        </w:tc>
        <w:tc>
          <w:tcPr>
            <w:tcW w:w="900" w:type="dxa"/>
            <w:shd w:val="clear" w:color="auto" w:fill="17365D"/>
            <w:vAlign w:val="center"/>
          </w:tcPr>
          <w:p w14:paraId="68956439"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w:t>
            </w:r>
          </w:p>
        </w:tc>
      </w:tr>
      <w:tr w:rsidR="008615D0" w:rsidRPr="00B86743" w14:paraId="6FBC5B19" w14:textId="77777777" w:rsidTr="00BB46AC">
        <w:trPr>
          <w:trHeight w:val="540"/>
        </w:trPr>
        <w:tc>
          <w:tcPr>
            <w:tcW w:w="5373" w:type="dxa"/>
            <w:shd w:val="clear" w:color="auto" w:fill="DAE8F2"/>
            <w:vAlign w:val="center"/>
          </w:tcPr>
          <w:p w14:paraId="2814688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A200801 JEDNOKRATNE POMOĆI</w:t>
            </w:r>
          </w:p>
          <w:p w14:paraId="31FABC1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104 Obitelj i djeca</w:t>
            </w:r>
          </w:p>
        </w:tc>
        <w:tc>
          <w:tcPr>
            <w:tcW w:w="1300" w:type="dxa"/>
            <w:shd w:val="clear" w:color="auto" w:fill="DAE8F2"/>
            <w:vAlign w:val="center"/>
          </w:tcPr>
          <w:p w14:paraId="7B0D946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78.000,00</w:t>
            </w:r>
          </w:p>
        </w:tc>
        <w:tc>
          <w:tcPr>
            <w:tcW w:w="1300" w:type="dxa"/>
            <w:shd w:val="clear" w:color="auto" w:fill="DAE8F2"/>
            <w:vAlign w:val="center"/>
          </w:tcPr>
          <w:p w14:paraId="5303A83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4E58E34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78.000,00</w:t>
            </w:r>
          </w:p>
        </w:tc>
        <w:tc>
          <w:tcPr>
            <w:tcW w:w="900" w:type="dxa"/>
            <w:shd w:val="clear" w:color="auto" w:fill="DAE8F2"/>
            <w:vAlign w:val="center"/>
          </w:tcPr>
          <w:p w14:paraId="4313F57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7FBDAAD8" w14:textId="77777777" w:rsidTr="00BB46AC">
        <w:tc>
          <w:tcPr>
            <w:tcW w:w="5373" w:type="dxa"/>
            <w:shd w:val="clear" w:color="auto" w:fill="CBFFCB"/>
          </w:tcPr>
          <w:p w14:paraId="27FFC6DE"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1A7D04F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78.000,00</w:t>
            </w:r>
          </w:p>
        </w:tc>
        <w:tc>
          <w:tcPr>
            <w:tcW w:w="1300" w:type="dxa"/>
            <w:shd w:val="clear" w:color="auto" w:fill="CBFFCB"/>
          </w:tcPr>
          <w:p w14:paraId="4935760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2FD46F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78.000,00</w:t>
            </w:r>
          </w:p>
        </w:tc>
        <w:tc>
          <w:tcPr>
            <w:tcW w:w="900" w:type="dxa"/>
            <w:shd w:val="clear" w:color="auto" w:fill="CBFFCB"/>
          </w:tcPr>
          <w:p w14:paraId="6997CDC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6F32FB3A" w14:textId="77777777" w:rsidTr="00BB46AC">
        <w:tc>
          <w:tcPr>
            <w:tcW w:w="5373" w:type="dxa"/>
            <w:shd w:val="clear" w:color="auto" w:fill="F2F2F2"/>
          </w:tcPr>
          <w:p w14:paraId="2A502E1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104C12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78.000,00</w:t>
            </w:r>
          </w:p>
        </w:tc>
        <w:tc>
          <w:tcPr>
            <w:tcW w:w="1300" w:type="dxa"/>
            <w:shd w:val="clear" w:color="auto" w:fill="F2F2F2"/>
          </w:tcPr>
          <w:p w14:paraId="0E72FA1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BF1270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78.000,00</w:t>
            </w:r>
          </w:p>
        </w:tc>
        <w:tc>
          <w:tcPr>
            <w:tcW w:w="900" w:type="dxa"/>
            <w:shd w:val="clear" w:color="auto" w:fill="F2F2F2"/>
          </w:tcPr>
          <w:p w14:paraId="1D7366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7A16CA0" w14:textId="77777777" w:rsidTr="00BB46AC">
        <w:tc>
          <w:tcPr>
            <w:tcW w:w="5373" w:type="dxa"/>
            <w:shd w:val="clear" w:color="auto" w:fill="F2F2F2"/>
          </w:tcPr>
          <w:p w14:paraId="11DCDA8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lastRenderedPageBreak/>
              <w:t>37 Naknade građanima i kućanstvima na temelju osiguranja i druge naknade</w:t>
            </w:r>
          </w:p>
        </w:tc>
        <w:tc>
          <w:tcPr>
            <w:tcW w:w="1300" w:type="dxa"/>
            <w:shd w:val="clear" w:color="auto" w:fill="F2F2F2"/>
          </w:tcPr>
          <w:p w14:paraId="60B759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78.000,00</w:t>
            </w:r>
          </w:p>
        </w:tc>
        <w:tc>
          <w:tcPr>
            <w:tcW w:w="1300" w:type="dxa"/>
            <w:shd w:val="clear" w:color="auto" w:fill="F2F2F2"/>
          </w:tcPr>
          <w:p w14:paraId="74E637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EFF012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78.000,00</w:t>
            </w:r>
          </w:p>
        </w:tc>
        <w:tc>
          <w:tcPr>
            <w:tcW w:w="900" w:type="dxa"/>
            <w:shd w:val="clear" w:color="auto" w:fill="F2F2F2"/>
          </w:tcPr>
          <w:p w14:paraId="57DB6AE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A85B8FA" w14:textId="77777777" w:rsidTr="00BB46AC">
        <w:tc>
          <w:tcPr>
            <w:tcW w:w="5373" w:type="dxa"/>
            <w:shd w:val="clear" w:color="auto" w:fill="F2F2F2"/>
          </w:tcPr>
          <w:p w14:paraId="26D0F2E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3902FA9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78.000,00</w:t>
            </w:r>
          </w:p>
        </w:tc>
        <w:tc>
          <w:tcPr>
            <w:tcW w:w="1300" w:type="dxa"/>
            <w:shd w:val="clear" w:color="auto" w:fill="F2F2F2"/>
          </w:tcPr>
          <w:p w14:paraId="4253F3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9A6F4C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78.000,00</w:t>
            </w:r>
          </w:p>
        </w:tc>
        <w:tc>
          <w:tcPr>
            <w:tcW w:w="900" w:type="dxa"/>
            <w:shd w:val="clear" w:color="auto" w:fill="F2F2F2"/>
          </w:tcPr>
          <w:p w14:paraId="05084D2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2CFC7F3" w14:textId="77777777" w:rsidTr="00BB46AC">
        <w:tc>
          <w:tcPr>
            <w:tcW w:w="5373" w:type="dxa"/>
          </w:tcPr>
          <w:p w14:paraId="67160B6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53C19F8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78.000,00</w:t>
            </w:r>
          </w:p>
        </w:tc>
        <w:tc>
          <w:tcPr>
            <w:tcW w:w="1300" w:type="dxa"/>
          </w:tcPr>
          <w:p w14:paraId="4610ED3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68DFD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78.000,00</w:t>
            </w:r>
          </w:p>
        </w:tc>
        <w:tc>
          <w:tcPr>
            <w:tcW w:w="900" w:type="dxa"/>
          </w:tcPr>
          <w:p w14:paraId="5C5F65C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2DDB6D4C" w14:textId="77777777" w:rsidTr="00BB46AC">
        <w:trPr>
          <w:trHeight w:val="540"/>
        </w:trPr>
        <w:tc>
          <w:tcPr>
            <w:tcW w:w="5373" w:type="dxa"/>
            <w:shd w:val="clear" w:color="auto" w:fill="DAE8F2"/>
            <w:vAlign w:val="center"/>
          </w:tcPr>
          <w:p w14:paraId="08369484"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A200803 NAKNADA ZA TROŠKOVE OGRJEVA</w:t>
            </w:r>
          </w:p>
          <w:p w14:paraId="30EC3A4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104 Obitelj i djeca</w:t>
            </w:r>
          </w:p>
        </w:tc>
        <w:tc>
          <w:tcPr>
            <w:tcW w:w="1300" w:type="dxa"/>
            <w:shd w:val="clear" w:color="auto" w:fill="DAE8F2"/>
            <w:vAlign w:val="center"/>
          </w:tcPr>
          <w:p w14:paraId="7183D98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35.150,00</w:t>
            </w:r>
          </w:p>
        </w:tc>
        <w:tc>
          <w:tcPr>
            <w:tcW w:w="1300" w:type="dxa"/>
            <w:shd w:val="clear" w:color="auto" w:fill="DAE8F2"/>
            <w:vAlign w:val="center"/>
          </w:tcPr>
          <w:p w14:paraId="6A3E05C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6870CAC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35.150,00</w:t>
            </w:r>
          </w:p>
        </w:tc>
        <w:tc>
          <w:tcPr>
            <w:tcW w:w="900" w:type="dxa"/>
            <w:shd w:val="clear" w:color="auto" w:fill="DAE8F2"/>
            <w:vAlign w:val="center"/>
          </w:tcPr>
          <w:p w14:paraId="4A1F4D0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3D221D5C" w14:textId="77777777" w:rsidTr="00BB46AC">
        <w:tc>
          <w:tcPr>
            <w:tcW w:w="5373" w:type="dxa"/>
            <w:shd w:val="clear" w:color="auto" w:fill="CBFFCB"/>
          </w:tcPr>
          <w:p w14:paraId="55FCCF5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511 TEKUĆE POMOĆI IZ ŽUPANIJSKOG PRORAČUNA</w:t>
            </w:r>
          </w:p>
        </w:tc>
        <w:tc>
          <w:tcPr>
            <w:tcW w:w="1300" w:type="dxa"/>
            <w:shd w:val="clear" w:color="auto" w:fill="CBFFCB"/>
          </w:tcPr>
          <w:p w14:paraId="5EAAB7B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35.150,00</w:t>
            </w:r>
          </w:p>
        </w:tc>
        <w:tc>
          <w:tcPr>
            <w:tcW w:w="1300" w:type="dxa"/>
            <w:shd w:val="clear" w:color="auto" w:fill="CBFFCB"/>
          </w:tcPr>
          <w:p w14:paraId="5657888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71E809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35.150,00</w:t>
            </w:r>
          </w:p>
        </w:tc>
        <w:tc>
          <w:tcPr>
            <w:tcW w:w="900" w:type="dxa"/>
            <w:shd w:val="clear" w:color="auto" w:fill="CBFFCB"/>
          </w:tcPr>
          <w:p w14:paraId="6837BB8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5B463DD4" w14:textId="77777777" w:rsidTr="00BB46AC">
        <w:tc>
          <w:tcPr>
            <w:tcW w:w="5373" w:type="dxa"/>
            <w:shd w:val="clear" w:color="auto" w:fill="F2F2F2"/>
          </w:tcPr>
          <w:p w14:paraId="60CD1AC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378A162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35.150,00</w:t>
            </w:r>
          </w:p>
        </w:tc>
        <w:tc>
          <w:tcPr>
            <w:tcW w:w="1300" w:type="dxa"/>
            <w:shd w:val="clear" w:color="auto" w:fill="F2F2F2"/>
          </w:tcPr>
          <w:p w14:paraId="478063F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38771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35.150,00</w:t>
            </w:r>
          </w:p>
        </w:tc>
        <w:tc>
          <w:tcPr>
            <w:tcW w:w="900" w:type="dxa"/>
            <w:shd w:val="clear" w:color="auto" w:fill="F2F2F2"/>
          </w:tcPr>
          <w:p w14:paraId="1E20616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793BF1C" w14:textId="77777777" w:rsidTr="00BB46AC">
        <w:tc>
          <w:tcPr>
            <w:tcW w:w="5373" w:type="dxa"/>
            <w:shd w:val="clear" w:color="auto" w:fill="F2F2F2"/>
          </w:tcPr>
          <w:p w14:paraId="30BEE6C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26A918D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35.150,00</w:t>
            </w:r>
          </w:p>
        </w:tc>
        <w:tc>
          <w:tcPr>
            <w:tcW w:w="1300" w:type="dxa"/>
            <w:shd w:val="clear" w:color="auto" w:fill="F2F2F2"/>
          </w:tcPr>
          <w:p w14:paraId="4029FB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5A89E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35.150,00</w:t>
            </w:r>
          </w:p>
        </w:tc>
        <w:tc>
          <w:tcPr>
            <w:tcW w:w="900" w:type="dxa"/>
            <w:shd w:val="clear" w:color="auto" w:fill="F2F2F2"/>
          </w:tcPr>
          <w:p w14:paraId="50DA08E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11EB709" w14:textId="77777777" w:rsidTr="00BB46AC">
        <w:tc>
          <w:tcPr>
            <w:tcW w:w="5373" w:type="dxa"/>
            <w:shd w:val="clear" w:color="auto" w:fill="F2F2F2"/>
          </w:tcPr>
          <w:p w14:paraId="5A177C6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520D209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35.150,00</w:t>
            </w:r>
          </w:p>
        </w:tc>
        <w:tc>
          <w:tcPr>
            <w:tcW w:w="1300" w:type="dxa"/>
            <w:shd w:val="clear" w:color="auto" w:fill="F2F2F2"/>
          </w:tcPr>
          <w:p w14:paraId="5CA8F7A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931D2F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35.150,00</w:t>
            </w:r>
          </w:p>
        </w:tc>
        <w:tc>
          <w:tcPr>
            <w:tcW w:w="900" w:type="dxa"/>
            <w:shd w:val="clear" w:color="auto" w:fill="F2F2F2"/>
          </w:tcPr>
          <w:p w14:paraId="6776BC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78BA575A" w14:textId="77777777" w:rsidTr="00BB46AC">
        <w:tc>
          <w:tcPr>
            <w:tcW w:w="5373" w:type="dxa"/>
          </w:tcPr>
          <w:p w14:paraId="2260AB3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71941EE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35.150,00</w:t>
            </w:r>
          </w:p>
        </w:tc>
        <w:tc>
          <w:tcPr>
            <w:tcW w:w="1300" w:type="dxa"/>
          </w:tcPr>
          <w:p w14:paraId="5A71CB1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8A4A6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35.150,00</w:t>
            </w:r>
          </w:p>
        </w:tc>
        <w:tc>
          <w:tcPr>
            <w:tcW w:w="900" w:type="dxa"/>
          </w:tcPr>
          <w:p w14:paraId="0654A7E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79EB1556" w14:textId="77777777" w:rsidTr="00BB46AC">
        <w:trPr>
          <w:trHeight w:val="540"/>
        </w:trPr>
        <w:tc>
          <w:tcPr>
            <w:tcW w:w="5373" w:type="dxa"/>
            <w:shd w:val="clear" w:color="auto" w:fill="DAE8F2"/>
            <w:vAlign w:val="center"/>
          </w:tcPr>
          <w:p w14:paraId="1FB6235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A200804 NAKNADE U NARAVI SOCIJALNO UGROŽENIM KUĆANSTVIMA</w:t>
            </w:r>
          </w:p>
          <w:p w14:paraId="2977707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107 Socijalna pomoć stanovništvu koje nije obuhvaćeno redovnim socijalnim programima</w:t>
            </w:r>
          </w:p>
        </w:tc>
        <w:tc>
          <w:tcPr>
            <w:tcW w:w="1300" w:type="dxa"/>
            <w:shd w:val="clear" w:color="auto" w:fill="DAE8F2"/>
            <w:vAlign w:val="center"/>
          </w:tcPr>
          <w:p w14:paraId="662167B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w:t>
            </w:r>
          </w:p>
        </w:tc>
        <w:tc>
          <w:tcPr>
            <w:tcW w:w="1300" w:type="dxa"/>
            <w:shd w:val="clear" w:color="auto" w:fill="DAE8F2"/>
            <w:vAlign w:val="center"/>
          </w:tcPr>
          <w:p w14:paraId="2A95521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3D7C12E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w:t>
            </w:r>
          </w:p>
        </w:tc>
        <w:tc>
          <w:tcPr>
            <w:tcW w:w="900" w:type="dxa"/>
            <w:shd w:val="clear" w:color="auto" w:fill="DAE8F2"/>
            <w:vAlign w:val="center"/>
          </w:tcPr>
          <w:p w14:paraId="5BEEF99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3F308551" w14:textId="77777777" w:rsidTr="00BB46AC">
        <w:tc>
          <w:tcPr>
            <w:tcW w:w="5373" w:type="dxa"/>
            <w:shd w:val="clear" w:color="auto" w:fill="CBFFCB"/>
          </w:tcPr>
          <w:p w14:paraId="4A9E7682"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3C35333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w:t>
            </w:r>
          </w:p>
        </w:tc>
        <w:tc>
          <w:tcPr>
            <w:tcW w:w="1300" w:type="dxa"/>
            <w:shd w:val="clear" w:color="auto" w:fill="CBFFCB"/>
          </w:tcPr>
          <w:p w14:paraId="5FFAA49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D89060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w:t>
            </w:r>
          </w:p>
        </w:tc>
        <w:tc>
          <w:tcPr>
            <w:tcW w:w="900" w:type="dxa"/>
            <w:shd w:val="clear" w:color="auto" w:fill="CBFFCB"/>
          </w:tcPr>
          <w:p w14:paraId="7CB8235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1DD91479" w14:textId="77777777" w:rsidTr="00BB46AC">
        <w:tc>
          <w:tcPr>
            <w:tcW w:w="5373" w:type="dxa"/>
            <w:shd w:val="clear" w:color="auto" w:fill="F2F2F2"/>
          </w:tcPr>
          <w:p w14:paraId="43773DA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084351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1300" w:type="dxa"/>
            <w:shd w:val="clear" w:color="auto" w:fill="F2F2F2"/>
          </w:tcPr>
          <w:p w14:paraId="7AF5608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28555E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900" w:type="dxa"/>
            <w:shd w:val="clear" w:color="auto" w:fill="F2F2F2"/>
          </w:tcPr>
          <w:p w14:paraId="403DCC7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6E74498" w14:textId="77777777" w:rsidTr="00BB46AC">
        <w:tc>
          <w:tcPr>
            <w:tcW w:w="5373" w:type="dxa"/>
            <w:shd w:val="clear" w:color="auto" w:fill="F2F2F2"/>
          </w:tcPr>
          <w:p w14:paraId="2BF31E6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28E1407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1300" w:type="dxa"/>
            <w:shd w:val="clear" w:color="auto" w:fill="F2F2F2"/>
          </w:tcPr>
          <w:p w14:paraId="6472C4C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1F520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900" w:type="dxa"/>
            <w:shd w:val="clear" w:color="auto" w:fill="F2F2F2"/>
          </w:tcPr>
          <w:p w14:paraId="53DF41A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D374456" w14:textId="77777777" w:rsidTr="00BB46AC">
        <w:tc>
          <w:tcPr>
            <w:tcW w:w="5373" w:type="dxa"/>
            <w:shd w:val="clear" w:color="auto" w:fill="F2F2F2"/>
          </w:tcPr>
          <w:p w14:paraId="613F3E4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5245196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1300" w:type="dxa"/>
            <w:shd w:val="clear" w:color="auto" w:fill="F2F2F2"/>
          </w:tcPr>
          <w:p w14:paraId="3FEDA9E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B9B5F4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900" w:type="dxa"/>
            <w:shd w:val="clear" w:color="auto" w:fill="F2F2F2"/>
          </w:tcPr>
          <w:p w14:paraId="32A208C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2F87AE3" w14:textId="77777777" w:rsidTr="00BB46AC">
        <w:tc>
          <w:tcPr>
            <w:tcW w:w="5373" w:type="dxa"/>
          </w:tcPr>
          <w:p w14:paraId="1C4557C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2B44700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B8A08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6DF47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00" w:type="dxa"/>
          </w:tcPr>
          <w:p w14:paraId="0A48B94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591BA726" w14:textId="77777777" w:rsidTr="00BB46AC">
        <w:trPr>
          <w:trHeight w:val="540"/>
        </w:trPr>
        <w:tc>
          <w:tcPr>
            <w:tcW w:w="5373" w:type="dxa"/>
            <w:shd w:val="clear" w:color="auto" w:fill="17365D"/>
            <w:vAlign w:val="center"/>
          </w:tcPr>
          <w:p w14:paraId="318F22BE"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2009 PROSTORNO UREĐENJE I UNAPREĐENJE STANOVANJA</w:t>
            </w:r>
          </w:p>
        </w:tc>
        <w:tc>
          <w:tcPr>
            <w:tcW w:w="1300" w:type="dxa"/>
            <w:shd w:val="clear" w:color="auto" w:fill="17365D"/>
            <w:vAlign w:val="center"/>
          </w:tcPr>
          <w:p w14:paraId="5B34A96A"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229.400,00</w:t>
            </w:r>
          </w:p>
        </w:tc>
        <w:tc>
          <w:tcPr>
            <w:tcW w:w="1300" w:type="dxa"/>
            <w:shd w:val="clear" w:color="auto" w:fill="17365D"/>
            <w:vAlign w:val="center"/>
          </w:tcPr>
          <w:p w14:paraId="0E5431E9"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0,00</w:t>
            </w:r>
          </w:p>
        </w:tc>
        <w:tc>
          <w:tcPr>
            <w:tcW w:w="1300" w:type="dxa"/>
            <w:shd w:val="clear" w:color="auto" w:fill="17365D"/>
            <w:vAlign w:val="center"/>
          </w:tcPr>
          <w:p w14:paraId="4F0B686C"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229.400,00</w:t>
            </w:r>
          </w:p>
        </w:tc>
        <w:tc>
          <w:tcPr>
            <w:tcW w:w="900" w:type="dxa"/>
            <w:shd w:val="clear" w:color="auto" w:fill="17365D"/>
            <w:vAlign w:val="center"/>
          </w:tcPr>
          <w:p w14:paraId="03B1DA98"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w:t>
            </w:r>
          </w:p>
        </w:tc>
      </w:tr>
      <w:tr w:rsidR="008615D0" w:rsidRPr="00B86743" w14:paraId="4A3EB397" w14:textId="77777777" w:rsidTr="00BB46AC">
        <w:trPr>
          <w:trHeight w:val="540"/>
        </w:trPr>
        <w:tc>
          <w:tcPr>
            <w:tcW w:w="5373" w:type="dxa"/>
            <w:shd w:val="clear" w:color="auto" w:fill="DAE8F2"/>
            <w:vAlign w:val="center"/>
          </w:tcPr>
          <w:p w14:paraId="14E843E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A200901 BOŽIĆNI I NOVOGODIŠNJI POKLON PAKETIĆI</w:t>
            </w:r>
          </w:p>
          <w:p w14:paraId="2D81F2B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104 Obitelj i djeca</w:t>
            </w:r>
          </w:p>
        </w:tc>
        <w:tc>
          <w:tcPr>
            <w:tcW w:w="1300" w:type="dxa"/>
            <w:shd w:val="clear" w:color="auto" w:fill="DAE8F2"/>
            <w:vAlign w:val="center"/>
          </w:tcPr>
          <w:p w14:paraId="6D497C1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21.500,00</w:t>
            </w:r>
          </w:p>
        </w:tc>
        <w:tc>
          <w:tcPr>
            <w:tcW w:w="1300" w:type="dxa"/>
            <w:shd w:val="clear" w:color="auto" w:fill="DAE8F2"/>
            <w:vAlign w:val="center"/>
          </w:tcPr>
          <w:p w14:paraId="3729A8B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543A36C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21.500,00</w:t>
            </w:r>
          </w:p>
        </w:tc>
        <w:tc>
          <w:tcPr>
            <w:tcW w:w="900" w:type="dxa"/>
            <w:shd w:val="clear" w:color="auto" w:fill="DAE8F2"/>
            <w:vAlign w:val="center"/>
          </w:tcPr>
          <w:p w14:paraId="5854DA1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5F5B597A" w14:textId="77777777" w:rsidTr="00BB46AC">
        <w:tc>
          <w:tcPr>
            <w:tcW w:w="5373" w:type="dxa"/>
            <w:shd w:val="clear" w:color="auto" w:fill="CBFFCB"/>
          </w:tcPr>
          <w:p w14:paraId="627C738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5B6913C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21.500,00</w:t>
            </w:r>
          </w:p>
        </w:tc>
        <w:tc>
          <w:tcPr>
            <w:tcW w:w="1300" w:type="dxa"/>
            <w:shd w:val="clear" w:color="auto" w:fill="CBFFCB"/>
          </w:tcPr>
          <w:p w14:paraId="69289E4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564D9DC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21.500,00</w:t>
            </w:r>
          </w:p>
        </w:tc>
        <w:tc>
          <w:tcPr>
            <w:tcW w:w="900" w:type="dxa"/>
            <w:shd w:val="clear" w:color="auto" w:fill="CBFFCB"/>
          </w:tcPr>
          <w:p w14:paraId="7AA9CE4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0394B907" w14:textId="77777777" w:rsidTr="00BB46AC">
        <w:tc>
          <w:tcPr>
            <w:tcW w:w="5373" w:type="dxa"/>
            <w:shd w:val="clear" w:color="auto" w:fill="F2F2F2"/>
          </w:tcPr>
          <w:p w14:paraId="4E84758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A9CF4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21.500,00</w:t>
            </w:r>
          </w:p>
        </w:tc>
        <w:tc>
          <w:tcPr>
            <w:tcW w:w="1300" w:type="dxa"/>
            <w:shd w:val="clear" w:color="auto" w:fill="F2F2F2"/>
          </w:tcPr>
          <w:p w14:paraId="025947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617B2F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21.500,00</w:t>
            </w:r>
          </w:p>
        </w:tc>
        <w:tc>
          <w:tcPr>
            <w:tcW w:w="900" w:type="dxa"/>
            <w:shd w:val="clear" w:color="auto" w:fill="F2F2F2"/>
          </w:tcPr>
          <w:p w14:paraId="4638940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8ABC9EB" w14:textId="77777777" w:rsidTr="00BB46AC">
        <w:tc>
          <w:tcPr>
            <w:tcW w:w="5373" w:type="dxa"/>
            <w:shd w:val="clear" w:color="auto" w:fill="F2F2F2"/>
          </w:tcPr>
          <w:p w14:paraId="7B8AF02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1C2BBAE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1300" w:type="dxa"/>
            <w:shd w:val="clear" w:color="auto" w:fill="F2F2F2"/>
          </w:tcPr>
          <w:p w14:paraId="54ADBBF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8116F6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900" w:type="dxa"/>
            <w:shd w:val="clear" w:color="auto" w:fill="F2F2F2"/>
          </w:tcPr>
          <w:p w14:paraId="3FEB15B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688F2AA" w14:textId="77777777" w:rsidTr="00BB46AC">
        <w:tc>
          <w:tcPr>
            <w:tcW w:w="5373" w:type="dxa"/>
            <w:shd w:val="clear" w:color="auto" w:fill="F2F2F2"/>
          </w:tcPr>
          <w:p w14:paraId="316E131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66DE2C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1300" w:type="dxa"/>
            <w:shd w:val="clear" w:color="auto" w:fill="F2F2F2"/>
          </w:tcPr>
          <w:p w14:paraId="74667B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AAAB22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900" w:type="dxa"/>
            <w:shd w:val="clear" w:color="auto" w:fill="F2F2F2"/>
          </w:tcPr>
          <w:p w14:paraId="2180D57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DF82DC0" w14:textId="77777777" w:rsidTr="00BB46AC">
        <w:tc>
          <w:tcPr>
            <w:tcW w:w="5373" w:type="dxa"/>
          </w:tcPr>
          <w:p w14:paraId="2ED260D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57D8EB7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7CE479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9E36E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00" w:type="dxa"/>
          </w:tcPr>
          <w:p w14:paraId="73AC8F0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73C53A4" w14:textId="77777777" w:rsidTr="00BB46AC">
        <w:tc>
          <w:tcPr>
            <w:tcW w:w="5373" w:type="dxa"/>
            <w:shd w:val="clear" w:color="auto" w:fill="F2F2F2"/>
          </w:tcPr>
          <w:p w14:paraId="750004B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1CC235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618E38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822CF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900" w:type="dxa"/>
            <w:shd w:val="clear" w:color="auto" w:fill="F2F2F2"/>
          </w:tcPr>
          <w:p w14:paraId="5A7B4CC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47685DF" w14:textId="77777777" w:rsidTr="00BB46AC">
        <w:tc>
          <w:tcPr>
            <w:tcW w:w="5373" w:type="dxa"/>
            <w:shd w:val="clear" w:color="auto" w:fill="F2F2F2"/>
          </w:tcPr>
          <w:p w14:paraId="7061980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6B11985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1D0DEEC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A8E833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900" w:type="dxa"/>
            <w:shd w:val="clear" w:color="auto" w:fill="F2F2F2"/>
          </w:tcPr>
          <w:p w14:paraId="084D9C6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03A49600" w14:textId="77777777" w:rsidTr="00BB46AC">
        <w:tc>
          <w:tcPr>
            <w:tcW w:w="5373" w:type="dxa"/>
          </w:tcPr>
          <w:p w14:paraId="71FA7D0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319C28A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ED13D4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29A59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00" w:type="dxa"/>
          </w:tcPr>
          <w:p w14:paraId="74C34E6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6024F799" w14:textId="77777777" w:rsidTr="00BB46AC">
        <w:trPr>
          <w:trHeight w:val="540"/>
        </w:trPr>
        <w:tc>
          <w:tcPr>
            <w:tcW w:w="5373" w:type="dxa"/>
            <w:shd w:val="clear" w:color="auto" w:fill="DAE8F2"/>
            <w:vAlign w:val="center"/>
          </w:tcPr>
          <w:p w14:paraId="5C1B2EC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A200902 NAKNADE ZA NOVOROĐENU DJECU</w:t>
            </w:r>
          </w:p>
          <w:p w14:paraId="19DE6BA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104 Obitelj i djeca</w:t>
            </w:r>
          </w:p>
        </w:tc>
        <w:tc>
          <w:tcPr>
            <w:tcW w:w="1300" w:type="dxa"/>
            <w:shd w:val="clear" w:color="auto" w:fill="DAE8F2"/>
            <w:vAlign w:val="center"/>
          </w:tcPr>
          <w:p w14:paraId="04D4939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90.000,00</w:t>
            </w:r>
          </w:p>
        </w:tc>
        <w:tc>
          <w:tcPr>
            <w:tcW w:w="1300" w:type="dxa"/>
            <w:shd w:val="clear" w:color="auto" w:fill="DAE8F2"/>
            <w:vAlign w:val="center"/>
          </w:tcPr>
          <w:p w14:paraId="6A2F3BA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3111800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90.000,00</w:t>
            </w:r>
          </w:p>
        </w:tc>
        <w:tc>
          <w:tcPr>
            <w:tcW w:w="900" w:type="dxa"/>
            <w:shd w:val="clear" w:color="auto" w:fill="DAE8F2"/>
            <w:vAlign w:val="center"/>
          </w:tcPr>
          <w:p w14:paraId="0768F25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31547F8F" w14:textId="77777777" w:rsidTr="00BB46AC">
        <w:tc>
          <w:tcPr>
            <w:tcW w:w="5373" w:type="dxa"/>
            <w:shd w:val="clear" w:color="auto" w:fill="CBFFCB"/>
          </w:tcPr>
          <w:p w14:paraId="053B9130"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593D816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90.000,00</w:t>
            </w:r>
          </w:p>
        </w:tc>
        <w:tc>
          <w:tcPr>
            <w:tcW w:w="1300" w:type="dxa"/>
            <w:shd w:val="clear" w:color="auto" w:fill="CBFFCB"/>
          </w:tcPr>
          <w:p w14:paraId="279B2C2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06F8DFA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90.000,00</w:t>
            </w:r>
          </w:p>
        </w:tc>
        <w:tc>
          <w:tcPr>
            <w:tcW w:w="900" w:type="dxa"/>
            <w:shd w:val="clear" w:color="auto" w:fill="CBFFCB"/>
          </w:tcPr>
          <w:p w14:paraId="14A8F89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2134C477" w14:textId="77777777" w:rsidTr="00BB46AC">
        <w:tc>
          <w:tcPr>
            <w:tcW w:w="5373" w:type="dxa"/>
            <w:shd w:val="clear" w:color="auto" w:fill="F2F2F2"/>
          </w:tcPr>
          <w:p w14:paraId="11AE633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A2146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1300" w:type="dxa"/>
            <w:shd w:val="clear" w:color="auto" w:fill="F2F2F2"/>
          </w:tcPr>
          <w:p w14:paraId="198BC08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1657D1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900" w:type="dxa"/>
            <w:shd w:val="clear" w:color="auto" w:fill="F2F2F2"/>
          </w:tcPr>
          <w:p w14:paraId="4D7BCB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6C9B682" w14:textId="77777777" w:rsidTr="00BB46AC">
        <w:tc>
          <w:tcPr>
            <w:tcW w:w="5373" w:type="dxa"/>
            <w:shd w:val="clear" w:color="auto" w:fill="F2F2F2"/>
          </w:tcPr>
          <w:p w14:paraId="0061C66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42040CB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1300" w:type="dxa"/>
            <w:shd w:val="clear" w:color="auto" w:fill="F2F2F2"/>
          </w:tcPr>
          <w:p w14:paraId="3069B3E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226CBA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900" w:type="dxa"/>
            <w:shd w:val="clear" w:color="auto" w:fill="F2F2F2"/>
          </w:tcPr>
          <w:p w14:paraId="05609F3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7FDCBA0" w14:textId="77777777" w:rsidTr="00BB46AC">
        <w:tc>
          <w:tcPr>
            <w:tcW w:w="5373" w:type="dxa"/>
            <w:shd w:val="clear" w:color="auto" w:fill="F2F2F2"/>
          </w:tcPr>
          <w:p w14:paraId="636B80C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2E382D2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1300" w:type="dxa"/>
            <w:shd w:val="clear" w:color="auto" w:fill="F2F2F2"/>
          </w:tcPr>
          <w:p w14:paraId="3C2A243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7BC180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900" w:type="dxa"/>
            <w:shd w:val="clear" w:color="auto" w:fill="F2F2F2"/>
          </w:tcPr>
          <w:p w14:paraId="45F30B1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DDCD912" w14:textId="77777777" w:rsidTr="00BB46AC">
        <w:tc>
          <w:tcPr>
            <w:tcW w:w="5373" w:type="dxa"/>
          </w:tcPr>
          <w:p w14:paraId="7E79712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13F779B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1300" w:type="dxa"/>
          </w:tcPr>
          <w:p w14:paraId="1805BF3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84A6D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900" w:type="dxa"/>
          </w:tcPr>
          <w:p w14:paraId="0F01A9D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5CB606F" w14:textId="77777777" w:rsidTr="00BB46AC">
        <w:trPr>
          <w:trHeight w:val="540"/>
        </w:trPr>
        <w:tc>
          <w:tcPr>
            <w:tcW w:w="5373" w:type="dxa"/>
            <w:shd w:val="clear" w:color="auto" w:fill="DAE8F2"/>
            <w:vAlign w:val="center"/>
          </w:tcPr>
          <w:p w14:paraId="2C806414"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A200903 NAKNADE GRAĐANIMA U NARAVI</w:t>
            </w:r>
          </w:p>
          <w:p w14:paraId="548C134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063 Opskrba vodom</w:t>
            </w:r>
          </w:p>
        </w:tc>
        <w:tc>
          <w:tcPr>
            <w:tcW w:w="1300" w:type="dxa"/>
            <w:shd w:val="clear" w:color="auto" w:fill="DAE8F2"/>
            <w:vAlign w:val="center"/>
          </w:tcPr>
          <w:p w14:paraId="1CCB831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18.000,00</w:t>
            </w:r>
          </w:p>
        </w:tc>
        <w:tc>
          <w:tcPr>
            <w:tcW w:w="1300" w:type="dxa"/>
            <w:shd w:val="clear" w:color="auto" w:fill="DAE8F2"/>
            <w:vAlign w:val="center"/>
          </w:tcPr>
          <w:p w14:paraId="467131C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7F901F2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18.000,00</w:t>
            </w:r>
          </w:p>
        </w:tc>
        <w:tc>
          <w:tcPr>
            <w:tcW w:w="900" w:type="dxa"/>
            <w:shd w:val="clear" w:color="auto" w:fill="DAE8F2"/>
            <w:vAlign w:val="center"/>
          </w:tcPr>
          <w:p w14:paraId="5708C07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4A9B531B" w14:textId="77777777" w:rsidTr="00BB46AC">
        <w:tc>
          <w:tcPr>
            <w:tcW w:w="5373" w:type="dxa"/>
            <w:shd w:val="clear" w:color="auto" w:fill="CBFFCB"/>
          </w:tcPr>
          <w:p w14:paraId="663F2A5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2047FEE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18.000,00</w:t>
            </w:r>
          </w:p>
        </w:tc>
        <w:tc>
          <w:tcPr>
            <w:tcW w:w="1300" w:type="dxa"/>
            <w:shd w:val="clear" w:color="auto" w:fill="CBFFCB"/>
          </w:tcPr>
          <w:p w14:paraId="050BDA9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2CC819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18.000,00</w:t>
            </w:r>
          </w:p>
        </w:tc>
        <w:tc>
          <w:tcPr>
            <w:tcW w:w="900" w:type="dxa"/>
            <w:shd w:val="clear" w:color="auto" w:fill="CBFFCB"/>
          </w:tcPr>
          <w:p w14:paraId="6A93FE9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1A5D2771" w14:textId="77777777" w:rsidTr="00BB46AC">
        <w:tc>
          <w:tcPr>
            <w:tcW w:w="5373" w:type="dxa"/>
            <w:shd w:val="clear" w:color="auto" w:fill="F2F2F2"/>
          </w:tcPr>
          <w:p w14:paraId="43D001A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DDB80F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w:t>
            </w:r>
          </w:p>
        </w:tc>
        <w:tc>
          <w:tcPr>
            <w:tcW w:w="1300" w:type="dxa"/>
            <w:shd w:val="clear" w:color="auto" w:fill="F2F2F2"/>
          </w:tcPr>
          <w:p w14:paraId="08F03B4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31F1D0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w:t>
            </w:r>
          </w:p>
        </w:tc>
        <w:tc>
          <w:tcPr>
            <w:tcW w:w="900" w:type="dxa"/>
            <w:shd w:val="clear" w:color="auto" w:fill="F2F2F2"/>
          </w:tcPr>
          <w:p w14:paraId="5BA9C0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9F7606A" w14:textId="77777777" w:rsidTr="00BB46AC">
        <w:tc>
          <w:tcPr>
            <w:tcW w:w="5373" w:type="dxa"/>
            <w:shd w:val="clear" w:color="auto" w:fill="F2F2F2"/>
          </w:tcPr>
          <w:p w14:paraId="02BEE4C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705A9D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w:t>
            </w:r>
          </w:p>
        </w:tc>
        <w:tc>
          <w:tcPr>
            <w:tcW w:w="1300" w:type="dxa"/>
            <w:shd w:val="clear" w:color="auto" w:fill="F2F2F2"/>
          </w:tcPr>
          <w:p w14:paraId="5F5DD0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D26ED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w:t>
            </w:r>
          </w:p>
        </w:tc>
        <w:tc>
          <w:tcPr>
            <w:tcW w:w="900" w:type="dxa"/>
            <w:shd w:val="clear" w:color="auto" w:fill="F2F2F2"/>
          </w:tcPr>
          <w:p w14:paraId="4962AF9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7F0AA925" w14:textId="77777777" w:rsidTr="00BB46AC">
        <w:tc>
          <w:tcPr>
            <w:tcW w:w="5373" w:type="dxa"/>
            <w:shd w:val="clear" w:color="auto" w:fill="F2F2F2"/>
          </w:tcPr>
          <w:p w14:paraId="523AA88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2F615E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w:t>
            </w:r>
          </w:p>
        </w:tc>
        <w:tc>
          <w:tcPr>
            <w:tcW w:w="1300" w:type="dxa"/>
            <w:shd w:val="clear" w:color="auto" w:fill="F2F2F2"/>
          </w:tcPr>
          <w:p w14:paraId="45836FE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E69E26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w:t>
            </w:r>
          </w:p>
        </w:tc>
        <w:tc>
          <w:tcPr>
            <w:tcW w:w="900" w:type="dxa"/>
            <w:shd w:val="clear" w:color="auto" w:fill="F2F2F2"/>
          </w:tcPr>
          <w:p w14:paraId="1F1EE3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EBDFDED" w14:textId="77777777" w:rsidTr="00BB46AC">
        <w:tc>
          <w:tcPr>
            <w:tcW w:w="5373" w:type="dxa"/>
          </w:tcPr>
          <w:p w14:paraId="5707F61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6779922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3DE9817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17B5A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900" w:type="dxa"/>
          </w:tcPr>
          <w:p w14:paraId="229F925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2689DABC" w14:textId="77777777" w:rsidTr="00BB46AC">
        <w:trPr>
          <w:trHeight w:val="540"/>
        </w:trPr>
        <w:tc>
          <w:tcPr>
            <w:tcW w:w="5373" w:type="dxa"/>
            <w:shd w:val="clear" w:color="auto" w:fill="DAE8F2"/>
            <w:vAlign w:val="center"/>
          </w:tcPr>
          <w:p w14:paraId="39C363A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A200906 NOVAČNI DODACI UMIROVLJENICIMA POVODOM BLAGDANA</w:t>
            </w:r>
          </w:p>
          <w:p w14:paraId="17D22555"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062 Razvoj zajednice</w:t>
            </w:r>
          </w:p>
        </w:tc>
        <w:tc>
          <w:tcPr>
            <w:tcW w:w="1300" w:type="dxa"/>
            <w:shd w:val="clear" w:color="auto" w:fill="DAE8F2"/>
            <w:vAlign w:val="center"/>
          </w:tcPr>
          <w:p w14:paraId="73EEDB6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70.000,00</w:t>
            </w:r>
          </w:p>
        </w:tc>
        <w:tc>
          <w:tcPr>
            <w:tcW w:w="1300" w:type="dxa"/>
            <w:shd w:val="clear" w:color="auto" w:fill="DAE8F2"/>
            <w:vAlign w:val="center"/>
          </w:tcPr>
          <w:p w14:paraId="2D651BF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1AEDFF0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70.000,00</w:t>
            </w:r>
          </w:p>
        </w:tc>
        <w:tc>
          <w:tcPr>
            <w:tcW w:w="900" w:type="dxa"/>
            <w:shd w:val="clear" w:color="auto" w:fill="DAE8F2"/>
            <w:vAlign w:val="center"/>
          </w:tcPr>
          <w:p w14:paraId="375DDA3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04166859" w14:textId="77777777" w:rsidTr="00BB46AC">
        <w:tc>
          <w:tcPr>
            <w:tcW w:w="5373" w:type="dxa"/>
            <w:shd w:val="clear" w:color="auto" w:fill="CBFFCB"/>
          </w:tcPr>
          <w:p w14:paraId="119914D9"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38C1854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70.000,00</w:t>
            </w:r>
          </w:p>
        </w:tc>
        <w:tc>
          <w:tcPr>
            <w:tcW w:w="1300" w:type="dxa"/>
            <w:shd w:val="clear" w:color="auto" w:fill="CBFFCB"/>
          </w:tcPr>
          <w:p w14:paraId="7323A4D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9781CC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70.000,00</w:t>
            </w:r>
          </w:p>
        </w:tc>
        <w:tc>
          <w:tcPr>
            <w:tcW w:w="900" w:type="dxa"/>
            <w:shd w:val="clear" w:color="auto" w:fill="CBFFCB"/>
          </w:tcPr>
          <w:p w14:paraId="4FF4F98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4007A9E6" w14:textId="77777777" w:rsidTr="00BB46AC">
        <w:tc>
          <w:tcPr>
            <w:tcW w:w="5373" w:type="dxa"/>
            <w:shd w:val="clear" w:color="auto" w:fill="F2F2F2"/>
          </w:tcPr>
          <w:p w14:paraId="6AADD4C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9C9BEB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1300" w:type="dxa"/>
            <w:shd w:val="clear" w:color="auto" w:fill="F2F2F2"/>
          </w:tcPr>
          <w:p w14:paraId="3BA5A70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D0594C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900" w:type="dxa"/>
            <w:shd w:val="clear" w:color="auto" w:fill="F2F2F2"/>
          </w:tcPr>
          <w:p w14:paraId="3A28887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71D6361C" w14:textId="77777777" w:rsidTr="00BB46AC">
        <w:tc>
          <w:tcPr>
            <w:tcW w:w="5373" w:type="dxa"/>
            <w:shd w:val="clear" w:color="auto" w:fill="F2F2F2"/>
          </w:tcPr>
          <w:p w14:paraId="010DBBA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06E4495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1300" w:type="dxa"/>
            <w:shd w:val="clear" w:color="auto" w:fill="F2F2F2"/>
          </w:tcPr>
          <w:p w14:paraId="7EDD478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A0DAD4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900" w:type="dxa"/>
            <w:shd w:val="clear" w:color="auto" w:fill="F2F2F2"/>
          </w:tcPr>
          <w:p w14:paraId="49BCFA2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C4592F4" w14:textId="77777777" w:rsidTr="00BB46AC">
        <w:tc>
          <w:tcPr>
            <w:tcW w:w="5373" w:type="dxa"/>
            <w:shd w:val="clear" w:color="auto" w:fill="F2F2F2"/>
          </w:tcPr>
          <w:p w14:paraId="41E6BEF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lastRenderedPageBreak/>
              <w:t>372 Ostale naknade građanima i kućanstvima iz proračuna</w:t>
            </w:r>
          </w:p>
        </w:tc>
        <w:tc>
          <w:tcPr>
            <w:tcW w:w="1300" w:type="dxa"/>
            <w:shd w:val="clear" w:color="auto" w:fill="F2F2F2"/>
          </w:tcPr>
          <w:p w14:paraId="4C39E2A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1300" w:type="dxa"/>
            <w:shd w:val="clear" w:color="auto" w:fill="F2F2F2"/>
          </w:tcPr>
          <w:p w14:paraId="63B7F17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2B8085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900" w:type="dxa"/>
            <w:shd w:val="clear" w:color="auto" w:fill="F2F2F2"/>
          </w:tcPr>
          <w:p w14:paraId="09242FA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D2784D6" w14:textId="77777777" w:rsidTr="00BB46AC">
        <w:tc>
          <w:tcPr>
            <w:tcW w:w="5373" w:type="dxa"/>
          </w:tcPr>
          <w:p w14:paraId="242380B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010CEF4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68443CA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D6AB0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900" w:type="dxa"/>
          </w:tcPr>
          <w:p w14:paraId="726D10B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DCF764C" w14:textId="77777777" w:rsidTr="00BB46AC">
        <w:trPr>
          <w:trHeight w:val="540"/>
        </w:trPr>
        <w:tc>
          <w:tcPr>
            <w:tcW w:w="5373" w:type="dxa"/>
            <w:shd w:val="clear" w:color="auto" w:fill="DAE8F2"/>
            <w:vAlign w:val="center"/>
          </w:tcPr>
          <w:p w14:paraId="501FFADB"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A200908 PROSLAVA DJEČJEG DANA U OPĆINI ŠODOLOVCI</w:t>
            </w:r>
          </w:p>
          <w:p w14:paraId="75E779B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062 Razvoj zajednice</w:t>
            </w:r>
          </w:p>
        </w:tc>
        <w:tc>
          <w:tcPr>
            <w:tcW w:w="1300" w:type="dxa"/>
            <w:shd w:val="clear" w:color="auto" w:fill="DAE8F2"/>
            <w:vAlign w:val="center"/>
          </w:tcPr>
          <w:p w14:paraId="4C35AA1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8.000,00</w:t>
            </w:r>
          </w:p>
        </w:tc>
        <w:tc>
          <w:tcPr>
            <w:tcW w:w="1300" w:type="dxa"/>
            <w:shd w:val="clear" w:color="auto" w:fill="DAE8F2"/>
            <w:vAlign w:val="center"/>
          </w:tcPr>
          <w:p w14:paraId="41CA0B6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7F23E48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8.000,00</w:t>
            </w:r>
          </w:p>
        </w:tc>
        <w:tc>
          <w:tcPr>
            <w:tcW w:w="900" w:type="dxa"/>
            <w:shd w:val="clear" w:color="auto" w:fill="DAE8F2"/>
            <w:vAlign w:val="center"/>
          </w:tcPr>
          <w:p w14:paraId="1F02E9C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6DDBE12D" w14:textId="77777777" w:rsidTr="00BB46AC">
        <w:tc>
          <w:tcPr>
            <w:tcW w:w="5373" w:type="dxa"/>
            <w:shd w:val="clear" w:color="auto" w:fill="CBFFCB"/>
          </w:tcPr>
          <w:p w14:paraId="2AFA16E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574C845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8.000,00</w:t>
            </w:r>
          </w:p>
        </w:tc>
        <w:tc>
          <w:tcPr>
            <w:tcW w:w="1300" w:type="dxa"/>
            <w:shd w:val="clear" w:color="auto" w:fill="CBFFCB"/>
          </w:tcPr>
          <w:p w14:paraId="2D7DC5D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4D1B807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8.000,00</w:t>
            </w:r>
          </w:p>
        </w:tc>
        <w:tc>
          <w:tcPr>
            <w:tcW w:w="900" w:type="dxa"/>
            <w:shd w:val="clear" w:color="auto" w:fill="CBFFCB"/>
          </w:tcPr>
          <w:p w14:paraId="331CAB1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6B1D839E" w14:textId="77777777" w:rsidTr="00BB46AC">
        <w:tc>
          <w:tcPr>
            <w:tcW w:w="5373" w:type="dxa"/>
            <w:shd w:val="clear" w:color="auto" w:fill="F2F2F2"/>
          </w:tcPr>
          <w:p w14:paraId="275A5D0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0B0B6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w:t>
            </w:r>
          </w:p>
        </w:tc>
        <w:tc>
          <w:tcPr>
            <w:tcW w:w="1300" w:type="dxa"/>
            <w:shd w:val="clear" w:color="auto" w:fill="F2F2F2"/>
          </w:tcPr>
          <w:p w14:paraId="26574E1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E5B4A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w:t>
            </w:r>
          </w:p>
        </w:tc>
        <w:tc>
          <w:tcPr>
            <w:tcW w:w="900" w:type="dxa"/>
            <w:shd w:val="clear" w:color="auto" w:fill="F2F2F2"/>
          </w:tcPr>
          <w:p w14:paraId="0F5280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E0AFC57" w14:textId="77777777" w:rsidTr="00BB46AC">
        <w:tc>
          <w:tcPr>
            <w:tcW w:w="5373" w:type="dxa"/>
            <w:shd w:val="clear" w:color="auto" w:fill="F2F2F2"/>
          </w:tcPr>
          <w:p w14:paraId="664F2A2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610E76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w:t>
            </w:r>
          </w:p>
        </w:tc>
        <w:tc>
          <w:tcPr>
            <w:tcW w:w="1300" w:type="dxa"/>
            <w:shd w:val="clear" w:color="auto" w:fill="F2F2F2"/>
          </w:tcPr>
          <w:p w14:paraId="518AD82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6921E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w:t>
            </w:r>
          </w:p>
        </w:tc>
        <w:tc>
          <w:tcPr>
            <w:tcW w:w="900" w:type="dxa"/>
            <w:shd w:val="clear" w:color="auto" w:fill="F2F2F2"/>
          </w:tcPr>
          <w:p w14:paraId="3EB4ED9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6B2DCA1" w14:textId="77777777" w:rsidTr="00BB46AC">
        <w:tc>
          <w:tcPr>
            <w:tcW w:w="5373" w:type="dxa"/>
            <w:shd w:val="clear" w:color="auto" w:fill="F2F2F2"/>
          </w:tcPr>
          <w:p w14:paraId="467F6A9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2128627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1300" w:type="dxa"/>
            <w:shd w:val="clear" w:color="auto" w:fill="F2F2F2"/>
          </w:tcPr>
          <w:p w14:paraId="2557547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2511BA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900" w:type="dxa"/>
            <w:shd w:val="clear" w:color="auto" w:fill="F2F2F2"/>
          </w:tcPr>
          <w:p w14:paraId="1C9E79C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03365F35" w14:textId="77777777" w:rsidTr="00BB46AC">
        <w:tc>
          <w:tcPr>
            <w:tcW w:w="5373" w:type="dxa"/>
          </w:tcPr>
          <w:p w14:paraId="16C6C05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61CD97C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743B24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1A84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00" w:type="dxa"/>
          </w:tcPr>
          <w:p w14:paraId="73579D3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F70CA42" w14:textId="77777777" w:rsidTr="00BB46AC">
        <w:tc>
          <w:tcPr>
            <w:tcW w:w="5373" w:type="dxa"/>
            <w:shd w:val="clear" w:color="auto" w:fill="F2F2F2"/>
          </w:tcPr>
          <w:p w14:paraId="57EF383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0F4C662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00F7E4A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10B7F2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711A0C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1A53D7FB" w14:textId="77777777" w:rsidTr="00BB46AC">
        <w:tc>
          <w:tcPr>
            <w:tcW w:w="5373" w:type="dxa"/>
          </w:tcPr>
          <w:p w14:paraId="750C0E2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6A87051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8DC36E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33F29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00" w:type="dxa"/>
          </w:tcPr>
          <w:p w14:paraId="4AEDA80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246051A4" w14:textId="77777777" w:rsidTr="00BB46AC">
        <w:trPr>
          <w:trHeight w:val="540"/>
        </w:trPr>
        <w:tc>
          <w:tcPr>
            <w:tcW w:w="5373" w:type="dxa"/>
            <w:shd w:val="clear" w:color="auto" w:fill="DAE8F2"/>
            <w:vAlign w:val="center"/>
          </w:tcPr>
          <w:p w14:paraId="1D917DF2"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KAPITALNI PROJEKT K200901 PROJEKT WiFi4EU</w:t>
            </w:r>
          </w:p>
          <w:p w14:paraId="71996482"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062 Razvoj zajednice</w:t>
            </w:r>
          </w:p>
        </w:tc>
        <w:tc>
          <w:tcPr>
            <w:tcW w:w="1300" w:type="dxa"/>
            <w:shd w:val="clear" w:color="auto" w:fill="DAE8F2"/>
            <w:vAlign w:val="center"/>
          </w:tcPr>
          <w:p w14:paraId="24B1C6E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21.900,00</w:t>
            </w:r>
          </w:p>
        </w:tc>
        <w:tc>
          <w:tcPr>
            <w:tcW w:w="1300" w:type="dxa"/>
            <w:shd w:val="clear" w:color="auto" w:fill="DAE8F2"/>
            <w:vAlign w:val="center"/>
          </w:tcPr>
          <w:p w14:paraId="5327CF7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394E589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21.900,00</w:t>
            </w:r>
          </w:p>
        </w:tc>
        <w:tc>
          <w:tcPr>
            <w:tcW w:w="900" w:type="dxa"/>
            <w:shd w:val="clear" w:color="auto" w:fill="DAE8F2"/>
            <w:vAlign w:val="center"/>
          </w:tcPr>
          <w:p w14:paraId="0DA8EB8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2BC4F2BB" w14:textId="77777777" w:rsidTr="00BB46AC">
        <w:tc>
          <w:tcPr>
            <w:tcW w:w="5373" w:type="dxa"/>
            <w:shd w:val="clear" w:color="auto" w:fill="CBFFCB"/>
          </w:tcPr>
          <w:p w14:paraId="1E28D1E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1F085B4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21.900,00</w:t>
            </w:r>
          </w:p>
        </w:tc>
        <w:tc>
          <w:tcPr>
            <w:tcW w:w="1300" w:type="dxa"/>
            <w:shd w:val="clear" w:color="auto" w:fill="CBFFCB"/>
          </w:tcPr>
          <w:p w14:paraId="1EA2E25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69D2609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21.900,00</w:t>
            </w:r>
          </w:p>
        </w:tc>
        <w:tc>
          <w:tcPr>
            <w:tcW w:w="900" w:type="dxa"/>
            <w:shd w:val="clear" w:color="auto" w:fill="CBFFCB"/>
          </w:tcPr>
          <w:p w14:paraId="46CFC4F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7BACEFA5" w14:textId="77777777" w:rsidTr="00BB46AC">
        <w:tc>
          <w:tcPr>
            <w:tcW w:w="5373" w:type="dxa"/>
            <w:shd w:val="clear" w:color="auto" w:fill="F2F2F2"/>
          </w:tcPr>
          <w:p w14:paraId="3DA0BB1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A361BF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21.900,00</w:t>
            </w:r>
          </w:p>
        </w:tc>
        <w:tc>
          <w:tcPr>
            <w:tcW w:w="1300" w:type="dxa"/>
            <w:shd w:val="clear" w:color="auto" w:fill="F2F2F2"/>
          </w:tcPr>
          <w:p w14:paraId="68DB14C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7B874B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21.900,00</w:t>
            </w:r>
          </w:p>
        </w:tc>
        <w:tc>
          <w:tcPr>
            <w:tcW w:w="900" w:type="dxa"/>
            <w:shd w:val="clear" w:color="auto" w:fill="F2F2F2"/>
          </w:tcPr>
          <w:p w14:paraId="3A62CF0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6BEE426" w14:textId="77777777" w:rsidTr="00BB46AC">
        <w:tc>
          <w:tcPr>
            <w:tcW w:w="5373" w:type="dxa"/>
            <w:shd w:val="clear" w:color="auto" w:fill="F2F2F2"/>
          </w:tcPr>
          <w:p w14:paraId="34727E4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7646FC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21.900,00</w:t>
            </w:r>
          </w:p>
        </w:tc>
        <w:tc>
          <w:tcPr>
            <w:tcW w:w="1300" w:type="dxa"/>
            <w:shd w:val="clear" w:color="auto" w:fill="F2F2F2"/>
          </w:tcPr>
          <w:p w14:paraId="5321A97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D6E471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21.900,00</w:t>
            </w:r>
          </w:p>
        </w:tc>
        <w:tc>
          <w:tcPr>
            <w:tcW w:w="900" w:type="dxa"/>
            <w:shd w:val="clear" w:color="auto" w:fill="F2F2F2"/>
          </w:tcPr>
          <w:p w14:paraId="1AA92A0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7DCC70AA" w14:textId="77777777" w:rsidTr="00BB46AC">
        <w:tc>
          <w:tcPr>
            <w:tcW w:w="5373" w:type="dxa"/>
            <w:shd w:val="clear" w:color="auto" w:fill="F2F2F2"/>
          </w:tcPr>
          <w:p w14:paraId="4443852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6D592DD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21.900,00</w:t>
            </w:r>
          </w:p>
        </w:tc>
        <w:tc>
          <w:tcPr>
            <w:tcW w:w="1300" w:type="dxa"/>
            <w:shd w:val="clear" w:color="auto" w:fill="F2F2F2"/>
          </w:tcPr>
          <w:p w14:paraId="113FB1A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38EF78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21.900,00</w:t>
            </w:r>
          </w:p>
        </w:tc>
        <w:tc>
          <w:tcPr>
            <w:tcW w:w="900" w:type="dxa"/>
            <w:shd w:val="clear" w:color="auto" w:fill="F2F2F2"/>
          </w:tcPr>
          <w:p w14:paraId="2EBC030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0F49887" w14:textId="77777777" w:rsidTr="00BB46AC">
        <w:tc>
          <w:tcPr>
            <w:tcW w:w="5373" w:type="dxa"/>
          </w:tcPr>
          <w:p w14:paraId="270B1D2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3231 Usluge telefona, pošte i prijevoza</w:t>
            </w:r>
          </w:p>
        </w:tc>
        <w:tc>
          <w:tcPr>
            <w:tcW w:w="1300" w:type="dxa"/>
          </w:tcPr>
          <w:p w14:paraId="706A0A2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14.400,00</w:t>
            </w:r>
          </w:p>
        </w:tc>
        <w:tc>
          <w:tcPr>
            <w:tcW w:w="1300" w:type="dxa"/>
          </w:tcPr>
          <w:p w14:paraId="2F1461B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F5AAE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14.400,00</w:t>
            </w:r>
          </w:p>
        </w:tc>
        <w:tc>
          <w:tcPr>
            <w:tcW w:w="900" w:type="dxa"/>
          </w:tcPr>
          <w:p w14:paraId="5AA96E2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1F5B8040" w14:textId="77777777" w:rsidTr="00BB46AC">
        <w:tc>
          <w:tcPr>
            <w:tcW w:w="5373" w:type="dxa"/>
          </w:tcPr>
          <w:p w14:paraId="328C474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4A96B57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12BCBE8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E5CCC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00" w:type="dxa"/>
          </w:tcPr>
          <w:p w14:paraId="23EEE88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EE3035F" w14:textId="77777777" w:rsidTr="00BB46AC">
        <w:trPr>
          <w:trHeight w:val="540"/>
        </w:trPr>
        <w:tc>
          <w:tcPr>
            <w:tcW w:w="5373" w:type="dxa"/>
            <w:shd w:val="clear" w:color="auto" w:fill="17365D"/>
            <w:vAlign w:val="center"/>
          </w:tcPr>
          <w:p w14:paraId="1453DEBC"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2010 OBRAZOVANJE</w:t>
            </w:r>
          </w:p>
        </w:tc>
        <w:tc>
          <w:tcPr>
            <w:tcW w:w="1300" w:type="dxa"/>
            <w:shd w:val="clear" w:color="auto" w:fill="17365D"/>
            <w:vAlign w:val="center"/>
          </w:tcPr>
          <w:p w14:paraId="709490B6"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432.000,00</w:t>
            </w:r>
          </w:p>
        </w:tc>
        <w:tc>
          <w:tcPr>
            <w:tcW w:w="1300" w:type="dxa"/>
            <w:shd w:val="clear" w:color="auto" w:fill="17365D"/>
            <w:vAlign w:val="center"/>
          </w:tcPr>
          <w:p w14:paraId="0E807BB9"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-6.968,21</w:t>
            </w:r>
          </w:p>
        </w:tc>
        <w:tc>
          <w:tcPr>
            <w:tcW w:w="1300" w:type="dxa"/>
            <w:shd w:val="clear" w:color="auto" w:fill="17365D"/>
            <w:vAlign w:val="center"/>
          </w:tcPr>
          <w:p w14:paraId="7217275E"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425.031,79</w:t>
            </w:r>
          </w:p>
        </w:tc>
        <w:tc>
          <w:tcPr>
            <w:tcW w:w="900" w:type="dxa"/>
            <w:shd w:val="clear" w:color="auto" w:fill="17365D"/>
            <w:vAlign w:val="center"/>
          </w:tcPr>
          <w:p w14:paraId="7D4E4611"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98,39%</w:t>
            </w:r>
          </w:p>
        </w:tc>
      </w:tr>
      <w:tr w:rsidR="008615D0" w:rsidRPr="00B86743" w14:paraId="71C35528" w14:textId="77777777" w:rsidTr="00BB46AC">
        <w:trPr>
          <w:trHeight w:val="540"/>
        </w:trPr>
        <w:tc>
          <w:tcPr>
            <w:tcW w:w="5373" w:type="dxa"/>
            <w:shd w:val="clear" w:color="auto" w:fill="DAE8F2"/>
            <w:vAlign w:val="center"/>
          </w:tcPr>
          <w:p w14:paraId="26051D7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A201001 PREDŠKOLSKO OBRAZOVANJE</w:t>
            </w:r>
          </w:p>
          <w:p w14:paraId="2D4842C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0911 Predškolsko obrazovanje</w:t>
            </w:r>
          </w:p>
        </w:tc>
        <w:tc>
          <w:tcPr>
            <w:tcW w:w="1300" w:type="dxa"/>
            <w:shd w:val="clear" w:color="auto" w:fill="DAE8F2"/>
            <w:vAlign w:val="center"/>
          </w:tcPr>
          <w:p w14:paraId="4836E9B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206.000,00</w:t>
            </w:r>
          </w:p>
        </w:tc>
        <w:tc>
          <w:tcPr>
            <w:tcW w:w="1300" w:type="dxa"/>
            <w:shd w:val="clear" w:color="auto" w:fill="DAE8F2"/>
            <w:vAlign w:val="center"/>
          </w:tcPr>
          <w:p w14:paraId="7DB1035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0ADB30F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206.000,00</w:t>
            </w:r>
          </w:p>
        </w:tc>
        <w:tc>
          <w:tcPr>
            <w:tcW w:w="900" w:type="dxa"/>
            <w:shd w:val="clear" w:color="auto" w:fill="DAE8F2"/>
            <w:vAlign w:val="center"/>
          </w:tcPr>
          <w:p w14:paraId="15F1A13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40D824D1" w14:textId="77777777" w:rsidTr="00BB46AC">
        <w:tc>
          <w:tcPr>
            <w:tcW w:w="5373" w:type="dxa"/>
            <w:shd w:val="clear" w:color="auto" w:fill="CBFFCB"/>
          </w:tcPr>
          <w:p w14:paraId="6DA6E1F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36383D2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26.000,00</w:t>
            </w:r>
          </w:p>
        </w:tc>
        <w:tc>
          <w:tcPr>
            <w:tcW w:w="1300" w:type="dxa"/>
            <w:shd w:val="clear" w:color="auto" w:fill="CBFFCB"/>
          </w:tcPr>
          <w:p w14:paraId="268F4C2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62692A1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26.000,00</w:t>
            </w:r>
          </w:p>
        </w:tc>
        <w:tc>
          <w:tcPr>
            <w:tcW w:w="900" w:type="dxa"/>
            <w:shd w:val="clear" w:color="auto" w:fill="CBFFCB"/>
          </w:tcPr>
          <w:p w14:paraId="7781925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03C31057" w14:textId="77777777" w:rsidTr="00BB46AC">
        <w:tc>
          <w:tcPr>
            <w:tcW w:w="5373" w:type="dxa"/>
            <w:shd w:val="clear" w:color="auto" w:fill="F2F2F2"/>
          </w:tcPr>
          <w:p w14:paraId="3F0940A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102925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26.000,00</w:t>
            </w:r>
          </w:p>
        </w:tc>
        <w:tc>
          <w:tcPr>
            <w:tcW w:w="1300" w:type="dxa"/>
            <w:shd w:val="clear" w:color="auto" w:fill="F2F2F2"/>
          </w:tcPr>
          <w:p w14:paraId="3AB4487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14C5C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26.000,00</w:t>
            </w:r>
          </w:p>
        </w:tc>
        <w:tc>
          <w:tcPr>
            <w:tcW w:w="900" w:type="dxa"/>
            <w:shd w:val="clear" w:color="auto" w:fill="F2F2F2"/>
          </w:tcPr>
          <w:p w14:paraId="5993522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040E63B" w14:textId="77777777" w:rsidTr="00BB46AC">
        <w:tc>
          <w:tcPr>
            <w:tcW w:w="5373" w:type="dxa"/>
            <w:shd w:val="clear" w:color="auto" w:fill="F2F2F2"/>
          </w:tcPr>
          <w:p w14:paraId="6D56843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B1BFF9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1300" w:type="dxa"/>
            <w:shd w:val="clear" w:color="auto" w:fill="F2F2F2"/>
          </w:tcPr>
          <w:p w14:paraId="6C2804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6386D1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900" w:type="dxa"/>
            <w:shd w:val="clear" w:color="auto" w:fill="F2F2F2"/>
          </w:tcPr>
          <w:p w14:paraId="4DBDAA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878FBBB" w14:textId="77777777" w:rsidTr="00BB46AC">
        <w:tc>
          <w:tcPr>
            <w:tcW w:w="5373" w:type="dxa"/>
            <w:shd w:val="clear" w:color="auto" w:fill="F2F2F2"/>
          </w:tcPr>
          <w:p w14:paraId="54CD20D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5C72269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1300" w:type="dxa"/>
            <w:shd w:val="clear" w:color="auto" w:fill="F2F2F2"/>
          </w:tcPr>
          <w:p w14:paraId="2240079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D70DCD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900" w:type="dxa"/>
            <w:shd w:val="clear" w:color="auto" w:fill="F2F2F2"/>
          </w:tcPr>
          <w:p w14:paraId="3DD3FC0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903AEF0" w14:textId="77777777" w:rsidTr="00BB46AC">
        <w:tc>
          <w:tcPr>
            <w:tcW w:w="5373" w:type="dxa"/>
          </w:tcPr>
          <w:p w14:paraId="245DDE3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022E76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16144B3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95321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00" w:type="dxa"/>
          </w:tcPr>
          <w:p w14:paraId="2DAEE13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6259DC44" w14:textId="77777777" w:rsidTr="00BB46AC">
        <w:tc>
          <w:tcPr>
            <w:tcW w:w="5373" w:type="dxa"/>
            <w:shd w:val="clear" w:color="auto" w:fill="F2F2F2"/>
          </w:tcPr>
          <w:p w14:paraId="0D5AF57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7588C77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1300" w:type="dxa"/>
            <w:shd w:val="clear" w:color="auto" w:fill="F2F2F2"/>
          </w:tcPr>
          <w:p w14:paraId="1B5971F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17587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900" w:type="dxa"/>
            <w:shd w:val="clear" w:color="auto" w:fill="F2F2F2"/>
          </w:tcPr>
          <w:p w14:paraId="24D6DFF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16EDDCA" w14:textId="77777777" w:rsidTr="00BB46AC">
        <w:tc>
          <w:tcPr>
            <w:tcW w:w="5373" w:type="dxa"/>
            <w:shd w:val="clear" w:color="auto" w:fill="F2F2F2"/>
          </w:tcPr>
          <w:p w14:paraId="2C6413F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165FB15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1300" w:type="dxa"/>
            <w:shd w:val="clear" w:color="auto" w:fill="F2F2F2"/>
          </w:tcPr>
          <w:p w14:paraId="70234E0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575C40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900" w:type="dxa"/>
            <w:shd w:val="clear" w:color="auto" w:fill="F2F2F2"/>
          </w:tcPr>
          <w:p w14:paraId="61ED23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6437988" w14:textId="77777777" w:rsidTr="00BB46AC">
        <w:tc>
          <w:tcPr>
            <w:tcW w:w="5373" w:type="dxa"/>
          </w:tcPr>
          <w:p w14:paraId="753F726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1E1512C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97EB7E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62280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00" w:type="dxa"/>
          </w:tcPr>
          <w:p w14:paraId="39A6923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76011AD7" w14:textId="77777777" w:rsidTr="00BB46AC">
        <w:tc>
          <w:tcPr>
            <w:tcW w:w="5373" w:type="dxa"/>
            <w:shd w:val="clear" w:color="auto" w:fill="CBFFCB"/>
          </w:tcPr>
          <w:p w14:paraId="259A296E"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26341E5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180.000,00</w:t>
            </w:r>
          </w:p>
        </w:tc>
        <w:tc>
          <w:tcPr>
            <w:tcW w:w="1300" w:type="dxa"/>
            <w:shd w:val="clear" w:color="auto" w:fill="CBFFCB"/>
          </w:tcPr>
          <w:p w14:paraId="387C4D4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3ADE26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180.000,00</w:t>
            </w:r>
          </w:p>
        </w:tc>
        <w:tc>
          <w:tcPr>
            <w:tcW w:w="900" w:type="dxa"/>
            <w:shd w:val="clear" w:color="auto" w:fill="CBFFCB"/>
          </w:tcPr>
          <w:p w14:paraId="10D27C8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6DA19052" w14:textId="77777777" w:rsidTr="00BB46AC">
        <w:tc>
          <w:tcPr>
            <w:tcW w:w="5373" w:type="dxa"/>
            <w:shd w:val="clear" w:color="auto" w:fill="F2F2F2"/>
          </w:tcPr>
          <w:p w14:paraId="236FA05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C671BB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180.000,00</w:t>
            </w:r>
          </w:p>
        </w:tc>
        <w:tc>
          <w:tcPr>
            <w:tcW w:w="1300" w:type="dxa"/>
            <w:shd w:val="clear" w:color="auto" w:fill="F2F2F2"/>
          </w:tcPr>
          <w:p w14:paraId="6A9F542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D6D6FF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180.000,00</w:t>
            </w:r>
          </w:p>
        </w:tc>
        <w:tc>
          <w:tcPr>
            <w:tcW w:w="900" w:type="dxa"/>
            <w:shd w:val="clear" w:color="auto" w:fill="F2F2F2"/>
          </w:tcPr>
          <w:p w14:paraId="6A6CDE8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BA4131A" w14:textId="77777777" w:rsidTr="00BB46AC">
        <w:tc>
          <w:tcPr>
            <w:tcW w:w="5373" w:type="dxa"/>
            <w:shd w:val="clear" w:color="auto" w:fill="F2F2F2"/>
          </w:tcPr>
          <w:p w14:paraId="6A2A8B3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7D2C309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180.000,00</w:t>
            </w:r>
          </w:p>
        </w:tc>
        <w:tc>
          <w:tcPr>
            <w:tcW w:w="1300" w:type="dxa"/>
            <w:shd w:val="clear" w:color="auto" w:fill="F2F2F2"/>
          </w:tcPr>
          <w:p w14:paraId="23503E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87DC9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180.000,00</w:t>
            </w:r>
          </w:p>
        </w:tc>
        <w:tc>
          <w:tcPr>
            <w:tcW w:w="900" w:type="dxa"/>
            <w:shd w:val="clear" w:color="auto" w:fill="F2F2F2"/>
          </w:tcPr>
          <w:p w14:paraId="6CA9DD8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F12FC12" w14:textId="77777777" w:rsidTr="00BB46AC">
        <w:tc>
          <w:tcPr>
            <w:tcW w:w="5373" w:type="dxa"/>
            <w:shd w:val="clear" w:color="auto" w:fill="F2F2F2"/>
          </w:tcPr>
          <w:p w14:paraId="707DB9E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22522E4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180.000,00</w:t>
            </w:r>
          </w:p>
        </w:tc>
        <w:tc>
          <w:tcPr>
            <w:tcW w:w="1300" w:type="dxa"/>
            <w:shd w:val="clear" w:color="auto" w:fill="F2F2F2"/>
          </w:tcPr>
          <w:p w14:paraId="45C7608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CCF98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180.000,00</w:t>
            </w:r>
          </w:p>
        </w:tc>
        <w:tc>
          <w:tcPr>
            <w:tcW w:w="900" w:type="dxa"/>
            <w:shd w:val="clear" w:color="auto" w:fill="F2F2F2"/>
          </w:tcPr>
          <w:p w14:paraId="130CD9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042EBFC5" w14:textId="77777777" w:rsidTr="00BB46AC">
        <w:tc>
          <w:tcPr>
            <w:tcW w:w="5373" w:type="dxa"/>
          </w:tcPr>
          <w:p w14:paraId="465D3DD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021A525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180.000,00</w:t>
            </w:r>
          </w:p>
        </w:tc>
        <w:tc>
          <w:tcPr>
            <w:tcW w:w="1300" w:type="dxa"/>
          </w:tcPr>
          <w:p w14:paraId="46D4FF3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508CC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180.000,00</w:t>
            </w:r>
          </w:p>
        </w:tc>
        <w:tc>
          <w:tcPr>
            <w:tcW w:w="900" w:type="dxa"/>
          </w:tcPr>
          <w:p w14:paraId="5135489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4BA8A3F" w14:textId="77777777" w:rsidTr="00BB46AC">
        <w:trPr>
          <w:trHeight w:val="540"/>
        </w:trPr>
        <w:tc>
          <w:tcPr>
            <w:tcW w:w="5373" w:type="dxa"/>
            <w:shd w:val="clear" w:color="auto" w:fill="DAE8F2"/>
            <w:vAlign w:val="center"/>
          </w:tcPr>
          <w:p w14:paraId="107FA62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A201002 OSNOVNOŠKOLSKO OBRAZOVANJE</w:t>
            </w:r>
          </w:p>
          <w:p w14:paraId="0C163236"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0912 Osnovno obrazovanje</w:t>
            </w:r>
          </w:p>
        </w:tc>
        <w:tc>
          <w:tcPr>
            <w:tcW w:w="1300" w:type="dxa"/>
            <w:shd w:val="clear" w:color="auto" w:fill="DAE8F2"/>
            <w:vAlign w:val="center"/>
          </w:tcPr>
          <w:p w14:paraId="4A9107C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56.000,00</w:t>
            </w:r>
          </w:p>
        </w:tc>
        <w:tc>
          <w:tcPr>
            <w:tcW w:w="1300" w:type="dxa"/>
            <w:shd w:val="clear" w:color="auto" w:fill="DAE8F2"/>
            <w:vAlign w:val="center"/>
          </w:tcPr>
          <w:p w14:paraId="38E32B3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-6.968,21</w:t>
            </w:r>
          </w:p>
        </w:tc>
        <w:tc>
          <w:tcPr>
            <w:tcW w:w="1300" w:type="dxa"/>
            <w:shd w:val="clear" w:color="auto" w:fill="DAE8F2"/>
            <w:vAlign w:val="center"/>
          </w:tcPr>
          <w:p w14:paraId="7DFCB37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49.031,79</w:t>
            </w:r>
          </w:p>
        </w:tc>
        <w:tc>
          <w:tcPr>
            <w:tcW w:w="900" w:type="dxa"/>
            <w:shd w:val="clear" w:color="auto" w:fill="DAE8F2"/>
            <w:vAlign w:val="center"/>
          </w:tcPr>
          <w:p w14:paraId="627EC78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87,56%</w:t>
            </w:r>
          </w:p>
        </w:tc>
      </w:tr>
      <w:tr w:rsidR="008615D0" w:rsidRPr="00B86743" w14:paraId="58503CA4" w14:textId="77777777" w:rsidTr="00BB46AC">
        <w:tc>
          <w:tcPr>
            <w:tcW w:w="5373" w:type="dxa"/>
            <w:shd w:val="clear" w:color="auto" w:fill="CBFFCB"/>
          </w:tcPr>
          <w:p w14:paraId="73566FC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560BC7F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16.000,00</w:t>
            </w:r>
          </w:p>
        </w:tc>
        <w:tc>
          <w:tcPr>
            <w:tcW w:w="1300" w:type="dxa"/>
            <w:shd w:val="clear" w:color="auto" w:fill="CBFFCB"/>
          </w:tcPr>
          <w:p w14:paraId="1D02328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858636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16.000,00</w:t>
            </w:r>
          </w:p>
        </w:tc>
        <w:tc>
          <w:tcPr>
            <w:tcW w:w="900" w:type="dxa"/>
            <w:shd w:val="clear" w:color="auto" w:fill="CBFFCB"/>
          </w:tcPr>
          <w:p w14:paraId="71EAD09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2A65CDC8" w14:textId="77777777" w:rsidTr="00BB46AC">
        <w:tc>
          <w:tcPr>
            <w:tcW w:w="5373" w:type="dxa"/>
            <w:shd w:val="clear" w:color="auto" w:fill="F2F2F2"/>
          </w:tcPr>
          <w:p w14:paraId="1933440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EC6BD2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16.000,00</w:t>
            </w:r>
          </w:p>
        </w:tc>
        <w:tc>
          <w:tcPr>
            <w:tcW w:w="1300" w:type="dxa"/>
            <w:shd w:val="clear" w:color="auto" w:fill="F2F2F2"/>
          </w:tcPr>
          <w:p w14:paraId="09545D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48E6F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16.000,00</w:t>
            </w:r>
          </w:p>
        </w:tc>
        <w:tc>
          <w:tcPr>
            <w:tcW w:w="900" w:type="dxa"/>
            <w:shd w:val="clear" w:color="auto" w:fill="F2F2F2"/>
          </w:tcPr>
          <w:p w14:paraId="6757B2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EDAFBDE" w14:textId="77777777" w:rsidTr="00BB46AC">
        <w:tc>
          <w:tcPr>
            <w:tcW w:w="5373" w:type="dxa"/>
            <w:shd w:val="clear" w:color="auto" w:fill="F2F2F2"/>
          </w:tcPr>
          <w:p w14:paraId="1E9429A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 Pomoći dane u inozemstvo i unutar općeg proračuna</w:t>
            </w:r>
          </w:p>
        </w:tc>
        <w:tc>
          <w:tcPr>
            <w:tcW w:w="1300" w:type="dxa"/>
            <w:shd w:val="clear" w:color="auto" w:fill="F2F2F2"/>
          </w:tcPr>
          <w:p w14:paraId="350DD3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16.000,00</w:t>
            </w:r>
          </w:p>
        </w:tc>
        <w:tc>
          <w:tcPr>
            <w:tcW w:w="1300" w:type="dxa"/>
            <w:shd w:val="clear" w:color="auto" w:fill="F2F2F2"/>
          </w:tcPr>
          <w:p w14:paraId="6E6EA00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4FD516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16.000,00</w:t>
            </w:r>
          </w:p>
        </w:tc>
        <w:tc>
          <w:tcPr>
            <w:tcW w:w="900" w:type="dxa"/>
            <w:shd w:val="clear" w:color="auto" w:fill="F2F2F2"/>
          </w:tcPr>
          <w:p w14:paraId="2529C79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8E5A660" w14:textId="77777777" w:rsidTr="00BB46AC">
        <w:tc>
          <w:tcPr>
            <w:tcW w:w="5373" w:type="dxa"/>
            <w:shd w:val="clear" w:color="auto" w:fill="F2F2F2"/>
          </w:tcPr>
          <w:p w14:paraId="41FD51D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366 Pomoći proračunskim korisnicima drugih proračuna</w:t>
            </w:r>
          </w:p>
        </w:tc>
        <w:tc>
          <w:tcPr>
            <w:tcW w:w="1300" w:type="dxa"/>
            <w:shd w:val="clear" w:color="auto" w:fill="F2F2F2"/>
          </w:tcPr>
          <w:p w14:paraId="2E393E9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16.000,00</w:t>
            </w:r>
          </w:p>
        </w:tc>
        <w:tc>
          <w:tcPr>
            <w:tcW w:w="1300" w:type="dxa"/>
            <w:shd w:val="clear" w:color="auto" w:fill="F2F2F2"/>
          </w:tcPr>
          <w:p w14:paraId="6522AAA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DFA92C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16.000,00</w:t>
            </w:r>
          </w:p>
        </w:tc>
        <w:tc>
          <w:tcPr>
            <w:tcW w:w="900" w:type="dxa"/>
            <w:shd w:val="clear" w:color="auto" w:fill="F2F2F2"/>
          </w:tcPr>
          <w:p w14:paraId="10DEA8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53129F9" w14:textId="77777777" w:rsidTr="00BB46AC">
        <w:tc>
          <w:tcPr>
            <w:tcW w:w="5373" w:type="dxa"/>
          </w:tcPr>
          <w:p w14:paraId="2D2C924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14:paraId="21F4B31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4387588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5B8DA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00" w:type="dxa"/>
          </w:tcPr>
          <w:p w14:paraId="6556275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D3639B8" w14:textId="77777777" w:rsidTr="00BB46AC">
        <w:tc>
          <w:tcPr>
            <w:tcW w:w="5373" w:type="dxa"/>
            <w:shd w:val="clear" w:color="auto" w:fill="CBFFCB"/>
          </w:tcPr>
          <w:p w14:paraId="3A2413B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 PRIHODI OD NEFINANCIJSKE IMOVINE</w:t>
            </w:r>
          </w:p>
        </w:tc>
        <w:tc>
          <w:tcPr>
            <w:tcW w:w="1300" w:type="dxa"/>
            <w:shd w:val="clear" w:color="auto" w:fill="CBFFCB"/>
          </w:tcPr>
          <w:p w14:paraId="151540A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6B5E131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9.171,79</w:t>
            </w:r>
          </w:p>
        </w:tc>
        <w:tc>
          <w:tcPr>
            <w:tcW w:w="1300" w:type="dxa"/>
            <w:shd w:val="clear" w:color="auto" w:fill="CBFFCB"/>
          </w:tcPr>
          <w:p w14:paraId="130F640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9.171,79</w:t>
            </w:r>
          </w:p>
        </w:tc>
        <w:tc>
          <w:tcPr>
            <w:tcW w:w="900" w:type="dxa"/>
            <w:shd w:val="clear" w:color="auto" w:fill="CBFFCB"/>
          </w:tcPr>
          <w:p w14:paraId="507E0297"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6FD717F9" w14:textId="77777777" w:rsidTr="00BB46AC">
        <w:tc>
          <w:tcPr>
            <w:tcW w:w="5373" w:type="dxa"/>
            <w:shd w:val="clear" w:color="auto" w:fill="F2F2F2"/>
          </w:tcPr>
          <w:p w14:paraId="7450F9A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1870D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51650A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9.171,79</w:t>
            </w:r>
          </w:p>
        </w:tc>
        <w:tc>
          <w:tcPr>
            <w:tcW w:w="1300" w:type="dxa"/>
            <w:shd w:val="clear" w:color="auto" w:fill="F2F2F2"/>
          </w:tcPr>
          <w:p w14:paraId="14214FB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9.171,79</w:t>
            </w:r>
          </w:p>
        </w:tc>
        <w:tc>
          <w:tcPr>
            <w:tcW w:w="900" w:type="dxa"/>
            <w:shd w:val="clear" w:color="auto" w:fill="F2F2F2"/>
          </w:tcPr>
          <w:p w14:paraId="5CFCF886"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8BB7698" w14:textId="77777777" w:rsidTr="00BB46AC">
        <w:tc>
          <w:tcPr>
            <w:tcW w:w="5373" w:type="dxa"/>
            <w:shd w:val="clear" w:color="auto" w:fill="F2F2F2"/>
          </w:tcPr>
          <w:p w14:paraId="29BFAFD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39CA3CE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E8F235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9.171,79</w:t>
            </w:r>
          </w:p>
        </w:tc>
        <w:tc>
          <w:tcPr>
            <w:tcW w:w="1300" w:type="dxa"/>
            <w:shd w:val="clear" w:color="auto" w:fill="F2F2F2"/>
          </w:tcPr>
          <w:p w14:paraId="744A932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9.171,79</w:t>
            </w:r>
          </w:p>
        </w:tc>
        <w:tc>
          <w:tcPr>
            <w:tcW w:w="900" w:type="dxa"/>
            <w:shd w:val="clear" w:color="auto" w:fill="F2F2F2"/>
          </w:tcPr>
          <w:p w14:paraId="6BFBDF89"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8C50375" w14:textId="77777777" w:rsidTr="00BB46AC">
        <w:tc>
          <w:tcPr>
            <w:tcW w:w="5373" w:type="dxa"/>
            <w:shd w:val="clear" w:color="auto" w:fill="F2F2F2"/>
          </w:tcPr>
          <w:p w14:paraId="0AC1676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38A7DCF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AD5AD3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9.171,79</w:t>
            </w:r>
          </w:p>
        </w:tc>
        <w:tc>
          <w:tcPr>
            <w:tcW w:w="1300" w:type="dxa"/>
            <w:shd w:val="clear" w:color="auto" w:fill="F2F2F2"/>
          </w:tcPr>
          <w:p w14:paraId="12626ED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9.171,79</w:t>
            </w:r>
          </w:p>
        </w:tc>
        <w:tc>
          <w:tcPr>
            <w:tcW w:w="900" w:type="dxa"/>
            <w:shd w:val="clear" w:color="auto" w:fill="F2F2F2"/>
          </w:tcPr>
          <w:p w14:paraId="65423A57" w14:textId="77777777" w:rsidR="008615D0" w:rsidRPr="00B86743" w:rsidRDefault="008615D0" w:rsidP="00BB46AC">
            <w:pPr>
              <w:spacing w:after="0"/>
              <w:jc w:val="right"/>
              <w:rPr>
                <w:rFonts w:ascii="Times New Roman" w:hAnsi="Times New Roman" w:cs="Times New Roman"/>
                <w:sz w:val="18"/>
                <w:szCs w:val="18"/>
              </w:rPr>
            </w:pPr>
          </w:p>
        </w:tc>
      </w:tr>
      <w:tr w:rsidR="008615D0" w14:paraId="02DDFD44" w14:textId="77777777" w:rsidTr="00BB46AC">
        <w:tc>
          <w:tcPr>
            <w:tcW w:w="5373" w:type="dxa"/>
          </w:tcPr>
          <w:p w14:paraId="79226FE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392BC6F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7BACB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9.171,79</w:t>
            </w:r>
          </w:p>
        </w:tc>
        <w:tc>
          <w:tcPr>
            <w:tcW w:w="1300" w:type="dxa"/>
          </w:tcPr>
          <w:p w14:paraId="269EE0C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9.171,79</w:t>
            </w:r>
          </w:p>
        </w:tc>
        <w:tc>
          <w:tcPr>
            <w:tcW w:w="900" w:type="dxa"/>
          </w:tcPr>
          <w:p w14:paraId="3821C70D" w14:textId="77777777" w:rsidR="008615D0" w:rsidRDefault="008615D0" w:rsidP="00BB46AC">
            <w:pPr>
              <w:spacing w:after="0"/>
              <w:jc w:val="right"/>
              <w:rPr>
                <w:rFonts w:ascii="Times New Roman" w:hAnsi="Times New Roman" w:cs="Times New Roman"/>
                <w:sz w:val="18"/>
                <w:szCs w:val="18"/>
              </w:rPr>
            </w:pPr>
          </w:p>
        </w:tc>
      </w:tr>
      <w:tr w:rsidR="008615D0" w:rsidRPr="00B86743" w14:paraId="17890D7F" w14:textId="77777777" w:rsidTr="00BB46AC">
        <w:tc>
          <w:tcPr>
            <w:tcW w:w="5373" w:type="dxa"/>
            <w:shd w:val="clear" w:color="auto" w:fill="CBFFCB"/>
          </w:tcPr>
          <w:p w14:paraId="1949CE6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3F7F2D5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w:t>
            </w:r>
          </w:p>
        </w:tc>
        <w:tc>
          <w:tcPr>
            <w:tcW w:w="1300" w:type="dxa"/>
            <w:shd w:val="clear" w:color="auto" w:fill="CBFFCB"/>
          </w:tcPr>
          <w:p w14:paraId="0CFA514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w:t>
            </w:r>
          </w:p>
        </w:tc>
        <w:tc>
          <w:tcPr>
            <w:tcW w:w="1300" w:type="dxa"/>
            <w:shd w:val="clear" w:color="auto" w:fill="CBFFCB"/>
          </w:tcPr>
          <w:p w14:paraId="7A0BA90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2C60C59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4A6E208A" w14:textId="77777777" w:rsidTr="00BB46AC">
        <w:tc>
          <w:tcPr>
            <w:tcW w:w="5373" w:type="dxa"/>
            <w:shd w:val="clear" w:color="auto" w:fill="F2F2F2"/>
          </w:tcPr>
          <w:p w14:paraId="7FD77A3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879130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27DB0B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194289B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28AB307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7BEBE44F" w14:textId="77777777" w:rsidTr="00BB46AC">
        <w:tc>
          <w:tcPr>
            <w:tcW w:w="5373" w:type="dxa"/>
            <w:shd w:val="clear" w:color="auto" w:fill="F2F2F2"/>
          </w:tcPr>
          <w:p w14:paraId="7DE31E8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0D171D6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4AD0A6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418311E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C531F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2D7CD6BC" w14:textId="77777777" w:rsidTr="00BB46AC">
        <w:tc>
          <w:tcPr>
            <w:tcW w:w="5373" w:type="dxa"/>
            <w:shd w:val="clear" w:color="auto" w:fill="F2F2F2"/>
          </w:tcPr>
          <w:p w14:paraId="23A2AC1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32B12F9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527BC55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714F773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109E8C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61A8A9F8" w14:textId="77777777" w:rsidTr="00BB46AC">
        <w:tc>
          <w:tcPr>
            <w:tcW w:w="5373" w:type="dxa"/>
          </w:tcPr>
          <w:p w14:paraId="2946AE2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17950A4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4BB8316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744B9CD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3CE052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49E9C3C2" w14:textId="77777777" w:rsidTr="00BB46AC">
        <w:tc>
          <w:tcPr>
            <w:tcW w:w="5373" w:type="dxa"/>
            <w:shd w:val="clear" w:color="auto" w:fill="CBFFCB"/>
          </w:tcPr>
          <w:p w14:paraId="1E8D7227"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511 TEKUĆE POMOĆI IZ ŽUPANIJSKOG PRORAČUNA</w:t>
            </w:r>
          </w:p>
        </w:tc>
        <w:tc>
          <w:tcPr>
            <w:tcW w:w="1300" w:type="dxa"/>
            <w:shd w:val="clear" w:color="auto" w:fill="CBFFCB"/>
          </w:tcPr>
          <w:p w14:paraId="3360FA9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A7A441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23.860,00</w:t>
            </w:r>
          </w:p>
        </w:tc>
        <w:tc>
          <w:tcPr>
            <w:tcW w:w="1300" w:type="dxa"/>
            <w:shd w:val="clear" w:color="auto" w:fill="CBFFCB"/>
          </w:tcPr>
          <w:p w14:paraId="2F92893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23.860,00</w:t>
            </w:r>
          </w:p>
        </w:tc>
        <w:tc>
          <w:tcPr>
            <w:tcW w:w="900" w:type="dxa"/>
            <w:shd w:val="clear" w:color="auto" w:fill="CBFFCB"/>
          </w:tcPr>
          <w:p w14:paraId="23A69D35"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60C89CEA" w14:textId="77777777" w:rsidTr="00BB46AC">
        <w:tc>
          <w:tcPr>
            <w:tcW w:w="5373" w:type="dxa"/>
            <w:shd w:val="clear" w:color="auto" w:fill="F2F2F2"/>
          </w:tcPr>
          <w:p w14:paraId="2807CA9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lastRenderedPageBreak/>
              <w:t>3 Rashodi poslovanja</w:t>
            </w:r>
          </w:p>
        </w:tc>
        <w:tc>
          <w:tcPr>
            <w:tcW w:w="1300" w:type="dxa"/>
            <w:shd w:val="clear" w:color="auto" w:fill="F2F2F2"/>
          </w:tcPr>
          <w:p w14:paraId="4DF39F8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63CD3D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23.860,00</w:t>
            </w:r>
          </w:p>
        </w:tc>
        <w:tc>
          <w:tcPr>
            <w:tcW w:w="1300" w:type="dxa"/>
            <w:shd w:val="clear" w:color="auto" w:fill="F2F2F2"/>
          </w:tcPr>
          <w:p w14:paraId="3698B7D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23.860,00</w:t>
            </w:r>
          </w:p>
        </w:tc>
        <w:tc>
          <w:tcPr>
            <w:tcW w:w="900" w:type="dxa"/>
            <w:shd w:val="clear" w:color="auto" w:fill="F2F2F2"/>
          </w:tcPr>
          <w:p w14:paraId="1BD1F59F"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42A10D6" w14:textId="77777777" w:rsidTr="00BB46AC">
        <w:tc>
          <w:tcPr>
            <w:tcW w:w="5373" w:type="dxa"/>
            <w:shd w:val="clear" w:color="auto" w:fill="F2F2F2"/>
          </w:tcPr>
          <w:p w14:paraId="0B38BA2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1A49B7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91504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23.860,00</w:t>
            </w:r>
          </w:p>
        </w:tc>
        <w:tc>
          <w:tcPr>
            <w:tcW w:w="1300" w:type="dxa"/>
            <w:shd w:val="clear" w:color="auto" w:fill="F2F2F2"/>
          </w:tcPr>
          <w:p w14:paraId="566445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23.860,00</w:t>
            </w:r>
          </w:p>
        </w:tc>
        <w:tc>
          <w:tcPr>
            <w:tcW w:w="900" w:type="dxa"/>
            <w:shd w:val="clear" w:color="auto" w:fill="F2F2F2"/>
          </w:tcPr>
          <w:p w14:paraId="5FC503A7"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0041D85B" w14:textId="77777777" w:rsidTr="00BB46AC">
        <w:tc>
          <w:tcPr>
            <w:tcW w:w="5373" w:type="dxa"/>
            <w:shd w:val="clear" w:color="auto" w:fill="F2F2F2"/>
          </w:tcPr>
          <w:p w14:paraId="7CD49C2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0378AA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74485C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23.860,00</w:t>
            </w:r>
          </w:p>
        </w:tc>
        <w:tc>
          <w:tcPr>
            <w:tcW w:w="1300" w:type="dxa"/>
            <w:shd w:val="clear" w:color="auto" w:fill="F2F2F2"/>
          </w:tcPr>
          <w:p w14:paraId="2ACBE86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23.860,00</w:t>
            </w:r>
          </w:p>
        </w:tc>
        <w:tc>
          <w:tcPr>
            <w:tcW w:w="900" w:type="dxa"/>
            <w:shd w:val="clear" w:color="auto" w:fill="F2F2F2"/>
          </w:tcPr>
          <w:p w14:paraId="6BA0509F" w14:textId="77777777" w:rsidR="008615D0" w:rsidRPr="00B86743" w:rsidRDefault="008615D0" w:rsidP="00BB46AC">
            <w:pPr>
              <w:spacing w:after="0"/>
              <w:jc w:val="right"/>
              <w:rPr>
                <w:rFonts w:ascii="Times New Roman" w:hAnsi="Times New Roman" w:cs="Times New Roman"/>
                <w:sz w:val="18"/>
                <w:szCs w:val="18"/>
              </w:rPr>
            </w:pPr>
          </w:p>
        </w:tc>
      </w:tr>
      <w:tr w:rsidR="008615D0" w14:paraId="7279CA6E" w14:textId="77777777" w:rsidTr="00BB46AC">
        <w:tc>
          <w:tcPr>
            <w:tcW w:w="5373" w:type="dxa"/>
          </w:tcPr>
          <w:p w14:paraId="7915C07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5284C7C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F0266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23.860,00</w:t>
            </w:r>
          </w:p>
        </w:tc>
        <w:tc>
          <w:tcPr>
            <w:tcW w:w="1300" w:type="dxa"/>
          </w:tcPr>
          <w:p w14:paraId="79FD4D5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23.860,00</w:t>
            </w:r>
          </w:p>
        </w:tc>
        <w:tc>
          <w:tcPr>
            <w:tcW w:w="900" w:type="dxa"/>
          </w:tcPr>
          <w:p w14:paraId="058C4D2F" w14:textId="77777777" w:rsidR="008615D0" w:rsidRDefault="008615D0" w:rsidP="00BB46AC">
            <w:pPr>
              <w:spacing w:after="0"/>
              <w:jc w:val="right"/>
              <w:rPr>
                <w:rFonts w:ascii="Times New Roman" w:hAnsi="Times New Roman" w:cs="Times New Roman"/>
                <w:sz w:val="18"/>
                <w:szCs w:val="18"/>
              </w:rPr>
            </w:pPr>
          </w:p>
        </w:tc>
      </w:tr>
      <w:tr w:rsidR="008615D0" w:rsidRPr="00B86743" w14:paraId="1D4B7D69" w14:textId="77777777" w:rsidTr="00BB46AC">
        <w:trPr>
          <w:trHeight w:val="540"/>
        </w:trPr>
        <w:tc>
          <w:tcPr>
            <w:tcW w:w="5373" w:type="dxa"/>
            <w:shd w:val="clear" w:color="auto" w:fill="DAE8F2"/>
            <w:vAlign w:val="center"/>
          </w:tcPr>
          <w:p w14:paraId="4557CD4E"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A201003 SREDNJOŠKOLSKO OBRAZIVANJE</w:t>
            </w:r>
          </w:p>
          <w:p w14:paraId="546C002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0922 Više srednjoškolsko obrazovanje</w:t>
            </w:r>
          </w:p>
        </w:tc>
        <w:tc>
          <w:tcPr>
            <w:tcW w:w="1300" w:type="dxa"/>
            <w:shd w:val="clear" w:color="auto" w:fill="DAE8F2"/>
            <w:vAlign w:val="center"/>
          </w:tcPr>
          <w:p w14:paraId="4E4FAC3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90.000,00</w:t>
            </w:r>
          </w:p>
        </w:tc>
        <w:tc>
          <w:tcPr>
            <w:tcW w:w="1300" w:type="dxa"/>
            <w:shd w:val="clear" w:color="auto" w:fill="DAE8F2"/>
            <w:vAlign w:val="center"/>
          </w:tcPr>
          <w:p w14:paraId="618DB89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14EEEB5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90.000,00</w:t>
            </w:r>
          </w:p>
        </w:tc>
        <w:tc>
          <w:tcPr>
            <w:tcW w:w="900" w:type="dxa"/>
            <w:shd w:val="clear" w:color="auto" w:fill="DAE8F2"/>
            <w:vAlign w:val="center"/>
          </w:tcPr>
          <w:p w14:paraId="2CC85AA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17CC1B3E" w14:textId="77777777" w:rsidTr="00BB46AC">
        <w:tc>
          <w:tcPr>
            <w:tcW w:w="5373" w:type="dxa"/>
            <w:shd w:val="clear" w:color="auto" w:fill="CBFFCB"/>
          </w:tcPr>
          <w:p w14:paraId="7416E17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2CD44E2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90.000,00</w:t>
            </w:r>
          </w:p>
        </w:tc>
        <w:tc>
          <w:tcPr>
            <w:tcW w:w="1300" w:type="dxa"/>
            <w:shd w:val="clear" w:color="auto" w:fill="CBFFCB"/>
          </w:tcPr>
          <w:p w14:paraId="67C7D3C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815A6A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90.000,00</w:t>
            </w:r>
          </w:p>
        </w:tc>
        <w:tc>
          <w:tcPr>
            <w:tcW w:w="900" w:type="dxa"/>
            <w:shd w:val="clear" w:color="auto" w:fill="CBFFCB"/>
          </w:tcPr>
          <w:p w14:paraId="71A6670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1581BD93" w14:textId="77777777" w:rsidTr="00BB46AC">
        <w:tc>
          <w:tcPr>
            <w:tcW w:w="5373" w:type="dxa"/>
            <w:shd w:val="clear" w:color="auto" w:fill="F2F2F2"/>
          </w:tcPr>
          <w:p w14:paraId="0C3DD1F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3AAC022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1300" w:type="dxa"/>
            <w:shd w:val="clear" w:color="auto" w:fill="F2F2F2"/>
          </w:tcPr>
          <w:p w14:paraId="73DACEA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C36E9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900" w:type="dxa"/>
            <w:shd w:val="clear" w:color="auto" w:fill="F2F2F2"/>
          </w:tcPr>
          <w:p w14:paraId="51BB32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F0F4524" w14:textId="77777777" w:rsidTr="00BB46AC">
        <w:tc>
          <w:tcPr>
            <w:tcW w:w="5373" w:type="dxa"/>
            <w:shd w:val="clear" w:color="auto" w:fill="F2F2F2"/>
          </w:tcPr>
          <w:p w14:paraId="2D526B3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4DE833B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1300" w:type="dxa"/>
            <w:shd w:val="clear" w:color="auto" w:fill="F2F2F2"/>
          </w:tcPr>
          <w:p w14:paraId="60159ED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87AAAD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900" w:type="dxa"/>
            <w:shd w:val="clear" w:color="auto" w:fill="F2F2F2"/>
          </w:tcPr>
          <w:p w14:paraId="54F9D28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8D286F7" w14:textId="77777777" w:rsidTr="00BB46AC">
        <w:tc>
          <w:tcPr>
            <w:tcW w:w="5373" w:type="dxa"/>
            <w:shd w:val="clear" w:color="auto" w:fill="F2F2F2"/>
          </w:tcPr>
          <w:p w14:paraId="57DC285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3405005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1300" w:type="dxa"/>
            <w:shd w:val="clear" w:color="auto" w:fill="F2F2F2"/>
          </w:tcPr>
          <w:p w14:paraId="3EEA651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135F8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90.000,00</w:t>
            </w:r>
          </w:p>
        </w:tc>
        <w:tc>
          <w:tcPr>
            <w:tcW w:w="900" w:type="dxa"/>
            <w:shd w:val="clear" w:color="auto" w:fill="F2F2F2"/>
          </w:tcPr>
          <w:p w14:paraId="4E7CE7B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71AC69CC" w14:textId="77777777" w:rsidTr="00BB46AC">
        <w:tc>
          <w:tcPr>
            <w:tcW w:w="5373" w:type="dxa"/>
          </w:tcPr>
          <w:p w14:paraId="2F9074A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53D7994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1300" w:type="dxa"/>
          </w:tcPr>
          <w:p w14:paraId="112059F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28276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900" w:type="dxa"/>
          </w:tcPr>
          <w:p w14:paraId="1C7C8FF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8A7AD46" w14:textId="77777777" w:rsidTr="00BB46AC">
        <w:trPr>
          <w:trHeight w:val="540"/>
        </w:trPr>
        <w:tc>
          <w:tcPr>
            <w:tcW w:w="5373" w:type="dxa"/>
            <w:shd w:val="clear" w:color="auto" w:fill="DAE8F2"/>
            <w:vAlign w:val="center"/>
          </w:tcPr>
          <w:p w14:paraId="7E639A3C"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A201004 VISOKO OBRAZOVANJE</w:t>
            </w:r>
          </w:p>
          <w:p w14:paraId="4E20FBF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095 Obrazovanje koje se ne može definirati po stupnju</w:t>
            </w:r>
          </w:p>
        </w:tc>
        <w:tc>
          <w:tcPr>
            <w:tcW w:w="1300" w:type="dxa"/>
            <w:shd w:val="clear" w:color="auto" w:fill="DAE8F2"/>
            <w:vAlign w:val="center"/>
          </w:tcPr>
          <w:p w14:paraId="626FED0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80.000,00</w:t>
            </w:r>
          </w:p>
        </w:tc>
        <w:tc>
          <w:tcPr>
            <w:tcW w:w="1300" w:type="dxa"/>
            <w:shd w:val="clear" w:color="auto" w:fill="DAE8F2"/>
            <w:vAlign w:val="center"/>
          </w:tcPr>
          <w:p w14:paraId="7AE60B3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664A75E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80.000,00</w:t>
            </w:r>
          </w:p>
        </w:tc>
        <w:tc>
          <w:tcPr>
            <w:tcW w:w="900" w:type="dxa"/>
            <w:shd w:val="clear" w:color="auto" w:fill="DAE8F2"/>
            <w:vAlign w:val="center"/>
          </w:tcPr>
          <w:p w14:paraId="519B2A0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09CB5C1F" w14:textId="77777777" w:rsidTr="00BB46AC">
        <w:tc>
          <w:tcPr>
            <w:tcW w:w="5373" w:type="dxa"/>
            <w:shd w:val="clear" w:color="auto" w:fill="CBFFCB"/>
          </w:tcPr>
          <w:p w14:paraId="63AF3DC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54E1017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80.000,00</w:t>
            </w:r>
          </w:p>
        </w:tc>
        <w:tc>
          <w:tcPr>
            <w:tcW w:w="1300" w:type="dxa"/>
            <w:shd w:val="clear" w:color="auto" w:fill="CBFFCB"/>
          </w:tcPr>
          <w:p w14:paraId="5701D85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CD6797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80.000,00</w:t>
            </w:r>
          </w:p>
        </w:tc>
        <w:tc>
          <w:tcPr>
            <w:tcW w:w="900" w:type="dxa"/>
            <w:shd w:val="clear" w:color="auto" w:fill="CBFFCB"/>
          </w:tcPr>
          <w:p w14:paraId="4AFDE87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4A368996" w14:textId="77777777" w:rsidTr="00BB46AC">
        <w:tc>
          <w:tcPr>
            <w:tcW w:w="5373" w:type="dxa"/>
            <w:shd w:val="clear" w:color="auto" w:fill="F2F2F2"/>
          </w:tcPr>
          <w:p w14:paraId="5999CAA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C006E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378D3B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0357B4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900" w:type="dxa"/>
            <w:shd w:val="clear" w:color="auto" w:fill="F2F2F2"/>
          </w:tcPr>
          <w:p w14:paraId="5EC86E2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E592583" w14:textId="77777777" w:rsidTr="00BB46AC">
        <w:tc>
          <w:tcPr>
            <w:tcW w:w="5373" w:type="dxa"/>
            <w:shd w:val="clear" w:color="auto" w:fill="F2F2F2"/>
          </w:tcPr>
          <w:p w14:paraId="29491AE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749A00D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531EE15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2B6B6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900" w:type="dxa"/>
            <w:shd w:val="clear" w:color="auto" w:fill="F2F2F2"/>
          </w:tcPr>
          <w:p w14:paraId="168A9A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C5832E6" w14:textId="77777777" w:rsidTr="00BB46AC">
        <w:tc>
          <w:tcPr>
            <w:tcW w:w="5373" w:type="dxa"/>
            <w:shd w:val="clear" w:color="auto" w:fill="F2F2F2"/>
          </w:tcPr>
          <w:p w14:paraId="1D00F53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372 Ostale naknade građanima i kućanstvima iz proračuna</w:t>
            </w:r>
          </w:p>
        </w:tc>
        <w:tc>
          <w:tcPr>
            <w:tcW w:w="1300" w:type="dxa"/>
            <w:shd w:val="clear" w:color="auto" w:fill="F2F2F2"/>
          </w:tcPr>
          <w:p w14:paraId="48CB5A8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3C5BCA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872717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900" w:type="dxa"/>
            <w:shd w:val="clear" w:color="auto" w:fill="F2F2F2"/>
          </w:tcPr>
          <w:p w14:paraId="497804A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06E0392" w14:textId="77777777" w:rsidTr="00BB46AC">
        <w:tc>
          <w:tcPr>
            <w:tcW w:w="5373" w:type="dxa"/>
          </w:tcPr>
          <w:p w14:paraId="7EA5510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27238C6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19CF4C0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A469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900" w:type="dxa"/>
          </w:tcPr>
          <w:p w14:paraId="7E7EC58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E511264" w14:textId="77777777" w:rsidTr="00BB46AC">
        <w:trPr>
          <w:trHeight w:val="540"/>
        </w:trPr>
        <w:tc>
          <w:tcPr>
            <w:tcW w:w="5373" w:type="dxa"/>
            <w:shd w:val="clear" w:color="auto" w:fill="17365D"/>
            <w:vAlign w:val="center"/>
          </w:tcPr>
          <w:p w14:paraId="778BE55B"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2011 RAZVOJ SPORTA I REKREACIJE</w:t>
            </w:r>
          </w:p>
        </w:tc>
        <w:tc>
          <w:tcPr>
            <w:tcW w:w="1300" w:type="dxa"/>
            <w:shd w:val="clear" w:color="auto" w:fill="17365D"/>
            <w:vAlign w:val="center"/>
          </w:tcPr>
          <w:p w14:paraId="4CEAD4C9"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25.000,00</w:t>
            </w:r>
          </w:p>
        </w:tc>
        <w:tc>
          <w:tcPr>
            <w:tcW w:w="1300" w:type="dxa"/>
            <w:shd w:val="clear" w:color="auto" w:fill="17365D"/>
            <w:vAlign w:val="center"/>
          </w:tcPr>
          <w:p w14:paraId="67F1FF41"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0,00</w:t>
            </w:r>
          </w:p>
        </w:tc>
        <w:tc>
          <w:tcPr>
            <w:tcW w:w="1300" w:type="dxa"/>
            <w:shd w:val="clear" w:color="auto" w:fill="17365D"/>
            <w:vAlign w:val="center"/>
          </w:tcPr>
          <w:p w14:paraId="49DA5174"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25.000,00</w:t>
            </w:r>
          </w:p>
        </w:tc>
        <w:tc>
          <w:tcPr>
            <w:tcW w:w="900" w:type="dxa"/>
            <w:shd w:val="clear" w:color="auto" w:fill="17365D"/>
            <w:vAlign w:val="center"/>
          </w:tcPr>
          <w:p w14:paraId="5773BE1C"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w:t>
            </w:r>
          </w:p>
        </w:tc>
      </w:tr>
      <w:tr w:rsidR="008615D0" w:rsidRPr="00B86743" w14:paraId="00AD316C" w14:textId="77777777" w:rsidTr="00BB46AC">
        <w:trPr>
          <w:trHeight w:val="540"/>
        </w:trPr>
        <w:tc>
          <w:tcPr>
            <w:tcW w:w="5373" w:type="dxa"/>
            <w:shd w:val="clear" w:color="auto" w:fill="DAE8F2"/>
            <w:vAlign w:val="center"/>
          </w:tcPr>
          <w:p w14:paraId="573B2E1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A201101 POTICANJE SPORTSKIH AKTIVNOSTI</w:t>
            </w:r>
          </w:p>
          <w:p w14:paraId="1464F9B0"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081 Službe rekreacije i sporta</w:t>
            </w:r>
          </w:p>
        </w:tc>
        <w:tc>
          <w:tcPr>
            <w:tcW w:w="1300" w:type="dxa"/>
            <w:shd w:val="clear" w:color="auto" w:fill="DAE8F2"/>
            <w:vAlign w:val="center"/>
          </w:tcPr>
          <w:p w14:paraId="00CB7EA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25.000,00</w:t>
            </w:r>
          </w:p>
        </w:tc>
        <w:tc>
          <w:tcPr>
            <w:tcW w:w="1300" w:type="dxa"/>
            <w:shd w:val="clear" w:color="auto" w:fill="DAE8F2"/>
            <w:vAlign w:val="center"/>
          </w:tcPr>
          <w:p w14:paraId="19C76CF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12AD245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25.000,00</w:t>
            </w:r>
          </w:p>
        </w:tc>
        <w:tc>
          <w:tcPr>
            <w:tcW w:w="900" w:type="dxa"/>
            <w:shd w:val="clear" w:color="auto" w:fill="DAE8F2"/>
            <w:vAlign w:val="center"/>
          </w:tcPr>
          <w:p w14:paraId="175706D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3B9FF069" w14:textId="77777777" w:rsidTr="00BB46AC">
        <w:tc>
          <w:tcPr>
            <w:tcW w:w="5373" w:type="dxa"/>
            <w:shd w:val="clear" w:color="auto" w:fill="CBFFCB"/>
          </w:tcPr>
          <w:p w14:paraId="0F4D9B8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13 PRIHODI OD NEFINANCIJSKE IMOVINE</w:t>
            </w:r>
          </w:p>
        </w:tc>
        <w:tc>
          <w:tcPr>
            <w:tcW w:w="1300" w:type="dxa"/>
            <w:shd w:val="clear" w:color="auto" w:fill="CBFFCB"/>
          </w:tcPr>
          <w:p w14:paraId="2F53FDA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w:t>
            </w:r>
          </w:p>
        </w:tc>
        <w:tc>
          <w:tcPr>
            <w:tcW w:w="1300" w:type="dxa"/>
            <w:shd w:val="clear" w:color="auto" w:fill="CBFFCB"/>
          </w:tcPr>
          <w:p w14:paraId="443672B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7DCA7A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w:t>
            </w:r>
          </w:p>
        </w:tc>
        <w:tc>
          <w:tcPr>
            <w:tcW w:w="900" w:type="dxa"/>
            <w:shd w:val="clear" w:color="auto" w:fill="CBFFCB"/>
          </w:tcPr>
          <w:p w14:paraId="6718C08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45E0B74A" w14:textId="77777777" w:rsidTr="00BB46AC">
        <w:tc>
          <w:tcPr>
            <w:tcW w:w="5373" w:type="dxa"/>
            <w:shd w:val="clear" w:color="auto" w:fill="F2F2F2"/>
          </w:tcPr>
          <w:p w14:paraId="01D6CA6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81FBE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64DF734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B568C7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7258707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B02797C" w14:textId="77777777" w:rsidTr="00BB46AC">
        <w:tc>
          <w:tcPr>
            <w:tcW w:w="5373" w:type="dxa"/>
            <w:shd w:val="clear" w:color="auto" w:fill="F2F2F2"/>
          </w:tcPr>
          <w:p w14:paraId="58E4752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4F6F999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0763D45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BD657C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08F1B0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7711623" w14:textId="77777777" w:rsidTr="00BB46AC">
        <w:tc>
          <w:tcPr>
            <w:tcW w:w="5373" w:type="dxa"/>
            <w:shd w:val="clear" w:color="auto" w:fill="F2F2F2"/>
          </w:tcPr>
          <w:p w14:paraId="68FB70C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112236E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68A0B6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87E69E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24B1E37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3C44EE2" w14:textId="77777777" w:rsidTr="00BB46AC">
        <w:tc>
          <w:tcPr>
            <w:tcW w:w="5373" w:type="dxa"/>
          </w:tcPr>
          <w:p w14:paraId="286B33D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33B104B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90DD39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7C1BA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00" w:type="dxa"/>
          </w:tcPr>
          <w:p w14:paraId="3E3DCBE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4AFC2DF" w14:textId="77777777" w:rsidTr="00BB46AC">
        <w:tc>
          <w:tcPr>
            <w:tcW w:w="5373" w:type="dxa"/>
            <w:shd w:val="clear" w:color="auto" w:fill="CBFFCB"/>
          </w:tcPr>
          <w:p w14:paraId="7D13188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609FF5F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20.000,00</w:t>
            </w:r>
          </w:p>
        </w:tc>
        <w:tc>
          <w:tcPr>
            <w:tcW w:w="1300" w:type="dxa"/>
            <w:shd w:val="clear" w:color="auto" w:fill="CBFFCB"/>
          </w:tcPr>
          <w:p w14:paraId="73ACBEC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451ED5C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20.000,00</w:t>
            </w:r>
          </w:p>
        </w:tc>
        <w:tc>
          <w:tcPr>
            <w:tcW w:w="900" w:type="dxa"/>
            <w:shd w:val="clear" w:color="auto" w:fill="CBFFCB"/>
          </w:tcPr>
          <w:p w14:paraId="4AFBB08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63FBDA3D" w14:textId="77777777" w:rsidTr="00BB46AC">
        <w:tc>
          <w:tcPr>
            <w:tcW w:w="5373" w:type="dxa"/>
            <w:shd w:val="clear" w:color="auto" w:fill="F2F2F2"/>
          </w:tcPr>
          <w:p w14:paraId="55D3B5B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35EED2A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2613E16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3BA0D1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900" w:type="dxa"/>
            <w:shd w:val="clear" w:color="auto" w:fill="F2F2F2"/>
          </w:tcPr>
          <w:p w14:paraId="739631A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04EB627" w14:textId="77777777" w:rsidTr="00BB46AC">
        <w:tc>
          <w:tcPr>
            <w:tcW w:w="5373" w:type="dxa"/>
            <w:shd w:val="clear" w:color="auto" w:fill="F2F2F2"/>
          </w:tcPr>
          <w:p w14:paraId="4FF038B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4DBBB2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34C2383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9F2832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900" w:type="dxa"/>
            <w:shd w:val="clear" w:color="auto" w:fill="F2F2F2"/>
          </w:tcPr>
          <w:p w14:paraId="079D15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2279C27" w14:textId="77777777" w:rsidTr="00BB46AC">
        <w:tc>
          <w:tcPr>
            <w:tcW w:w="5373" w:type="dxa"/>
            <w:shd w:val="clear" w:color="auto" w:fill="F2F2F2"/>
          </w:tcPr>
          <w:p w14:paraId="56AECA2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0A8E78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16B114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27E6B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900" w:type="dxa"/>
            <w:shd w:val="clear" w:color="auto" w:fill="F2F2F2"/>
          </w:tcPr>
          <w:p w14:paraId="66FB4F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510A2E5" w14:textId="77777777" w:rsidTr="00BB46AC">
        <w:tc>
          <w:tcPr>
            <w:tcW w:w="5373" w:type="dxa"/>
          </w:tcPr>
          <w:p w14:paraId="549E6C6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5CB12B9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3E1417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98C89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00" w:type="dxa"/>
          </w:tcPr>
          <w:p w14:paraId="5753632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650F2C4B" w14:textId="77777777" w:rsidTr="00BB46AC">
        <w:trPr>
          <w:trHeight w:val="540"/>
        </w:trPr>
        <w:tc>
          <w:tcPr>
            <w:tcW w:w="5373" w:type="dxa"/>
            <w:shd w:val="clear" w:color="auto" w:fill="17365D"/>
            <w:vAlign w:val="center"/>
          </w:tcPr>
          <w:p w14:paraId="5A45F418"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2012 PROMICANJE KULTURE</w:t>
            </w:r>
          </w:p>
        </w:tc>
        <w:tc>
          <w:tcPr>
            <w:tcW w:w="1300" w:type="dxa"/>
            <w:shd w:val="clear" w:color="auto" w:fill="17365D"/>
            <w:vAlign w:val="center"/>
          </w:tcPr>
          <w:p w14:paraId="48B232CE"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77.000,00</w:t>
            </w:r>
          </w:p>
        </w:tc>
        <w:tc>
          <w:tcPr>
            <w:tcW w:w="1300" w:type="dxa"/>
            <w:shd w:val="clear" w:color="auto" w:fill="17365D"/>
            <w:vAlign w:val="center"/>
          </w:tcPr>
          <w:p w14:paraId="7753ECDD"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7.000,00</w:t>
            </w:r>
          </w:p>
        </w:tc>
        <w:tc>
          <w:tcPr>
            <w:tcW w:w="1300" w:type="dxa"/>
            <w:shd w:val="clear" w:color="auto" w:fill="17365D"/>
            <w:vAlign w:val="center"/>
          </w:tcPr>
          <w:p w14:paraId="69B2C6EE"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84.000,00</w:t>
            </w:r>
          </w:p>
        </w:tc>
        <w:tc>
          <w:tcPr>
            <w:tcW w:w="900" w:type="dxa"/>
            <w:shd w:val="clear" w:color="auto" w:fill="17365D"/>
            <w:vAlign w:val="center"/>
          </w:tcPr>
          <w:p w14:paraId="0A8680FD"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109,09%</w:t>
            </w:r>
          </w:p>
        </w:tc>
      </w:tr>
      <w:tr w:rsidR="008615D0" w:rsidRPr="00B86743" w14:paraId="373ADF6E" w14:textId="77777777" w:rsidTr="00BB46AC">
        <w:trPr>
          <w:trHeight w:val="540"/>
        </w:trPr>
        <w:tc>
          <w:tcPr>
            <w:tcW w:w="5373" w:type="dxa"/>
            <w:shd w:val="clear" w:color="auto" w:fill="DAE8F2"/>
            <w:vAlign w:val="center"/>
          </w:tcPr>
          <w:p w14:paraId="122336E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A201201 POTICANJE KULTURNIH AKTIVNOSTI</w:t>
            </w:r>
          </w:p>
          <w:p w14:paraId="6BFE06D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082 Službe kulture</w:t>
            </w:r>
          </w:p>
        </w:tc>
        <w:tc>
          <w:tcPr>
            <w:tcW w:w="1300" w:type="dxa"/>
            <w:shd w:val="clear" w:color="auto" w:fill="DAE8F2"/>
            <w:vAlign w:val="center"/>
          </w:tcPr>
          <w:p w14:paraId="0B597EE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77.000,00</w:t>
            </w:r>
          </w:p>
        </w:tc>
        <w:tc>
          <w:tcPr>
            <w:tcW w:w="1300" w:type="dxa"/>
            <w:shd w:val="clear" w:color="auto" w:fill="DAE8F2"/>
            <w:vAlign w:val="center"/>
          </w:tcPr>
          <w:p w14:paraId="03658C0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7.000,00</w:t>
            </w:r>
          </w:p>
        </w:tc>
        <w:tc>
          <w:tcPr>
            <w:tcW w:w="1300" w:type="dxa"/>
            <w:shd w:val="clear" w:color="auto" w:fill="DAE8F2"/>
            <w:vAlign w:val="center"/>
          </w:tcPr>
          <w:p w14:paraId="69B9BFE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84.000,00</w:t>
            </w:r>
          </w:p>
        </w:tc>
        <w:tc>
          <w:tcPr>
            <w:tcW w:w="900" w:type="dxa"/>
            <w:shd w:val="clear" w:color="auto" w:fill="DAE8F2"/>
            <w:vAlign w:val="center"/>
          </w:tcPr>
          <w:p w14:paraId="16041F8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109,09%</w:t>
            </w:r>
          </w:p>
        </w:tc>
      </w:tr>
      <w:tr w:rsidR="008615D0" w:rsidRPr="00B86743" w14:paraId="77B0E0F0" w14:textId="77777777" w:rsidTr="00BB46AC">
        <w:tc>
          <w:tcPr>
            <w:tcW w:w="5373" w:type="dxa"/>
            <w:shd w:val="clear" w:color="auto" w:fill="CBFFCB"/>
          </w:tcPr>
          <w:p w14:paraId="689A40D2"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00B5AB8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7.000,00</w:t>
            </w:r>
          </w:p>
        </w:tc>
        <w:tc>
          <w:tcPr>
            <w:tcW w:w="1300" w:type="dxa"/>
            <w:shd w:val="clear" w:color="auto" w:fill="CBFFCB"/>
          </w:tcPr>
          <w:p w14:paraId="548241D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7.000,00</w:t>
            </w:r>
          </w:p>
        </w:tc>
        <w:tc>
          <w:tcPr>
            <w:tcW w:w="1300" w:type="dxa"/>
            <w:shd w:val="clear" w:color="auto" w:fill="CBFFCB"/>
          </w:tcPr>
          <w:p w14:paraId="2423DEB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14.000,00</w:t>
            </w:r>
          </w:p>
        </w:tc>
        <w:tc>
          <w:tcPr>
            <w:tcW w:w="900" w:type="dxa"/>
            <w:shd w:val="clear" w:color="auto" w:fill="CBFFCB"/>
          </w:tcPr>
          <w:p w14:paraId="0F241E7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200,00%</w:t>
            </w:r>
          </w:p>
        </w:tc>
      </w:tr>
      <w:tr w:rsidR="008615D0" w:rsidRPr="00B86743" w14:paraId="0A954636" w14:textId="77777777" w:rsidTr="00BB46AC">
        <w:tc>
          <w:tcPr>
            <w:tcW w:w="5373" w:type="dxa"/>
            <w:shd w:val="clear" w:color="auto" w:fill="F2F2F2"/>
          </w:tcPr>
          <w:p w14:paraId="57B25C1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084810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w:t>
            </w:r>
          </w:p>
        </w:tc>
        <w:tc>
          <w:tcPr>
            <w:tcW w:w="1300" w:type="dxa"/>
            <w:shd w:val="clear" w:color="auto" w:fill="F2F2F2"/>
          </w:tcPr>
          <w:p w14:paraId="2655CD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w:t>
            </w:r>
          </w:p>
        </w:tc>
        <w:tc>
          <w:tcPr>
            <w:tcW w:w="1300" w:type="dxa"/>
            <w:shd w:val="clear" w:color="auto" w:fill="F2F2F2"/>
          </w:tcPr>
          <w:p w14:paraId="44AFA14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14.000,00</w:t>
            </w:r>
          </w:p>
        </w:tc>
        <w:tc>
          <w:tcPr>
            <w:tcW w:w="900" w:type="dxa"/>
            <w:shd w:val="clear" w:color="auto" w:fill="F2F2F2"/>
          </w:tcPr>
          <w:p w14:paraId="20CA43B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w:t>
            </w:r>
          </w:p>
        </w:tc>
      </w:tr>
      <w:tr w:rsidR="008615D0" w:rsidRPr="00B86743" w14:paraId="3876E167" w14:textId="77777777" w:rsidTr="00BB46AC">
        <w:tc>
          <w:tcPr>
            <w:tcW w:w="5373" w:type="dxa"/>
            <w:shd w:val="clear" w:color="auto" w:fill="F2F2F2"/>
          </w:tcPr>
          <w:p w14:paraId="1BB340F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46CFF1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w:t>
            </w:r>
          </w:p>
        </w:tc>
        <w:tc>
          <w:tcPr>
            <w:tcW w:w="1300" w:type="dxa"/>
            <w:shd w:val="clear" w:color="auto" w:fill="F2F2F2"/>
          </w:tcPr>
          <w:p w14:paraId="327C873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w:t>
            </w:r>
          </w:p>
        </w:tc>
        <w:tc>
          <w:tcPr>
            <w:tcW w:w="1300" w:type="dxa"/>
            <w:shd w:val="clear" w:color="auto" w:fill="F2F2F2"/>
          </w:tcPr>
          <w:p w14:paraId="6E5CFE5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14.000,00</w:t>
            </w:r>
          </w:p>
        </w:tc>
        <w:tc>
          <w:tcPr>
            <w:tcW w:w="900" w:type="dxa"/>
            <w:shd w:val="clear" w:color="auto" w:fill="F2F2F2"/>
          </w:tcPr>
          <w:p w14:paraId="0096E90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w:t>
            </w:r>
          </w:p>
        </w:tc>
      </w:tr>
      <w:tr w:rsidR="008615D0" w:rsidRPr="00B86743" w14:paraId="69BEAD96" w14:textId="77777777" w:rsidTr="00BB46AC">
        <w:tc>
          <w:tcPr>
            <w:tcW w:w="5373" w:type="dxa"/>
            <w:shd w:val="clear" w:color="auto" w:fill="F2F2F2"/>
          </w:tcPr>
          <w:p w14:paraId="43B1EBC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1BB03CC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w:t>
            </w:r>
          </w:p>
        </w:tc>
        <w:tc>
          <w:tcPr>
            <w:tcW w:w="1300" w:type="dxa"/>
            <w:shd w:val="clear" w:color="auto" w:fill="F2F2F2"/>
          </w:tcPr>
          <w:p w14:paraId="5317F9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w:t>
            </w:r>
          </w:p>
        </w:tc>
        <w:tc>
          <w:tcPr>
            <w:tcW w:w="1300" w:type="dxa"/>
            <w:shd w:val="clear" w:color="auto" w:fill="F2F2F2"/>
          </w:tcPr>
          <w:p w14:paraId="59CB9C9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14.000,00</w:t>
            </w:r>
          </w:p>
        </w:tc>
        <w:tc>
          <w:tcPr>
            <w:tcW w:w="900" w:type="dxa"/>
            <w:shd w:val="clear" w:color="auto" w:fill="F2F2F2"/>
          </w:tcPr>
          <w:p w14:paraId="7342EE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w:t>
            </w:r>
          </w:p>
        </w:tc>
      </w:tr>
      <w:tr w:rsidR="008615D0" w14:paraId="7523EEA6" w14:textId="77777777" w:rsidTr="00BB46AC">
        <w:tc>
          <w:tcPr>
            <w:tcW w:w="5373" w:type="dxa"/>
          </w:tcPr>
          <w:p w14:paraId="53164B0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1948345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20CB25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C21968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00" w:type="dxa"/>
          </w:tcPr>
          <w:p w14:paraId="6F99AA3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w:t>
            </w:r>
          </w:p>
        </w:tc>
      </w:tr>
      <w:tr w:rsidR="008615D0" w:rsidRPr="00B86743" w14:paraId="3A44032C" w14:textId="77777777" w:rsidTr="00BB46AC">
        <w:tc>
          <w:tcPr>
            <w:tcW w:w="5373" w:type="dxa"/>
            <w:shd w:val="clear" w:color="auto" w:fill="CBFFCB"/>
          </w:tcPr>
          <w:p w14:paraId="7E873B1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24F27A4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70.000,00</w:t>
            </w:r>
          </w:p>
        </w:tc>
        <w:tc>
          <w:tcPr>
            <w:tcW w:w="1300" w:type="dxa"/>
            <w:shd w:val="clear" w:color="auto" w:fill="CBFFCB"/>
          </w:tcPr>
          <w:p w14:paraId="054AEEE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6BC1BB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70.000,00</w:t>
            </w:r>
          </w:p>
        </w:tc>
        <w:tc>
          <w:tcPr>
            <w:tcW w:w="900" w:type="dxa"/>
            <w:shd w:val="clear" w:color="auto" w:fill="CBFFCB"/>
          </w:tcPr>
          <w:p w14:paraId="197F0DE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57C0FD51" w14:textId="77777777" w:rsidTr="00BB46AC">
        <w:tc>
          <w:tcPr>
            <w:tcW w:w="5373" w:type="dxa"/>
            <w:shd w:val="clear" w:color="auto" w:fill="F2F2F2"/>
          </w:tcPr>
          <w:p w14:paraId="5E3A7CA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4CE2D4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1300" w:type="dxa"/>
            <w:shd w:val="clear" w:color="auto" w:fill="F2F2F2"/>
          </w:tcPr>
          <w:p w14:paraId="74ABBF4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BD4FED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900" w:type="dxa"/>
            <w:shd w:val="clear" w:color="auto" w:fill="F2F2F2"/>
          </w:tcPr>
          <w:p w14:paraId="35429E5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F3F3773" w14:textId="77777777" w:rsidTr="00BB46AC">
        <w:tc>
          <w:tcPr>
            <w:tcW w:w="5373" w:type="dxa"/>
            <w:shd w:val="clear" w:color="auto" w:fill="F2F2F2"/>
          </w:tcPr>
          <w:p w14:paraId="21C2EF7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4E6A207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1300" w:type="dxa"/>
            <w:shd w:val="clear" w:color="auto" w:fill="F2F2F2"/>
          </w:tcPr>
          <w:p w14:paraId="586C6CD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29763D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900" w:type="dxa"/>
            <w:shd w:val="clear" w:color="auto" w:fill="F2F2F2"/>
          </w:tcPr>
          <w:p w14:paraId="14DF229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7B15B933" w14:textId="77777777" w:rsidTr="00BB46AC">
        <w:tc>
          <w:tcPr>
            <w:tcW w:w="5373" w:type="dxa"/>
            <w:shd w:val="clear" w:color="auto" w:fill="F2F2F2"/>
          </w:tcPr>
          <w:p w14:paraId="473F17E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5A84228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1300" w:type="dxa"/>
            <w:shd w:val="clear" w:color="auto" w:fill="F2F2F2"/>
          </w:tcPr>
          <w:p w14:paraId="1A2D5E5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988625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900" w:type="dxa"/>
            <w:shd w:val="clear" w:color="auto" w:fill="F2F2F2"/>
          </w:tcPr>
          <w:p w14:paraId="60320C7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7DBD2B3" w14:textId="77777777" w:rsidTr="00BB46AC">
        <w:tc>
          <w:tcPr>
            <w:tcW w:w="5373" w:type="dxa"/>
          </w:tcPr>
          <w:p w14:paraId="0B6ED6A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362DD20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16E059E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E68FB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900" w:type="dxa"/>
          </w:tcPr>
          <w:p w14:paraId="23246FA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7FDE862" w14:textId="77777777" w:rsidTr="00BB46AC">
        <w:trPr>
          <w:trHeight w:val="540"/>
        </w:trPr>
        <w:tc>
          <w:tcPr>
            <w:tcW w:w="5373" w:type="dxa"/>
            <w:shd w:val="clear" w:color="auto" w:fill="17365D"/>
            <w:vAlign w:val="center"/>
          </w:tcPr>
          <w:p w14:paraId="572EFAFD"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2013 ZDRAVSTVO</w:t>
            </w:r>
          </w:p>
        </w:tc>
        <w:tc>
          <w:tcPr>
            <w:tcW w:w="1300" w:type="dxa"/>
            <w:shd w:val="clear" w:color="auto" w:fill="17365D"/>
            <w:vAlign w:val="center"/>
          </w:tcPr>
          <w:p w14:paraId="405F8D35"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25.000,00</w:t>
            </w:r>
          </w:p>
        </w:tc>
        <w:tc>
          <w:tcPr>
            <w:tcW w:w="1300" w:type="dxa"/>
            <w:shd w:val="clear" w:color="auto" w:fill="17365D"/>
            <w:vAlign w:val="center"/>
          </w:tcPr>
          <w:p w14:paraId="2CB9072B"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0,00</w:t>
            </w:r>
          </w:p>
        </w:tc>
        <w:tc>
          <w:tcPr>
            <w:tcW w:w="1300" w:type="dxa"/>
            <w:shd w:val="clear" w:color="auto" w:fill="17365D"/>
            <w:vAlign w:val="center"/>
          </w:tcPr>
          <w:p w14:paraId="5154B916"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25.000,00</w:t>
            </w:r>
          </w:p>
        </w:tc>
        <w:tc>
          <w:tcPr>
            <w:tcW w:w="900" w:type="dxa"/>
            <w:shd w:val="clear" w:color="auto" w:fill="17365D"/>
            <w:vAlign w:val="center"/>
          </w:tcPr>
          <w:p w14:paraId="3A4D713C"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w:t>
            </w:r>
          </w:p>
        </w:tc>
      </w:tr>
      <w:tr w:rsidR="008615D0" w:rsidRPr="00B86743" w14:paraId="3782D94D" w14:textId="77777777" w:rsidTr="00BB46AC">
        <w:trPr>
          <w:trHeight w:val="540"/>
        </w:trPr>
        <w:tc>
          <w:tcPr>
            <w:tcW w:w="5373" w:type="dxa"/>
            <w:shd w:val="clear" w:color="auto" w:fill="DAE8F2"/>
            <w:vAlign w:val="center"/>
          </w:tcPr>
          <w:p w14:paraId="72C8CC6B"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A201301 RAD ZDRAVSTVENE AMBULANTE ŠODOLOVCI</w:t>
            </w:r>
          </w:p>
          <w:p w14:paraId="1C571664"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0721 Opće medicinske usluge</w:t>
            </w:r>
          </w:p>
        </w:tc>
        <w:tc>
          <w:tcPr>
            <w:tcW w:w="1300" w:type="dxa"/>
            <w:shd w:val="clear" w:color="auto" w:fill="DAE8F2"/>
            <w:vAlign w:val="center"/>
          </w:tcPr>
          <w:p w14:paraId="5402B4F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20.000,00</w:t>
            </w:r>
          </w:p>
        </w:tc>
        <w:tc>
          <w:tcPr>
            <w:tcW w:w="1300" w:type="dxa"/>
            <w:shd w:val="clear" w:color="auto" w:fill="DAE8F2"/>
            <w:vAlign w:val="center"/>
          </w:tcPr>
          <w:p w14:paraId="06E67D1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5359CF1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20.000,00</w:t>
            </w:r>
          </w:p>
        </w:tc>
        <w:tc>
          <w:tcPr>
            <w:tcW w:w="900" w:type="dxa"/>
            <w:shd w:val="clear" w:color="auto" w:fill="DAE8F2"/>
            <w:vAlign w:val="center"/>
          </w:tcPr>
          <w:p w14:paraId="376BA41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04487EEC" w14:textId="77777777" w:rsidTr="00BB46AC">
        <w:tc>
          <w:tcPr>
            <w:tcW w:w="5373" w:type="dxa"/>
            <w:shd w:val="clear" w:color="auto" w:fill="CBFFCB"/>
          </w:tcPr>
          <w:p w14:paraId="31D73BB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291B703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20.000,00</w:t>
            </w:r>
          </w:p>
        </w:tc>
        <w:tc>
          <w:tcPr>
            <w:tcW w:w="1300" w:type="dxa"/>
            <w:shd w:val="clear" w:color="auto" w:fill="CBFFCB"/>
          </w:tcPr>
          <w:p w14:paraId="1CABD9E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07D40F9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20.000,00</w:t>
            </w:r>
          </w:p>
        </w:tc>
        <w:tc>
          <w:tcPr>
            <w:tcW w:w="900" w:type="dxa"/>
            <w:shd w:val="clear" w:color="auto" w:fill="CBFFCB"/>
          </w:tcPr>
          <w:p w14:paraId="6D662FE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0B7D37DD" w14:textId="77777777" w:rsidTr="00BB46AC">
        <w:tc>
          <w:tcPr>
            <w:tcW w:w="5373" w:type="dxa"/>
            <w:shd w:val="clear" w:color="auto" w:fill="F2F2F2"/>
          </w:tcPr>
          <w:p w14:paraId="6C39DAA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02863E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73126B3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4A908F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900" w:type="dxa"/>
            <w:shd w:val="clear" w:color="auto" w:fill="F2F2F2"/>
          </w:tcPr>
          <w:p w14:paraId="03CA85D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7794D011" w14:textId="77777777" w:rsidTr="00BB46AC">
        <w:tc>
          <w:tcPr>
            <w:tcW w:w="5373" w:type="dxa"/>
            <w:shd w:val="clear" w:color="auto" w:fill="F2F2F2"/>
          </w:tcPr>
          <w:p w14:paraId="5DD4D9F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lastRenderedPageBreak/>
              <w:t>36 Pomoći dane u inozemstvo i unutar općeg proračuna</w:t>
            </w:r>
          </w:p>
        </w:tc>
        <w:tc>
          <w:tcPr>
            <w:tcW w:w="1300" w:type="dxa"/>
            <w:shd w:val="clear" w:color="auto" w:fill="F2F2F2"/>
          </w:tcPr>
          <w:p w14:paraId="49BA0FC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01FB15B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87DB7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900" w:type="dxa"/>
            <w:shd w:val="clear" w:color="auto" w:fill="F2F2F2"/>
          </w:tcPr>
          <w:p w14:paraId="29E5FFD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171EBAA" w14:textId="77777777" w:rsidTr="00BB46AC">
        <w:tc>
          <w:tcPr>
            <w:tcW w:w="5373" w:type="dxa"/>
            <w:shd w:val="clear" w:color="auto" w:fill="F2F2F2"/>
          </w:tcPr>
          <w:p w14:paraId="22FF0AC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366 Pomoći proračunskim korisnicima drugih proračuna</w:t>
            </w:r>
          </w:p>
        </w:tc>
        <w:tc>
          <w:tcPr>
            <w:tcW w:w="1300" w:type="dxa"/>
            <w:shd w:val="clear" w:color="auto" w:fill="F2F2F2"/>
          </w:tcPr>
          <w:p w14:paraId="2D4D05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7ED13DB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C39F1D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900" w:type="dxa"/>
            <w:shd w:val="clear" w:color="auto" w:fill="F2F2F2"/>
          </w:tcPr>
          <w:p w14:paraId="15FFCD4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78CC57BB" w14:textId="77777777" w:rsidTr="00BB46AC">
        <w:tc>
          <w:tcPr>
            <w:tcW w:w="5373" w:type="dxa"/>
          </w:tcPr>
          <w:p w14:paraId="5A6AA34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14:paraId="480803A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6805A4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15573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00" w:type="dxa"/>
          </w:tcPr>
          <w:p w14:paraId="0EC00D5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B40092D" w14:textId="77777777" w:rsidTr="00BB46AC">
        <w:trPr>
          <w:trHeight w:val="540"/>
        </w:trPr>
        <w:tc>
          <w:tcPr>
            <w:tcW w:w="5373" w:type="dxa"/>
            <w:shd w:val="clear" w:color="auto" w:fill="DAE8F2"/>
            <w:vAlign w:val="center"/>
          </w:tcPr>
          <w:p w14:paraId="524EA9A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A201302 MJERE I AKTIVNOSTI ZA ZAŠTITU ZDRAVLJA</w:t>
            </w:r>
          </w:p>
          <w:p w14:paraId="2ED03EB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076 Poslovi i usluge zdravstva koji nisu drugdje svrstani</w:t>
            </w:r>
          </w:p>
        </w:tc>
        <w:tc>
          <w:tcPr>
            <w:tcW w:w="1300" w:type="dxa"/>
            <w:shd w:val="clear" w:color="auto" w:fill="DAE8F2"/>
            <w:vAlign w:val="center"/>
          </w:tcPr>
          <w:p w14:paraId="0602EFC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5.000,00</w:t>
            </w:r>
          </w:p>
        </w:tc>
        <w:tc>
          <w:tcPr>
            <w:tcW w:w="1300" w:type="dxa"/>
            <w:shd w:val="clear" w:color="auto" w:fill="DAE8F2"/>
            <w:vAlign w:val="center"/>
          </w:tcPr>
          <w:p w14:paraId="39B4DA4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6A27298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5.000,00</w:t>
            </w:r>
          </w:p>
        </w:tc>
        <w:tc>
          <w:tcPr>
            <w:tcW w:w="900" w:type="dxa"/>
            <w:shd w:val="clear" w:color="auto" w:fill="DAE8F2"/>
            <w:vAlign w:val="center"/>
          </w:tcPr>
          <w:p w14:paraId="7B71791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4D296CAC" w14:textId="77777777" w:rsidTr="00BB46AC">
        <w:tc>
          <w:tcPr>
            <w:tcW w:w="5373" w:type="dxa"/>
            <w:shd w:val="clear" w:color="auto" w:fill="CBFFCB"/>
          </w:tcPr>
          <w:p w14:paraId="72ACF3AA"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700CA54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w:t>
            </w:r>
          </w:p>
        </w:tc>
        <w:tc>
          <w:tcPr>
            <w:tcW w:w="1300" w:type="dxa"/>
            <w:shd w:val="clear" w:color="auto" w:fill="CBFFCB"/>
          </w:tcPr>
          <w:p w14:paraId="302EBEE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0C5ECA3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w:t>
            </w:r>
          </w:p>
        </w:tc>
        <w:tc>
          <w:tcPr>
            <w:tcW w:w="900" w:type="dxa"/>
            <w:shd w:val="clear" w:color="auto" w:fill="CBFFCB"/>
          </w:tcPr>
          <w:p w14:paraId="2B7F493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14B5F927" w14:textId="77777777" w:rsidTr="00BB46AC">
        <w:tc>
          <w:tcPr>
            <w:tcW w:w="5373" w:type="dxa"/>
            <w:shd w:val="clear" w:color="auto" w:fill="F2F2F2"/>
          </w:tcPr>
          <w:p w14:paraId="493ACF3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02C247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687F6E2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BB28DE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0BFA19A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4B499BB" w14:textId="77777777" w:rsidTr="00BB46AC">
        <w:tc>
          <w:tcPr>
            <w:tcW w:w="5373" w:type="dxa"/>
            <w:shd w:val="clear" w:color="auto" w:fill="F2F2F2"/>
          </w:tcPr>
          <w:p w14:paraId="2424017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 Pomoći dane u inozemstvo i unutar općeg proračuna</w:t>
            </w:r>
          </w:p>
        </w:tc>
        <w:tc>
          <w:tcPr>
            <w:tcW w:w="1300" w:type="dxa"/>
            <w:shd w:val="clear" w:color="auto" w:fill="F2F2F2"/>
          </w:tcPr>
          <w:p w14:paraId="14592A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3BB46C3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3A8990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4604797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2F018B0" w14:textId="77777777" w:rsidTr="00BB46AC">
        <w:tc>
          <w:tcPr>
            <w:tcW w:w="5373" w:type="dxa"/>
            <w:shd w:val="clear" w:color="auto" w:fill="F2F2F2"/>
          </w:tcPr>
          <w:p w14:paraId="0F7A6A1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366 Pomoći proračunskim korisnicima drugih proračuna</w:t>
            </w:r>
          </w:p>
        </w:tc>
        <w:tc>
          <w:tcPr>
            <w:tcW w:w="1300" w:type="dxa"/>
            <w:shd w:val="clear" w:color="auto" w:fill="F2F2F2"/>
          </w:tcPr>
          <w:p w14:paraId="6643941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499543F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E5D667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603100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176B978" w14:textId="77777777" w:rsidTr="00BB46AC">
        <w:tc>
          <w:tcPr>
            <w:tcW w:w="5373" w:type="dxa"/>
          </w:tcPr>
          <w:p w14:paraId="5FEFF97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14:paraId="144343A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386E7D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79B16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00" w:type="dxa"/>
          </w:tcPr>
          <w:p w14:paraId="6C966A3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C5DC487" w14:textId="77777777" w:rsidTr="00BB46AC">
        <w:trPr>
          <w:trHeight w:val="540"/>
        </w:trPr>
        <w:tc>
          <w:tcPr>
            <w:tcW w:w="5373" w:type="dxa"/>
            <w:shd w:val="clear" w:color="auto" w:fill="17365D"/>
            <w:vAlign w:val="center"/>
          </w:tcPr>
          <w:p w14:paraId="22B60EA2"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2014 RAZVOJ SUSTAVA CIVILNE ZAŠTITE</w:t>
            </w:r>
          </w:p>
        </w:tc>
        <w:tc>
          <w:tcPr>
            <w:tcW w:w="1300" w:type="dxa"/>
            <w:shd w:val="clear" w:color="auto" w:fill="17365D"/>
            <w:vAlign w:val="center"/>
          </w:tcPr>
          <w:p w14:paraId="3D5C0EC1"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162.500,00</w:t>
            </w:r>
          </w:p>
        </w:tc>
        <w:tc>
          <w:tcPr>
            <w:tcW w:w="1300" w:type="dxa"/>
            <w:shd w:val="clear" w:color="auto" w:fill="17365D"/>
            <w:vAlign w:val="center"/>
          </w:tcPr>
          <w:p w14:paraId="0FAEDAE8"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80.000,00</w:t>
            </w:r>
          </w:p>
        </w:tc>
        <w:tc>
          <w:tcPr>
            <w:tcW w:w="1300" w:type="dxa"/>
            <w:shd w:val="clear" w:color="auto" w:fill="17365D"/>
            <w:vAlign w:val="center"/>
          </w:tcPr>
          <w:p w14:paraId="4210B320"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242.500,00</w:t>
            </w:r>
          </w:p>
        </w:tc>
        <w:tc>
          <w:tcPr>
            <w:tcW w:w="900" w:type="dxa"/>
            <w:shd w:val="clear" w:color="auto" w:fill="17365D"/>
            <w:vAlign w:val="center"/>
          </w:tcPr>
          <w:p w14:paraId="15B498FC"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149,23%</w:t>
            </w:r>
          </w:p>
        </w:tc>
      </w:tr>
      <w:tr w:rsidR="008615D0" w:rsidRPr="00B86743" w14:paraId="26353FD5" w14:textId="77777777" w:rsidTr="00BB46AC">
        <w:trPr>
          <w:trHeight w:val="540"/>
        </w:trPr>
        <w:tc>
          <w:tcPr>
            <w:tcW w:w="5373" w:type="dxa"/>
            <w:shd w:val="clear" w:color="auto" w:fill="DAE8F2"/>
            <w:vAlign w:val="center"/>
          </w:tcPr>
          <w:p w14:paraId="444945BC"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A201401 REDOVNA DJELATNOST JVP I DVD</w:t>
            </w:r>
          </w:p>
          <w:p w14:paraId="4A051D34"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032 Usluge protupožarne zaštite</w:t>
            </w:r>
          </w:p>
        </w:tc>
        <w:tc>
          <w:tcPr>
            <w:tcW w:w="1300" w:type="dxa"/>
            <w:shd w:val="clear" w:color="auto" w:fill="DAE8F2"/>
            <w:vAlign w:val="center"/>
          </w:tcPr>
          <w:p w14:paraId="413E40E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100.000,00</w:t>
            </w:r>
          </w:p>
        </w:tc>
        <w:tc>
          <w:tcPr>
            <w:tcW w:w="1300" w:type="dxa"/>
            <w:shd w:val="clear" w:color="auto" w:fill="DAE8F2"/>
            <w:vAlign w:val="center"/>
          </w:tcPr>
          <w:p w14:paraId="0C4D0F8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80.000,00</w:t>
            </w:r>
          </w:p>
        </w:tc>
        <w:tc>
          <w:tcPr>
            <w:tcW w:w="1300" w:type="dxa"/>
            <w:shd w:val="clear" w:color="auto" w:fill="DAE8F2"/>
            <w:vAlign w:val="center"/>
          </w:tcPr>
          <w:p w14:paraId="035867B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180.000,00</w:t>
            </w:r>
          </w:p>
        </w:tc>
        <w:tc>
          <w:tcPr>
            <w:tcW w:w="900" w:type="dxa"/>
            <w:shd w:val="clear" w:color="auto" w:fill="DAE8F2"/>
            <w:vAlign w:val="center"/>
          </w:tcPr>
          <w:p w14:paraId="718F6C2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180,00%</w:t>
            </w:r>
          </w:p>
        </w:tc>
      </w:tr>
      <w:tr w:rsidR="008615D0" w:rsidRPr="00B86743" w14:paraId="629A3BE7" w14:textId="77777777" w:rsidTr="00BB46AC">
        <w:tc>
          <w:tcPr>
            <w:tcW w:w="5373" w:type="dxa"/>
            <w:shd w:val="clear" w:color="auto" w:fill="CBFFCB"/>
          </w:tcPr>
          <w:p w14:paraId="63DE873F"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6AF776E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3299F8F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80.000,00</w:t>
            </w:r>
          </w:p>
        </w:tc>
        <w:tc>
          <w:tcPr>
            <w:tcW w:w="1300" w:type="dxa"/>
            <w:shd w:val="clear" w:color="auto" w:fill="CBFFCB"/>
          </w:tcPr>
          <w:p w14:paraId="57F06B8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180.000,00</w:t>
            </w:r>
          </w:p>
        </w:tc>
        <w:tc>
          <w:tcPr>
            <w:tcW w:w="900" w:type="dxa"/>
            <w:shd w:val="clear" w:color="auto" w:fill="CBFFCB"/>
          </w:tcPr>
          <w:p w14:paraId="3D5AE1E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180,00%</w:t>
            </w:r>
          </w:p>
        </w:tc>
      </w:tr>
      <w:tr w:rsidR="008615D0" w:rsidRPr="00B86743" w14:paraId="4D1CEDA5" w14:textId="77777777" w:rsidTr="00BB46AC">
        <w:tc>
          <w:tcPr>
            <w:tcW w:w="5373" w:type="dxa"/>
            <w:shd w:val="clear" w:color="auto" w:fill="F2F2F2"/>
          </w:tcPr>
          <w:p w14:paraId="51F901F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8CCE33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7351B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5B6D06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180.000,00</w:t>
            </w:r>
          </w:p>
        </w:tc>
        <w:tc>
          <w:tcPr>
            <w:tcW w:w="900" w:type="dxa"/>
            <w:shd w:val="clear" w:color="auto" w:fill="F2F2F2"/>
          </w:tcPr>
          <w:p w14:paraId="00B2240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w:t>
            </w:r>
          </w:p>
        </w:tc>
      </w:tr>
      <w:tr w:rsidR="008615D0" w:rsidRPr="00B86743" w14:paraId="265A3917" w14:textId="77777777" w:rsidTr="00BB46AC">
        <w:tc>
          <w:tcPr>
            <w:tcW w:w="5373" w:type="dxa"/>
            <w:shd w:val="clear" w:color="auto" w:fill="F2F2F2"/>
          </w:tcPr>
          <w:p w14:paraId="69D5A94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44CB37D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32B394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6C406B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180.000,00</w:t>
            </w:r>
          </w:p>
        </w:tc>
        <w:tc>
          <w:tcPr>
            <w:tcW w:w="900" w:type="dxa"/>
            <w:shd w:val="clear" w:color="auto" w:fill="F2F2F2"/>
          </w:tcPr>
          <w:p w14:paraId="7E5F3AA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w:t>
            </w:r>
          </w:p>
        </w:tc>
      </w:tr>
      <w:tr w:rsidR="008615D0" w:rsidRPr="00B86743" w14:paraId="43F0AB59" w14:textId="77777777" w:rsidTr="00BB46AC">
        <w:tc>
          <w:tcPr>
            <w:tcW w:w="5373" w:type="dxa"/>
            <w:shd w:val="clear" w:color="auto" w:fill="F2F2F2"/>
          </w:tcPr>
          <w:p w14:paraId="6E4CFD2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1A9873D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65A0110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80.000,00</w:t>
            </w:r>
          </w:p>
        </w:tc>
        <w:tc>
          <w:tcPr>
            <w:tcW w:w="1300" w:type="dxa"/>
            <w:shd w:val="clear" w:color="auto" w:fill="F2F2F2"/>
          </w:tcPr>
          <w:p w14:paraId="48BA66A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180.000,00</w:t>
            </w:r>
          </w:p>
        </w:tc>
        <w:tc>
          <w:tcPr>
            <w:tcW w:w="900" w:type="dxa"/>
            <w:shd w:val="clear" w:color="auto" w:fill="F2F2F2"/>
          </w:tcPr>
          <w:p w14:paraId="31FFF8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w:t>
            </w:r>
          </w:p>
        </w:tc>
      </w:tr>
      <w:tr w:rsidR="008615D0" w14:paraId="4017EAE1" w14:textId="77777777" w:rsidTr="00BB46AC">
        <w:tc>
          <w:tcPr>
            <w:tcW w:w="5373" w:type="dxa"/>
          </w:tcPr>
          <w:p w14:paraId="02EA3DC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6F513AA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1A443BC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46B68F6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180.000,00</w:t>
            </w:r>
          </w:p>
        </w:tc>
        <w:tc>
          <w:tcPr>
            <w:tcW w:w="900" w:type="dxa"/>
          </w:tcPr>
          <w:p w14:paraId="64A8F04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180,00%</w:t>
            </w:r>
          </w:p>
        </w:tc>
      </w:tr>
      <w:tr w:rsidR="008615D0" w:rsidRPr="00B86743" w14:paraId="59908DAF" w14:textId="77777777" w:rsidTr="00BB46AC">
        <w:trPr>
          <w:trHeight w:val="540"/>
        </w:trPr>
        <w:tc>
          <w:tcPr>
            <w:tcW w:w="5373" w:type="dxa"/>
            <w:shd w:val="clear" w:color="auto" w:fill="DAE8F2"/>
            <w:vAlign w:val="center"/>
          </w:tcPr>
          <w:p w14:paraId="709A8DF4"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A201402 REDOVNA DJELATNOST CIVILNE ZAŠTITE</w:t>
            </w:r>
          </w:p>
          <w:p w14:paraId="7444D022"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036 Rashodi za javni red i sigurnost koji nisu drugdje svrstani</w:t>
            </w:r>
          </w:p>
        </w:tc>
        <w:tc>
          <w:tcPr>
            <w:tcW w:w="1300" w:type="dxa"/>
            <w:shd w:val="clear" w:color="auto" w:fill="DAE8F2"/>
            <w:vAlign w:val="center"/>
          </w:tcPr>
          <w:p w14:paraId="0EF1AA5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62.500,00</w:t>
            </w:r>
          </w:p>
        </w:tc>
        <w:tc>
          <w:tcPr>
            <w:tcW w:w="1300" w:type="dxa"/>
            <w:shd w:val="clear" w:color="auto" w:fill="DAE8F2"/>
            <w:vAlign w:val="center"/>
          </w:tcPr>
          <w:p w14:paraId="68211E3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5991879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62.500,00</w:t>
            </w:r>
          </w:p>
        </w:tc>
        <w:tc>
          <w:tcPr>
            <w:tcW w:w="900" w:type="dxa"/>
            <w:shd w:val="clear" w:color="auto" w:fill="DAE8F2"/>
            <w:vAlign w:val="center"/>
          </w:tcPr>
          <w:p w14:paraId="3F0C652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47BC5BB4" w14:textId="77777777" w:rsidTr="00BB46AC">
        <w:tc>
          <w:tcPr>
            <w:tcW w:w="5373" w:type="dxa"/>
            <w:shd w:val="clear" w:color="auto" w:fill="CBFFCB"/>
          </w:tcPr>
          <w:p w14:paraId="1998659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067E24B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37.500,00</w:t>
            </w:r>
          </w:p>
        </w:tc>
        <w:tc>
          <w:tcPr>
            <w:tcW w:w="1300" w:type="dxa"/>
            <w:shd w:val="clear" w:color="auto" w:fill="CBFFCB"/>
          </w:tcPr>
          <w:p w14:paraId="3053C95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960CDC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37.500,00</w:t>
            </w:r>
          </w:p>
        </w:tc>
        <w:tc>
          <w:tcPr>
            <w:tcW w:w="900" w:type="dxa"/>
            <w:shd w:val="clear" w:color="auto" w:fill="CBFFCB"/>
          </w:tcPr>
          <w:p w14:paraId="31C4033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3BE5D746" w14:textId="77777777" w:rsidTr="00BB46AC">
        <w:tc>
          <w:tcPr>
            <w:tcW w:w="5373" w:type="dxa"/>
            <w:shd w:val="clear" w:color="auto" w:fill="F2F2F2"/>
          </w:tcPr>
          <w:p w14:paraId="2016D27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6961E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37.500,00</w:t>
            </w:r>
          </w:p>
        </w:tc>
        <w:tc>
          <w:tcPr>
            <w:tcW w:w="1300" w:type="dxa"/>
            <w:shd w:val="clear" w:color="auto" w:fill="F2F2F2"/>
          </w:tcPr>
          <w:p w14:paraId="6813DF2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D64F42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37.500,00</w:t>
            </w:r>
          </w:p>
        </w:tc>
        <w:tc>
          <w:tcPr>
            <w:tcW w:w="900" w:type="dxa"/>
            <w:shd w:val="clear" w:color="auto" w:fill="F2F2F2"/>
          </w:tcPr>
          <w:p w14:paraId="04F8126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F4DA2A9" w14:textId="77777777" w:rsidTr="00BB46AC">
        <w:tc>
          <w:tcPr>
            <w:tcW w:w="5373" w:type="dxa"/>
            <w:shd w:val="clear" w:color="auto" w:fill="F2F2F2"/>
          </w:tcPr>
          <w:p w14:paraId="7B806F9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94517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35.500,00</w:t>
            </w:r>
          </w:p>
        </w:tc>
        <w:tc>
          <w:tcPr>
            <w:tcW w:w="1300" w:type="dxa"/>
            <w:shd w:val="clear" w:color="auto" w:fill="F2F2F2"/>
          </w:tcPr>
          <w:p w14:paraId="3A9F522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D1ED76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35.500,00</w:t>
            </w:r>
          </w:p>
        </w:tc>
        <w:tc>
          <w:tcPr>
            <w:tcW w:w="900" w:type="dxa"/>
            <w:shd w:val="clear" w:color="auto" w:fill="F2F2F2"/>
          </w:tcPr>
          <w:p w14:paraId="7339E68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4EB4FDB" w14:textId="77777777" w:rsidTr="00BB46AC">
        <w:tc>
          <w:tcPr>
            <w:tcW w:w="5373" w:type="dxa"/>
            <w:shd w:val="clear" w:color="auto" w:fill="F2F2F2"/>
          </w:tcPr>
          <w:p w14:paraId="3065EA2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321 Naknade troškova zaposlenima</w:t>
            </w:r>
          </w:p>
        </w:tc>
        <w:tc>
          <w:tcPr>
            <w:tcW w:w="1300" w:type="dxa"/>
            <w:shd w:val="clear" w:color="auto" w:fill="F2F2F2"/>
          </w:tcPr>
          <w:p w14:paraId="50D50CA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185309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49CB1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4A42EF8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03753EC" w14:textId="77777777" w:rsidTr="00BB46AC">
        <w:tc>
          <w:tcPr>
            <w:tcW w:w="5373" w:type="dxa"/>
          </w:tcPr>
          <w:p w14:paraId="5263412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44C8332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F5FA79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AD948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5527501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D99B240" w14:textId="77777777" w:rsidTr="00BB46AC">
        <w:tc>
          <w:tcPr>
            <w:tcW w:w="5373" w:type="dxa"/>
            <w:shd w:val="clear" w:color="auto" w:fill="F2F2F2"/>
          </w:tcPr>
          <w:p w14:paraId="459B63F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7556F5C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1300" w:type="dxa"/>
            <w:shd w:val="clear" w:color="auto" w:fill="F2F2F2"/>
          </w:tcPr>
          <w:p w14:paraId="241F1D6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8B87B2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15.000,00</w:t>
            </w:r>
          </w:p>
        </w:tc>
        <w:tc>
          <w:tcPr>
            <w:tcW w:w="900" w:type="dxa"/>
            <w:shd w:val="clear" w:color="auto" w:fill="F2F2F2"/>
          </w:tcPr>
          <w:p w14:paraId="38591C2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BEEFC3C" w14:textId="77777777" w:rsidTr="00BB46AC">
        <w:tc>
          <w:tcPr>
            <w:tcW w:w="5373" w:type="dxa"/>
          </w:tcPr>
          <w:p w14:paraId="1C580FE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14:paraId="7967C64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D2F2B3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9A0CD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00" w:type="dxa"/>
          </w:tcPr>
          <w:p w14:paraId="71EB537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629788AE" w14:textId="77777777" w:rsidTr="00BB46AC">
        <w:tc>
          <w:tcPr>
            <w:tcW w:w="5373" w:type="dxa"/>
            <w:shd w:val="clear" w:color="auto" w:fill="F2F2F2"/>
          </w:tcPr>
          <w:p w14:paraId="4A4F868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67E9B9B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w:t>
            </w:r>
          </w:p>
        </w:tc>
        <w:tc>
          <w:tcPr>
            <w:tcW w:w="1300" w:type="dxa"/>
            <w:shd w:val="clear" w:color="auto" w:fill="F2F2F2"/>
          </w:tcPr>
          <w:p w14:paraId="0C85BFC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21AEE2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w:t>
            </w:r>
          </w:p>
        </w:tc>
        <w:tc>
          <w:tcPr>
            <w:tcW w:w="900" w:type="dxa"/>
            <w:shd w:val="clear" w:color="auto" w:fill="F2F2F2"/>
          </w:tcPr>
          <w:p w14:paraId="5E2F95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7E3A7EE" w14:textId="77777777" w:rsidTr="00BB46AC">
        <w:tc>
          <w:tcPr>
            <w:tcW w:w="5373" w:type="dxa"/>
          </w:tcPr>
          <w:p w14:paraId="6A63550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7FC2A56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694FED1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470CE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900" w:type="dxa"/>
          </w:tcPr>
          <w:p w14:paraId="52C7D92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733C2B2D" w14:textId="77777777" w:rsidTr="00BB46AC">
        <w:tc>
          <w:tcPr>
            <w:tcW w:w="5373" w:type="dxa"/>
            <w:shd w:val="clear" w:color="auto" w:fill="F2F2F2"/>
          </w:tcPr>
          <w:p w14:paraId="53AE36B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5D7601D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w:t>
            </w:r>
          </w:p>
        </w:tc>
        <w:tc>
          <w:tcPr>
            <w:tcW w:w="1300" w:type="dxa"/>
            <w:shd w:val="clear" w:color="auto" w:fill="F2F2F2"/>
          </w:tcPr>
          <w:p w14:paraId="13317C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C82542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w:t>
            </w:r>
          </w:p>
        </w:tc>
        <w:tc>
          <w:tcPr>
            <w:tcW w:w="900" w:type="dxa"/>
            <w:shd w:val="clear" w:color="auto" w:fill="F2F2F2"/>
          </w:tcPr>
          <w:p w14:paraId="5EE4311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0D9F1F0" w14:textId="77777777" w:rsidTr="00BB46AC">
        <w:tc>
          <w:tcPr>
            <w:tcW w:w="5373" w:type="dxa"/>
            <w:shd w:val="clear" w:color="auto" w:fill="F2F2F2"/>
          </w:tcPr>
          <w:p w14:paraId="665145C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56EF850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w:t>
            </w:r>
          </w:p>
        </w:tc>
        <w:tc>
          <w:tcPr>
            <w:tcW w:w="1300" w:type="dxa"/>
            <w:shd w:val="clear" w:color="auto" w:fill="F2F2F2"/>
          </w:tcPr>
          <w:p w14:paraId="3DCFB9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51EBAD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w:t>
            </w:r>
          </w:p>
        </w:tc>
        <w:tc>
          <w:tcPr>
            <w:tcW w:w="900" w:type="dxa"/>
            <w:shd w:val="clear" w:color="auto" w:fill="F2F2F2"/>
          </w:tcPr>
          <w:p w14:paraId="66F35A3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76CA00A" w14:textId="77777777" w:rsidTr="00BB46AC">
        <w:tc>
          <w:tcPr>
            <w:tcW w:w="5373" w:type="dxa"/>
          </w:tcPr>
          <w:p w14:paraId="64234FD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39BBBCA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2415E0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C1536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00" w:type="dxa"/>
          </w:tcPr>
          <w:p w14:paraId="23A9E2C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90AE353" w14:textId="77777777" w:rsidTr="00BB46AC">
        <w:tc>
          <w:tcPr>
            <w:tcW w:w="5373" w:type="dxa"/>
            <w:shd w:val="clear" w:color="auto" w:fill="CBFFCB"/>
          </w:tcPr>
          <w:p w14:paraId="2D4473A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3614B2B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25.000,00</w:t>
            </w:r>
          </w:p>
        </w:tc>
        <w:tc>
          <w:tcPr>
            <w:tcW w:w="1300" w:type="dxa"/>
            <w:shd w:val="clear" w:color="auto" w:fill="CBFFCB"/>
          </w:tcPr>
          <w:p w14:paraId="5318FE6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00E4B32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25.000,00</w:t>
            </w:r>
          </w:p>
        </w:tc>
        <w:tc>
          <w:tcPr>
            <w:tcW w:w="900" w:type="dxa"/>
            <w:shd w:val="clear" w:color="auto" w:fill="CBFFCB"/>
          </w:tcPr>
          <w:p w14:paraId="60B98AB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5A17568F" w14:textId="77777777" w:rsidTr="00BB46AC">
        <w:tc>
          <w:tcPr>
            <w:tcW w:w="5373" w:type="dxa"/>
            <w:shd w:val="clear" w:color="auto" w:fill="F2F2F2"/>
          </w:tcPr>
          <w:p w14:paraId="41BFB47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27B978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1300" w:type="dxa"/>
            <w:shd w:val="clear" w:color="auto" w:fill="F2F2F2"/>
          </w:tcPr>
          <w:p w14:paraId="0A71869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0441ED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900" w:type="dxa"/>
            <w:shd w:val="clear" w:color="auto" w:fill="F2F2F2"/>
          </w:tcPr>
          <w:p w14:paraId="1060513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040B1AC" w14:textId="77777777" w:rsidTr="00BB46AC">
        <w:tc>
          <w:tcPr>
            <w:tcW w:w="5373" w:type="dxa"/>
            <w:shd w:val="clear" w:color="auto" w:fill="F2F2F2"/>
          </w:tcPr>
          <w:p w14:paraId="4C6087A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2E4144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1300" w:type="dxa"/>
            <w:shd w:val="clear" w:color="auto" w:fill="F2F2F2"/>
          </w:tcPr>
          <w:p w14:paraId="18FA11B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C877D9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900" w:type="dxa"/>
            <w:shd w:val="clear" w:color="auto" w:fill="F2F2F2"/>
          </w:tcPr>
          <w:p w14:paraId="04EAD6D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F16B87A" w14:textId="77777777" w:rsidTr="00BB46AC">
        <w:tc>
          <w:tcPr>
            <w:tcW w:w="5373" w:type="dxa"/>
            <w:shd w:val="clear" w:color="auto" w:fill="F2F2F2"/>
          </w:tcPr>
          <w:p w14:paraId="0CECFCD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7AAC600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1300" w:type="dxa"/>
            <w:shd w:val="clear" w:color="auto" w:fill="F2F2F2"/>
          </w:tcPr>
          <w:p w14:paraId="41EDC9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A54903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900" w:type="dxa"/>
            <w:shd w:val="clear" w:color="auto" w:fill="F2F2F2"/>
          </w:tcPr>
          <w:p w14:paraId="792C99D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19C5DCEE" w14:textId="77777777" w:rsidTr="00BB46AC">
        <w:tc>
          <w:tcPr>
            <w:tcW w:w="5373" w:type="dxa"/>
          </w:tcPr>
          <w:p w14:paraId="65B0056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2CCBF52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78947A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8F24D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00" w:type="dxa"/>
          </w:tcPr>
          <w:p w14:paraId="06843A8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722D9BDD" w14:textId="77777777" w:rsidTr="00BB46AC">
        <w:trPr>
          <w:trHeight w:val="540"/>
        </w:trPr>
        <w:tc>
          <w:tcPr>
            <w:tcW w:w="5373" w:type="dxa"/>
            <w:shd w:val="clear" w:color="auto" w:fill="17365D"/>
            <w:vAlign w:val="center"/>
          </w:tcPr>
          <w:p w14:paraId="56B95D6B"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2015 RAZVOJ CIVILNOG DRUŠTVA</w:t>
            </w:r>
          </w:p>
        </w:tc>
        <w:tc>
          <w:tcPr>
            <w:tcW w:w="1300" w:type="dxa"/>
            <w:shd w:val="clear" w:color="auto" w:fill="17365D"/>
            <w:vAlign w:val="center"/>
          </w:tcPr>
          <w:p w14:paraId="2041AC3D"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160.000,00</w:t>
            </w:r>
          </w:p>
        </w:tc>
        <w:tc>
          <w:tcPr>
            <w:tcW w:w="1300" w:type="dxa"/>
            <w:shd w:val="clear" w:color="auto" w:fill="17365D"/>
            <w:vAlign w:val="center"/>
          </w:tcPr>
          <w:p w14:paraId="127955E3"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20.000,00</w:t>
            </w:r>
          </w:p>
        </w:tc>
        <w:tc>
          <w:tcPr>
            <w:tcW w:w="1300" w:type="dxa"/>
            <w:shd w:val="clear" w:color="auto" w:fill="17365D"/>
            <w:vAlign w:val="center"/>
          </w:tcPr>
          <w:p w14:paraId="53E0A202"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180.000,00</w:t>
            </w:r>
          </w:p>
        </w:tc>
        <w:tc>
          <w:tcPr>
            <w:tcW w:w="900" w:type="dxa"/>
            <w:shd w:val="clear" w:color="auto" w:fill="17365D"/>
            <w:vAlign w:val="center"/>
          </w:tcPr>
          <w:p w14:paraId="6BB3F792"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112,50%</w:t>
            </w:r>
          </w:p>
        </w:tc>
      </w:tr>
      <w:tr w:rsidR="008615D0" w:rsidRPr="00B86743" w14:paraId="1F268318" w14:textId="77777777" w:rsidTr="00BB46AC">
        <w:trPr>
          <w:trHeight w:val="540"/>
        </w:trPr>
        <w:tc>
          <w:tcPr>
            <w:tcW w:w="5373" w:type="dxa"/>
            <w:shd w:val="clear" w:color="auto" w:fill="DAE8F2"/>
            <w:vAlign w:val="center"/>
          </w:tcPr>
          <w:p w14:paraId="5AC168FE"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A201501 HUMANITARNO-SOCIJALNE UDRUGE</w:t>
            </w:r>
          </w:p>
          <w:p w14:paraId="48E5ADEB"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109 Aktivnosti socijalne zaštite koje nisu drugdje svrstane</w:t>
            </w:r>
          </w:p>
        </w:tc>
        <w:tc>
          <w:tcPr>
            <w:tcW w:w="1300" w:type="dxa"/>
            <w:shd w:val="clear" w:color="auto" w:fill="DAE8F2"/>
            <w:vAlign w:val="center"/>
          </w:tcPr>
          <w:p w14:paraId="2E4DDB7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68.000,00</w:t>
            </w:r>
          </w:p>
        </w:tc>
        <w:tc>
          <w:tcPr>
            <w:tcW w:w="1300" w:type="dxa"/>
            <w:shd w:val="clear" w:color="auto" w:fill="DAE8F2"/>
            <w:vAlign w:val="center"/>
          </w:tcPr>
          <w:p w14:paraId="7BE8A4C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2705D2D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68.000,00</w:t>
            </w:r>
          </w:p>
        </w:tc>
        <w:tc>
          <w:tcPr>
            <w:tcW w:w="900" w:type="dxa"/>
            <w:shd w:val="clear" w:color="auto" w:fill="DAE8F2"/>
            <w:vAlign w:val="center"/>
          </w:tcPr>
          <w:p w14:paraId="257546B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3DBC88AB" w14:textId="77777777" w:rsidTr="00BB46AC">
        <w:tc>
          <w:tcPr>
            <w:tcW w:w="5373" w:type="dxa"/>
            <w:shd w:val="clear" w:color="auto" w:fill="CBFFCB"/>
          </w:tcPr>
          <w:p w14:paraId="237FF46E"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7ED0E91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8.000,00</w:t>
            </w:r>
          </w:p>
        </w:tc>
        <w:tc>
          <w:tcPr>
            <w:tcW w:w="1300" w:type="dxa"/>
            <w:shd w:val="clear" w:color="auto" w:fill="CBFFCB"/>
          </w:tcPr>
          <w:p w14:paraId="2F8AFBF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01F1CA4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8.000,00</w:t>
            </w:r>
          </w:p>
        </w:tc>
        <w:tc>
          <w:tcPr>
            <w:tcW w:w="900" w:type="dxa"/>
            <w:shd w:val="clear" w:color="auto" w:fill="CBFFCB"/>
          </w:tcPr>
          <w:p w14:paraId="33EA474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5F73F09F" w14:textId="77777777" w:rsidTr="00BB46AC">
        <w:tc>
          <w:tcPr>
            <w:tcW w:w="5373" w:type="dxa"/>
            <w:shd w:val="clear" w:color="auto" w:fill="F2F2F2"/>
          </w:tcPr>
          <w:p w14:paraId="04D3E2D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FB2EA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w:t>
            </w:r>
          </w:p>
        </w:tc>
        <w:tc>
          <w:tcPr>
            <w:tcW w:w="1300" w:type="dxa"/>
            <w:shd w:val="clear" w:color="auto" w:fill="F2F2F2"/>
          </w:tcPr>
          <w:p w14:paraId="1DDA8B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42E97D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w:t>
            </w:r>
          </w:p>
        </w:tc>
        <w:tc>
          <w:tcPr>
            <w:tcW w:w="900" w:type="dxa"/>
            <w:shd w:val="clear" w:color="auto" w:fill="F2F2F2"/>
          </w:tcPr>
          <w:p w14:paraId="6A83DAF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92F2DCA" w14:textId="77777777" w:rsidTr="00BB46AC">
        <w:tc>
          <w:tcPr>
            <w:tcW w:w="5373" w:type="dxa"/>
            <w:shd w:val="clear" w:color="auto" w:fill="F2F2F2"/>
          </w:tcPr>
          <w:p w14:paraId="7DE2FB1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07C8BBA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w:t>
            </w:r>
          </w:p>
        </w:tc>
        <w:tc>
          <w:tcPr>
            <w:tcW w:w="1300" w:type="dxa"/>
            <w:shd w:val="clear" w:color="auto" w:fill="F2F2F2"/>
          </w:tcPr>
          <w:p w14:paraId="3AD435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A1D4F7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w:t>
            </w:r>
          </w:p>
        </w:tc>
        <w:tc>
          <w:tcPr>
            <w:tcW w:w="900" w:type="dxa"/>
            <w:shd w:val="clear" w:color="auto" w:fill="F2F2F2"/>
          </w:tcPr>
          <w:p w14:paraId="517FA6C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3080FC5" w14:textId="77777777" w:rsidTr="00BB46AC">
        <w:tc>
          <w:tcPr>
            <w:tcW w:w="5373" w:type="dxa"/>
            <w:shd w:val="clear" w:color="auto" w:fill="F2F2F2"/>
          </w:tcPr>
          <w:p w14:paraId="11FC690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1B556E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w:t>
            </w:r>
          </w:p>
        </w:tc>
        <w:tc>
          <w:tcPr>
            <w:tcW w:w="1300" w:type="dxa"/>
            <w:shd w:val="clear" w:color="auto" w:fill="F2F2F2"/>
          </w:tcPr>
          <w:p w14:paraId="37820E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37F838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8.000,00</w:t>
            </w:r>
          </w:p>
        </w:tc>
        <w:tc>
          <w:tcPr>
            <w:tcW w:w="900" w:type="dxa"/>
            <w:shd w:val="clear" w:color="auto" w:fill="F2F2F2"/>
          </w:tcPr>
          <w:p w14:paraId="1DE69C5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850A356" w14:textId="77777777" w:rsidTr="00BB46AC">
        <w:tc>
          <w:tcPr>
            <w:tcW w:w="5373" w:type="dxa"/>
          </w:tcPr>
          <w:p w14:paraId="5751B67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74D181B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24693F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AEBBF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00" w:type="dxa"/>
          </w:tcPr>
          <w:p w14:paraId="6E6F20F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FD07C42" w14:textId="77777777" w:rsidTr="00BB46AC">
        <w:tc>
          <w:tcPr>
            <w:tcW w:w="5373" w:type="dxa"/>
            <w:shd w:val="clear" w:color="auto" w:fill="CBFFCB"/>
          </w:tcPr>
          <w:p w14:paraId="0896DA9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1E4D474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60.000,00</w:t>
            </w:r>
          </w:p>
        </w:tc>
        <w:tc>
          <w:tcPr>
            <w:tcW w:w="1300" w:type="dxa"/>
            <w:shd w:val="clear" w:color="auto" w:fill="CBFFCB"/>
          </w:tcPr>
          <w:p w14:paraId="15B40F8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7C4E31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60.000,00</w:t>
            </w:r>
          </w:p>
        </w:tc>
        <w:tc>
          <w:tcPr>
            <w:tcW w:w="900" w:type="dxa"/>
            <w:shd w:val="clear" w:color="auto" w:fill="CBFFCB"/>
          </w:tcPr>
          <w:p w14:paraId="1747FD6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407D5984" w14:textId="77777777" w:rsidTr="00BB46AC">
        <w:tc>
          <w:tcPr>
            <w:tcW w:w="5373" w:type="dxa"/>
            <w:shd w:val="clear" w:color="auto" w:fill="F2F2F2"/>
          </w:tcPr>
          <w:p w14:paraId="3C3BB9C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A53044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3DD7CA5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A7B694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900" w:type="dxa"/>
            <w:shd w:val="clear" w:color="auto" w:fill="F2F2F2"/>
          </w:tcPr>
          <w:p w14:paraId="0B8320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F96F7A9" w14:textId="77777777" w:rsidTr="00BB46AC">
        <w:tc>
          <w:tcPr>
            <w:tcW w:w="5373" w:type="dxa"/>
            <w:shd w:val="clear" w:color="auto" w:fill="F2F2F2"/>
          </w:tcPr>
          <w:p w14:paraId="23DFEC9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6084AD0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5CEDF0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F2209F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900" w:type="dxa"/>
            <w:shd w:val="clear" w:color="auto" w:fill="F2F2F2"/>
          </w:tcPr>
          <w:p w14:paraId="47E60D3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275166E" w14:textId="77777777" w:rsidTr="00BB46AC">
        <w:tc>
          <w:tcPr>
            <w:tcW w:w="5373" w:type="dxa"/>
            <w:shd w:val="clear" w:color="auto" w:fill="F2F2F2"/>
          </w:tcPr>
          <w:p w14:paraId="3DA7FD1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70A4338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1300" w:type="dxa"/>
            <w:shd w:val="clear" w:color="auto" w:fill="F2F2F2"/>
          </w:tcPr>
          <w:p w14:paraId="66592D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636BD3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60.000,00</w:t>
            </w:r>
          </w:p>
        </w:tc>
        <w:tc>
          <w:tcPr>
            <w:tcW w:w="900" w:type="dxa"/>
            <w:shd w:val="clear" w:color="auto" w:fill="F2F2F2"/>
          </w:tcPr>
          <w:p w14:paraId="7D05CC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9D578F7" w14:textId="77777777" w:rsidTr="00BB46AC">
        <w:tc>
          <w:tcPr>
            <w:tcW w:w="5373" w:type="dxa"/>
          </w:tcPr>
          <w:p w14:paraId="40EA715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7D0A3E3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0D00AAC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A3769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900" w:type="dxa"/>
          </w:tcPr>
          <w:p w14:paraId="33088B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91AA25F" w14:textId="77777777" w:rsidTr="00BB46AC">
        <w:trPr>
          <w:trHeight w:val="540"/>
        </w:trPr>
        <w:tc>
          <w:tcPr>
            <w:tcW w:w="5373" w:type="dxa"/>
            <w:shd w:val="clear" w:color="auto" w:fill="DAE8F2"/>
            <w:vAlign w:val="center"/>
          </w:tcPr>
          <w:p w14:paraId="3D8E941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lastRenderedPageBreak/>
              <w:t>AKTIVNOST A201502 VJERSKE ZAJEDNICE</w:t>
            </w:r>
          </w:p>
          <w:p w14:paraId="21D31F14"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084 Religijske i druge službe zajednice</w:t>
            </w:r>
          </w:p>
        </w:tc>
        <w:tc>
          <w:tcPr>
            <w:tcW w:w="1300" w:type="dxa"/>
            <w:shd w:val="clear" w:color="auto" w:fill="DAE8F2"/>
            <w:vAlign w:val="center"/>
          </w:tcPr>
          <w:p w14:paraId="3B5C000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62.000,00</w:t>
            </w:r>
          </w:p>
        </w:tc>
        <w:tc>
          <w:tcPr>
            <w:tcW w:w="1300" w:type="dxa"/>
            <w:shd w:val="clear" w:color="auto" w:fill="DAE8F2"/>
            <w:vAlign w:val="center"/>
          </w:tcPr>
          <w:p w14:paraId="537919F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20.000,00</w:t>
            </w:r>
          </w:p>
        </w:tc>
        <w:tc>
          <w:tcPr>
            <w:tcW w:w="1300" w:type="dxa"/>
            <w:shd w:val="clear" w:color="auto" w:fill="DAE8F2"/>
            <w:vAlign w:val="center"/>
          </w:tcPr>
          <w:p w14:paraId="67E6701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82.000,00</w:t>
            </w:r>
          </w:p>
        </w:tc>
        <w:tc>
          <w:tcPr>
            <w:tcW w:w="900" w:type="dxa"/>
            <w:shd w:val="clear" w:color="auto" w:fill="DAE8F2"/>
            <w:vAlign w:val="center"/>
          </w:tcPr>
          <w:p w14:paraId="0E66641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132,26%</w:t>
            </w:r>
          </w:p>
        </w:tc>
      </w:tr>
      <w:tr w:rsidR="008615D0" w:rsidRPr="00B86743" w14:paraId="34E9119C" w14:textId="77777777" w:rsidTr="00BB46AC">
        <w:tc>
          <w:tcPr>
            <w:tcW w:w="5373" w:type="dxa"/>
            <w:shd w:val="clear" w:color="auto" w:fill="CBFFCB"/>
          </w:tcPr>
          <w:p w14:paraId="5DD3CC1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21493CF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62.000,00</w:t>
            </w:r>
          </w:p>
        </w:tc>
        <w:tc>
          <w:tcPr>
            <w:tcW w:w="1300" w:type="dxa"/>
            <w:shd w:val="clear" w:color="auto" w:fill="CBFFCB"/>
          </w:tcPr>
          <w:p w14:paraId="11B4827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20.000,00</w:t>
            </w:r>
          </w:p>
        </w:tc>
        <w:tc>
          <w:tcPr>
            <w:tcW w:w="1300" w:type="dxa"/>
            <w:shd w:val="clear" w:color="auto" w:fill="CBFFCB"/>
          </w:tcPr>
          <w:p w14:paraId="54FD9B3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82.000,00</w:t>
            </w:r>
          </w:p>
        </w:tc>
        <w:tc>
          <w:tcPr>
            <w:tcW w:w="900" w:type="dxa"/>
            <w:shd w:val="clear" w:color="auto" w:fill="CBFFCB"/>
          </w:tcPr>
          <w:p w14:paraId="20388F9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132,26%</w:t>
            </w:r>
          </w:p>
        </w:tc>
      </w:tr>
      <w:tr w:rsidR="008615D0" w:rsidRPr="00B86743" w14:paraId="729AE0CC" w14:textId="77777777" w:rsidTr="00BB46AC">
        <w:tc>
          <w:tcPr>
            <w:tcW w:w="5373" w:type="dxa"/>
            <w:shd w:val="clear" w:color="auto" w:fill="F2F2F2"/>
          </w:tcPr>
          <w:p w14:paraId="6C55564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0DBBC0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62.000,00</w:t>
            </w:r>
          </w:p>
        </w:tc>
        <w:tc>
          <w:tcPr>
            <w:tcW w:w="1300" w:type="dxa"/>
            <w:shd w:val="clear" w:color="auto" w:fill="F2F2F2"/>
          </w:tcPr>
          <w:p w14:paraId="28C866E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2B1F8A8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82.000,00</w:t>
            </w:r>
          </w:p>
        </w:tc>
        <w:tc>
          <w:tcPr>
            <w:tcW w:w="900" w:type="dxa"/>
            <w:shd w:val="clear" w:color="auto" w:fill="F2F2F2"/>
          </w:tcPr>
          <w:p w14:paraId="741206C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132,26%</w:t>
            </w:r>
          </w:p>
        </w:tc>
      </w:tr>
      <w:tr w:rsidR="008615D0" w:rsidRPr="00B86743" w14:paraId="6AAF9AAE" w14:textId="77777777" w:rsidTr="00BB46AC">
        <w:tc>
          <w:tcPr>
            <w:tcW w:w="5373" w:type="dxa"/>
            <w:shd w:val="clear" w:color="auto" w:fill="F2F2F2"/>
          </w:tcPr>
          <w:p w14:paraId="3AAEF08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644DBBE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62.000,00</w:t>
            </w:r>
          </w:p>
        </w:tc>
        <w:tc>
          <w:tcPr>
            <w:tcW w:w="1300" w:type="dxa"/>
            <w:shd w:val="clear" w:color="auto" w:fill="F2F2F2"/>
          </w:tcPr>
          <w:p w14:paraId="152ED02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3FF55C3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82.000,00</w:t>
            </w:r>
          </w:p>
        </w:tc>
        <w:tc>
          <w:tcPr>
            <w:tcW w:w="900" w:type="dxa"/>
            <w:shd w:val="clear" w:color="auto" w:fill="F2F2F2"/>
          </w:tcPr>
          <w:p w14:paraId="42DE715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132,26%</w:t>
            </w:r>
          </w:p>
        </w:tc>
      </w:tr>
      <w:tr w:rsidR="008615D0" w:rsidRPr="00B86743" w14:paraId="58F4D282" w14:textId="77777777" w:rsidTr="00BB46AC">
        <w:tc>
          <w:tcPr>
            <w:tcW w:w="5373" w:type="dxa"/>
            <w:shd w:val="clear" w:color="auto" w:fill="F2F2F2"/>
          </w:tcPr>
          <w:p w14:paraId="6DCDF14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10AD47F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62.000,00</w:t>
            </w:r>
          </w:p>
        </w:tc>
        <w:tc>
          <w:tcPr>
            <w:tcW w:w="1300" w:type="dxa"/>
            <w:shd w:val="clear" w:color="auto" w:fill="F2F2F2"/>
          </w:tcPr>
          <w:p w14:paraId="62AECA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669EBFF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82.000,00</w:t>
            </w:r>
          </w:p>
        </w:tc>
        <w:tc>
          <w:tcPr>
            <w:tcW w:w="900" w:type="dxa"/>
            <w:shd w:val="clear" w:color="auto" w:fill="F2F2F2"/>
          </w:tcPr>
          <w:p w14:paraId="73387B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132,26%</w:t>
            </w:r>
          </w:p>
        </w:tc>
      </w:tr>
      <w:tr w:rsidR="008615D0" w14:paraId="67DC799D" w14:textId="77777777" w:rsidTr="00BB46AC">
        <w:tc>
          <w:tcPr>
            <w:tcW w:w="5373" w:type="dxa"/>
          </w:tcPr>
          <w:p w14:paraId="433C9D9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0775A3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62.000,00</w:t>
            </w:r>
          </w:p>
        </w:tc>
        <w:tc>
          <w:tcPr>
            <w:tcW w:w="1300" w:type="dxa"/>
          </w:tcPr>
          <w:p w14:paraId="470BB86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7AE5A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82.000,00</w:t>
            </w:r>
          </w:p>
        </w:tc>
        <w:tc>
          <w:tcPr>
            <w:tcW w:w="900" w:type="dxa"/>
          </w:tcPr>
          <w:p w14:paraId="66E12F3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132,26%</w:t>
            </w:r>
          </w:p>
        </w:tc>
      </w:tr>
      <w:tr w:rsidR="008615D0" w:rsidRPr="00B86743" w14:paraId="3DC74BB2" w14:textId="77777777" w:rsidTr="00BB46AC">
        <w:trPr>
          <w:trHeight w:val="540"/>
        </w:trPr>
        <w:tc>
          <w:tcPr>
            <w:tcW w:w="5373" w:type="dxa"/>
            <w:shd w:val="clear" w:color="auto" w:fill="DAE8F2"/>
            <w:vAlign w:val="center"/>
          </w:tcPr>
          <w:p w14:paraId="10325DD2"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A201503 ZAŠTITA I PROMICANJE PRAVA I INTERESA OSOBA S INVALIDITETOM</w:t>
            </w:r>
          </w:p>
          <w:p w14:paraId="7745F656"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109 Aktivnosti socijalne zaštite koje nisu drugdje svrstane</w:t>
            </w:r>
          </w:p>
        </w:tc>
        <w:tc>
          <w:tcPr>
            <w:tcW w:w="1300" w:type="dxa"/>
            <w:shd w:val="clear" w:color="auto" w:fill="DAE8F2"/>
            <w:vAlign w:val="center"/>
          </w:tcPr>
          <w:p w14:paraId="5208322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5.000,00</w:t>
            </w:r>
          </w:p>
        </w:tc>
        <w:tc>
          <w:tcPr>
            <w:tcW w:w="1300" w:type="dxa"/>
            <w:shd w:val="clear" w:color="auto" w:fill="DAE8F2"/>
            <w:vAlign w:val="center"/>
          </w:tcPr>
          <w:p w14:paraId="1F791E8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0495979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5.000,00</w:t>
            </w:r>
          </w:p>
        </w:tc>
        <w:tc>
          <w:tcPr>
            <w:tcW w:w="900" w:type="dxa"/>
            <w:shd w:val="clear" w:color="auto" w:fill="DAE8F2"/>
            <w:vAlign w:val="center"/>
          </w:tcPr>
          <w:p w14:paraId="79E4135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070CA1B6" w14:textId="77777777" w:rsidTr="00BB46AC">
        <w:tc>
          <w:tcPr>
            <w:tcW w:w="5373" w:type="dxa"/>
            <w:shd w:val="clear" w:color="auto" w:fill="CBFFCB"/>
          </w:tcPr>
          <w:p w14:paraId="21AFCA00"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6FE52FC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w:t>
            </w:r>
          </w:p>
        </w:tc>
        <w:tc>
          <w:tcPr>
            <w:tcW w:w="1300" w:type="dxa"/>
            <w:shd w:val="clear" w:color="auto" w:fill="CBFFCB"/>
          </w:tcPr>
          <w:p w14:paraId="4666AD9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6C1EAB5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w:t>
            </w:r>
          </w:p>
        </w:tc>
        <w:tc>
          <w:tcPr>
            <w:tcW w:w="900" w:type="dxa"/>
            <w:shd w:val="clear" w:color="auto" w:fill="CBFFCB"/>
          </w:tcPr>
          <w:p w14:paraId="6FA0CE0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4B9619BC" w14:textId="77777777" w:rsidTr="00BB46AC">
        <w:tc>
          <w:tcPr>
            <w:tcW w:w="5373" w:type="dxa"/>
            <w:shd w:val="clear" w:color="auto" w:fill="F2F2F2"/>
          </w:tcPr>
          <w:p w14:paraId="0AA47B6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31E6E9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21865B3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A6659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038620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3B813A0" w14:textId="77777777" w:rsidTr="00BB46AC">
        <w:tc>
          <w:tcPr>
            <w:tcW w:w="5373" w:type="dxa"/>
            <w:shd w:val="clear" w:color="auto" w:fill="F2F2F2"/>
          </w:tcPr>
          <w:p w14:paraId="586626F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61F20AF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1D9B0D1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0519B5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35C0779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9A3D88A" w14:textId="77777777" w:rsidTr="00BB46AC">
        <w:tc>
          <w:tcPr>
            <w:tcW w:w="5373" w:type="dxa"/>
            <w:shd w:val="clear" w:color="auto" w:fill="F2F2F2"/>
          </w:tcPr>
          <w:p w14:paraId="37D5B71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1CDCEE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62A8317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97F8FE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900" w:type="dxa"/>
            <w:shd w:val="clear" w:color="auto" w:fill="F2F2F2"/>
          </w:tcPr>
          <w:p w14:paraId="5DBF942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1F4C398E" w14:textId="77777777" w:rsidTr="00BB46AC">
        <w:tc>
          <w:tcPr>
            <w:tcW w:w="5373" w:type="dxa"/>
          </w:tcPr>
          <w:p w14:paraId="3DB6F25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2E7B9CA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736144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B4BE8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00" w:type="dxa"/>
          </w:tcPr>
          <w:p w14:paraId="40FF5AD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89B516F" w14:textId="77777777" w:rsidTr="00BB46AC">
        <w:trPr>
          <w:trHeight w:val="540"/>
        </w:trPr>
        <w:tc>
          <w:tcPr>
            <w:tcW w:w="5373" w:type="dxa"/>
            <w:shd w:val="clear" w:color="auto" w:fill="DAE8F2"/>
            <w:vAlign w:val="center"/>
          </w:tcPr>
          <w:p w14:paraId="4A48BB7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A201504 ZAŠTITA PRAVA NACIONALNIH MANJINA</w:t>
            </w:r>
          </w:p>
          <w:p w14:paraId="634C13D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062 Razvoj zajednice</w:t>
            </w:r>
          </w:p>
        </w:tc>
        <w:tc>
          <w:tcPr>
            <w:tcW w:w="1300" w:type="dxa"/>
            <w:shd w:val="clear" w:color="auto" w:fill="DAE8F2"/>
            <w:vAlign w:val="center"/>
          </w:tcPr>
          <w:p w14:paraId="78A178D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25.000,00</w:t>
            </w:r>
          </w:p>
        </w:tc>
        <w:tc>
          <w:tcPr>
            <w:tcW w:w="1300" w:type="dxa"/>
            <w:shd w:val="clear" w:color="auto" w:fill="DAE8F2"/>
            <w:vAlign w:val="center"/>
          </w:tcPr>
          <w:p w14:paraId="65A4CAB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7E025BD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25.000,00</w:t>
            </w:r>
          </w:p>
        </w:tc>
        <w:tc>
          <w:tcPr>
            <w:tcW w:w="900" w:type="dxa"/>
            <w:shd w:val="clear" w:color="auto" w:fill="DAE8F2"/>
            <w:vAlign w:val="center"/>
          </w:tcPr>
          <w:p w14:paraId="3B8A6D9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013D13E8" w14:textId="77777777" w:rsidTr="00BB46AC">
        <w:tc>
          <w:tcPr>
            <w:tcW w:w="5373" w:type="dxa"/>
            <w:shd w:val="clear" w:color="auto" w:fill="CBFFCB"/>
          </w:tcPr>
          <w:p w14:paraId="098FFAC6"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7394438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25.000,00</w:t>
            </w:r>
          </w:p>
        </w:tc>
        <w:tc>
          <w:tcPr>
            <w:tcW w:w="1300" w:type="dxa"/>
            <w:shd w:val="clear" w:color="auto" w:fill="CBFFCB"/>
          </w:tcPr>
          <w:p w14:paraId="19EFD52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0D1391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25.000,00</w:t>
            </w:r>
          </w:p>
        </w:tc>
        <w:tc>
          <w:tcPr>
            <w:tcW w:w="900" w:type="dxa"/>
            <w:shd w:val="clear" w:color="auto" w:fill="CBFFCB"/>
          </w:tcPr>
          <w:p w14:paraId="158743B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2EBA4C3C" w14:textId="77777777" w:rsidTr="00BB46AC">
        <w:tc>
          <w:tcPr>
            <w:tcW w:w="5373" w:type="dxa"/>
            <w:shd w:val="clear" w:color="auto" w:fill="F2F2F2"/>
          </w:tcPr>
          <w:p w14:paraId="1F3151A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21600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1300" w:type="dxa"/>
            <w:shd w:val="clear" w:color="auto" w:fill="F2F2F2"/>
          </w:tcPr>
          <w:p w14:paraId="6128D5D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6A00E0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900" w:type="dxa"/>
            <w:shd w:val="clear" w:color="auto" w:fill="F2F2F2"/>
          </w:tcPr>
          <w:p w14:paraId="75468DC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0BF2001" w14:textId="77777777" w:rsidTr="00BB46AC">
        <w:tc>
          <w:tcPr>
            <w:tcW w:w="5373" w:type="dxa"/>
            <w:shd w:val="clear" w:color="auto" w:fill="F2F2F2"/>
          </w:tcPr>
          <w:p w14:paraId="3C0B692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1CCD97F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1300" w:type="dxa"/>
            <w:shd w:val="clear" w:color="auto" w:fill="F2F2F2"/>
          </w:tcPr>
          <w:p w14:paraId="164CC62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A5AF9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900" w:type="dxa"/>
            <w:shd w:val="clear" w:color="auto" w:fill="F2F2F2"/>
          </w:tcPr>
          <w:p w14:paraId="2F1E84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5FADBA3B" w14:textId="77777777" w:rsidTr="00BB46AC">
        <w:tc>
          <w:tcPr>
            <w:tcW w:w="5373" w:type="dxa"/>
            <w:shd w:val="clear" w:color="auto" w:fill="F2F2F2"/>
          </w:tcPr>
          <w:p w14:paraId="7F3BAD8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381 Tekuće donacije</w:t>
            </w:r>
          </w:p>
        </w:tc>
        <w:tc>
          <w:tcPr>
            <w:tcW w:w="1300" w:type="dxa"/>
            <w:shd w:val="clear" w:color="auto" w:fill="F2F2F2"/>
          </w:tcPr>
          <w:p w14:paraId="2F7D658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1300" w:type="dxa"/>
            <w:shd w:val="clear" w:color="auto" w:fill="F2F2F2"/>
          </w:tcPr>
          <w:p w14:paraId="78AD5A3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D6BC0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25.000,00</w:t>
            </w:r>
          </w:p>
        </w:tc>
        <w:tc>
          <w:tcPr>
            <w:tcW w:w="900" w:type="dxa"/>
            <w:shd w:val="clear" w:color="auto" w:fill="F2F2F2"/>
          </w:tcPr>
          <w:p w14:paraId="19CCC4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A4FFB2F" w14:textId="77777777" w:rsidTr="00BB46AC">
        <w:tc>
          <w:tcPr>
            <w:tcW w:w="5373" w:type="dxa"/>
          </w:tcPr>
          <w:p w14:paraId="26CE5C9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55C33A6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3DA3DB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37208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00" w:type="dxa"/>
          </w:tcPr>
          <w:p w14:paraId="27E6BF9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D4A3BB4" w14:textId="77777777" w:rsidTr="00BB46AC">
        <w:trPr>
          <w:trHeight w:val="540"/>
        </w:trPr>
        <w:tc>
          <w:tcPr>
            <w:tcW w:w="5373" w:type="dxa"/>
            <w:shd w:val="clear" w:color="auto" w:fill="17365D"/>
            <w:vAlign w:val="center"/>
          </w:tcPr>
          <w:p w14:paraId="49642E4A"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2016 ZAŽELI BOLJI ŽIVOT U OPĆINI ŠODOLOVCI</w:t>
            </w:r>
          </w:p>
        </w:tc>
        <w:tc>
          <w:tcPr>
            <w:tcW w:w="1300" w:type="dxa"/>
            <w:shd w:val="clear" w:color="auto" w:fill="17365D"/>
            <w:vAlign w:val="center"/>
          </w:tcPr>
          <w:p w14:paraId="23509C29"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890.618,60</w:t>
            </w:r>
          </w:p>
        </w:tc>
        <w:tc>
          <w:tcPr>
            <w:tcW w:w="1300" w:type="dxa"/>
            <w:shd w:val="clear" w:color="auto" w:fill="17365D"/>
            <w:vAlign w:val="center"/>
          </w:tcPr>
          <w:p w14:paraId="66838B1D"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-148.081,31</w:t>
            </w:r>
          </w:p>
        </w:tc>
        <w:tc>
          <w:tcPr>
            <w:tcW w:w="1300" w:type="dxa"/>
            <w:shd w:val="clear" w:color="auto" w:fill="17365D"/>
            <w:vAlign w:val="center"/>
          </w:tcPr>
          <w:p w14:paraId="5F7CB68B"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742.537,29</w:t>
            </w:r>
          </w:p>
        </w:tc>
        <w:tc>
          <w:tcPr>
            <w:tcW w:w="900" w:type="dxa"/>
            <w:shd w:val="clear" w:color="auto" w:fill="17365D"/>
            <w:vAlign w:val="center"/>
          </w:tcPr>
          <w:p w14:paraId="4E73D89F"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83,37%</w:t>
            </w:r>
          </w:p>
        </w:tc>
      </w:tr>
      <w:tr w:rsidR="008615D0" w:rsidRPr="00B86743" w14:paraId="08B00D5C" w14:textId="77777777" w:rsidTr="00BB46AC">
        <w:trPr>
          <w:trHeight w:val="540"/>
        </w:trPr>
        <w:tc>
          <w:tcPr>
            <w:tcW w:w="5373" w:type="dxa"/>
            <w:shd w:val="clear" w:color="auto" w:fill="DAE8F2"/>
            <w:vAlign w:val="center"/>
          </w:tcPr>
          <w:p w14:paraId="33E1507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A201602 NABAVA OPREME I HIGIJENSKIH POTREPŠTINA</w:t>
            </w:r>
          </w:p>
          <w:p w14:paraId="65D8CA8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062 Razvoj zajednice</w:t>
            </w:r>
          </w:p>
        </w:tc>
        <w:tc>
          <w:tcPr>
            <w:tcW w:w="1300" w:type="dxa"/>
            <w:shd w:val="clear" w:color="auto" w:fill="DAE8F2"/>
            <w:vAlign w:val="center"/>
          </w:tcPr>
          <w:p w14:paraId="48DEB36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45.000,00</w:t>
            </w:r>
          </w:p>
        </w:tc>
        <w:tc>
          <w:tcPr>
            <w:tcW w:w="1300" w:type="dxa"/>
            <w:shd w:val="clear" w:color="auto" w:fill="DAE8F2"/>
            <w:vAlign w:val="center"/>
          </w:tcPr>
          <w:p w14:paraId="2296254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112,00</w:t>
            </w:r>
          </w:p>
        </w:tc>
        <w:tc>
          <w:tcPr>
            <w:tcW w:w="1300" w:type="dxa"/>
            <w:shd w:val="clear" w:color="auto" w:fill="DAE8F2"/>
            <w:vAlign w:val="center"/>
          </w:tcPr>
          <w:p w14:paraId="7520F5F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45.112,00</w:t>
            </w:r>
          </w:p>
        </w:tc>
        <w:tc>
          <w:tcPr>
            <w:tcW w:w="900" w:type="dxa"/>
            <w:shd w:val="clear" w:color="auto" w:fill="DAE8F2"/>
            <w:vAlign w:val="center"/>
          </w:tcPr>
          <w:p w14:paraId="0C8941D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100,25%</w:t>
            </w:r>
          </w:p>
        </w:tc>
      </w:tr>
      <w:tr w:rsidR="008615D0" w:rsidRPr="00B86743" w14:paraId="48FB807E" w14:textId="77777777" w:rsidTr="00BB46AC">
        <w:tc>
          <w:tcPr>
            <w:tcW w:w="5373" w:type="dxa"/>
            <w:shd w:val="clear" w:color="auto" w:fill="CBFFCB"/>
          </w:tcPr>
          <w:p w14:paraId="64FD28A2"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514 TEKUĆE POMOĆI OD INSTITUCIJA I TIJELA EU</w:t>
            </w:r>
          </w:p>
        </w:tc>
        <w:tc>
          <w:tcPr>
            <w:tcW w:w="1300" w:type="dxa"/>
            <w:shd w:val="clear" w:color="auto" w:fill="CBFFCB"/>
          </w:tcPr>
          <w:p w14:paraId="5F0CC11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45.000,00</w:t>
            </w:r>
          </w:p>
        </w:tc>
        <w:tc>
          <w:tcPr>
            <w:tcW w:w="1300" w:type="dxa"/>
            <w:shd w:val="clear" w:color="auto" w:fill="CBFFCB"/>
          </w:tcPr>
          <w:p w14:paraId="075975D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112,00</w:t>
            </w:r>
          </w:p>
        </w:tc>
        <w:tc>
          <w:tcPr>
            <w:tcW w:w="1300" w:type="dxa"/>
            <w:shd w:val="clear" w:color="auto" w:fill="CBFFCB"/>
          </w:tcPr>
          <w:p w14:paraId="0E09853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45.112,00</w:t>
            </w:r>
          </w:p>
        </w:tc>
        <w:tc>
          <w:tcPr>
            <w:tcW w:w="900" w:type="dxa"/>
            <w:shd w:val="clear" w:color="auto" w:fill="CBFFCB"/>
          </w:tcPr>
          <w:p w14:paraId="1E47F12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100,25%</w:t>
            </w:r>
          </w:p>
        </w:tc>
      </w:tr>
      <w:tr w:rsidR="008615D0" w:rsidRPr="00B86743" w14:paraId="7BBC26B6" w14:textId="77777777" w:rsidTr="00BB46AC">
        <w:tc>
          <w:tcPr>
            <w:tcW w:w="5373" w:type="dxa"/>
            <w:shd w:val="clear" w:color="auto" w:fill="F2F2F2"/>
          </w:tcPr>
          <w:p w14:paraId="737D505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98103E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45.000,00</w:t>
            </w:r>
          </w:p>
        </w:tc>
        <w:tc>
          <w:tcPr>
            <w:tcW w:w="1300" w:type="dxa"/>
            <w:shd w:val="clear" w:color="auto" w:fill="F2F2F2"/>
          </w:tcPr>
          <w:p w14:paraId="557ED7E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112,00</w:t>
            </w:r>
          </w:p>
        </w:tc>
        <w:tc>
          <w:tcPr>
            <w:tcW w:w="1300" w:type="dxa"/>
            <w:shd w:val="clear" w:color="auto" w:fill="F2F2F2"/>
          </w:tcPr>
          <w:p w14:paraId="7E2EB5B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45.112,00</w:t>
            </w:r>
          </w:p>
        </w:tc>
        <w:tc>
          <w:tcPr>
            <w:tcW w:w="900" w:type="dxa"/>
            <w:shd w:val="clear" w:color="auto" w:fill="F2F2F2"/>
          </w:tcPr>
          <w:p w14:paraId="60FD97F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100,25%</w:t>
            </w:r>
          </w:p>
        </w:tc>
      </w:tr>
      <w:tr w:rsidR="008615D0" w:rsidRPr="00B86743" w14:paraId="476C61C2" w14:textId="77777777" w:rsidTr="00BB46AC">
        <w:tc>
          <w:tcPr>
            <w:tcW w:w="5373" w:type="dxa"/>
            <w:shd w:val="clear" w:color="auto" w:fill="F2F2F2"/>
          </w:tcPr>
          <w:p w14:paraId="7C260C9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5ABE4C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45.000,00</w:t>
            </w:r>
          </w:p>
        </w:tc>
        <w:tc>
          <w:tcPr>
            <w:tcW w:w="1300" w:type="dxa"/>
            <w:shd w:val="clear" w:color="auto" w:fill="F2F2F2"/>
          </w:tcPr>
          <w:p w14:paraId="519470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112,00</w:t>
            </w:r>
          </w:p>
        </w:tc>
        <w:tc>
          <w:tcPr>
            <w:tcW w:w="1300" w:type="dxa"/>
            <w:shd w:val="clear" w:color="auto" w:fill="F2F2F2"/>
          </w:tcPr>
          <w:p w14:paraId="46B04C3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45.112,00</w:t>
            </w:r>
          </w:p>
        </w:tc>
        <w:tc>
          <w:tcPr>
            <w:tcW w:w="900" w:type="dxa"/>
            <w:shd w:val="clear" w:color="auto" w:fill="F2F2F2"/>
          </w:tcPr>
          <w:p w14:paraId="7467A68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100,25%</w:t>
            </w:r>
          </w:p>
        </w:tc>
      </w:tr>
      <w:tr w:rsidR="008615D0" w:rsidRPr="00B86743" w14:paraId="76F30DFF" w14:textId="77777777" w:rsidTr="00BB46AC">
        <w:tc>
          <w:tcPr>
            <w:tcW w:w="5373" w:type="dxa"/>
            <w:shd w:val="clear" w:color="auto" w:fill="F2F2F2"/>
          </w:tcPr>
          <w:p w14:paraId="23EF2BB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296CD5F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45.000,00</w:t>
            </w:r>
          </w:p>
        </w:tc>
        <w:tc>
          <w:tcPr>
            <w:tcW w:w="1300" w:type="dxa"/>
            <w:shd w:val="clear" w:color="auto" w:fill="F2F2F2"/>
          </w:tcPr>
          <w:p w14:paraId="4F5906F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112,00</w:t>
            </w:r>
          </w:p>
        </w:tc>
        <w:tc>
          <w:tcPr>
            <w:tcW w:w="1300" w:type="dxa"/>
            <w:shd w:val="clear" w:color="auto" w:fill="F2F2F2"/>
          </w:tcPr>
          <w:p w14:paraId="256D58A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45.112,00</w:t>
            </w:r>
          </w:p>
        </w:tc>
        <w:tc>
          <w:tcPr>
            <w:tcW w:w="900" w:type="dxa"/>
            <w:shd w:val="clear" w:color="auto" w:fill="F2F2F2"/>
          </w:tcPr>
          <w:p w14:paraId="6EEF8C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100,25%</w:t>
            </w:r>
          </w:p>
        </w:tc>
      </w:tr>
      <w:tr w:rsidR="008615D0" w14:paraId="31F94665" w14:textId="77777777" w:rsidTr="00BB46AC">
        <w:tc>
          <w:tcPr>
            <w:tcW w:w="5373" w:type="dxa"/>
          </w:tcPr>
          <w:p w14:paraId="656CE63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1DC9ED6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66A5858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112,00</w:t>
            </w:r>
          </w:p>
        </w:tc>
        <w:tc>
          <w:tcPr>
            <w:tcW w:w="1300" w:type="dxa"/>
          </w:tcPr>
          <w:p w14:paraId="770132B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45.112,00</w:t>
            </w:r>
          </w:p>
        </w:tc>
        <w:tc>
          <w:tcPr>
            <w:tcW w:w="900" w:type="dxa"/>
          </w:tcPr>
          <w:p w14:paraId="04043F3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100,25%</w:t>
            </w:r>
          </w:p>
        </w:tc>
      </w:tr>
      <w:tr w:rsidR="008615D0" w:rsidRPr="00B86743" w14:paraId="1765FFCE" w14:textId="77777777" w:rsidTr="00BB46AC">
        <w:trPr>
          <w:trHeight w:val="540"/>
        </w:trPr>
        <w:tc>
          <w:tcPr>
            <w:tcW w:w="5373" w:type="dxa"/>
            <w:shd w:val="clear" w:color="auto" w:fill="DAE8F2"/>
            <w:vAlign w:val="center"/>
          </w:tcPr>
          <w:p w14:paraId="430E536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A201603 TROŠKOVI PLAĆE ZAPOSLENIH ŽENA</w:t>
            </w:r>
          </w:p>
          <w:p w14:paraId="17A17D0B"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0133 Ostale opće usluge</w:t>
            </w:r>
          </w:p>
        </w:tc>
        <w:tc>
          <w:tcPr>
            <w:tcW w:w="1300" w:type="dxa"/>
            <w:shd w:val="clear" w:color="auto" w:fill="DAE8F2"/>
            <w:vAlign w:val="center"/>
          </w:tcPr>
          <w:p w14:paraId="2946C97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502.625,00</w:t>
            </w:r>
          </w:p>
        </w:tc>
        <w:tc>
          <w:tcPr>
            <w:tcW w:w="1300" w:type="dxa"/>
            <w:shd w:val="clear" w:color="auto" w:fill="DAE8F2"/>
            <w:vAlign w:val="center"/>
          </w:tcPr>
          <w:p w14:paraId="1BAAC19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-100.424,31</w:t>
            </w:r>
          </w:p>
        </w:tc>
        <w:tc>
          <w:tcPr>
            <w:tcW w:w="1300" w:type="dxa"/>
            <w:shd w:val="clear" w:color="auto" w:fill="DAE8F2"/>
            <w:vAlign w:val="center"/>
          </w:tcPr>
          <w:p w14:paraId="00D20AB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402.200,69</w:t>
            </w:r>
          </w:p>
        </w:tc>
        <w:tc>
          <w:tcPr>
            <w:tcW w:w="900" w:type="dxa"/>
            <w:shd w:val="clear" w:color="auto" w:fill="DAE8F2"/>
            <w:vAlign w:val="center"/>
          </w:tcPr>
          <w:p w14:paraId="14F1B2D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80,02%</w:t>
            </w:r>
          </w:p>
        </w:tc>
      </w:tr>
      <w:tr w:rsidR="008615D0" w:rsidRPr="00B86743" w14:paraId="516C3513" w14:textId="77777777" w:rsidTr="00BB46AC">
        <w:tc>
          <w:tcPr>
            <w:tcW w:w="5373" w:type="dxa"/>
            <w:shd w:val="clear" w:color="auto" w:fill="CBFFCB"/>
          </w:tcPr>
          <w:p w14:paraId="3F1334D3"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514 TEKUĆE POMOĆI OD INSTITUCIJA I TIJELA EU</w:t>
            </w:r>
          </w:p>
        </w:tc>
        <w:tc>
          <w:tcPr>
            <w:tcW w:w="1300" w:type="dxa"/>
            <w:shd w:val="clear" w:color="auto" w:fill="CBFFCB"/>
          </w:tcPr>
          <w:p w14:paraId="5EDE609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502.625,00</w:t>
            </w:r>
          </w:p>
        </w:tc>
        <w:tc>
          <w:tcPr>
            <w:tcW w:w="1300" w:type="dxa"/>
            <w:shd w:val="clear" w:color="auto" w:fill="CBFFCB"/>
          </w:tcPr>
          <w:p w14:paraId="142BC85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-100.424,31</w:t>
            </w:r>
          </w:p>
        </w:tc>
        <w:tc>
          <w:tcPr>
            <w:tcW w:w="1300" w:type="dxa"/>
            <w:shd w:val="clear" w:color="auto" w:fill="CBFFCB"/>
          </w:tcPr>
          <w:p w14:paraId="6EB24CE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402.200,69</w:t>
            </w:r>
          </w:p>
        </w:tc>
        <w:tc>
          <w:tcPr>
            <w:tcW w:w="900" w:type="dxa"/>
            <w:shd w:val="clear" w:color="auto" w:fill="CBFFCB"/>
          </w:tcPr>
          <w:p w14:paraId="493D582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80,02%</w:t>
            </w:r>
          </w:p>
        </w:tc>
      </w:tr>
      <w:tr w:rsidR="008615D0" w:rsidRPr="00B86743" w14:paraId="5AF3611D" w14:textId="77777777" w:rsidTr="00BB46AC">
        <w:tc>
          <w:tcPr>
            <w:tcW w:w="5373" w:type="dxa"/>
            <w:shd w:val="clear" w:color="auto" w:fill="F2F2F2"/>
          </w:tcPr>
          <w:p w14:paraId="3F3CF05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FDE378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502.625,00</w:t>
            </w:r>
          </w:p>
        </w:tc>
        <w:tc>
          <w:tcPr>
            <w:tcW w:w="1300" w:type="dxa"/>
            <w:shd w:val="clear" w:color="auto" w:fill="F2F2F2"/>
          </w:tcPr>
          <w:p w14:paraId="2B0495F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-100.424,31</w:t>
            </w:r>
          </w:p>
        </w:tc>
        <w:tc>
          <w:tcPr>
            <w:tcW w:w="1300" w:type="dxa"/>
            <w:shd w:val="clear" w:color="auto" w:fill="F2F2F2"/>
          </w:tcPr>
          <w:p w14:paraId="69FA552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402.200,69</w:t>
            </w:r>
          </w:p>
        </w:tc>
        <w:tc>
          <w:tcPr>
            <w:tcW w:w="900" w:type="dxa"/>
            <w:shd w:val="clear" w:color="auto" w:fill="F2F2F2"/>
          </w:tcPr>
          <w:p w14:paraId="43A2E33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80,02%</w:t>
            </w:r>
          </w:p>
        </w:tc>
      </w:tr>
      <w:tr w:rsidR="008615D0" w:rsidRPr="00B86743" w14:paraId="11DB9052" w14:textId="77777777" w:rsidTr="00BB46AC">
        <w:tc>
          <w:tcPr>
            <w:tcW w:w="5373" w:type="dxa"/>
            <w:shd w:val="clear" w:color="auto" w:fill="F2F2F2"/>
          </w:tcPr>
          <w:p w14:paraId="45E16ED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746668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501.125,00</w:t>
            </w:r>
          </w:p>
        </w:tc>
        <w:tc>
          <w:tcPr>
            <w:tcW w:w="1300" w:type="dxa"/>
            <w:shd w:val="clear" w:color="auto" w:fill="F2F2F2"/>
          </w:tcPr>
          <w:p w14:paraId="17C1FA0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-99.809,31</w:t>
            </w:r>
          </w:p>
        </w:tc>
        <w:tc>
          <w:tcPr>
            <w:tcW w:w="1300" w:type="dxa"/>
            <w:shd w:val="clear" w:color="auto" w:fill="F2F2F2"/>
          </w:tcPr>
          <w:p w14:paraId="07A1373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401.315,69</w:t>
            </w:r>
          </w:p>
        </w:tc>
        <w:tc>
          <w:tcPr>
            <w:tcW w:w="900" w:type="dxa"/>
            <w:shd w:val="clear" w:color="auto" w:fill="F2F2F2"/>
          </w:tcPr>
          <w:p w14:paraId="4ECFB8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80,08%</w:t>
            </w:r>
          </w:p>
        </w:tc>
      </w:tr>
      <w:tr w:rsidR="008615D0" w:rsidRPr="00B86743" w14:paraId="14C8DE9A" w14:textId="77777777" w:rsidTr="00BB46AC">
        <w:tc>
          <w:tcPr>
            <w:tcW w:w="5373" w:type="dxa"/>
            <w:shd w:val="clear" w:color="auto" w:fill="F2F2F2"/>
          </w:tcPr>
          <w:p w14:paraId="2F3C47F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36A0E48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425.000,00</w:t>
            </w:r>
          </w:p>
        </w:tc>
        <w:tc>
          <w:tcPr>
            <w:tcW w:w="1300" w:type="dxa"/>
            <w:shd w:val="clear" w:color="auto" w:fill="F2F2F2"/>
          </w:tcPr>
          <w:p w14:paraId="556D0D0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-89.187,07</w:t>
            </w:r>
          </w:p>
        </w:tc>
        <w:tc>
          <w:tcPr>
            <w:tcW w:w="1300" w:type="dxa"/>
            <w:shd w:val="clear" w:color="auto" w:fill="F2F2F2"/>
          </w:tcPr>
          <w:p w14:paraId="53999F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335.812,93</w:t>
            </w:r>
          </w:p>
        </w:tc>
        <w:tc>
          <w:tcPr>
            <w:tcW w:w="900" w:type="dxa"/>
            <w:shd w:val="clear" w:color="auto" w:fill="F2F2F2"/>
          </w:tcPr>
          <w:p w14:paraId="478A040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79,01%</w:t>
            </w:r>
          </w:p>
        </w:tc>
      </w:tr>
      <w:tr w:rsidR="008615D0" w14:paraId="1B3ACCDC" w14:textId="77777777" w:rsidTr="00BB46AC">
        <w:tc>
          <w:tcPr>
            <w:tcW w:w="5373" w:type="dxa"/>
          </w:tcPr>
          <w:p w14:paraId="791088E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0A618A7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425.000,00</w:t>
            </w:r>
          </w:p>
        </w:tc>
        <w:tc>
          <w:tcPr>
            <w:tcW w:w="1300" w:type="dxa"/>
          </w:tcPr>
          <w:p w14:paraId="5B09009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-89.187,07</w:t>
            </w:r>
          </w:p>
        </w:tc>
        <w:tc>
          <w:tcPr>
            <w:tcW w:w="1300" w:type="dxa"/>
          </w:tcPr>
          <w:p w14:paraId="0369990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335.812,93</w:t>
            </w:r>
          </w:p>
        </w:tc>
        <w:tc>
          <w:tcPr>
            <w:tcW w:w="900" w:type="dxa"/>
          </w:tcPr>
          <w:p w14:paraId="051F423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79,01%</w:t>
            </w:r>
          </w:p>
        </w:tc>
      </w:tr>
      <w:tr w:rsidR="008615D0" w:rsidRPr="00B86743" w14:paraId="12BFC79E" w14:textId="77777777" w:rsidTr="00BB46AC">
        <w:tc>
          <w:tcPr>
            <w:tcW w:w="5373" w:type="dxa"/>
            <w:shd w:val="clear" w:color="auto" w:fill="F2F2F2"/>
          </w:tcPr>
          <w:p w14:paraId="39D1C7D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312 Ostali rashodi za zaposlene</w:t>
            </w:r>
          </w:p>
        </w:tc>
        <w:tc>
          <w:tcPr>
            <w:tcW w:w="1300" w:type="dxa"/>
            <w:shd w:val="clear" w:color="auto" w:fill="F2F2F2"/>
          </w:tcPr>
          <w:p w14:paraId="3FECA4F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6.000,00</w:t>
            </w:r>
          </w:p>
        </w:tc>
        <w:tc>
          <w:tcPr>
            <w:tcW w:w="1300" w:type="dxa"/>
            <w:shd w:val="clear" w:color="auto" w:fill="F2F2F2"/>
          </w:tcPr>
          <w:p w14:paraId="7480E54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1300" w:type="dxa"/>
            <w:shd w:val="clear" w:color="auto" w:fill="F2F2F2"/>
          </w:tcPr>
          <w:p w14:paraId="0FE9B1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13572F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166,67%</w:t>
            </w:r>
          </w:p>
        </w:tc>
      </w:tr>
      <w:tr w:rsidR="008615D0" w14:paraId="5C5F98D7" w14:textId="77777777" w:rsidTr="00BB46AC">
        <w:tc>
          <w:tcPr>
            <w:tcW w:w="5373" w:type="dxa"/>
          </w:tcPr>
          <w:p w14:paraId="6259B5E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26A4B0B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171C4D1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3C6922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63E17C0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166,67%</w:t>
            </w:r>
          </w:p>
        </w:tc>
      </w:tr>
      <w:tr w:rsidR="008615D0" w:rsidRPr="00B86743" w14:paraId="212E5B3E" w14:textId="77777777" w:rsidTr="00BB46AC">
        <w:tc>
          <w:tcPr>
            <w:tcW w:w="5373" w:type="dxa"/>
            <w:shd w:val="clear" w:color="auto" w:fill="F2F2F2"/>
          </w:tcPr>
          <w:p w14:paraId="5A7765D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313 Doprinosi na plaće</w:t>
            </w:r>
          </w:p>
        </w:tc>
        <w:tc>
          <w:tcPr>
            <w:tcW w:w="1300" w:type="dxa"/>
            <w:shd w:val="clear" w:color="auto" w:fill="F2F2F2"/>
          </w:tcPr>
          <w:p w14:paraId="3189EA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70.125,00</w:t>
            </w:r>
          </w:p>
        </w:tc>
        <w:tc>
          <w:tcPr>
            <w:tcW w:w="1300" w:type="dxa"/>
            <w:shd w:val="clear" w:color="auto" w:fill="F2F2F2"/>
          </w:tcPr>
          <w:p w14:paraId="12F5253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-14.622,24</w:t>
            </w:r>
          </w:p>
        </w:tc>
        <w:tc>
          <w:tcPr>
            <w:tcW w:w="1300" w:type="dxa"/>
            <w:shd w:val="clear" w:color="auto" w:fill="F2F2F2"/>
          </w:tcPr>
          <w:p w14:paraId="61A148C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55.502,76</w:t>
            </w:r>
          </w:p>
        </w:tc>
        <w:tc>
          <w:tcPr>
            <w:tcW w:w="900" w:type="dxa"/>
            <w:shd w:val="clear" w:color="auto" w:fill="F2F2F2"/>
          </w:tcPr>
          <w:p w14:paraId="0371008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79,15%</w:t>
            </w:r>
          </w:p>
        </w:tc>
      </w:tr>
      <w:tr w:rsidR="008615D0" w14:paraId="40D1835A" w14:textId="77777777" w:rsidTr="00BB46AC">
        <w:tc>
          <w:tcPr>
            <w:tcW w:w="5373" w:type="dxa"/>
          </w:tcPr>
          <w:p w14:paraId="0A6F1A5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635233A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70.125,00</w:t>
            </w:r>
          </w:p>
        </w:tc>
        <w:tc>
          <w:tcPr>
            <w:tcW w:w="1300" w:type="dxa"/>
          </w:tcPr>
          <w:p w14:paraId="6394626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-14.622,24</w:t>
            </w:r>
          </w:p>
        </w:tc>
        <w:tc>
          <w:tcPr>
            <w:tcW w:w="1300" w:type="dxa"/>
          </w:tcPr>
          <w:p w14:paraId="4E9040B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55.502,76</w:t>
            </w:r>
          </w:p>
        </w:tc>
        <w:tc>
          <w:tcPr>
            <w:tcW w:w="900" w:type="dxa"/>
          </w:tcPr>
          <w:p w14:paraId="0F0EAB6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79,15%</w:t>
            </w:r>
          </w:p>
        </w:tc>
      </w:tr>
      <w:tr w:rsidR="008615D0" w:rsidRPr="00B86743" w14:paraId="6ABDBEE6" w14:textId="77777777" w:rsidTr="00BB46AC">
        <w:tc>
          <w:tcPr>
            <w:tcW w:w="5373" w:type="dxa"/>
            <w:shd w:val="clear" w:color="auto" w:fill="F2F2F2"/>
          </w:tcPr>
          <w:p w14:paraId="40A8E8B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AF57A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1300" w:type="dxa"/>
            <w:shd w:val="clear" w:color="auto" w:fill="F2F2F2"/>
          </w:tcPr>
          <w:p w14:paraId="2671B97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-615,00</w:t>
            </w:r>
          </w:p>
        </w:tc>
        <w:tc>
          <w:tcPr>
            <w:tcW w:w="1300" w:type="dxa"/>
            <w:shd w:val="clear" w:color="auto" w:fill="F2F2F2"/>
          </w:tcPr>
          <w:p w14:paraId="73E3DA4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885,00</w:t>
            </w:r>
          </w:p>
        </w:tc>
        <w:tc>
          <w:tcPr>
            <w:tcW w:w="900" w:type="dxa"/>
            <w:shd w:val="clear" w:color="auto" w:fill="F2F2F2"/>
          </w:tcPr>
          <w:p w14:paraId="073A82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59,00%</w:t>
            </w:r>
          </w:p>
        </w:tc>
      </w:tr>
      <w:tr w:rsidR="008615D0" w:rsidRPr="00B86743" w14:paraId="55A02F26" w14:textId="77777777" w:rsidTr="00BB46AC">
        <w:tc>
          <w:tcPr>
            <w:tcW w:w="5373" w:type="dxa"/>
            <w:shd w:val="clear" w:color="auto" w:fill="F2F2F2"/>
          </w:tcPr>
          <w:p w14:paraId="0C51609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321 Naknade troškova zaposlenima</w:t>
            </w:r>
          </w:p>
        </w:tc>
        <w:tc>
          <w:tcPr>
            <w:tcW w:w="1300" w:type="dxa"/>
            <w:shd w:val="clear" w:color="auto" w:fill="F2F2F2"/>
          </w:tcPr>
          <w:p w14:paraId="28F41F7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1.500,00</w:t>
            </w:r>
          </w:p>
        </w:tc>
        <w:tc>
          <w:tcPr>
            <w:tcW w:w="1300" w:type="dxa"/>
            <w:shd w:val="clear" w:color="auto" w:fill="F2F2F2"/>
          </w:tcPr>
          <w:p w14:paraId="38679CB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-615,00</w:t>
            </w:r>
          </w:p>
        </w:tc>
        <w:tc>
          <w:tcPr>
            <w:tcW w:w="1300" w:type="dxa"/>
            <w:shd w:val="clear" w:color="auto" w:fill="F2F2F2"/>
          </w:tcPr>
          <w:p w14:paraId="79F4618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885,00</w:t>
            </w:r>
          </w:p>
        </w:tc>
        <w:tc>
          <w:tcPr>
            <w:tcW w:w="900" w:type="dxa"/>
            <w:shd w:val="clear" w:color="auto" w:fill="F2F2F2"/>
          </w:tcPr>
          <w:p w14:paraId="2F4DC58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59,00%</w:t>
            </w:r>
          </w:p>
        </w:tc>
      </w:tr>
      <w:tr w:rsidR="008615D0" w14:paraId="5567467C" w14:textId="77777777" w:rsidTr="00BB46AC">
        <w:tc>
          <w:tcPr>
            <w:tcW w:w="5373" w:type="dxa"/>
          </w:tcPr>
          <w:p w14:paraId="7D3DB3D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43296D0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747FC8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-615,00</w:t>
            </w:r>
          </w:p>
        </w:tc>
        <w:tc>
          <w:tcPr>
            <w:tcW w:w="1300" w:type="dxa"/>
          </w:tcPr>
          <w:p w14:paraId="0FB0C61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885,00</w:t>
            </w:r>
          </w:p>
        </w:tc>
        <w:tc>
          <w:tcPr>
            <w:tcW w:w="900" w:type="dxa"/>
          </w:tcPr>
          <w:p w14:paraId="0BABB5B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59,00%</w:t>
            </w:r>
          </w:p>
        </w:tc>
      </w:tr>
      <w:tr w:rsidR="008615D0" w:rsidRPr="00B86743" w14:paraId="1E448350" w14:textId="77777777" w:rsidTr="00BB46AC">
        <w:trPr>
          <w:trHeight w:val="540"/>
        </w:trPr>
        <w:tc>
          <w:tcPr>
            <w:tcW w:w="5373" w:type="dxa"/>
            <w:shd w:val="clear" w:color="auto" w:fill="DAE8F2"/>
            <w:vAlign w:val="center"/>
          </w:tcPr>
          <w:p w14:paraId="7607D970"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A201604 PROMIDŽBA I VIDLJIVOST</w:t>
            </w:r>
          </w:p>
          <w:p w14:paraId="262D8816"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062 Razvoj zajednice</w:t>
            </w:r>
          </w:p>
        </w:tc>
        <w:tc>
          <w:tcPr>
            <w:tcW w:w="1300" w:type="dxa"/>
            <w:shd w:val="clear" w:color="auto" w:fill="DAE8F2"/>
            <w:vAlign w:val="center"/>
          </w:tcPr>
          <w:p w14:paraId="3BCA8B2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95.069,00</w:t>
            </w:r>
          </w:p>
        </w:tc>
        <w:tc>
          <w:tcPr>
            <w:tcW w:w="1300" w:type="dxa"/>
            <w:shd w:val="clear" w:color="auto" w:fill="DAE8F2"/>
            <w:vAlign w:val="center"/>
          </w:tcPr>
          <w:p w14:paraId="64487AB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-17.069,00</w:t>
            </w:r>
          </w:p>
        </w:tc>
        <w:tc>
          <w:tcPr>
            <w:tcW w:w="1300" w:type="dxa"/>
            <w:shd w:val="clear" w:color="auto" w:fill="DAE8F2"/>
            <w:vAlign w:val="center"/>
          </w:tcPr>
          <w:p w14:paraId="4B98460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78.000,00</w:t>
            </w:r>
          </w:p>
        </w:tc>
        <w:tc>
          <w:tcPr>
            <w:tcW w:w="900" w:type="dxa"/>
            <w:shd w:val="clear" w:color="auto" w:fill="DAE8F2"/>
            <w:vAlign w:val="center"/>
          </w:tcPr>
          <w:p w14:paraId="2BC4217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82,05%</w:t>
            </w:r>
          </w:p>
        </w:tc>
      </w:tr>
      <w:tr w:rsidR="008615D0" w:rsidRPr="00B86743" w14:paraId="1D9821FB" w14:textId="77777777" w:rsidTr="00BB46AC">
        <w:tc>
          <w:tcPr>
            <w:tcW w:w="5373" w:type="dxa"/>
            <w:shd w:val="clear" w:color="auto" w:fill="CBFFCB"/>
          </w:tcPr>
          <w:p w14:paraId="456E4690"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514 TEKUĆE POMOĆI OD INSTITUCIJA I TIJELA EU</w:t>
            </w:r>
          </w:p>
        </w:tc>
        <w:tc>
          <w:tcPr>
            <w:tcW w:w="1300" w:type="dxa"/>
            <w:shd w:val="clear" w:color="auto" w:fill="CBFFCB"/>
          </w:tcPr>
          <w:p w14:paraId="3295EC7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95.069,00</w:t>
            </w:r>
          </w:p>
        </w:tc>
        <w:tc>
          <w:tcPr>
            <w:tcW w:w="1300" w:type="dxa"/>
            <w:shd w:val="clear" w:color="auto" w:fill="CBFFCB"/>
          </w:tcPr>
          <w:p w14:paraId="3C9E39A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-17.069,00</w:t>
            </w:r>
          </w:p>
        </w:tc>
        <w:tc>
          <w:tcPr>
            <w:tcW w:w="1300" w:type="dxa"/>
            <w:shd w:val="clear" w:color="auto" w:fill="CBFFCB"/>
          </w:tcPr>
          <w:p w14:paraId="1D165EA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78.000,00</w:t>
            </w:r>
          </w:p>
        </w:tc>
        <w:tc>
          <w:tcPr>
            <w:tcW w:w="900" w:type="dxa"/>
            <w:shd w:val="clear" w:color="auto" w:fill="CBFFCB"/>
          </w:tcPr>
          <w:p w14:paraId="7E3A4C9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82,05%</w:t>
            </w:r>
          </w:p>
        </w:tc>
      </w:tr>
      <w:tr w:rsidR="008615D0" w:rsidRPr="00B86743" w14:paraId="1E6169D2" w14:textId="77777777" w:rsidTr="00BB46AC">
        <w:tc>
          <w:tcPr>
            <w:tcW w:w="5373" w:type="dxa"/>
            <w:shd w:val="clear" w:color="auto" w:fill="F2F2F2"/>
          </w:tcPr>
          <w:p w14:paraId="705C62C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346B99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95.069,00</w:t>
            </w:r>
          </w:p>
        </w:tc>
        <w:tc>
          <w:tcPr>
            <w:tcW w:w="1300" w:type="dxa"/>
            <w:shd w:val="clear" w:color="auto" w:fill="F2F2F2"/>
          </w:tcPr>
          <w:p w14:paraId="6B4AF0B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-17.069,00</w:t>
            </w:r>
          </w:p>
        </w:tc>
        <w:tc>
          <w:tcPr>
            <w:tcW w:w="1300" w:type="dxa"/>
            <w:shd w:val="clear" w:color="auto" w:fill="F2F2F2"/>
          </w:tcPr>
          <w:p w14:paraId="3502211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78.000,00</w:t>
            </w:r>
          </w:p>
        </w:tc>
        <w:tc>
          <w:tcPr>
            <w:tcW w:w="900" w:type="dxa"/>
            <w:shd w:val="clear" w:color="auto" w:fill="F2F2F2"/>
          </w:tcPr>
          <w:p w14:paraId="2DBBF2E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82,05%</w:t>
            </w:r>
          </w:p>
        </w:tc>
      </w:tr>
      <w:tr w:rsidR="008615D0" w:rsidRPr="00B86743" w14:paraId="096E7519" w14:textId="77777777" w:rsidTr="00BB46AC">
        <w:tc>
          <w:tcPr>
            <w:tcW w:w="5373" w:type="dxa"/>
            <w:shd w:val="clear" w:color="auto" w:fill="F2F2F2"/>
          </w:tcPr>
          <w:p w14:paraId="1A256D1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8D6CF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95.069,00</w:t>
            </w:r>
          </w:p>
        </w:tc>
        <w:tc>
          <w:tcPr>
            <w:tcW w:w="1300" w:type="dxa"/>
            <w:shd w:val="clear" w:color="auto" w:fill="F2F2F2"/>
          </w:tcPr>
          <w:p w14:paraId="53F6056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-17.069,00</w:t>
            </w:r>
          </w:p>
        </w:tc>
        <w:tc>
          <w:tcPr>
            <w:tcW w:w="1300" w:type="dxa"/>
            <w:shd w:val="clear" w:color="auto" w:fill="F2F2F2"/>
          </w:tcPr>
          <w:p w14:paraId="203B5C1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78.000,00</w:t>
            </w:r>
          </w:p>
        </w:tc>
        <w:tc>
          <w:tcPr>
            <w:tcW w:w="900" w:type="dxa"/>
            <w:shd w:val="clear" w:color="auto" w:fill="F2F2F2"/>
          </w:tcPr>
          <w:p w14:paraId="20481C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82,05%</w:t>
            </w:r>
          </w:p>
        </w:tc>
      </w:tr>
      <w:tr w:rsidR="008615D0" w:rsidRPr="00B86743" w14:paraId="1CDAFE04" w14:textId="77777777" w:rsidTr="00BB46AC">
        <w:tc>
          <w:tcPr>
            <w:tcW w:w="5373" w:type="dxa"/>
            <w:shd w:val="clear" w:color="auto" w:fill="F2F2F2"/>
          </w:tcPr>
          <w:p w14:paraId="6D8EE5C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1E119E6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92.069,00</w:t>
            </w:r>
          </w:p>
        </w:tc>
        <w:tc>
          <w:tcPr>
            <w:tcW w:w="1300" w:type="dxa"/>
            <w:shd w:val="clear" w:color="auto" w:fill="F2F2F2"/>
          </w:tcPr>
          <w:p w14:paraId="24F73F6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-17.069,00</w:t>
            </w:r>
          </w:p>
        </w:tc>
        <w:tc>
          <w:tcPr>
            <w:tcW w:w="1300" w:type="dxa"/>
            <w:shd w:val="clear" w:color="auto" w:fill="F2F2F2"/>
          </w:tcPr>
          <w:p w14:paraId="3C48CF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75.000,00</w:t>
            </w:r>
          </w:p>
        </w:tc>
        <w:tc>
          <w:tcPr>
            <w:tcW w:w="900" w:type="dxa"/>
            <w:shd w:val="clear" w:color="auto" w:fill="F2F2F2"/>
          </w:tcPr>
          <w:p w14:paraId="5059B75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81,46%</w:t>
            </w:r>
          </w:p>
        </w:tc>
      </w:tr>
      <w:tr w:rsidR="008615D0" w14:paraId="5DE3DA97" w14:textId="77777777" w:rsidTr="00BB46AC">
        <w:tc>
          <w:tcPr>
            <w:tcW w:w="5373" w:type="dxa"/>
          </w:tcPr>
          <w:p w14:paraId="184F938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3FDB851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92.069,00</w:t>
            </w:r>
          </w:p>
        </w:tc>
        <w:tc>
          <w:tcPr>
            <w:tcW w:w="1300" w:type="dxa"/>
          </w:tcPr>
          <w:p w14:paraId="638DEED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-17.069,00</w:t>
            </w:r>
          </w:p>
        </w:tc>
        <w:tc>
          <w:tcPr>
            <w:tcW w:w="1300" w:type="dxa"/>
          </w:tcPr>
          <w:p w14:paraId="57118BD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900" w:type="dxa"/>
          </w:tcPr>
          <w:p w14:paraId="572FBFF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81,46%</w:t>
            </w:r>
          </w:p>
        </w:tc>
      </w:tr>
      <w:tr w:rsidR="008615D0" w:rsidRPr="00B86743" w14:paraId="561C645C" w14:textId="77777777" w:rsidTr="00BB46AC">
        <w:tc>
          <w:tcPr>
            <w:tcW w:w="5373" w:type="dxa"/>
            <w:shd w:val="clear" w:color="auto" w:fill="F2F2F2"/>
          </w:tcPr>
          <w:p w14:paraId="0945C2B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544C145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1300" w:type="dxa"/>
            <w:shd w:val="clear" w:color="auto" w:fill="F2F2F2"/>
          </w:tcPr>
          <w:p w14:paraId="05B42A7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BCEC6B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900" w:type="dxa"/>
            <w:shd w:val="clear" w:color="auto" w:fill="F2F2F2"/>
          </w:tcPr>
          <w:p w14:paraId="76A9408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1146C56B" w14:textId="77777777" w:rsidTr="00BB46AC">
        <w:tc>
          <w:tcPr>
            <w:tcW w:w="5373" w:type="dxa"/>
          </w:tcPr>
          <w:p w14:paraId="1A4312F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1A3C272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0B7330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2D52E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00" w:type="dxa"/>
          </w:tcPr>
          <w:p w14:paraId="68D367E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CDFF9B5" w14:textId="77777777" w:rsidTr="00BB46AC">
        <w:trPr>
          <w:trHeight w:val="540"/>
        </w:trPr>
        <w:tc>
          <w:tcPr>
            <w:tcW w:w="5373" w:type="dxa"/>
            <w:shd w:val="clear" w:color="auto" w:fill="DAE8F2"/>
            <w:vAlign w:val="center"/>
          </w:tcPr>
          <w:p w14:paraId="631056F0"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lastRenderedPageBreak/>
              <w:t>AKTIVNOST A201605 UPRAVLJANJE PROJEKTOM I ADMINISTRACIJA</w:t>
            </w:r>
          </w:p>
          <w:p w14:paraId="04E41074"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062 Razvoj zajednice</w:t>
            </w:r>
          </w:p>
        </w:tc>
        <w:tc>
          <w:tcPr>
            <w:tcW w:w="1300" w:type="dxa"/>
            <w:shd w:val="clear" w:color="auto" w:fill="DAE8F2"/>
            <w:vAlign w:val="center"/>
          </w:tcPr>
          <w:p w14:paraId="3C57EEC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247.924,60</w:t>
            </w:r>
          </w:p>
        </w:tc>
        <w:tc>
          <w:tcPr>
            <w:tcW w:w="1300" w:type="dxa"/>
            <w:shd w:val="clear" w:color="auto" w:fill="DAE8F2"/>
            <w:vAlign w:val="center"/>
          </w:tcPr>
          <w:p w14:paraId="146F604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-30.700,00</w:t>
            </w:r>
          </w:p>
        </w:tc>
        <w:tc>
          <w:tcPr>
            <w:tcW w:w="1300" w:type="dxa"/>
            <w:shd w:val="clear" w:color="auto" w:fill="DAE8F2"/>
            <w:vAlign w:val="center"/>
          </w:tcPr>
          <w:p w14:paraId="0FCDF298"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217.224,60</w:t>
            </w:r>
          </w:p>
        </w:tc>
        <w:tc>
          <w:tcPr>
            <w:tcW w:w="900" w:type="dxa"/>
            <w:shd w:val="clear" w:color="auto" w:fill="DAE8F2"/>
            <w:vAlign w:val="center"/>
          </w:tcPr>
          <w:p w14:paraId="6AE0606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87,62%</w:t>
            </w:r>
          </w:p>
        </w:tc>
      </w:tr>
      <w:tr w:rsidR="008615D0" w:rsidRPr="00B86743" w14:paraId="4A54204C" w14:textId="77777777" w:rsidTr="00BB46AC">
        <w:tc>
          <w:tcPr>
            <w:tcW w:w="5373" w:type="dxa"/>
            <w:shd w:val="clear" w:color="auto" w:fill="CBFFCB"/>
          </w:tcPr>
          <w:p w14:paraId="777B72F0"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514 TEKUĆE POMOĆI OD INSTITUCIJA I TIJELA EU</w:t>
            </w:r>
          </w:p>
        </w:tc>
        <w:tc>
          <w:tcPr>
            <w:tcW w:w="1300" w:type="dxa"/>
            <w:shd w:val="clear" w:color="auto" w:fill="CBFFCB"/>
          </w:tcPr>
          <w:p w14:paraId="55F5476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247.924,60</w:t>
            </w:r>
          </w:p>
        </w:tc>
        <w:tc>
          <w:tcPr>
            <w:tcW w:w="1300" w:type="dxa"/>
            <w:shd w:val="clear" w:color="auto" w:fill="CBFFCB"/>
          </w:tcPr>
          <w:p w14:paraId="3DC097E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-30.700,00</w:t>
            </w:r>
          </w:p>
        </w:tc>
        <w:tc>
          <w:tcPr>
            <w:tcW w:w="1300" w:type="dxa"/>
            <w:shd w:val="clear" w:color="auto" w:fill="CBFFCB"/>
          </w:tcPr>
          <w:p w14:paraId="208F505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217.224,60</w:t>
            </w:r>
          </w:p>
        </w:tc>
        <w:tc>
          <w:tcPr>
            <w:tcW w:w="900" w:type="dxa"/>
            <w:shd w:val="clear" w:color="auto" w:fill="CBFFCB"/>
          </w:tcPr>
          <w:p w14:paraId="35098C3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87,62%</w:t>
            </w:r>
          </w:p>
        </w:tc>
      </w:tr>
      <w:tr w:rsidR="008615D0" w:rsidRPr="00B86743" w14:paraId="368083CC" w14:textId="77777777" w:rsidTr="00BB46AC">
        <w:tc>
          <w:tcPr>
            <w:tcW w:w="5373" w:type="dxa"/>
            <w:shd w:val="clear" w:color="auto" w:fill="F2F2F2"/>
          </w:tcPr>
          <w:p w14:paraId="1867DE0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3BE55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247.924,60</w:t>
            </w:r>
          </w:p>
        </w:tc>
        <w:tc>
          <w:tcPr>
            <w:tcW w:w="1300" w:type="dxa"/>
            <w:shd w:val="clear" w:color="auto" w:fill="F2F2F2"/>
          </w:tcPr>
          <w:p w14:paraId="17DFA24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-30.700,00</w:t>
            </w:r>
          </w:p>
        </w:tc>
        <w:tc>
          <w:tcPr>
            <w:tcW w:w="1300" w:type="dxa"/>
            <w:shd w:val="clear" w:color="auto" w:fill="F2F2F2"/>
          </w:tcPr>
          <w:p w14:paraId="7961E87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217.224,60</w:t>
            </w:r>
          </w:p>
        </w:tc>
        <w:tc>
          <w:tcPr>
            <w:tcW w:w="900" w:type="dxa"/>
            <w:shd w:val="clear" w:color="auto" w:fill="F2F2F2"/>
          </w:tcPr>
          <w:p w14:paraId="3C20198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87,62%</w:t>
            </w:r>
          </w:p>
        </w:tc>
      </w:tr>
      <w:tr w:rsidR="008615D0" w:rsidRPr="00B86743" w14:paraId="6F59C8DD" w14:textId="77777777" w:rsidTr="00BB46AC">
        <w:tc>
          <w:tcPr>
            <w:tcW w:w="5373" w:type="dxa"/>
            <w:shd w:val="clear" w:color="auto" w:fill="F2F2F2"/>
          </w:tcPr>
          <w:p w14:paraId="7B4CF99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530FA6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125.124,60</w:t>
            </w:r>
          </w:p>
        </w:tc>
        <w:tc>
          <w:tcPr>
            <w:tcW w:w="1300" w:type="dxa"/>
            <w:shd w:val="clear" w:color="auto" w:fill="F2F2F2"/>
          </w:tcPr>
          <w:p w14:paraId="1A6490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F04D8E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125.124,60</w:t>
            </w:r>
          </w:p>
        </w:tc>
        <w:tc>
          <w:tcPr>
            <w:tcW w:w="900" w:type="dxa"/>
            <w:shd w:val="clear" w:color="auto" w:fill="F2F2F2"/>
          </w:tcPr>
          <w:p w14:paraId="1800BCD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9EAA887" w14:textId="77777777" w:rsidTr="00BB46AC">
        <w:tc>
          <w:tcPr>
            <w:tcW w:w="5373" w:type="dxa"/>
            <w:shd w:val="clear" w:color="auto" w:fill="F2F2F2"/>
          </w:tcPr>
          <w:p w14:paraId="627BC60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41693B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107.403,10</w:t>
            </w:r>
          </w:p>
        </w:tc>
        <w:tc>
          <w:tcPr>
            <w:tcW w:w="1300" w:type="dxa"/>
            <w:shd w:val="clear" w:color="auto" w:fill="F2F2F2"/>
          </w:tcPr>
          <w:p w14:paraId="7D2D128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52D4CB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107.403,10</w:t>
            </w:r>
          </w:p>
        </w:tc>
        <w:tc>
          <w:tcPr>
            <w:tcW w:w="900" w:type="dxa"/>
            <w:shd w:val="clear" w:color="auto" w:fill="F2F2F2"/>
          </w:tcPr>
          <w:p w14:paraId="75E4E9C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57A1E41" w14:textId="77777777" w:rsidTr="00BB46AC">
        <w:tc>
          <w:tcPr>
            <w:tcW w:w="5373" w:type="dxa"/>
          </w:tcPr>
          <w:p w14:paraId="6A50267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1FE0CB3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107.403,10</w:t>
            </w:r>
          </w:p>
        </w:tc>
        <w:tc>
          <w:tcPr>
            <w:tcW w:w="1300" w:type="dxa"/>
          </w:tcPr>
          <w:p w14:paraId="0DE1065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BC75F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107.403,10</w:t>
            </w:r>
          </w:p>
        </w:tc>
        <w:tc>
          <w:tcPr>
            <w:tcW w:w="900" w:type="dxa"/>
          </w:tcPr>
          <w:p w14:paraId="350680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B9B9863" w14:textId="77777777" w:rsidTr="00BB46AC">
        <w:tc>
          <w:tcPr>
            <w:tcW w:w="5373" w:type="dxa"/>
            <w:shd w:val="clear" w:color="auto" w:fill="F2F2F2"/>
          </w:tcPr>
          <w:p w14:paraId="48E78E1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313 Doprinosi na plaće</w:t>
            </w:r>
          </w:p>
        </w:tc>
        <w:tc>
          <w:tcPr>
            <w:tcW w:w="1300" w:type="dxa"/>
            <w:shd w:val="clear" w:color="auto" w:fill="F2F2F2"/>
          </w:tcPr>
          <w:p w14:paraId="7642C0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17.721,50</w:t>
            </w:r>
          </w:p>
        </w:tc>
        <w:tc>
          <w:tcPr>
            <w:tcW w:w="1300" w:type="dxa"/>
            <w:shd w:val="clear" w:color="auto" w:fill="F2F2F2"/>
          </w:tcPr>
          <w:p w14:paraId="79D084A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F7EDBF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17.721,50</w:t>
            </w:r>
          </w:p>
        </w:tc>
        <w:tc>
          <w:tcPr>
            <w:tcW w:w="900" w:type="dxa"/>
            <w:shd w:val="clear" w:color="auto" w:fill="F2F2F2"/>
          </w:tcPr>
          <w:p w14:paraId="50C90A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1DA0E846" w14:textId="77777777" w:rsidTr="00BB46AC">
        <w:tc>
          <w:tcPr>
            <w:tcW w:w="5373" w:type="dxa"/>
          </w:tcPr>
          <w:p w14:paraId="2B31E4F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3429606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17.721,50</w:t>
            </w:r>
          </w:p>
        </w:tc>
        <w:tc>
          <w:tcPr>
            <w:tcW w:w="1300" w:type="dxa"/>
          </w:tcPr>
          <w:p w14:paraId="3264EBC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B5CAE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17.721,50</w:t>
            </w:r>
          </w:p>
        </w:tc>
        <w:tc>
          <w:tcPr>
            <w:tcW w:w="900" w:type="dxa"/>
          </w:tcPr>
          <w:p w14:paraId="2D3677D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BC12C11" w14:textId="77777777" w:rsidTr="00BB46AC">
        <w:tc>
          <w:tcPr>
            <w:tcW w:w="5373" w:type="dxa"/>
            <w:shd w:val="clear" w:color="auto" w:fill="F2F2F2"/>
          </w:tcPr>
          <w:p w14:paraId="40FB857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C3D18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122.800,00</w:t>
            </w:r>
          </w:p>
        </w:tc>
        <w:tc>
          <w:tcPr>
            <w:tcW w:w="1300" w:type="dxa"/>
            <w:shd w:val="clear" w:color="auto" w:fill="F2F2F2"/>
          </w:tcPr>
          <w:p w14:paraId="1ED740A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-30.700,00</w:t>
            </w:r>
          </w:p>
        </w:tc>
        <w:tc>
          <w:tcPr>
            <w:tcW w:w="1300" w:type="dxa"/>
            <w:shd w:val="clear" w:color="auto" w:fill="F2F2F2"/>
          </w:tcPr>
          <w:p w14:paraId="42D87A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92.100,00</w:t>
            </w:r>
          </w:p>
        </w:tc>
        <w:tc>
          <w:tcPr>
            <w:tcW w:w="900" w:type="dxa"/>
            <w:shd w:val="clear" w:color="auto" w:fill="F2F2F2"/>
          </w:tcPr>
          <w:p w14:paraId="05D4B2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w:t>
            </w:r>
          </w:p>
        </w:tc>
      </w:tr>
      <w:tr w:rsidR="008615D0" w:rsidRPr="00B86743" w14:paraId="48F5622F" w14:textId="77777777" w:rsidTr="00BB46AC">
        <w:tc>
          <w:tcPr>
            <w:tcW w:w="5373" w:type="dxa"/>
            <w:shd w:val="clear" w:color="auto" w:fill="F2F2F2"/>
          </w:tcPr>
          <w:p w14:paraId="4CC470D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272A2B8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122.800,00</w:t>
            </w:r>
          </w:p>
        </w:tc>
        <w:tc>
          <w:tcPr>
            <w:tcW w:w="1300" w:type="dxa"/>
            <w:shd w:val="clear" w:color="auto" w:fill="F2F2F2"/>
          </w:tcPr>
          <w:p w14:paraId="17D45C5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-30.700,00</w:t>
            </w:r>
          </w:p>
        </w:tc>
        <w:tc>
          <w:tcPr>
            <w:tcW w:w="1300" w:type="dxa"/>
            <w:shd w:val="clear" w:color="auto" w:fill="F2F2F2"/>
          </w:tcPr>
          <w:p w14:paraId="48E84D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92.100,00</w:t>
            </w:r>
          </w:p>
        </w:tc>
        <w:tc>
          <w:tcPr>
            <w:tcW w:w="900" w:type="dxa"/>
            <w:shd w:val="clear" w:color="auto" w:fill="F2F2F2"/>
          </w:tcPr>
          <w:p w14:paraId="12FE830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w:t>
            </w:r>
          </w:p>
        </w:tc>
      </w:tr>
      <w:tr w:rsidR="008615D0" w14:paraId="656FD8A3" w14:textId="77777777" w:rsidTr="00BB46AC">
        <w:tc>
          <w:tcPr>
            <w:tcW w:w="5373" w:type="dxa"/>
          </w:tcPr>
          <w:p w14:paraId="08C4793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746B328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122.800,00</w:t>
            </w:r>
          </w:p>
        </w:tc>
        <w:tc>
          <w:tcPr>
            <w:tcW w:w="1300" w:type="dxa"/>
          </w:tcPr>
          <w:p w14:paraId="4F7D84E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-30.700,00</w:t>
            </w:r>
          </w:p>
        </w:tc>
        <w:tc>
          <w:tcPr>
            <w:tcW w:w="1300" w:type="dxa"/>
          </w:tcPr>
          <w:p w14:paraId="1D60B6D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92.100,00</w:t>
            </w:r>
          </w:p>
        </w:tc>
        <w:tc>
          <w:tcPr>
            <w:tcW w:w="900" w:type="dxa"/>
          </w:tcPr>
          <w:p w14:paraId="2253019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75,00%</w:t>
            </w:r>
          </w:p>
        </w:tc>
      </w:tr>
      <w:tr w:rsidR="008615D0" w:rsidRPr="00B86743" w14:paraId="12A7AADC" w14:textId="77777777" w:rsidTr="00BB46AC">
        <w:trPr>
          <w:trHeight w:val="540"/>
        </w:trPr>
        <w:tc>
          <w:tcPr>
            <w:tcW w:w="5373" w:type="dxa"/>
            <w:shd w:val="clear" w:color="auto" w:fill="17365D"/>
            <w:vAlign w:val="center"/>
          </w:tcPr>
          <w:p w14:paraId="0ED6D191"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2017 ZAJEDNO U ZAJEDNICI U OPĆINI ŠODOLOVCI</w:t>
            </w:r>
          </w:p>
        </w:tc>
        <w:tc>
          <w:tcPr>
            <w:tcW w:w="1300" w:type="dxa"/>
            <w:shd w:val="clear" w:color="auto" w:fill="17365D"/>
            <w:vAlign w:val="center"/>
          </w:tcPr>
          <w:p w14:paraId="62324DD0"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561.879,16</w:t>
            </w:r>
          </w:p>
        </w:tc>
        <w:tc>
          <w:tcPr>
            <w:tcW w:w="1300" w:type="dxa"/>
            <w:shd w:val="clear" w:color="auto" w:fill="17365D"/>
            <w:vAlign w:val="center"/>
          </w:tcPr>
          <w:p w14:paraId="3EE00FDC"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0,00</w:t>
            </w:r>
          </w:p>
        </w:tc>
        <w:tc>
          <w:tcPr>
            <w:tcW w:w="1300" w:type="dxa"/>
            <w:shd w:val="clear" w:color="auto" w:fill="17365D"/>
            <w:vAlign w:val="center"/>
          </w:tcPr>
          <w:p w14:paraId="34CD48F5"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561.879,16</w:t>
            </w:r>
          </w:p>
        </w:tc>
        <w:tc>
          <w:tcPr>
            <w:tcW w:w="900" w:type="dxa"/>
            <w:shd w:val="clear" w:color="auto" w:fill="17365D"/>
            <w:vAlign w:val="center"/>
          </w:tcPr>
          <w:p w14:paraId="4274B745"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w:t>
            </w:r>
          </w:p>
        </w:tc>
      </w:tr>
      <w:tr w:rsidR="008615D0" w:rsidRPr="00B86743" w14:paraId="20E26A84" w14:textId="77777777" w:rsidTr="00BB46AC">
        <w:trPr>
          <w:trHeight w:val="540"/>
        </w:trPr>
        <w:tc>
          <w:tcPr>
            <w:tcW w:w="5373" w:type="dxa"/>
            <w:shd w:val="clear" w:color="auto" w:fill="DAE8F2"/>
            <w:vAlign w:val="center"/>
          </w:tcPr>
          <w:p w14:paraId="455276C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A201701 DNEVNE AKTIVNOSTI I PSIHOLOŠKA PODRŠKA</w:t>
            </w:r>
          </w:p>
          <w:p w14:paraId="07A3039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0133 Ostale opće usluge</w:t>
            </w:r>
          </w:p>
        </w:tc>
        <w:tc>
          <w:tcPr>
            <w:tcW w:w="1300" w:type="dxa"/>
            <w:shd w:val="clear" w:color="auto" w:fill="DAE8F2"/>
            <w:vAlign w:val="center"/>
          </w:tcPr>
          <w:p w14:paraId="13CC744C"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339.400,00</w:t>
            </w:r>
          </w:p>
        </w:tc>
        <w:tc>
          <w:tcPr>
            <w:tcW w:w="1300" w:type="dxa"/>
            <w:shd w:val="clear" w:color="auto" w:fill="DAE8F2"/>
            <w:vAlign w:val="center"/>
          </w:tcPr>
          <w:p w14:paraId="259637F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0EECD21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339.400,00</w:t>
            </w:r>
          </w:p>
        </w:tc>
        <w:tc>
          <w:tcPr>
            <w:tcW w:w="900" w:type="dxa"/>
            <w:shd w:val="clear" w:color="auto" w:fill="DAE8F2"/>
            <w:vAlign w:val="center"/>
          </w:tcPr>
          <w:p w14:paraId="2E44CFB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19F67232" w14:textId="77777777" w:rsidTr="00BB46AC">
        <w:tc>
          <w:tcPr>
            <w:tcW w:w="5373" w:type="dxa"/>
            <w:shd w:val="clear" w:color="auto" w:fill="CBFFCB"/>
          </w:tcPr>
          <w:p w14:paraId="291D102A"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5B01D64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w:t>
            </w:r>
          </w:p>
        </w:tc>
        <w:tc>
          <w:tcPr>
            <w:tcW w:w="1300" w:type="dxa"/>
            <w:shd w:val="clear" w:color="auto" w:fill="CBFFCB"/>
          </w:tcPr>
          <w:p w14:paraId="708726E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w:t>
            </w:r>
          </w:p>
        </w:tc>
        <w:tc>
          <w:tcPr>
            <w:tcW w:w="1300" w:type="dxa"/>
            <w:shd w:val="clear" w:color="auto" w:fill="CBFFCB"/>
          </w:tcPr>
          <w:p w14:paraId="0BEC717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w:t>
            </w:r>
          </w:p>
        </w:tc>
        <w:tc>
          <w:tcPr>
            <w:tcW w:w="900" w:type="dxa"/>
            <w:shd w:val="clear" w:color="auto" w:fill="CBFFCB"/>
          </w:tcPr>
          <w:p w14:paraId="08C8C9E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80,00%</w:t>
            </w:r>
          </w:p>
        </w:tc>
      </w:tr>
      <w:tr w:rsidR="008615D0" w:rsidRPr="00B86743" w14:paraId="189F016B" w14:textId="77777777" w:rsidTr="00BB46AC">
        <w:tc>
          <w:tcPr>
            <w:tcW w:w="5373" w:type="dxa"/>
            <w:shd w:val="clear" w:color="auto" w:fill="F2F2F2"/>
          </w:tcPr>
          <w:p w14:paraId="1E87A26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46D689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04530EC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1300" w:type="dxa"/>
            <w:shd w:val="clear" w:color="auto" w:fill="F2F2F2"/>
          </w:tcPr>
          <w:p w14:paraId="016B980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900" w:type="dxa"/>
            <w:shd w:val="clear" w:color="auto" w:fill="F2F2F2"/>
          </w:tcPr>
          <w:p w14:paraId="17B512C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w:t>
            </w:r>
          </w:p>
        </w:tc>
      </w:tr>
      <w:tr w:rsidR="008615D0" w:rsidRPr="00B86743" w14:paraId="1F2572C9" w14:textId="77777777" w:rsidTr="00BB46AC">
        <w:tc>
          <w:tcPr>
            <w:tcW w:w="5373" w:type="dxa"/>
            <w:shd w:val="clear" w:color="auto" w:fill="F2F2F2"/>
          </w:tcPr>
          <w:p w14:paraId="270614A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F53951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348B4E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1300" w:type="dxa"/>
            <w:shd w:val="clear" w:color="auto" w:fill="F2F2F2"/>
          </w:tcPr>
          <w:p w14:paraId="5F52ADA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900" w:type="dxa"/>
            <w:shd w:val="clear" w:color="auto" w:fill="F2F2F2"/>
          </w:tcPr>
          <w:p w14:paraId="01DD3AC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w:t>
            </w:r>
          </w:p>
        </w:tc>
      </w:tr>
      <w:tr w:rsidR="008615D0" w:rsidRPr="00B86743" w14:paraId="14E4C099" w14:textId="77777777" w:rsidTr="00BB46AC">
        <w:tc>
          <w:tcPr>
            <w:tcW w:w="5373" w:type="dxa"/>
            <w:shd w:val="clear" w:color="auto" w:fill="F2F2F2"/>
          </w:tcPr>
          <w:p w14:paraId="7AB1583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00924CF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w:t>
            </w:r>
          </w:p>
        </w:tc>
        <w:tc>
          <w:tcPr>
            <w:tcW w:w="1300" w:type="dxa"/>
            <w:shd w:val="clear" w:color="auto" w:fill="F2F2F2"/>
          </w:tcPr>
          <w:p w14:paraId="079F53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1300" w:type="dxa"/>
            <w:shd w:val="clear" w:color="auto" w:fill="F2F2F2"/>
          </w:tcPr>
          <w:p w14:paraId="065369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900" w:type="dxa"/>
            <w:shd w:val="clear" w:color="auto" w:fill="F2F2F2"/>
          </w:tcPr>
          <w:p w14:paraId="48FFB58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80,00%</w:t>
            </w:r>
          </w:p>
        </w:tc>
      </w:tr>
      <w:tr w:rsidR="008615D0" w14:paraId="757AC4B3" w14:textId="77777777" w:rsidTr="00BB46AC">
        <w:tc>
          <w:tcPr>
            <w:tcW w:w="5373" w:type="dxa"/>
          </w:tcPr>
          <w:p w14:paraId="26BD6BA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4BD69BE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327273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019057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00" w:type="dxa"/>
          </w:tcPr>
          <w:p w14:paraId="2AF433F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8615D0" w:rsidRPr="00B86743" w14:paraId="3AAEBE84" w14:textId="77777777" w:rsidTr="00BB46AC">
        <w:tc>
          <w:tcPr>
            <w:tcW w:w="5373" w:type="dxa"/>
            <w:shd w:val="clear" w:color="auto" w:fill="CBFFCB"/>
          </w:tcPr>
          <w:p w14:paraId="01D900CA"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514 TEKUĆE POMOĆI OD INSTITUCIJA I TIJELA EU</w:t>
            </w:r>
          </w:p>
        </w:tc>
        <w:tc>
          <w:tcPr>
            <w:tcW w:w="1300" w:type="dxa"/>
            <w:shd w:val="clear" w:color="auto" w:fill="CBFFCB"/>
          </w:tcPr>
          <w:p w14:paraId="7CFFFF4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334.400,00</w:t>
            </w:r>
          </w:p>
        </w:tc>
        <w:tc>
          <w:tcPr>
            <w:tcW w:w="1300" w:type="dxa"/>
            <w:shd w:val="clear" w:color="auto" w:fill="CBFFCB"/>
          </w:tcPr>
          <w:p w14:paraId="03F2167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w:t>
            </w:r>
          </w:p>
        </w:tc>
        <w:tc>
          <w:tcPr>
            <w:tcW w:w="1300" w:type="dxa"/>
            <w:shd w:val="clear" w:color="auto" w:fill="CBFFCB"/>
          </w:tcPr>
          <w:p w14:paraId="7955074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335.400,00</w:t>
            </w:r>
          </w:p>
        </w:tc>
        <w:tc>
          <w:tcPr>
            <w:tcW w:w="900" w:type="dxa"/>
            <w:shd w:val="clear" w:color="auto" w:fill="CBFFCB"/>
          </w:tcPr>
          <w:p w14:paraId="4E05418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100,30%</w:t>
            </w:r>
          </w:p>
        </w:tc>
      </w:tr>
      <w:tr w:rsidR="008615D0" w:rsidRPr="00B86743" w14:paraId="12A711CB" w14:textId="77777777" w:rsidTr="00BB46AC">
        <w:tc>
          <w:tcPr>
            <w:tcW w:w="5373" w:type="dxa"/>
            <w:shd w:val="clear" w:color="auto" w:fill="F2F2F2"/>
          </w:tcPr>
          <w:p w14:paraId="5CCFA0D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2459947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334.400,00</w:t>
            </w:r>
          </w:p>
        </w:tc>
        <w:tc>
          <w:tcPr>
            <w:tcW w:w="1300" w:type="dxa"/>
            <w:shd w:val="clear" w:color="auto" w:fill="F2F2F2"/>
          </w:tcPr>
          <w:p w14:paraId="1BA0B26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1300" w:type="dxa"/>
            <w:shd w:val="clear" w:color="auto" w:fill="F2F2F2"/>
          </w:tcPr>
          <w:p w14:paraId="7EE9F7B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335.400,00</w:t>
            </w:r>
          </w:p>
        </w:tc>
        <w:tc>
          <w:tcPr>
            <w:tcW w:w="900" w:type="dxa"/>
            <w:shd w:val="clear" w:color="auto" w:fill="F2F2F2"/>
          </w:tcPr>
          <w:p w14:paraId="70D0BB1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100,30%</w:t>
            </w:r>
          </w:p>
        </w:tc>
      </w:tr>
      <w:tr w:rsidR="008615D0" w:rsidRPr="00B86743" w14:paraId="67AD6D66" w14:textId="77777777" w:rsidTr="00BB46AC">
        <w:tc>
          <w:tcPr>
            <w:tcW w:w="5373" w:type="dxa"/>
            <w:shd w:val="clear" w:color="auto" w:fill="F2F2F2"/>
          </w:tcPr>
          <w:p w14:paraId="2E624C8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0C1E77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311.000,00</w:t>
            </w:r>
          </w:p>
        </w:tc>
        <w:tc>
          <w:tcPr>
            <w:tcW w:w="1300" w:type="dxa"/>
            <w:shd w:val="clear" w:color="auto" w:fill="F2F2F2"/>
          </w:tcPr>
          <w:p w14:paraId="07E922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5D1818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311.000,00</w:t>
            </w:r>
          </w:p>
        </w:tc>
        <w:tc>
          <w:tcPr>
            <w:tcW w:w="900" w:type="dxa"/>
            <w:shd w:val="clear" w:color="auto" w:fill="F2F2F2"/>
          </w:tcPr>
          <w:p w14:paraId="2162D5B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21DC44B" w14:textId="77777777" w:rsidTr="00BB46AC">
        <w:tc>
          <w:tcPr>
            <w:tcW w:w="5373" w:type="dxa"/>
            <w:shd w:val="clear" w:color="auto" w:fill="F2F2F2"/>
          </w:tcPr>
          <w:p w14:paraId="034ACA6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6744B8C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264.377,74</w:t>
            </w:r>
          </w:p>
        </w:tc>
        <w:tc>
          <w:tcPr>
            <w:tcW w:w="1300" w:type="dxa"/>
            <w:shd w:val="clear" w:color="auto" w:fill="F2F2F2"/>
          </w:tcPr>
          <w:p w14:paraId="5271637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301AD6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264.377,74</w:t>
            </w:r>
          </w:p>
        </w:tc>
        <w:tc>
          <w:tcPr>
            <w:tcW w:w="900" w:type="dxa"/>
            <w:shd w:val="clear" w:color="auto" w:fill="F2F2F2"/>
          </w:tcPr>
          <w:p w14:paraId="5266858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4055E15" w14:textId="77777777" w:rsidTr="00BB46AC">
        <w:tc>
          <w:tcPr>
            <w:tcW w:w="5373" w:type="dxa"/>
          </w:tcPr>
          <w:p w14:paraId="0B003DD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2350938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264.377,74</w:t>
            </w:r>
          </w:p>
        </w:tc>
        <w:tc>
          <w:tcPr>
            <w:tcW w:w="1300" w:type="dxa"/>
          </w:tcPr>
          <w:p w14:paraId="6539887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366F2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264.377,74</w:t>
            </w:r>
          </w:p>
        </w:tc>
        <w:tc>
          <w:tcPr>
            <w:tcW w:w="900" w:type="dxa"/>
          </w:tcPr>
          <w:p w14:paraId="22528D5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54F746F6" w14:textId="77777777" w:rsidTr="00BB46AC">
        <w:tc>
          <w:tcPr>
            <w:tcW w:w="5373" w:type="dxa"/>
            <w:shd w:val="clear" w:color="auto" w:fill="F2F2F2"/>
          </w:tcPr>
          <w:p w14:paraId="6CF721C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312 Ostali rashodi za zaposlene</w:t>
            </w:r>
          </w:p>
        </w:tc>
        <w:tc>
          <w:tcPr>
            <w:tcW w:w="1300" w:type="dxa"/>
            <w:shd w:val="clear" w:color="auto" w:fill="F2F2F2"/>
          </w:tcPr>
          <w:p w14:paraId="5FD8649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1300" w:type="dxa"/>
            <w:shd w:val="clear" w:color="auto" w:fill="F2F2F2"/>
          </w:tcPr>
          <w:p w14:paraId="0B984B8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C963CE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900" w:type="dxa"/>
            <w:shd w:val="clear" w:color="auto" w:fill="F2F2F2"/>
          </w:tcPr>
          <w:p w14:paraId="5AAA5E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A9B61C7" w14:textId="77777777" w:rsidTr="00BB46AC">
        <w:tc>
          <w:tcPr>
            <w:tcW w:w="5373" w:type="dxa"/>
          </w:tcPr>
          <w:p w14:paraId="2D6A20A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5B72DBD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6067A92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D1414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00" w:type="dxa"/>
          </w:tcPr>
          <w:p w14:paraId="0DC1B07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2A5032A9" w14:textId="77777777" w:rsidTr="00BB46AC">
        <w:tc>
          <w:tcPr>
            <w:tcW w:w="5373" w:type="dxa"/>
            <w:shd w:val="clear" w:color="auto" w:fill="F2F2F2"/>
          </w:tcPr>
          <w:p w14:paraId="1602F10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313 Doprinosi na plaće</w:t>
            </w:r>
          </w:p>
        </w:tc>
        <w:tc>
          <w:tcPr>
            <w:tcW w:w="1300" w:type="dxa"/>
            <w:shd w:val="clear" w:color="auto" w:fill="F2F2F2"/>
          </w:tcPr>
          <w:p w14:paraId="09E4617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43.622,26</w:t>
            </w:r>
          </w:p>
        </w:tc>
        <w:tc>
          <w:tcPr>
            <w:tcW w:w="1300" w:type="dxa"/>
            <w:shd w:val="clear" w:color="auto" w:fill="F2F2F2"/>
          </w:tcPr>
          <w:p w14:paraId="197B211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3B13E8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43.622,26</w:t>
            </w:r>
          </w:p>
        </w:tc>
        <w:tc>
          <w:tcPr>
            <w:tcW w:w="900" w:type="dxa"/>
            <w:shd w:val="clear" w:color="auto" w:fill="F2F2F2"/>
          </w:tcPr>
          <w:p w14:paraId="61B9A7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73268593" w14:textId="77777777" w:rsidTr="00BB46AC">
        <w:tc>
          <w:tcPr>
            <w:tcW w:w="5373" w:type="dxa"/>
          </w:tcPr>
          <w:p w14:paraId="61B43CC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5A8CB81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43.622,26</w:t>
            </w:r>
          </w:p>
        </w:tc>
        <w:tc>
          <w:tcPr>
            <w:tcW w:w="1300" w:type="dxa"/>
          </w:tcPr>
          <w:p w14:paraId="6380539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13383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43.622,26</w:t>
            </w:r>
          </w:p>
        </w:tc>
        <w:tc>
          <w:tcPr>
            <w:tcW w:w="900" w:type="dxa"/>
          </w:tcPr>
          <w:p w14:paraId="755FB16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CCDBC40" w14:textId="77777777" w:rsidTr="00BB46AC">
        <w:tc>
          <w:tcPr>
            <w:tcW w:w="5373" w:type="dxa"/>
            <w:shd w:val="clear" w:color="auto" w:fill="F2F2F2"/>
          </w:tcPr>
          <w:p w14:paraId="27DF56A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3E0C476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23.400,00</w:t>
            </w:r>
          </w:p>
        </w:tc>
        <w:tc>
          <w:tcPr>
            <w:tcW w:w="1300" w:type="dxa"/>
            <w:shd w:val="clear" w:color="auto" w:fill="F2F2F2"/>
          </w:tcPr>
          <w:p w14:paraId="781CAC4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1300" w:type="dxa"/>
            <w:shd w:val="clear" w:color="auto" w:fill="F2F2F2"/>
          </w:tcPr>
          <w:p w14:paraId="7F0A533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24.400,00</w:t>
            </w:r>
          </w:p>
        </w:tc>
        <w:tc>
          <w:tcPr>
            <w:tcW w:w="900" w:type="dxa"/>
            <w:shd w:val="clear" w:color="auto" w:fill="F2F2F2"/>
          </w:tcPr>
          <w:p w14:paraId="4A2872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104,27%</w:t>
            </w:r>
          </w:p>
        </w:tc>
      </w:tr>
      <w:tr w:rsidR="008615D0" w:rsidRPr="00B86743" w14:paraId="3D697697" w14:textId="77777777" w:rsidTr="00BB46AC">
        <w:tc>
          <w:tcPr>
            <w:tcW w:w="5373" w:type="dxa"/>
            <w:shd w:val="clear" w:color="auto" w:fill="F2F2F2"/>
          </w:tcPr>
          <w:p w14:paraId="4BBBA80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792A31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2B4C3A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1300" w:type="dxa"/>
            <w:shd w:val="clear" w:color="auto" w:fill="F2F2F2"/>
          </w:tcPr>
          <w:p w14:paraId="4BC2DC1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w:t>
            </w:r>
          </w:p>
        </w:tc>
        <w:tc>
          <w:tcPr>
            <w:tcW w:w="900" w:type="dxa"/>
            <w:shd w:val="clear" w:color="auto" w:fill="F2F2F2"/>
          </w:tcPr>
          <w:p w14:paraId="0D8188CA" w14:textId="77777777" w:rsidR="008615D0" w:rsidRPr="00B86743" w:rsidRDefault="008615D0" w:rsidP="00BB46AC">
            <w:pPr>
              <w:spacing w:after="0"/>
              <w:jc w:val="right"/>
              <w:rPr>
                <w:rFonts w:ascii="Times New Roman" w:hAnsi="Times New Roman" w:cs="Times New Roman"/>
                <w:sz w:val="18"/>
                <w:szCs w:val="18"/>
              </w:rPr>
            </w:pPr>
          </w:p>
        </w:tc>
      </w:tr>
      <w:tr w:rsidR="008615D0" w14:paraId="599DEA85" w14:textId="77777777" w:rsidTr="00BB46AC">
        <w:tc>
          <w:tcPr>
            <w:tcW w:w="5373" w:type="dxa"/>
          </w:tcPr>
          <w:p w14:paraId="11F7441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55FBF9E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AEDAB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5508DF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00" w:type="dxa"/>
          </w:tcPr>
          <w:p w14:paraId="506BFB8B" w14:textId="77777777" w:rsidR="008615D0" w:rsidRDefault="008615D0" w:rsidP="00BB46AC">
            <w:pPr>
              <w:spacing w:after="0"/>
              <w:jc w:val="right"/>
              <w:rPr>
                <w:rFonts w:ascii="Times New Roman" w:hAnsi="Times New Roman" w:cs="Times New Roman"/>
                <w:sz w:val="18"/>
                <w:szCs w:val="18"/>
              </w:rPr>
            </w:pPr>
          </w:p>
        </w:tc>
      </w:tr>
      <w:tr w:rsidR="008615D0" w:rsidRPr="00B86743" w14:paraId="5405A0D4" w14:textId="77777777" w:rsidTr="00BB46AC">
        <w:tc>
          <w:tcPr>
            <w:tcW w:w="5373" w:type="dxa"/>
            <w:shd w:val="clear" w:color="auto" w:fill="F2F2F2"/>
          </w:tcPr>
          <w:p w14:paraId="1A3AE72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60C2A0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23.400,00</w:t>
            </w:r>
          </w:p>
        </w:tc>
        <w:tc>
          <w:tcPr>
            <w:tcW w:w="1300" w:type="dxa"/>
            <w:shd w:val="clear" w:color="auto" w:fill="F2F2F2"/>
          </w:tcPr>
          <w:p w14:paraId="2586E1F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297ACD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23.400,00</w:t>
            </w:r>
          </w:p>
        </w:tc>
        <w:tc>
          <w:tcPr>
            <w:tcW w:w="900" w:type="dxa"/>
            <w:shd w:val="clear" w:color="auto" w:fill="F2F2F2"/>
          </w:tcPr>
          <w:p w14:paraId="4FCF052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06D40DB" w14:textId="77777777" w:rsidTr="00BB46AC">
        <w:tc>
          <w:tcPr>
            <w:tcW w:w="5373" w:type="dxa"/>
          </w:tcPr>
          <w:p w14:paraId="76F7C1E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19D783E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23.400,00</w:t>
            </w:r>
          </w:p>
        </w:tc>
        <w:tc>
          <w:tcPr>
            <w:tcW w:w="1300" w:type="dxa"/>
          </w:tcPr>
          <w:p w14:paraId="7BED0B6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DBC61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23.400,00</w:t>
            </w:r>
          </w:p>
        </w:tc>
        <w:tc>
          <w:tcPr>
            <w:tcW w:w="900" w:type="dxa"/>
          </w:tcPr>
          <w:p w14:paraId="3D4A24A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3CB9AAB6" w14:textId="77777777" w:rsidTr="00BB46AC">
        <w:trPr>
          <w:trHeight w:val="540"/>
        </w:trPr>
        <w:tc>
          <w:tcPr>
            <w:tcW w:w="5373" w:type="dxa"/>
            <w:shd w:val="clear" w:color="auto" w:fill="DAE8F2"/>
            <w:vAlign w:val="center"/>
          </w:tcPr>
          <w:p w14:paraId="5A5E0D1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A201704 PROMIDŽBA I VIDLJIVOST</w:t>
            </w:r>
          </w:p>
          <w:p w14:paraId="6529FF8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083 Službe emitiranja i izdavanja</w:t>
            </w:r>
          </w:p>
        </w:tc>
        <w:tc>
          <w:tcPr>
            <w:tcW w:w="1300" w:type="dxa"/>
            <w:shd w:val="clear" w:color="auto" w:fill="DAE8F2"/>
            <w:vAlign w:val="center"/>
          </w:tcPr>
          <w:p w14:paraId="173CD0C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27.750,00</w:t>
            </w:r>
          </w:p>
        </w:tc>
        <w:tc>
          <w:tcPr>
            <w:tcW w:w="1300" w:type="dxa"/>
            <w:shd w:val="clear" w:color="auto" w:fill="DAE8F2"/>
            <w:vAlign w:val="center"/>
          </w:tcPr>
          <w:p w14:paraId="13217FD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07321B0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27.750,00</w:t>
            </w:r>
          </w:p>
        </w:tc>
        <w:tc>
          <w:tcPr>
            <w:tcW w:w="900" w:type="dxa"/>
            <w:shd w:val="clear" w:color="auto" w:fill="DAE8F2"/>
            <w:vAlign w:val="center"/>
          </w:tcPr>
          <w:p w14:paraId="2843665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19E08A72" w14:textId="77777777" w:rsidTr="00BB46AC">
        <w:tc>
          <w:tcPr>
            <w:tcW w:w="5373" w:type="dxa"/>
            <w:shd w:val="clear" w:color="auto" w:fill="CBFFCB"/>
          </w:tcPr>
          <w:p w14:paraId="39D6EE2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514 TEKUĆE POMOĆI OD INSTITUCIJA I TIJELA EU</w:t>
            </w:r>
          </w:p>
        </w:tc>
        <w:tc>
          <w:tcPr>
            <w:tcW w:w="1300" w:type="dxa"/>
            <w:shd w:val="clear" w:color="auto" w:fill="CBFFCB"/>
          </w:tcPr>
          <w:p w14:paraId="057BD09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27.750,00</w:t>
            </w:r>
          </w:p>
        </w:tc>
        <w:tc>
          <w:tcPr>
            <w:tcW w:w="1300" w:type="dxa"/>
            <w:shd w:val="clear" w:color="auto" w:fill="CBFFCB"/>
          </w:tcPr>
          <w:p w14:paraId="79FE436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A6D1E7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27.750,00</w:t>
            </w:r>
          </w:p>
        </w:tc>
        <w:tc>
          <w:tcPr>
            <w:tcW w:w="900" w:type="dxa"/>
            <w:shd w:val="clear" w:color="auto" w:fill="CBFFCB"/>
          </w:tcPr>
          <w:p w14:paraId="37357BF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74F2F849" w14:textId="77777777" w:rsidTr="00BB46AC">
        <w:tc>
          <w:tcPr>
            <w:tcW w:w="5373" w:type="dxa"/>
            <w:shd w:val="clear" w:color="auto" w:fill="F2F2F2"/>
          </w:tcPr>
          <w:p w14:paraId="562BEC3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6E12BC2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27.750,00</w:t>
            </w:r>
          </w:p>
        </w:tc>
        <w:tc>
          <w:tcPr>
            <w:tcW w:w="1300" w:type="dxa"/>
            <w:shd w:val="clear" w:color="auto" w:fill="F2F2F2"/>
          </w:tcPr>
          <w:p w14:paraId="5FC9BFE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9D495C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27.750,00</w:t>
            </w:r>
          </w:p>
        </w:tc>
        <w:tc>
          <w:tcPr>
            <w:tcW w:w="900" w:type="dxa"/>
            <w:shd w:val="clear" w:color="auto" w:fill="F2F2F2"/>
          </w:tcPr>
          <w:p w14:paraId="4B82D35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2106FAF" w14:textId="77777777" w:rsidTr="00BB46AC">
        <w:tc>
          <w:tcPr>
            <w:tcW w:w="5373" w:type="dxa"/>
            <w:shd w:val="clear" w:color="auto" w:fill="F2F2F2"/>
          </w:tcPr>
          <w:p w14:paraId="282C0B7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3CC1CE1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27.750,00</w:t>
            </w:r>
          </w:p>
        </w:tc>
        <w:tc>
          <w:tcPr>
            <w:tcW w:w="1300" w:type="dxa"/>
            <w:shd w:val="clear" w:color="auto" w:fill="F2F2F2"/>
          </w:tcPr>
          <w:p w14:paraId="720C491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C5C86B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27.750,00</w:t>
            </w:r>
          </w:p>
        </w:tc>
        <w:tc>
          <w:tcPr>
            <w:tcW w:w="900" w:type="dxa"/>
            <w:shd w:val="clear" w:color="auto" w:fill="F2F2F2"/>
          </w:tcPr>
          <w:p w14:paraId="64A8FD7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FA9EEC0" w14:textId="77777777" w:rsidTr="00BB46AC">
        <w:tc>
          <w:tcPr>
            <w:tcW w:w="5373" w:type="dxa"/>
            <w:shd w:val="clear" w:color="auto" w:fill="F2F2F2"/>
          </w:tcPr>
          <w:p w14:paraId="0B9961E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164E49F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27.750,00</w:t>
            </w:r>
          </w:p>
        </w:tc>
        <w:tc>
          <w:tcPr>
            <w:tcW w:w="1300" w:type="dxa"/>
            <w:shd w:val="clear" w:color="auto" w:fill="F2F2F2"/>
          </w:tcPr>
          <w:p w14:paraId="547766A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3AA3F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27.750,00</w:t>
            </w:r>
          </w:p>
        </w:tc>
        <w:tc>
          <w:tcPr>
            <w:tcW w:w="900" w:type="dxa"/>
            <w:shd w:val="clear" w:color="auto" w:fill="F2F2F2"/>
          </w:tcPr>
          <w:p w14:paraId="355317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69FCFA3" w14:textId="77777777" w:rsidTr="00BB46AC">
        <w:tc>
          <w:tcPr>
            <w:tcW w:w="5373" w:type="dxa"/>
          </w:tcPr>
          <w:p w14:paraId="45391F5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3B73C2B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27.750,00</w:t>
            </w:r>
          </w:p>
        </w:tc>
        <w:tc>
          <w:tcPr>
            <w:tcW w:w="1300" w:type="dxa"/>
          </w:tcPr>
          <w:p w14:paraId="6301C13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5E59E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27.750,00</w:t>
            </w:r>
          </w:p>
        </w:tc>
        <w:tc>
          <w:tcPr>
            <w:tcW w:w="900" w:type="dxa"/>
          </w:tcPr>
          <w:p w14:paraId="1FAC0DF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7012E8B" w14:textId="77777777" w:rsidTr="00BB46AC">
        <w:trPr>
          <w:trHeight w:val="540"/>
        </w:trPr>
        <w:tc>
          <w:tcPr>
            <w:tcW w:w="5373" w:type="dxa"/>
            <w:shd w:val="clear" w:color="auto" w:fill="DAE8F2"/>
            <w:vAlign w:val="center"/>
          </w:tcPr>
          <w:p w14:paraId="5BED6812"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A201705 UPRAVLJANJE PROJEKTOM I ADMINISTRACIJA</w:t>
            </w:r>
          </w:p>
          <w:p w14:paraId="3DBE5BCC"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0133 Ostale opće usluge</w:t>
            </w:r>
          </w:p>
        </w:tc>
        <w:tc>
          <w:tcPr>
            <w:tcW w:w="1300" w:type="dxa"/>
            <w:shd w:val="clear" w:color="auto" w:fill="DAE8F2"/>
            <w:vAlign w:val="center"/>
          </w:tcPr>
          <w:p w14:paraId="4AD4721B"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194.729,16</w:t>
            </w:r>
          </w:p>
        </w:tc>
        <w:tc>
          <w:tcPr>
            <w:tcW w:w="1300" w:type="dxa"/>
            <w:shd w:val="clear" w:color="auto" w:fill="DAE8F2"/>
            <w:vAlign w:val="center"/>
          </w:tcPr>
          <w:p w14:paraId="532A5D3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1B46AD9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194.729,16</w:t>
            </w:r>
          </w:p>
        </w:tc>
        <w:tc>
          <w:tcPr>
            <w:tcW w:w="900" w:type="dxa"/>
            <w:shd w:val="clear" w:color="auto" w:fill="DAE8F2"/>
            <w:vAlign w:val="center"/>
          </w:tcPr>
          <w:p w14:paraId="017D826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583C123C" w14:textId="77777777" w:rsidTr="00BB46AC">
        <w:tc>
          <w:tcPr>
            <w:tcW w:w="5373" w:type="dxa"/>
            <w:shd w:val="clear" w:color="auto" w:fill="CBFFCB"/>
          </w:tcPr>
          <w:p w14:paraId="13636504"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514 TEKUĆE POMOĆI OD INSTITUCIJA I TIJELA EU</w:t>
            </w:r>
          </w:p>
        </w:tc>
        <w:tc>
          <w:tcPr>
            <w:tcW w:w="1300" w:type="dxa"/>
            <w:shd w:val="clear" w:color="auto" w:fill="CBFFCB"/>
          </w:tcPr>
          <w:p w14:paraId="6726F33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194.729,16</w:t>
            </w:r>
          </w:p>
        </w:tc>
        <w:tc>
          <w:tcPr>
            <w:tcW w:w="1300" w:type="dxa"/>
            <w:shd w:val="clear" w:color="auto" w:fill="CBFFCB"/>
          </w:tcPr>
          <w:p w14:paraId="5C4D57A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1E277C6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194.729,16</w:t>
            </w:r>
          </w:p>
        </w:tc>
        <w:tc>
          <w:tcPr>
            <w:tcW w:w="900" w:type="dxa"/>
            <w:shd w:val="clear" w:color="auto" w:fill="CBFFCB"/>
          </w:tcPr>
          <w:p w14:paraId="6BDB544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304BA394" w14:textId="77777777" w:rsidTr="00BB46AC">
        <w:tc>
          <w:tcPr>
            <w:tcW w:w="5373" w:type="dxa"/>
            <w:shd w:val="clear" w:color="auto" w:fill="F2F2F2"/>
          </w:tcPr>
          <w:p w14:paraId="139472B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4101DE6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194.729,16</w:t>
            </w:r>
          </w:p>
        </w:tc>
        <w:tc>
          <w:tcPr>
            <w:tcW w:w="1300" w:type="dxa"/>
            <w:shd w:val="clear" w:color="auto" w:fill="F2F2F2"/>
          </w:tcPr>
          <w:p w14:paraId="7FBDDBE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1AAEA0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194.729,16</w:t>
            </w:r>
          </w:p>
        </w:tc>
        <w:tc>
          <w:tcPr>
            <w:tcW w:w="900" w:type="dxa"/>
            <w:shd w:val="clear" w:color="auto" w:fill="F2F2F2"/>
          </w:tcPr>
          <w:p w14:paraId="04E069E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BBD4553" w14:textId="77777777" w:rsidTr="00BB46AC">
        <w:tc>
          <w:tcPr>
            <w:tcW w:w="5373" w:type="dxa"/>
            <w:shd w:val="clear" w:color="auto" w:fill="F2F2F2"/>
          </w:tcPr>
          <w:p w14:paraId="60CF246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 Rashodi za zaposlene</w:t>
            </w:r>
          </w:p>
        </w:tc>
        <w:tc>
          <w:tcPr>
            <w:tcW w:w="1300" w:type="dxa"/>
            <w:shd w:val="clear" w:color="auto" w:fill="F2F2F2"/>
          </w:tcPr>
          <w:p w14:paraId="05B37F4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105.479,16</w:t>
            </w:r>
          </w:p>
        </w:tc>
        <w:tc>
          <w:tcPr>
            <w:tcW w:w="1300" w:type="dxa"/>
            <w:shd w:val="clear" w:color="auto" w:fill="F2F2F2"/>
          </w:tcPr>
          <w:p w14:paraId="52255DD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E8DE5A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105.479,16</w:t>
            </w:r>
          </w:p>
        </w:tc>
        <w:tc>
          <w:tcPr>
            <w:tcW w:w="900" w:type="dxa"/>
            <w:shd w:val="clear" w:color="auto" w:fill="F2F2F2"/>
          </w:tcPr>
          <w:p w14:paraId="24B0551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918C3DD" w14:textId="77777777" w:rsidTr="00BB46AC">
        <w:tc>
          <w:tcPr>
            <w:tcW w:w="5373" w:type="dxa"/>
            <w:shd w:val="clear" w:color="auto" w:fill="F2F2F2"/>
          </w:tcPr>
          <w:p w14:paraId="47193F3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311 Plaće (Bruto)</w:t>
            </w:r>
          </w:p>
        </w:tc>
        <w:tc>
          <w:tcPr>
            <w:tcW w:w="1300" w:type="dxa"/>
            <w:shd w:val="clear" w:color="auto" w:fill="F2F2F2"/>
          </w:tcPr>
          <w:p w14:paraId="2E9A23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90.540,24</w:t>
            </w:r>
          </w:p>
        </w:tc>
        <w:tc>
          <w:tcPr>
            <w:tcW w:w="1300" w:type="dxa"/>
            <w:shd w:val="clear" w:color="auto" w:fill="F2F2F2"/>
          </w:tcPr>
          <w:p w14:paraId="6A610E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884375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90.540,24</w:t>
            </w:r>
          </w:p>
        </w:tc>
        <w:tc>
          <w:tcPr>
            <w:tcW w:w="900" w:type="dxa"/>
            <w:shd w:val="clear" w:color="auto" w:fill="F2F2F2"/>
          </w:tcPr>
          <w:p w14:paraId="734BAC2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E1E9E43" w14:textId="77777777" w:rsidTr="00BB46AC">
        <w:tc>
          <w:tcPr>
            <w:tcW w:w="5373" w:type="dxa"/>
          </w:tcPr>
          <w:p w14:paraId="061ED1D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67644BA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90.540,24</w:t>
            </w:r>
          </w:p>
        </w:tc>
        <w:tc>
          <w:tcPr>
            <w:tcW w:w="1300" w:type="dxa"/>
          </w:tcPr>
          <w:p w14:paraId="0DB6B11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B38E8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90.540,24</w:t>
            </w:r>
          </w:p>
        </w:tc>
        <w:tc>
          <w:tcPr>
            <w:tcW w:w="900" w:type="dxa"/>
          </w:tcPr>
          <w:p w14:paraId="676F911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1C49267" w14:textId="77777777" w:rsidTr="00BB46AC">
        <w:tc>
          <w:tcPr>
            <w:tcW w:w="5373" w:type="dxa"/>
            <w:shd w:val="clear" w:color="auto" w:fill="F2F2F2"/>
          </w:tcPr>
          <w:p w14:paraId="37AA47E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313 Doprinosi na plaće</w:t>
            </w:r>
          </w:p>
        </w:tc>
        <w:tc>
          <w:tcPr>
            <w:tcW w:w="1300" w:type="dxa"/>
            <w:shd w:val="clear" w:color="auto" w:fill="F2F2F2"/>
          </w:tcPr>
          <w:p w14:paraId="1A965C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14.938,92</w:t>
            </w:r>
          </w:p>
        </w:tc>
        <w:tc>
          <w:tcPr>
            <w:tcW w:w="1300" w:type="dxa"/>
            <w:shd w:val="clear" w:color="auto" w:fill="F2F2F2"/>
          </w:tcPr>
          <w:p w14:paraId="155E584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F6D386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14.938,92</w:t>
            </w:r>
          </w:p>
        </w:tc>
        <w:tc>
          <w:tcPr>
            <w:tcW w:w="900" w:type="dxa"/>
            <w:shd w:val="clear" w:color="auto" w:fill="F2F2F2"/>
          </w:tcPr>
          <w:p w14:paraId="7C1A23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0FFB0E7C" w14:textId="77777777" w:rsidTr="00BB46AC">
        <w:tc>
          <w:tcPr>
            <w:tcW w:w="5373" w:type="dxa"/>
          </w:tcPr>
          <w:p w14:paraId="3D31221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20F6317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14.938,92</w:t>
            </w:r>
          </w:p>
        </w:tc>
        <w:tc>
          <w:tcPr>
            <w:tcW w:w="1300" w:type="dxa"/>
          </w:tcPr>
          <w:p w14:paraId="1FD54D6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07E6E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14.938,92</w:t>
            </w:r>
          </w:p>
        </w:tc>
        <w:tc>
          <w:tcPr>
            <w:tcW w:w="900" w:type="dxa"/>
          </w:tcPr>
          <w:p w14:paraId="2B30F38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1FBABA8" w14:textId="77777777" w:rsidTr="00BB46AC">
        <w:tc>
          <w:tcPr>
            <w:tcW w:w="5373" w:type="dxa"/>
            <w:shd w:val="clear" w:color="auto" w:fill="F2F2F2"/>
          </w:tcPr>
          <w:p w14:paraId="2D67645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7282424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89.250,00</w:t>
            </w:r>
          </w:p>
        </w:tc>
        <w:tc>
          <w:tcPr>
            <w:tcW w:w="1300" w:type="dxa"/>
            <w:shd w:val="clear" w:color="auto" w:fill="F2F2F2"/>
          </w:tcPr>
          <w:p w14:paraId="0A34F58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CBD341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89.250,00</w:t>
            </w:r>
          </w:p>
        </w:tc>
        <w:tc>
          <w:tcPr>
            <w:tcW w:w="900" w:type="dxa"/>
            <w:shd w:val="clear" w:color="auto" w:fill="F2F2F2"/>
          </w:tcPr>
          <w:p w14:paraId="7184E2B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EFE3DFD" w14:textId="77777777" w:rsidTr="00BB46AC">
        <w:tc>
          <w:tcPr>
            <w:tcW w:w="5373" w:type="dxa"/>
            <w:shd w:val="clear" w:color="auto" w:fill="F2F2F2"/>
          </w:tcPr>
          <w:p w14:paraId="7EF4FFA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1800AFA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89.250,00</w:t>
            </w:r>
          </w:p>
        </w:tc>
        <w:tc>
          <w:tcPr>
            <w:tcW w:w="1300" w:type="dxa"/>
            <w:shd w:val="clear" w:color="auto" w:fill="F2F2F2"/>
          </w:tcPr>
          <w:p w14:paraId="6D5EF7B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F52698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89.250,00</w:t>
            </w:r>
          </w:p>
        </w:tc>
        <w:tc>
          <w:tcPr>
            <w:tcW w:w="900" w:type="dxa"/>
            <w:shd w:val="clear" w:color="auto" w:fill="F2F2F2"/>
          </w:tcPr>
          <w:p w14:paraId="47A7E4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773583C6" w14:textId="77777777" w:rsidTr="00BB46AC">
        <w:tc>
          <w:tcPr>
            <w:tcW w:w="5373" w:type="dxa"/>
          </w:tcPr>
          <w:p w14:paraId="4A9CCFE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7CE0A53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89.250,00</w:t>
            </w:r>
          </w:p>
        </w:tc>
        <w:tc>
          <w:tcPr>
            <w:tcW w:w="1300" w:type="dxa"/>
          </w:tcPr>
          <w:p w14:paraId="512EEFB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AF3D4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89.250,00</w:t>
            </w:r>
          </w:p>
        </w:tc>
        <w:tc>
          <w:tcPr>
            <w:tcW w:w="900" w:type="dxa"/>
          </w:tcPr>
          <w:p w14:paraId="2DCEF26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337BFF5" w14:textId="77777777" w:rsidTr="00BB46AC">
        <w:trPr>
          <w:trHeight w:val="540"/>
        </w:trPr>
        <w:tc>
          <w:tcPr>
            <w:tcW w:w="5373" w:type="dxa"/>
            <w:shd w:val="clear" w:color="auto" w:fill="17365D"/>
            <w:vAlign w:val="center"/>
          </w:tcPr>
          <w:p w14:paraId="5B0D2B87"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lastRenderedPageBreak/>
              <w:t>PROGRAM 2018 UPRAVLJANJE IMOVINOM</w:t>
            </w:r>
          </w:p>
        </w:tc>
        <w:tc>
          <w:tcPr>
            <w:tcW w:w="1300" w:type="dxa"/>
            <w:shd w:val="clear" w:color="auto" w:fill="17365D"/>
            <w:vAlign w:val="center"/>
          </w:tcPr>
          <w:p w14:paraId="234BC9C3"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1.132.000,00</w:t>
            </w:r>
          </w:p>
        </w:tc>
        <w:tc>
          <w:tcPr>
            <w:tcW w:w="1300" w:type="dxa"/>
            <w:shd w:val="clear" w:color="auto" w:fill="17365D"/>
            <w:vAlign w:val="center"/>
          </w:tcPr>
          <w:p w14:paraId="2D881103"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1.061.576,93</w:t>
            </w:r>
          </w:p>
        </w:tc>
        <w:tc>
          <w:tcPr>
            <w:tcW w:w="1300" w:type="dxa"/>
            <w:shd w:val="clear" w:color="auto" w:fill="17365D"/>
            <w:vAlign w:val="center"/>
          </w:tcPr>
          <w:p w14:paraId="58016B64"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2.193.576,93</w:t>
            </w:r>
          </w:p>
        </w:tc>
        <w:tc>
          <w:tcPr>
            <w:tcW w:w="900" w:type="dxa"/>
            <w:shd w:val="clear" w:color="auto" w:fill="17365D"/>
            <w:vAlign w:val="center"/>
          </w:tcPr>
          <w:p w14:paraId="4981CA39"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193,78%</w:t>
            </w:r>
          </w:p>
        </w:tc>
      </w:tr>
      <w:tr w:rsidR="008615D0" w:rsidRPr="00B86743" w14:paraId="086539A9" w14:textId="77777777" w:rsidTr="00BB46AC">
        <w:trPr>
          <w:trHeight w:val="540"/>
        </w:trPr>
        <w:tc>
          <w:tcPr>
            <w:tcW w:w="5373" w:type="dxa"/>
            <w:shd w:val="clear" w:color="auto" w:fill="DAE8F2"/>
            <w:vAlign w:val="center"/>
          </w:tcPr>
          <w:p w14:paraId="5CCBC5E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A201801 NABAVA I ODRŽAVANJE GRAĐEVINSKIH OBJEKATA</w:t>
            </w:r>
          </w:p>
          <w:p w14:paraId="1074666C"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082 Službe kulture</w:t>
            </w:r>
          </w:p>
        </w:tc>
        <w:tc>
          <w:tcPr>
            <w:tcW w:w="1300" w:type="dxa"/>
            <w:shd w:val="clear" w:color="auto" w:fill="DAE8F2"/>
            <w:vAlign w:val="center"/>
          </w:tcPr>
          <w:p w14:paraId="5C89EA7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482.000,00</w:t>
            </w:r>
          </w:p>
        </w:tc>
        <w:tc>
          <w:tcPr>
            <w:tcW w:w="1300" w:type="dxa"/>
            <w:shd w:val="clear" w:color="auto" w:fill="DAE8F2"/>
            <w:vAlign w:val="center"/>
          </w:tcPr>
          <w:p w14:paraId="31F5B28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832.754,93</w:t>
            </w:r>
          </w:p>
        </w:tc>
        <w:tc>
          <w:tcPr>
            <w:tcW w:w="1300" w:type="dxa"/>
            <w:shd w:val="clear" w:color="auto" w:fill="DAE8F2"/>
            <w:vAlign w:val="center"/>
          </w:tcPr>
          <w:p w14:paraId="39CE94D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1.314.754,93</w:t>
            </w:r>
          </w:p>
        </w:tc>
        <w:tc>
          <w:tcPr>
            <w:tcW w:w="900" w:type="dxa"/>
            <w:shd w:val="clear" w:color="auto" w:fill="DAE8F2"/>
            <w:vAlign w:val="center"/>
          </w:tcPr>
          <w:p w14:paraId="45311E5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272,77%</w:t>
            </w:r>
          </w:p>
        </w:tc>
      </w:tr>
      <w:tr w:rsidR="008615D0" w:rsidRPr="00B86743" w14:paraId="7F6455DD" w14:textId="77777777" w:rsidTr="00BB46AC">
        <w:tc>
          <w:tcPr>
            <w:tcW w:w="5373" w:type="dxa"/>
            <w:shd w:val="clear" w:color="auto" w:fill="CBFFCB"/>
          </w:tcPr>
          <w:p w14:paraId="2E61C443"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77B31D3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332.000,00</w:t>
            </w:r>
          </w:p>
        </w:tc>
        <w:tc>
          <w:tcPr>
            <w:tcW w:w="1300" w:type="dxa"/>
            <w:shd w:val="clear" w:color="auto" w:fill="CBFFCB"/>
          </w:tcPr>
          <w:p w14:paraId="2D7405B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105.656,87</w:t>
            </w:r>
          </w:p>
        </w:tc>
        <w:tc>
          <w:tcPr>
            <w:tcW w:w="1300" w:type="dxa"/>
            <w:shd w:val="clear" w:color="auto" w:fill="CBFFCB"/>
          </w:tcPr>
          <w:p w14:paraId="570C35B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437.656,87</w:t>
            </w:r>
          </w:p>
        </w:tc>
        <w:tc>
          <w:tcPr>
            <w:tcW w:w="900" w:type="dxa"/>
            <w:shd w:val="clear" w:color="auto" w:fill="CBFFCB"/>
          </w:tcPr>
          <w:p w14:paraId="0A7681F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131,82%</w:t>
            </w:r>
          </w:p>
        </w:tc>
      </w:tr>
      <w:tr w:rsidR="008615D0" w:rsidRPr="00B86743" w14:paraId="1A6ABFA7" w14:textId="77777777" w:rsidTr="00BB46AC">
        <w:tc>
          <w:tcPr>
            <w:tcW w:w="5373" w:type="dxa"/>
            <w:shd w:val="clear" w:color="auto" w:fill="F2F2F2"/>
          </w:tcPr>
          <w:p w14:paraId="473EF28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4EAE69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282.000,00</w:t>
            </w:r>
          </w:p>
        </w:tc>
        <w:tc>
          <w:tcPr>
            <w:tcW w:w="1300" w:type="dxa"/>
            <w:shd w:val="clear" w:color="auto" w:fill="F2F2F2"/>
          </w:tcPr>
          <w:p w14:paraId="529D9FA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w:t>
            </w:r>
          </w:p>
        </w:tc>
        <w:tc>
          <w:tcPr>
            <w:tcW w:w="1300" w:type="dxa"/>
            <w:shd w:val="clear" w:color="auto" w:fill="F2F2F2"/>
          </w:tcPr>
          <w:p w14:paraId="040381C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275.000,00</w:t>
            </w:r>
          </w:p>
        </w:tc>
        <w:tc>
          <w:tcPr>
            <w:tcW w:w="900" w:type="dxa"/>
            <w:shd w:val="clear" w:color="auto" w:fill="F2F2F2"/>
          </w:tcPr>
          <w:p w14:paraId="1595445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97,52%</w:t>
            </w:r>
          </w:p>
        </w:tc>
      </w:tr>
      <w:tr w:rsidR="008615D0" w:rsidRPr="00B86743" w14:paraId="082C956B" w14:textId="77777777" w:rsidTr="00BB46AC">
        <w:tc>
          <w:tcPr>
            <w:tcW w:w="5373" w:type="dxa"/>
            <w:shd w:val="clear" w:color="auto" w:fill="F2F2F2"/>
          </w:tcPr>
          <w:p w14:paraId="0C47368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23045A4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282.000,00</w:t>
            </w:r>
          </w:p>
        </w:tc>
        <w:tc>
          <w:tcPr>
            <w:tcW w:w="1300" w:type="dxa"/>
            <w:shd w:val="clear" w:color="auto" w:fill="F2F2F2"/>
          </w:tcPr>
          <w:p w14:paraId="7907F8D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w:t>
            </w:r>
          </w:p>
        </w:tc>
        <w:tc>
          <w:tcPr>
            <w:tcW w:w="1300" w:type="dxa"/>
            <w:shd w:val="clear" w:color="auto" w:fill="F2F2F2"/>
          </w:tcPr>
          <w:p w14:paraId="41E2EA1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275.000,00</w:t>
            </w:r>
          </w:p>
        </w:tc>
        <w:tc>
          <w:tcPr>
            <w:tcW w:w="900" w:type="dxa"/>
            <w:shd w:val="clear" w:color="auto" w:fill="F2F2F2"/>
          </w:tcPr>
          <w:p w14:paraId="393A2F1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97,52%</w:t>
            </w:r>
          </w:p>
        </w:tc>
      </w:tr>
      <w:tr w:rsidR="008615D0" w:rsidRPr="00B86743" w14:paraId="614A942C" w14:textId="77777777" w:rsidTr="00BB46AC">
        <w:tc>
          <w:tcPr>
            <w:tcW w:w="5373" w:type="dxa"/>
            <w:shd w:val="clear" w:color="auto" w:fill="F2F2F2"/>
          </w:tcPr>
          <w:p w14:paraId="316CCF1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365249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1300" w:type="dxa"/>
            <w:shd w:val="clear" w:color="auto" w:fill="F2F2F2"/>
          </w:tcPr>
          <w:p w14:paraId="0DDD75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3F28FD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70.000,00</w:t>
            </w:r>
          </w:p>
        </w:tc>
        <w:tc>
          <w:tcPr>
            <w:tcW w:w="900" w:type="dxa"/>
            <w:shd w:val="clear" w:color="auto" w:fill="F2F2F2"/>
          </w:tcPr>
          <w:p w14:paraId="0B83FB4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C3F01EE" w14:textId="77777777" w:rsidTr="00BB46AC">
        <w:tc>
          <w:tcPr>
            <w:tcW w:w="5373" w:type="dxa"/>
          </w:tcPr>
          <w:p w14:paraId="0523589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380A75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044383D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247EC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900" w:type="dxa"/>
          </w:tcPr>
          <w:p w14:paraId="6C21802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EE59D48" w14:textId="77777777" w:rsidTr="00BB46AC">
        <w:tc>
          <w:tcPr>
            <w:tcW w:w="5373" w:type="dxa"/>
            <w:shd w:val="clear" w:color="auto" w:fill="F2F2F2"/>
          </w:tcPr>
          <w:p w14:paraId="783A01A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645EE0C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212.000,00</w:t>
            </w:r>
          </w:p>
        </w:tc>
        <w:tc>
          <w:tcPr>
            <w:tcW w:w="1300" w:type="dxa"/>
            <w:shd w:val="clear" w:color="auto" w:fill="F2F2F2"/>
          </w:tcPr>
          <w:p w14:paraId="26E1FC4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-7.000,00</w:t>
            </w:r>
          </w:p>
        </w:tc>
        <w:tc>
          <w:tcPr>
            <w:tcW w:w="1300" w:type="dxa"/>
            <w:shd w:val="clear" w:color="auto" w:fill="F2F2F2"/>
          </w:tcPr>
          <w:p w14:paraId="4696E17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205.000,00</w:t>
            </w:r>
          </w:p>
        </w:tc>
        <w:tc>
          <w:tcPr>
            <w:tcW w:w="900" w:type="dxa"/>
            <w:shd w:val="clear" w:color="auto" w:fill="F2F2F2"/>
          </w:tcPr>
          <w:p w14:paraId="25537CC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96,70%</w:t>
            </w:r>
          </w:p>
        </w:tc>
      </w:tr>
      <w:tr w:rsidR="008615D0" w14:paraId="60A31C7D" w14:textId="77777777" w:rsidTr="00BB46AC">
        <w:tc>
          <w:tcPr>
            <w:tcW w:w="5373" w:type="dxa"/>
          </w:tcPr>
          <w:p w14:paraId="19CF8A3B"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49F6C0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170.000,00</w:t>
            </w:r>
          </w:p>
        </w:tc>
        <w:tc>
          <w:tcPr>
            <w:tcW w:w="1300" w:type="dxa"/>
          </w:tcPr>
          <w:p w14:paraId="1A3CB6D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3E768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170.000,00</w:t>
            </w:r>
          </w:p>
        </w:tc>
        <w:tc>
          <w:tcPr>
            <w:tcW w:w="900" w:type="dxa"/>
          </w:tcPr>
          <w:p w14:paraId="4554C8A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3B3C6DFF" w14:textId="77777777" w:rsidTr="00BB46AC">
        <w:tc>
          <w:tcPr>
            <w:tcW w:w="5373" w:type="dxa"/>
          </w:tcPr>
          <w:p w14:paraId="6C88D57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5872A30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40E4369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0F989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900" w:type="dxa"/>
          </w:tcPr>
          <w:p w14:paraId="075DF99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07F82F28" w14:textId="77777777" w:rsidTr="00BB46AC">
        <w:tc>
          <w:tcPr>
            <w:tcW w:w="5373" w:type="dxa"/>
          </w:tcPr>
          <w:p w14:paraId="1854913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7F5328E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454AB1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2F34595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6550D9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0478BB24" w14:textId="77777777" w:rsidTr="00BB46AC">
        <w:tc>
          <w:tcPr>
            <w:tcW w:w="5373" w:type="dxa"/>
            <w:shd w:val="clear" w:color="auto" w:fill="F2F2F2"/>
          </w:tcPr>
          <w:p w14:paraId="5735D35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46F8B6B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4E85B68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112.656,87</w:t>
            </w:r>
          </w:p>
        </w:tc>
        <w:tc>
          <w:tcPr>
            <w:tcW w:w="1300" w:type="dxa"/>
            <w:shd w:val="clear" w:color="auto" w:fill="F2F2F2"/>
          </w:tcPr>
          <w:p w14:paraId="7AB97B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162.656,87</w:t>
            </w:r>
          </w:p>
        </w:tc>
        <w:tc>
          <w:tcPr>
            <w:tcW w:w="900" w:type="dxa"/>
            <w:shd w:val="clear" w:color="auto" w:fill="F2F2F2"/>
          </w:tcPr>
          <w:p w14:paraId="38BEA2C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325,31%</w:t>
            </w:r>
          </w:p>
        </w:tc>
      </w:tr>
      <w:tr w:rsidR="008615D0" w:rsidRPr="00B86743" w14:paraId="426C3E8C" w14:textId="77777777" w:rsidTr="00BB46AC">
        <w:tc>
          <w:tcPr>
            <w:tcW w:w="5373" w:type="dxa"/>
            <w:shd w:val="clear" w:color="auto" w:fill="F2F2F2"/>
          </w:tcPr>
          <w:p w14:paraId="26B002A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4963CCA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14AF6E7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92DF4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62FDECA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77F8F1F" w14:textId="77777777" w:rsidTr="00BB46AC">
        <w:tc>
          <w:tcPr>
            <w:tcW w:w="5373" w:type="dxa"/>
            <w:shd w:val="clear" w:color="auto" w:fill="F2F2F2"/>
          </w:tcPr>
          <w:p w14:paraId="4DA85B1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4EBAB60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6BE6FBD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7596A1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5C4894C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2FB98BBC" w14:textId="77777777" w:rsidTr="00BB46AC">
        <w:tc>
          <w:tcPr>
            <w:tcW w:w="5373" w:type="dxa"/>
          </w:tcPr>
          <w:p w14:paraId="23A27E6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4212 Poslovni objekti</w:t>
            </w:r>
          </w:p>
        </w:tc>
        <w:tc>
          <w:tcPr>
            <w:tcW w:w="1300" w:type="dxa"/>
          </w:tcPr>
          <w:p w14:paraId="2BD78BE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71F2B5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CF275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00" w:type="dxa"/>
          </w:tcPr>
          <w:p w14:paraId="1325E47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3D50B724" w14:textId="77777777" w:rsidTr="00BB46AC">
        <w:tc>
          <w:tcPr>
            <w:tcW w:w="5373" w:type="dxa"/>
          </w:tcPr>
          <w:p w14:paraId="7C32661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348456E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07AD9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9C795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EE7CA83" w14:textId="77777777" w:rsidR="008615D0" w:rsidRDefault="008615D0" w:rsidP="00BB46AC">
            <w:pPr>
              <w:spacing w:after="0"/>
              <w:jc w:val="right"/>
              <w:rPr>
                <w:rFonts w:ascii="Times New Roman" w:hAnsi="Times New Roman" w:cs="Times New Roman"/>
                <w:sz w:val="18"/>
                <w:szCs w:val="18"/>
              </w:rPr>
            </w:pPr>
          </w:p>
        </w:tc>
      </w:tr>
      <w:tr w:rsidR="008615D0" w:rsidRPr="00B86743" w14:paraId="605C790F" w14:textId="77777777" w:rsidTr="00BB46AC">
        <w:tc>
          <w:tcPr>
            <w:tcW w:w="5373" w:type="dxa"/>
            <w:shd w:val="clear" w:color="auto" w:fill="F2F2F2"/>
          </w:tcPr>
          <w:p w14:paraId="5C8EB8B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45 Rashodi za dodatna ulaganja na nefinancijskoj imovini</w:t>
            </w:r>
          </w:p>
        </w:tc>
        <w:tc>
          <w:tcPr>
            <w:tcW w:w="1300" w:type="dxa"/>
            <w:shd w:val="clear" w:color="auto" w:fill="F2F2F2"/>
          </w:tcPr>
          <w:p w14:paraId="6A51401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A15672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112.656,87</w:t>
            </w:r>
          </w:p>
        </w:tc>
        <w:tc>
          <w:tcPr>
            <w:tcW w:w="1300" w:type="dxa"/>
            <w:shd w:val="clear" w:color="auto" w:fill="F2F2F2"/>
          </w:tcPr>
          <w:p w14:paraId="322271F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112.656,87</w:t>
            </w:r>
          </w:p>
        </w:tc>
        <w:tc>
          <w:tcPr>
            <w:tcW w:w="900" w:type="dxa"/>
            <w:shd w:val="clear" w:color="auto" w:fill="F2F2F2"/>
          </w:tcPr>
          <w:p w14:paraId="6E7A2EA6"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36A2E40E" w14:textId="77777777" w:rsidTr="00BB46AC">
        <w:tc>
          <w:tcPr>
            <w:tcW w:w="5373" w:type="dxa"/>
            <w:shd w:val="clear" w:color="auto" w:fill="F2F2F2"/>
          </w:tcPr>
          <w:p w14:paraId="569D1DD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451 Dodatna ulaganja na građevinskim objektima</w:t>
            </w:r>
          </w:p>
        </w:tc>
        <w:tc>
          <w:tcPr>
            <w:tcW w:w="1300" w:type="dxa"/>
            <w:shd w:val="clear" w:color="auto" w:fill="F2F2F2"/>
          </w:tcPr>
          <w:p w14:paraId="648FE3A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F1D703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112.656,87</w:t>
            </w:r>
          </w:p>
        </w:tc>
        <w:tc>
          <w:tcPr>
            <w:tcW w:w="1300" w:type="dxa"/>
            <w:shd w:val="clear" w:color="auto" w:fill="F2F2F2"/>
          </w:tcPr>
          <w:p w14:paraId="27677D3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112.656,87</w:t>
            </w:r>
          </w:p>
        </w:tc>
        <w:tc>
          <w:tcPr>
            <w:tcW w:w="900" w:type="dxa"/>
            <w:shd w:val="clear" w:color="auto" w:fill="F2F2F2"/>
          </w:tcPr>
          <w:p w14:paraId="483BBBDD" w14:textId="77777777" w:rsidR="008615D0" w:rsidRPr="00B86743" w:rsidRDefault="008615D0" w:rsidP="00BB46AC">
            <w:pPr>
              <w:spacing w:after="0"/>
              <w:jc w:val="right"/>
              <w:rPr>
                <w:rFonts w:ascii="Times New Roman" w:hAnsi="Times New Roman" w:cs="Times New Roman"/>
                <w:sz w:val="18"/>
                <w:szCs w:val="18"/>
              </w:rPr>
            </w:pPr>
          </w:p>
        </w:tc>
      </w:tr>
      <w:tr w:rsidR="008615D0" w14:paraId="3AD2D40A" w14:textId="77777777" w:rsidTr="00BB46AC">
        <w:tc>
          <w:tcPr>
            <w:tcW w:w="5373" w:type="dxa"/>
          </w:tcPr>
          <w:p w14:paraId="2213AD9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67F7AF7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13E6E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112.656,87</w:t>
            </w:r>
          </w:p>
        </w:tc>
        <w:tc>
          <w:tcPr>
            <w:tcW w:w="1300" w:type="dxa"/>
          </w:tcPr>
          <w:p w14:paraId="2A8E61B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112.656,87</w:t>
            </w:r>
          </w:p>
        </w:tc>
        <w:tc>
          <w:tcPr>
            <w:tcW w:w="900" w:type="dxa"/>
          </w:tcPr>
          <w:p w14:paraId="3346B677" w14:textId="77777777" w:rsidR="008615D0" w:rsidRDefault="008615D0" w:rsidP="00BB46AC">
            <w:pPr>
              <w:spacing w:after="0"/>
              <w:jc w:val="right"/>
              <w:rPr>
                <w:rFonts w:ascii="Times New Roman" w:hAnsi="Times New Roman" w:cs="Times New Roman"/>
                <w:sz w:val="18"/>
                <w:szCs w:val="18"/>
              </w:rPr>
            </w:pPr>
          </w:p>
        </w:tc>
      </w:tr>
      <w:tr w:rsidR="008615D0" w:rsidRPr="00B86743" w14:paraId="49EB7D5E" w14:textId="77777777" w:rsidTr="00BB46AC">
        <w:tc>
          <w:tcPr>
            <w:tcW w:w="5373" w:type="dxa"/>
            <w:shd w:val="clear" w:color="auto" w:fill="CBFFCB"/>
          </w:tcPr>
          <w:p w14:paraId="451D512F"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522 KAPITALNE POMOĆI IZ DRŽAVNOG PRORAČUNA</w:t>
            </w:r>
          </w:p>
        </w:tc>
        <w:tc>
          <w:tcPr>
            <w:tcW w:w="1300" w:type="dxa"/>
            <w:shd w:val="clear" w:color="auto" w:fill="CBFFCB"/>
          </w:tcPr>
          <w:p w14:paraId="10C051D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D106FC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170.000,00</w:t>
            </w:r>
          </w:p>
        </w:tc>
        <w:tc>
          <w:tcPr>
            <w:tcW w:w="1300" w:type="dxa"/>
            <w:shd w:val="clear" w:color="auto" w:fill="CBFFCB"/>
          </w:tcPr>
          <w:p w14:paraId="3A9E35B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170.000,00</w:t>
            </w:r>
          </w:p>
        </w:tc>
        <w:tc>
          <w:tcPr>
            <w:tcW w:w="900" w:type="dxa"/>
            <w:shd w:val="clear" w:color="auto" w:fill="CBFFCB"/>
          </w:tcPr>
          <w:p w14:paraId="627F54F7"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0B02A8E3" w14:textId="77777777" w:rsidTr="00BB46AC">
        <w:tc>
          <w:tcPr>
            <w:tcW w:w="5373" w:type="dxa"/>
            <w:shd w:val="clear" w:color="auto" w:fill="F2F2F2"/>
          </w:tcPr>
          <w:p w14:paraId="6A355FB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1CA667F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6EE6EA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170.000,00</w:t>
            </w:r>
          </w:p>
        </w:tc>
        <w:tc>
          <w:tcPr>
            <w:tcW w:w="1300" w:type="dxa"/>
            <w:shd w:val="clear" w:color="auto" w:fill="F2F2F2"/>
          </w:tcPr>
          <w:p w14:paraId="7418D2C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170.000,00</w:t>
            </w:r>
          </w:p>
        </w:tc>
        <w:tc>
          <w:tcPr>
            <w:tcW w:w="900" w:type="dxa"/>
            <w:shd w:val="clear" w:color="auto" w:fill="F2F2F2"/>
          </w:tcPr>
          <w:p w14:paraId="775B7775"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769508A1" w14:textId="77777777" w:rsidTr="00BB46AC">
        <w:tc>
          <w:tcPr>
            <w:tcW w:w="5373" w:type="dxa"/>
            <w:shd w:val="clear" w:color="auto" w:fill="F2F2F2"/>
          </w:tcPr>
          <w:p w14:paraId="0015B6C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45 Rashodi za dodatna ulaganja na nefinancijskoj imovini</w:t>
            </w:r>
          </w:p>
        </w:tc>
        <w:tc>
          <w:tcPr>
            <w:tcW w:w="1300" w:type="dxa"/>
            <w:shd w:val="clear" w:color="auto" w:fill="F2F2F2"/>
          </w:tcPr>
          <w:p w14:paraId="5C12A20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1DDB77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170.000,00</w:t>
            </w:r>
          </w:p>
        </w:tc>
        <w:tc>
          <w:tcPr>
            <w:tcW w:w="1300" w:type="dxa"/>
            <w:shd w:val="clear" w:color="auto" w:fill="F2F2F2"/>
          </w:tcPr>
          <w:p w14:paraId="41D318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170.000,00</w:t>
            </w:r>
          </w:p>
        </w:tc>
        <w:tc>
          <w:tcPr>
            <w:tcW w:w="900" w:type="dxa"/>
            <w:shd w:val="clear" w:color="auto" w:fill="F2F2F2"/>
          </w:tcPr>
          <w:p w14:paraId="5A547EE5"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56865A0C" w14:textId="77777777" w:rsidTr="00BB46AC">
        <w:tc>
          <w:tcPr>
            <w:tcW w:w="5373" w:type="dxa"/>
            <w:shd w:val="clear" w:color="auto" w:fill="F2F2F2"/>
          </w:tcPr>
          <w:p w14:paraId="4E7908D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451 Dodatna ulaganja na građevinskim objektima</w:t>
            </w:r>
          </w:p>
        </w:tc>
        <w:tc>
          <w:tcPr>
            <w:tcW w:w="1300" w:type="dxa"/>
            <w:shd w:val="clear" w:color="auto" w:fill="F2F2F2"/>
          </w:tcPr>
          <w:p w14:paraId="1454FFC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BE5C08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170.000,00</w:t>
            </w:r>
          </w:p>
        </w:tc>
        <w:tc>
          <w:tcPr>
            <w:tcW w:w="1300" w:type="dxa"/>
            <w:shd w:val="clear" w:color="auto" w:fill="F2F2F2"/>
          </w:tcPr>
          <w:p w14:paraId="5816B95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170.000,00</w:t>
            </w:r>
          </w:p>
        </w:tc>
        <w:tc>
          <w:tcPr>
            <w:tcW w:w="900" w:type="dxa"/>
            <w:shd w:val="clear" w:color="auto" w:fill="F2F2F2"/>
          </w:tcPr>
          <w:p w14:paraId="7AD19D24" w14:textId="77777777" w:rsidR="008615D0" w:rsidRPr="00B86743" w:rsidRDefault="008615D0" w:rsidP="00BB46AC">
            <w:pPr>
              <w:spacing w:after="0"/>
              <w:jc w:val="right"/>
              <w:rPr>
                <w:rFonts w:ascii="Times New Roman" w:hAnsi="Times New Roman" w:cs="Times New Roman"/>
                <w:sz w:val="18"/>
                <w:szCs w:val="18"/>
              </w:rPr>
            </w:pPr>
          </w:p>
        </w:tc>
      </w:tr>
      <w:tr w:rsidR="008615D0" w14:paraId="7C79E67A" w14:textId="77777777" w:rsidTr="00BB46AC">
        <w:tc>
          <w:tcPr>
            <w:tcW w:w="5373" w:type="dxa"/>
          </w:tcPr>
          <w:p w14:paraId="7B3974D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66437CC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17762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170.000,00</w:t>
            </w:r>
          </w:p>
        </w:tc>
        <w:tc>
          <w:tcPr>
            <w:tcW w:w="1300" w:type="dxa"/>
          </w:tcPr>
          <w:p w14:paraId="0D1C7A0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170.000,00</w:t>
            </w:r>
          </w:p>
        </w:tc>
        <w:tc>
          <w:tcPr>
            <w:tcW w:w="900" w:type="dxa"/>
          </w:tcPr>
          <w:p w14:paraId="1883344B" w14:textId="77777777" w:rsidR="008615D0" w:rsidRDefault="008615D0" w:rsidP="00BB46AC">
            <w:pPr>
              <w:spacing w:after="0"/>
              <w:jc w:val="right"/>
              <w:rPr>
                <w:rFonts w:ascii="Times New Roman" w:hAnsi="Times New Roman" w:cs="Times New Roman"/>
                <w:sz w:val="18"/>
                <w:szCs w:val="18"/>
              </w:rPr>
            </w:pPr>
          </w:p>
        </w:tc>
      </w:tr>
      <w:tr w:rsidR="008615D0" w:rsidRPr="00B86743" w14:paraId="2B159FE2" w14:textId="77777777" w:rsidTr="00BB46AC">
        <w:tc>
          <w:tcPr>
            <w:tcW w:w="5373" w:type="dxa"/>
            <w:shd w:val="clear" w:color="auto" w:fill="CBFFCB"/>
          </w:tcPr>
          <w:p w14:paraId="6B8BD03A"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61 KAPITALNE DONACIJE OD NEPROFITNIH ORGANIZACIJA</w:t>
            </w:r>
          </w:p>
        </w:tc>
        <w:tc>
          <w:tcPr>
            <w:tcW w:w="1300" w:type="dxa"/>
            <w:shd w:val="clear" w:color="auto" w:fill="CBFFCB"/>
          </w:tcPr>
          <w:p w14:paraId="6DC02F4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50.000,00</w:t>
            </w:r>
          </w:p>
        </w:tc>
        <w:tc>
          <w:tcPr>
            <w:tcW w:w="1300" w:type="dxa"/>
            <w:shd w:val="clear" w:color="auto" w:fill="CBFFCB"/>
          </w:tcPr>
          <w:p w14:paraId="00E30B3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448.718,06</w:t>
            </w:r>
          </w:p>
        </w:tc>
        <w:tc>
          <w:tcPr>
            <w:tcW w:w="1300" w:type="dxa"/>
            <w:shd w:val="clear" w:color="auto" w:fill="CBFFCB"/>
          </w:tcPr>
          <w:p w14:paraId="2132150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498.718,06</w:t>
            </w:r>
          </w:p>
        </w:tc>
        <w:tc>
          <w:tcPr>
            <w:tcW w:w="900" w:type="dxa"/>
            <w:shd w:val="clear" w:color="auto" w:fill="CBFFCB"/>
          </w:tcPr>
          <w:p w14:paraId="195D4B1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997,44%</w:t>
            </w:r>
          </w:p>
        </w:tc>
      </w:tr>
      <w:tr w:rsidR="008615D0" w:rsidRPr="00B86743" w14:paraId="37FC735C" w14:textId="77777777" w:rsidTr="00BB46AC">
        <w:tc>
          <w:tcPr>
            <w:tcW w:w="5373" w:type="dxa"/>
            <w:shd w:val="clear" w:color="auto" w:fill="F2F2F2"/>
          </w:tcPr>
          <w:p w14:paraId="77A374F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54CBBB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26E51EE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448.718,06</w:t>
            </w:r>
          </w:p>
        </w:tc>
        <w:tc>
          <w:tcPr>
            <w:tcW w:w="1300" w:type="dxa"/>
            <w:shd w:val="clear" w:color="auto" w:fill="F2F2F2"/>
          </w:tcPr>
          <w:p w14:paraId="3EDF51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498.718,06</w:t>
            </w:r>
          </w:p>
        </w:tc>
        <w:tc>
          <w:tcPr>
            <w:tcW w:w="900" w:type="dxa"/>
            <w:shd w:val="clear" w:color="auto" w:fill="F2F2F2"/>
          </w:tcPr>
          <w:p w14:paraId="1859617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997,44%</w:t>
            </w:r>
          </w:p>
        </w:tc>
      </w:tr>
      <w:tr w:rsidR="008615D0" w:rsidRPr="00B86743" w14:paraId="1BB21D95" w14:textId="77777777" w:rsidTr="00BB46AC">
        <w:tc>
          <w:tcPr>
            <w:tcW w:w="5373" w:type="dxa"/>
            <w:shd w:val="clear" w:color="auto" w:fill="F2F2F2"/>
          </w:tcPr>
          <w:p w14:paraId="6AE2708D"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0C04D3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3025317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248.718,06</w:t>
            </w:r>
          </w:p>
        </w:tc>
        <w:tc>
          <w:tcPr>
            <w:tcW w:w="1300" w:type="dxa"/>
            <w:shd w:val="clear" w:color="auto" w:fill="F2F2F2"/>
          </w:tcPr>
          <w:p w14:paraId="1DE6B7A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298.718,06</w:t>
            </w:r>
          </w:p>
        </w:tc>
        <w:tc>
          <w:tcPr>
            <w:tcW w:w="900" w:type="dxa"/>
            <w:shd w:val="clear" w:color="auto" w:fill="F2F2F2"/>
          </w:tcPr>
          <w:p w14:paraId="3721832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597,44%</w:t>
            </w:r>
          </w:p>
        </w:tc>
      </w:tr>
      <w:tr w:rsidR="008615D0" w:rsidRPr="00B86743" w14:paraId="6E743FA2" w14:textId="77777777" w:rsidTr="00BB46AC">
        <w:tc>
          <w:tcPr>
            <w:tcW w:w="5373" w:type="dxa"/>
            <w:shd w:val="clear" w:color="auto" w:fill="F2F2F2"/>
          </w:tcPr>
          <w:p w14:paraId="1B25948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421 Građevinski objekti</w:t>
            </w:r>
          </w:p>
        </w:tc>
        <w:tc>
          <w:tcPr>
            <w:tcW w:w="1300" w:type="dxa"/>
            <w:shd w:val="clear" w:color="auto" w:fill="F2F2F2"/>
          </w:tcPr>
          <w:p w14:paraId="0BBED54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1300" w:type="dxa"/>
            <w:shd w:val="clear" w:color="auto" w:fill="F2F2F2"/>
          </w:tcPr>
          <w:p w14:paraId="330807E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248.718,06</w:t>
            </w:r>
          </w:p>
        </w:tc>
        <w:tc>
          <w:tcPr>
            <w:tcW w:w="1300" w:type="dxa"/>
            <w:shd w:val="clear" w:color="auto" w:fill="F2F2F2"/>
          </w:tcPr>
          <w:p w14:paraId="5623712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298.718,06</w:t>
            </w:r>
          </w:p>
        </w:tc>
        <w:tc>
          <w:tcPr>
            <w:tcW w:w="900" w:type="dxa"/>
            <w:shd w:val="clear" w:color="auto" w:fill="F2F2F2"/>
          </w:tcPr>
          <w:p w14:paraId="28B9796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597,44%</w:t>
            </w:r>
          </w:p>
        </w:tc>
      </w:tr>
      <w:tr w:rsidR="008615D0" w14:paraId="114F36D3" w14:textId="77777777" w:rsidTr="00BB46AC">
        <w:tc>
          <w:tcPr>
            <w:tcW w:w="5373" w:type="dxa"/>
          </w:tcPr>
          <w:p w14:paraId="7CBA1F6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0B53FF3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0720B5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248.718,06</w:t>
            </w:r>
          </w:p>
        </w:tc>
        <w:tc>
          <w:tcPr>
            <w:tcW w:w="1300" w:type="dxa"/>
          </w:tcPr>
          <w:p w14:paraId="2229CAD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298.718,06</w:t>
            </w:r>
          </w:p>
        </w:tc>
        <w:tc>
          <w:tcPr>
            <w:tcW w:w="900" w:type="dxa"/>
          </w:tcPr>
          <w:p w14:paraId="385789D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597,44%</w:t>
            </w:r>
          </w:p>
        </w:tc>
      </w:tr>
      <w:tr w:rsidR="008615D0" w:rsidRPr="00B86743" w14:paraId="3D0C05B2" w14:textId="77777777" w:rsidTr="00BB46AC">
        <w:tc>
          <w:tcPr>
            <w:tcW w:w="5373" w:type="dxa"/>
            <w:shd w:val="clear" w:color="auto" w:fill="F2F2F2"/>
          </w:tcPr>
          <w:p w14:paraId="26F707F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45 Rashodi za dodatna ulaganja na nefinancijskoj imovini</w:t>
            </w:r>
          </w:p>
        </w:tc>
        <w:tc>
          <w:tcPr>
            <w:tcW w:w="1300" w:type="dxa"/>
            <w:shd w:val="clear" w:color="auto" w:fill="F2F2F2"/>
          </w:tcPr>
          <w:p w14:paraId="6DF90A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615FD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200.000,00</w:t>
            </w:r>
          </w:p>
        </w:tc>
        <w:tc>
          <w:tcPr>
            <w:tcW w:w="1300" w:type="dxa"/>
            <w:shd w:val="clear" w:color="auto" w:fill="F2F2F2"/>
          </w:tcPr>
          <w:p w14:paraId="149854C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200.000,00</w:t>
            </w:r>
          </w:p>
        </w:tc>
        <w:tc>
          <w:tcPr>
            <w:tcW w:w="900" w:type="dxa"/>
            <w:shd w:val="clear" w:color="auto" w:fill="F2F2F2"/>
          </w:tcPr>
          <w:p w14:paraId="32FA07DA"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168553D0" w14:textId="77777777" w:rsidTr="00BB46AC">
        <w:tc>
          <w:tcPr>
            <w:tcW w:w="5373" w:type="dxa"/>
            <w:shd w:val="clear" w:color="auto" w:fill="F2F2F2"/>
          </w:tcPr>
          <w:p w14:paraId="11434CC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451 Dodatna ulaganja na građevinskim objektima</w:t>
            </w:r>
          </w:p>
        </w:tc>
        <w:tc>
          <w:tcPr>
            <w:tcW w:w="1300" w:type="dxa"/>
            <w:shd w:val="clear" w:color="auto" w:fill="F2F2F2"/>
          </w:tcPr>
          <w:p w14:paraId="5DE5B40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03857C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200.000,00</w:t>
            </w:r>
          </w:p>
        </w:tc>
        <w:tc>
          <w:tcPr>
            <w:tcW w:w="1300" w:type="dxa"/>
            <w:shd w:val="clear" w:color="auto" w:fill="F2F2F2"/>
          </w:tcPr>
          <w:p w14:paraId="1C8CEC2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200.000,00</w:t>
            </w:r>
          </w:p>
        </w:tc>
        <w:tc>
          <w:tcPr>
            <w:tcW w:w="900" w:type="dxa"/>
            <w:shd w:val="clear" w:color="auto" w:fill="F2F2F2"/>
          </w:tcPr>
          <w:p w14:paraId="654B583F" w14:textId="77777777" w:rsidR="008615D0" w:rsidRPr="00B86743" w:rsidRDefault="008615D0" w:rsidP="00BB46AC">
            <w:pPr>
              <w:spacing w:after="0"/>
              <w:jc w:val="right"/>
              <w:rPr>
                <w:rFonts w:ascii="Times New Roman" w:hAnsi="Times New Roman" w:cs="Times New Roman"/>
                <w:sz w:val="18"/>
                <w:szCs w:val="18"/>
              </w:rPr>
            </w:pPr>
          </w:p>
        </w:tc>
      </w:tr>
      <w:tr w:rsidR="008615D0" w14:paraId="262ACFA1" w14:textId="77777777" w:rsidTr="00BB46AC">
        <w:tc>
          <w:tcPr>
            <w:tcW w:w="5373" w:type="dxa"/>
          </w:tcPr>
          <w:p w14:paraId="13ED0DC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083591F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2E477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2C786EA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00" w:type="dxa"/>
          </w:tcPr>
          <w:p w14:paraId="233AE9DF" w14:textId="77777777" w:rsidR="008615D0" w:rsidRDefault="008615D0" w:rsidP="00BB46AC">
            <w:pPr>
              <w:spacing w:after="0"/>
              <w:jc w:val="right"/>
              <w:rPr>
                <w:rFonts w:ascii="Times New Roman" w:hAnsi="Times New Roman" w:cs="Times New Roman"/>
                <w:sz w:val="18"/>
                <w:szCs w:val="18"/>
              </w:rPr>
            </w:pPr>
          </w:p>
        </w:tc>
      </w:tr>
      <w:tr w:rsidR="008615D0" w:rsidRPr="00B86743" w14:paraId="10751C42" w14:textId="77777777" w:rsidTr="00BB46AC">
        <w:tc>
          <w:tcPr>
            <w:tcW w:w="5373" w:type="dxa"/>
            <w:shd w:val="clear" w:color="auto" w:fill="CBFFCB"/>
          </w:tcPr>
          <w:p w14:paraId="536C0F2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62 TEKUĆE DONACIJE OD NEPROFITNIH ORGANIZACIJA</w:t>
            </w:r>
          </w:p>
        </w:tc>
        <w:tc>
          <w:tcPr>
            <w:tcW w:w="1300" w:type="dxa"/>
            <w:shd w:val="clear" w:color="auto" w:fill="CBFFCB"/>
          </w:tcPr>
          <w:p w14:paraId="738D554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100E75E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108.380,00</w:t>
            </w:r>
          </w:p>
        </w:tc>
        <w:tc>
          <w:tcPr>
            <w:tcW w:w="1300" w:type="dxa"/>
            <w:shd w:val="clear" w:color="auto" w:fill="CBFFCB"/>
          </w:tcPr>
          <w:p w14:paraId="15CD7CA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208.380,00</w:t>
            </w:r>
          </w:p>
        </w:tc>
        <w:tc>
          <w:tcPr>
            <w:tcW w:w="900" w:type="dxa"/>
            <w:shd w:val="clear" w:color="auto" w:fill="CBFFCB"/>
          </w:tcPr>
          <w:p w14:paraId="0734D25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208,38%</w:t>
            </w:r>
          </w:p>
        </w:tc>
      </w:tr>
      <w:tr w:rsidR="008615D0" w:rsidRPr="00B86743" w14:paraId="5247B56E" w14:textId="77777777" w:rsidTr="00BB46AC">
        <w:tc>
          <w:tcPr>
            <w:tcW w:w="5373" w:type="dxa"/>
            <w:shd w:val="clear" w:color="auto" w:fill="F2F2F2"/>
          </w:tcPr>
          <w:p w14:paraId="77C9D79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561480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5014EB9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108.380,00</w:t>
            </w:r>
          </w:p>
        </w:tc>
        <w:tc>
          <w:tcPr>
            <w:tcW w:w="1300" w:type="dxa"/>
            <w:shd w:val="clear" w:color="auto" w:fill="F2F2F2"/>
          </w:tcPr>
          <w:p w14:paraId="4D9FD34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208.380,00</w:t>
            </w:r>
          </w:p>
        </w:tc>
        <w:tc>
          <w:tcPr>
            <w:tcW w:w="900" w:type="dxa"/>
            <w:shd w:val="clear" w:color="auto" w:fill="F2F2F2"/>
          </w:tcPr>
          <w:p w14:paraId="0779448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208,38%</w:t>
            </w:r>
          </w:p>
        </w:tc>
      </w:tr>
      <w:tr w:rsidR="008615D0" w:rsidRPr="00B86743" w14:paraId="0443EDF1" w14:textId="77777777" w:rsidTr="00BB46AC">
        <w:tc>
          <w:tcPr>
            <w:tcW w:w="5373" w:type="dxa"/>
            <w:shd w:val="clear" w:color="auto" w:fill="F2F2F2"/>
          </w:tcPr>
          <w:p w14:paraId="24081F7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66ACF92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14DEC82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108.380,00</w:t>
            </w:r>
          </w:p>
        </w:tc>
        <w:tc>
          <w:tcPr>
            <w:tcW w:w="1300" w:type="dxa"/>
            <w:shd w:val="clear" w:color="auto" w:fill="F2F2F2"/>
          </w:tcPr>
          <w:p w14:paraId="41B12D2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208.380,00</w:t>
            </w:r>
          </w:p>
        </w:tc>
        <w:tc>
          <w:tcPr>
            <w:tcW w:w="900" w:type="dxa"/>
            <w:shd w:val="clear" w:color="auto" w:fill="F2F2F2"/>
          </w:tcPr>
          <w:p w14:paraId="451CFD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208,38%</w:t>
            </w:r>
          </w:p>
        </w:tc>
      </w:tr>
      <w:tr w:rsidR="008615D0" w:rsidRPr="00B86743" w14:paraId="69DA5EC8" w14:textId="77777777" w:rsidTr="00BB46AC">
        <w:tc>
          <w:tcPr>
            <w:tcW w:w="5373" w:type="dxa"/>
            <w:shd w:val="clear" w:color="auto" w:fill="F2F2F2"/>
          </w:tcPr>
          <w:p w14:paraId="3D0BE42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0C3DAA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34BB33E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108.380,00</w:t>
            </w:r>
          </w:p>
        </w:tc>
        <w:tc>
          <w:tcPr>
            <w:tcW w:w="1300" w:type="dxa"/>
            <w:shd w:val="clear" w:color="auto" w:fill="F2F2F2"/>
          </w:tcPr>
          <w:p w14:paraId="0CC2D5E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208.380,00</w:t>
            </w:r>
          </w:p>
        </w:tc>
        <w:tc>
          <w:tcPr>
            <w:tcW w:w="900" w:type="dxa"/>
            <w:shd w:val="clear" w:color="auto" w:fill="F2F2F2"/>
          </w:tcPr>
          <w:p w14:paraId="299590A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208,38%</w:t>
            </w:r>
          </w:p>
        </w:tc>
      </w:tr>
      <w:tr w:rsidR="008615D0" w14:paraId="33E61506" w14:textId="77777777" w:rsidTr="00BB46AC">
        <w:tc>
          <w:tcPr>
            <w:tcW w:w="5373" w:type="dxa"/>
          </w:tcPr>
          <w:p w14:paraId="797306E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4CDBD8F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291FD6B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108.380,00</w:t>
            </w:r>
          </w:p>
        </w:tc>
        <w:tc>
          <w:tcPr>
            <w:tcW w:w="1300" w:type="dxa"/>
          </w:tcPr>
          <w:p w14:paraId="457E34C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208.380,00</w:t>
            </w:r>
          </w:p>
        </w:tc>
        <w:tc>
          <w:tcPr>
            <w:tcW w:w="900" w:type="dxa"/>
          </w:tcPr>
          <w:p w14:paraId="15BAA20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208,38%</w:t>
            </w:r>
          </w:p>
        </w:tc>
      </w:tr>
      <w:tr w:rsidR="008615D0" w:rsidRPr="00B86743" w14:paraId="2332604F" w14:textId="77777777" w:rsidTr="00BB46AC">
        <w:trPr>
          <w:trHeight w:val="540"/>
        </w:trPr>
        <w:tc>
          <w:tcPr>
            <w:tcW w:w="5373" w:type="dxa"/>
            <w:shd w:val="clear" w:color="auto" w:fill="DAE8F2"/>
            <w:vAlign w:val="center"/>
          </w:tcPr>
          <w:p w14:paraId="1CC1490B"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A201802 NABAVA I ODRŽAVANJE POSTROJENJA I OPREME</w:t>
            </w:r>
          </w:p>
          <w:p w14:paraId="3E1BF7DF"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056 Poslovi i usluge zaštite okoliša koji nisu drugdje svrstani</w:t>
            </w:r>
          </w:p>
        </w:tc>
        <w:tc>
          <w:tcPr>
            <w:tcW w:w="1300" w:type="dxa"/>
            <w:shd w:val="clear" w:color="auto" w:fill="DAE8F2"/>
            <w:vAlign w:val="center"/>
          </w:tcPr>
          <w:p w14:paraId="52010DC9"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592.000,00</w:t>
            </w:r>
          </w:p>
        </w:tc>
        <w:tc>
          <w:tcPr>
            <w:tcW w:w="1300" w:type="dxa"/>
            <w:shd w:val="clear" w:color="auto" w:fill="DAE8F2"/>
            <w:vAlign w:val="center"/>
          </w:tcPr>
          <w:p w14:paraId="0D7AC7D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189.264,15</w:t>
            </w:r>
          </w:p>
        </w:tc>
        <w:tc>
          <w:tcPr>
            <w:tcW w:w="1300" w:type="dxa"/>
            <w:shd w:val="clear" w:color="auto" w:fill="DAE8F2"/>
            <w:vAlign w:val="center"/>
          </w:tcPr>
          <w:p w14:paraId="3A5050B4"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781.264,15</w:t>
            </w:r>
          </w:p>
        </w:tc>
        <w:tc>
          <w:tcPr>
            <w:tcW w:w="900" w:type="dxa"/>
            <w:shd w:val="clear" w:color="auto" w:fill="DAE8F2"/>
            <w:vAlign w:val="center"/>
          </w:tcPr>
          <w:p w14:paraId="3634D09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131,97%</w:t>
            </w:r>
          </w:p>
        </w:tc>
      </w:tr>
      <w:tr w:rsidR="008615D0" w:rsidRPr="00B86743" w14:paraId="2CA6D465" w14:textId="77777777" w:rsidTr="00BB46AC">
        <w:tc>
          <w:tcPr>
            <w:tcW w:w="5373" w:type="dxa"/>
            <w:shd w:val="clear" w:color="auto" w:fill="CBFFCB"/>
          </w:tcPr>
          <w:p w14:paraId="5EA5866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0F22C14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435D13F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83.550,00</w:t>
            </w:r>
          </w:p>
        </w:tc>
        <w:tc>
          <w:tcPr>
            <w:tcW w:w="1300" w:type="dxa"/>
            <w:shd w:val="clear" w:color="auto" w:fill="CBFFCB"/>
          </w:tcPr>
          <w:p w14:paraId="64D492E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83.550,00</w:t>
            </w:r>
          </w:p>
        </w:tc>
        <w:tc>
          <w:tcPr>
            <w:tcW w:w="900" w:type="dxa"/>
            <w:shd w:val="clear" w:color="auto" w:fill="CBFFCB"/>
          </w:tcPr>
          <w:p w14:paraId="4A15428C"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2136B378" w14:textId="77777777" w:rsidTr="00BB46AC">
        <w:tc>
          <w:tcPr>
            <w:tcW w:w="5373" w:type="dxa"/>
            <w:shd w:val="clear" w:color="auto" w:fill="F2F2F2"/>
          </w:tcPr>
          <w:p w14:paraId="172EF0E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EDB6E1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31BEC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1300" w:type="dxa"/>
            <w:shd w:val="clear" w:color="auto" w:fill="F2F2F2"/>
          </w:tcPr>
          <w:p w14:paraId="214D03E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900" w:type="dxa"/>
            <w:shd w:val="clear" w:color="auto" w:fill="F2F2F2"/>
          </w:tcPr>
          <w:p w14:paraId="229AA19C"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3F6BB92" w14:textId="77777777" w:rsidTr="00BB46AC">
        <w:tc>
          <w:tcPr>
            <w:tcW w:w="5373" w:type="dxa"/>
            <w:shd w:val="clear" w:color="auto" w:fill="F2F2F2"/>
          </w:tcPr>
          <w:p w14:paraId="4A8FB53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062903A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E7D3E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1300" w:type="dxa"/>
            <w:shd w:val="clear" w:color="auto" w:fill="F2F2F2"/>
          </w:tcPr>
          <w:p w14:paraId="55C867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900" w:type="dxa"/>
            <w:shd w:val="clear" w:color="auto" w:fill="F2F2F2"/>
          </w:tcPr>
          <w:p w14:paraId="043FF06A"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0770C864" w14:textId="77777777" w:rsidTr="00BB46AC">
        <w:tc>
          <w:tcPr>
            <w:tcW w:w="5373" w:type="dxa"/>
            <w:shd w:val="clear" w:color="auto" w:fill="F2F2F2"/>
          </w:tcPr>
          <w:p w14:paraId="4B86983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05898C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8F06D5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1300" w:type="dxa"/>
            <w:shd w:val="clear" w:color="auto" w:fill="F2F2F2"/>
          </w:tcPr>
          <w:p w14:paraId="0A9F652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w:t>
            </w:r>
          </w:p>
        </w:tc>
        <w:tc>
          <w:tcPr>
            <w:tcW w:w="900" w:type="dxa"/>
            <w:shd w:val="clear" w:color="auto" w:fill="F2F2F2"/>
          </w:tcPr>
          <w:p w14:paraId="1FF7FB4F" w14:textId="77777777" w:rsidR="008615D0" w:rsidRPr="00B86743" w:rsidRDefault="008615D0" w:rsidP="00BB46AC">
            <w:pPr>
              <w:spacing w:after="0"/>
              <w:jc w:val="right"/>
              <w:rPr>
                <w:rFonts w:ascii="Times New Roman" w:hAnsi="Times New Roman" w:cs="Times New Roman"/>
                <w:sz w:val="18"/>
                <w:szCs w:val="18"/>
              </w:rPr>
            </w:pPr>
          </w:p>
        </w:tc>
      </w:tr>
      <w:tr w:rsidR="008615D0" w14:paraId="261F0CFF" w14:textId="77777777" w:rsidTr="00BB46AC">
        <w:tc>
          <w:tcPr>
            <w:tcW w:w="5373" w:type="dxa"/>
          </w:tcPr>
          <w:p w14:paraId="0CC44AC5"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6175220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A69AA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43875F5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00" w:type="dxa"/>
          </w:tcPr>
          <w:p w14:paraId="3B617DAC" w14:textId="77777777" w:rsidR="008615D0" w:rsidRDefault="008615D0" w:rsidP="00BB46AC">
            <w:pPr>
              <w:spacing w:after="0"/>
              <w:jc w:val="right"/>
              <w:rPr>
                <w:rFonts w:ascii="Times New Roman" w:hAnsi="Times New Roman" w:cs="Times New Roman"/>
                <w:sz w:val="18"/>
                <w:szCs w:val="18"/>
              </w:rPr>
            </w:pPr>
          </w:p>
        </w:tc>
      </w:tr>
      <w:tr w:rsidR="008615D0" w:rsidRPr="00B86743" w14:paraId="278628EC" w14:textId="77777777" w:rsidTr="00BB46AC">
        <w:tc>
          <w:tcPr>
            <w:tcW w:w="5373" w:type="dxa"/>
            <w:shd w:val="clear" w:color="auto" w:fill="F2F2F2"/>
          </w:tcPr>
          <w:p w14:paraId="1042607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5D7C6AA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9159C2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79.550,00</w:t>
            </w:r>
          </w:p>
        </w:tc>
        <w:tc>
          <w:tcPr>
            <w:tcW w:w="1300" w:type="dxa"/>
            <w:shd w:val="clear" w:color="auto" w:fill="F2F2F2"/>
          </w:tcPr>
          <w:p w14:paraId="1D14898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79.550,00</w:t>
            </w:r>
          </w:p>
        </w:tc>
        <w:tc>
          <w:tcPr>
            <w:tcW w:w="900" w:type="dxa"/>
            <w:shd w:val="clear" w:color="auto" w:fill="F2F2F2"/>
          </w:tcPr>
          <w:p w14:paraId="37ED5943"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1EB8DBF7" w14:textId="77777777" w:rsidTr="00BB46AC">
        <w:tc>
          <w:tcPr>
            <w:tcW w:w="5373" w:type="dxa"/>
            <w:shd w:val="clear" w:color="auto" w:fill="F2F2F2"/>
          </w:tcPr>
          <w:p w14:paraId="60DCA77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0C10A5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5B24D7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79.550,00</w:t>
            </w:r>
          </w:p>
        </w:tc>
        <w:tc>
          <w:tcPr>
            <w:tcW w:w="1300" w:type="dxa"/>
            <w:shd w:val="clear" w:color="auto" w:fill="F2F2F2"/>
          </w:tcPr>
          <w:p w14:paraId="5453F0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79.550,00</w:t>
            </w:r>
          </w:p>
        </w:tc>
        <w:tc>
          <w:tcPr>
            <w:tcW w:w="900" w:type="dxa"/>
            <w:shd w:val="clear" w:color="auto" w:fill="F2F2F2"/>
          </w:tcPr>
          <w:p w14:paraId="3331F60B"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345CE49" w14:textId="77777777" w:rsidTr="00BB46AC">
        <w:tc>
          <w:tcPr>
            <w:tcW w:w="5373" w:type="dxa"/>
            <w:shd w:val="clear" w:color="auto" w:fill="F2F2F2"/>
          </w:tcPr>
          <w:p w14:paraId="34DB4FA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5C8B60A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A06EBB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79.550,00</w:t>
            </w:r>
          </w:p>
        </w:tc>
        <w:tc>
          <w:tcPr>
            <w:tcW w:w="1300" w:type="dxa"/>
            <w:shd w:val="clear" w:color="auto" w:fill="F2F2F2"/>
          </w:tcPr>
          <w:p w14:paraId="268D7C3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79.550,00</w:t>
            </w:r>
          </w:p>
        </w:tc>
        <w:tc>
          <w:tcPr>
            <w:tcW w:w="900" w:type="dxa"/>
            <w:shd w:val="clear" w:color="auto" w:fill="F2F2F2"/>
          </w:tcPr>
          <w:p w14:paraId="1CE1F377" w14:textId="77777777" w:rsidR="008615D0" w:rsidRPr="00B86743" w:rsidRDefault="008615D0" w:rsidP="00BB46AC">
            <w:pPr>
              <w:spacing w:after="0"/>
              <w:jc w:val="right"/>
              <w:rPr>
                <w:rFonts w:ascii="Times New Roman" w:hAnsi="Times New Roman" w:cs="Times New Roman"/>
                <w:sz w:val="18"/>
                <w:szCs w:val="18"/>
              </w:rPr>
            </w:pPr>
          </w:p>
        </w:tc>
      </w:tr>
      <w:tr w:rsidR="008615D0" w14:paraId="58E62C5F" w14:textId="77777777" w:rsidTr="00BB46AC">
        <w:tc>
          <w:tcPr>
            <w:tcW w:w="5373" w:type="dxa"/>
          </w:tcPr>
          <w:p w14:paraId="480786E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63CE671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54BE4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E14B87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00" w:type="dxa"/>
          </w:tcPr>
          <w:p w14:paraId="0BF5345B" w14:textId="77777777" w:rsidR="008615D0" w:rsidRDefault="008615D0" w:rsidP="00BB46AC">
            <w:pPr>
              <w:spacing w:after="0"/>
              <w:jc w:val="right"/>
              <w:rPr>
                <w:rFonts w:ascii="Times New Roman" w:hAnsi="Times New Roman" w:cs="Times New Roman"/>
                <w:sz w:val="18"/>
                <w:szCs w:val="18"/>
              </w:rPr>
            </w:pPr>
          </w:p>
        </w:tc>
      </w:tr>
      <w:tr w:rsidR="008615D0" w14:paraId="20B9326F" w14:textId="77777777" w:rsidTr="00BB46AC">
        <w:tc>
          <w:tcPr>
            <w:tcW w:w="5373" w:type="dxa"/>
          </w:tcPr>
          <w:p w14:paraId="114123E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4222 Komunikacijska oprema</w:t>
            </w:r>
          </w:p>
        </w:tc>
        <w:tc>
          <w:tcPr>
            <w:tcW w:w="1300" w:type="dxa"/>
          </w:tcPr>
          <w:p w14:paraId="0B0A7A1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FB31F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29.550,00</w:t>
            </w:r>
          </w:p>
        </w:tc>
        <w:tc>
          <w:tcPr>
            <w:tcW w:w="1300" w:type="dxa"/>
          </w:tcPr>
          <w:p w14:paraId="5EB836C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29.550,00</w:t>
            </w:r>
          </w:p>
        </w:tc>
        <w:tc>
          <w:tcPr>
            <w:tcW w:w="900" w:type="dxa"/>
          </w:tcPr>
          <w:p w14:paraId="5C1B5C85" w14:textId="77777777" w:rsidR="008615D0" w:rsidRDefault="008615D0" w:rsidP="00BB46AC">
            <w:pPr>
              <w:spacing w:after="0"/>
              <w:jc w:val="right"/>
              <w:rPr>
                <w:rFonts w:ascii="Times New Roman" w:hAnsi="Times New Roman" w:cs="Times New Roman"/>
                <w:sz w:val="18"/>
                <w:szCs w:val="18"/>
              </w:rPr>
            </w:pPr>
          </w:p>
        </w:tc>
      </w:tr>
      <w:tr w:rsidR="008615D0" w14:paraId="48CCFD01" w14:textId="77777777" w:rsidTr="00BB46AC">
        <w:tc>
          <w:tcPr>
            <w:tcW w:w="5373" w:type="dxa"/>
          </w:tcPr>
          <w:p w14:paraId="7BD0972D"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0C4484C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A74BD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C16619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00" w:type="dxa"/>
          </w:tcPr>
          <w:p w14:paraId="21AB6EF9" w14:textId="77777777" w:rsidR="008615D0" w:rsidRDefault="008615D0" w:rsidP="00BB46AC">
            <w:pPr>
              <w:spacing w:after="0"/>
              <w:jc w:val="right"/>
              <w:rPr>
                <w:rFonts w:ascii="Times New Roman" w:hAnsi="Times New Roman" w:cs="Times New Roman"/>
                <w:sz w:val="18"/>
                <w:szCs w:val="18"/>
              </w:rPr>
            </w:pPr>
          </w:p>
        </w:tc>
      </w:tr>
      <w:tr w:rsidR="008615D0" w:rsidRPr="00B86743" w14:paraId="5D000752" w14:textId="77777777" w:rsidTr="00BB46AC">
        <w:tc>
          <w:tcPr>
            <w:tcW w:w="5373" w:type="dxa"/>
            <w:shd w:val="clear" w:color="auto" w:fill="CBFFCB"/>
          </w:tcPr>
          <w:p w14:paraId="7B12F23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15 PRIHODI OD KAZNI</w:t>
            </w:r>
          </w:p>
        </w:tc>
        <w:tc>
          <w:tcPr>
            <w:tcW w:w="1300" w:type="dxa"/>
            <w:shd w:val="clear" w:color="auto" w:fill="CBFFCB"/>
          </w:tcPr>
          <w:p w14:paraId="20E2320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w:t>
            </w:r>
          </w:p>
        </w:tc>
        <w:tc>
          <w:tcPr>
            <w:tcW w:w="1300" w:type="dxa"/>
            <w:shd w:val="clear" w:color="auto" w:fill="CBFFCB"/>
          </w:tcPr>
          <w:p w14:paraId="20A6ADB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563C1B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w:t>
            </w:r>
          </w:p>
        </w:tc>
        <w:tc>
          <w:tcPr>
            <w:tcW w:w="900" w:type="dxa"/>
            <w:shd w:val="clear" w:color="auto" w:fill="CBFFCB"/>
          </w:tcPr>
          <w:p w14:paraId="4F0A663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1DF444C8" w14:textId="77777777" w:rsidTr="00BB46AC">
        <w:tc>
          <w:tcPr>
            <w:tcW w:w="5373" w:type="dxa"/>
            <w:shd w:val="clear" w:color="auto" w:fill="F2F2F2"/>
          </w:tcPr>
          <w:p w14:paraId="6525CF9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699EF4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0A7C86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634460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7E6FB15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E7FDFED" w14:textId="77777777" w:rsidTr="00BB46AC">
        <w:tc>
          <w:tcPr>
            <w:tcW w:w="5373" w:type="dxa"/>
            <w:shd w:val="clear" w:color="auto" w:fill="F2F2F2"/>
          </w:tcPr>
          <w:p w14:paraId="3EFF7A3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6A001D0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2166138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407B2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16643CD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959A8AD" w14:textId="77777777" w:rsidTr="00BB46AC">
        <w:tc>
          <w:tcPr>
            <w:tcW w:w="5373" w:type="dxa"/>
            <w:shd w:val="clear" w:color="auto" w:fill="F2F2F2"/>
          </w:tcPr>
          <w:p w14:paraId="2ABE415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5FDC9F6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2DDD4B7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DA46AB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479EFCE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9C41A26" w14:textId="77777777" w:rsidTr="00BB46AC">
        <w:tc>
          <w:tcPr>
            <w:tcW w:w="5373" w:type="dxa"/>
          </w:tcPr>
          <w:p w14:paraId="3FA8BE81"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lastRenderedPageBreak/>
              <w:t>3232 Usluge tekućeg i investicijskog održavanja</w:t>
            </w:r>
          </w:p>
        </w:tc>
        <w:tc>
          <w:tcPr>
            <w:tcW w:w="1300" w:type="dxa"/>
          </w:tcPr>
          <w:p w14:paraId="47A1238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BDD6CA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9F193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1A9824A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28BA3D43" w14:textId="77777777" w:rsidTr="00BB46AC">
        <w:tc>
          <w:tcPr>
            <w:tcW w:w="5373" w:type="dxa"/>
            <w:shd w:val="clear" w:color="auto" w:fill="CBFFCB"/>
          </w:tcPr>
          <w:p w14:paraId="532C1612"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5D578A7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161.656,35</w:t>
            </w:r>
          </w:p>
        </w:tc>
        <w:tc>
          <w:tcPr>
            <w:tcW w:w="1300" w:type="dxa"/>
            <w:shd w:val="clear" w:color="auto" w:fill="CBFFCB"/>
          </w:tcPr>
          <w:p w14:paraId="02675CC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-10.580,89</w:t>
            </w:r>
          </w:p>
        </w:tc>
        <w:tc>
          <w:tcPr>
            <w:tcW w:w="1300" w:type="dxa"/>
            <w:shd w:val="clear" w:color="auto" w:fill="CBFFCB"/>
          </w:tcPr>
          <w:p w14:paraId="525F39E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151.075,46</w:t>
            </w:r>
          </w:p>
        </w:tc>
        <w:tc>
          <w:tcPr>
            <w:tcW w:w="900" w:type="dxa"/>
            <w:shd w:val="clear" w:color="auto" w:fill="CBFFCB"/>
          </w:tcPr>
          <w:p w14:paraId="2A3E07B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93,45%</w:t>
            </w:r>
          </w:p>
        </w:tc>
      </w:tr>
      <w:tr w:rsidR="008615D0" w:rsidRPr="00B86743" w14:paraId="7F95C7EA" w14:textId="77777777" w:rsidTr="00BB46AC">
        <w:tc>
          <w:tcPr>
            <w:tcW w:w="5373" w:type="dxa"/>
            <w:shd w:val="clear" w:color="auto" w:fill="F2F2F2"/>
          </w:tcPr>
          <w:p w14:paraId="0BCD080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3B918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12.000,00</w:t>
            </w:r>
          </w:p>
        </w:tc>
        <w:tc>
          <w:tcPr>
            <w:tcW w:w="1300" w:type="dxa"/>
            <w:shd w:val="clear" w:color="auto" w:fill="F2F2F2"/>
          </w:tcPr>
          <w:p w14:paraId="7EE651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w:t>
            </w:r>
          </w:p>
        </w:tc>
        <w:tc>
          <w:tcPr>
            <w:tcW w:w="1300" w:type="dxa"/>
            <w:shd w:val="clear" w:color="auto" w:fill="F2F2F2"/>
          </w:tcPr>
          <w:p w14:paraId="64D2CF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066F86D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83,33%</w:t>
            </w:r>
          </w:p>
        </w:tc>
      </w:tr>
      <w:tr w:rsidR="008615D0" w:rsidRPr="00B86743" w14:paraId="633C7E58" w14:textId="77777777" w:rsidTr="00BB46AC">
        <w:tc>
          <w:tcPr>
            <w:tcW w:w="5373" w:type="dxa"/>
            <w:shd w:val="clear" w:color="auto" w:fill="F2F2F2"/>
          </w:tcPr>
          <w:p w14:paraId="302350F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55E628C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12.000,00</w:t>
            </w:r>
          </w:p>
        </w:tc>
        <w:tc>
          <w:tcPr>
            <w:tcW w:w="1300" w:type="dxa"/>
            <w:shd w:val="clear" w:color="auto" w:fill="F2F2F2"/>
          </w:tcPr>
          <w:p w14:paraId="79B6A58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w:t>
            </w:r>
          </w:p>
        </w:tc>
        <w:tc>
          <w:tcPr>
            <w:tcW w:w="1300" w:type="dxa"/>
            <w:shd w:val="clear" w:color="auto" w:fill="F2F2F2"/>
          </w:tcPr>
          <w:p w14:paraId="6EF9A4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7A1A6FB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83,33%</w:t>
            </w:r>
          </w:p>
        </w:tc>
      </w:tr>
      <w:tr w:rsidR="008615D0" w:rsidRPr="00B86743" w14:paraId="4C22AC8E" w14:textId="77777777" w:rsidTr="00BB46AC">
        <w:tc>
          <w:tcPr>
            <w:tcW w:w="5373" w:type="dxa"/>
            <w:shd w:val="clear" w:color="auto" w:fill="F2F2F2"/>
          </w:tcPr>
          <w:p w14:paraId="22C7DF1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68C66F7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1FAFEB1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ADAEC0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900" w:type="dxa"/>
            <w:shd w:val="clear" w:color="auto" w:fill="F2F2F2"/>
          </w:tcPr>
          <w:p w14:paraId="7B9CDEF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7159BCD" w14:textId="77777777" w:rsidTr="00BB46AC">
        <w:tc>
          <w:tcPr>
            <w:tcW w:w="5373" w:type="dxa"/>
          </w:tcPr>
          <w:p w14:paraId="6942A31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3C78A67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B96102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F6462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00" w:type="dxa"/>
          </w:tcPr>
          <w:p w14:paraId="70ED9FB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7297EEEB" w14:textId="77777777" w:rsidTr="00BB46AC">
        <w:tc>
          <w:tcPr>
            <w:tcW w:w="5373" w:type="dxa"/>
            <w:shd w:val="clear" w:color="auto" w:fill="F2F2F2"/>
          </w:tcPr>
          <w:p w14:paraId="430703C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7F28D03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w:t>
            </w:r>
          </w:p>
        </w:tc>
        <w:tc>
          <w:tcPr>
            <w:tcW w:w="1300" w:type="dxa"/>
            <w:shd w:val="clear" w:color="auto" w:fill="F2F2F2"/>
          </w:tcPr>
          <w:p w14:paraId="5BC9CA6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w:t>
            </w:r>
          </w:p>
        </w:tc>
        <w:tc>
          <w:tcPr>
            <w:tcW w:w="1300" w:type="dxa"/>
            <w:shd w:val="clear" w:color="auto" w:fill="F2F2F2"/>
          </w:tcPr>
          <w:p w14:paraId="67663F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89F4E9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517FE643" w14:textId="77777777" w:rsidTr="00BB46AC">
        <w:tc>
          <w:tcPr>
            <w:tcW w:w="5373" w:type="dxa"/>
          </w:tcPr>
          <w:p w14:paraId="49B5A05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7D3E91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7A2E56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F46D75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BC0E0E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6E408860" w14:textId="77777777" w:rsidTr="00BB46AC">
        <w:tc>
          <w:tcPr>
            <w:tcW w:w="5373" w:type="dxa"/>
            <w:shd w:val="clear" w:color="auto" w:fill="F2F2F2"/>
          </w:tcPr>
          <w:p w14:paraId="32B17FF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5E87089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149.656,35</w:t>
            </w:r>
          </w:p>
        </w:tc>
        <w:tc>
          <w:tcPr>
            <w:tcW w:w="1300" w:type="dxa"/>
            <w:shd w:val="clear" w:color="auto" w:fill="F2F2F2"/>
          </w:tcPr>
          <w:p w14:paraId="7D6144D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-8.580,89</w:t>
            </w:r>
          </w:p>
        </w:tc>
        <w:tc>
          <w:tcPr>
            <w:tcW w:w="1300" w:type="dxa"/>
            <w:shd w:val="clear" w:color="auto" w:fill="F2F2F2"/>
          </w:tcPr>
          <w:p w14:paraId="179C0BC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141.075,46</w:t>
            </w:r>
          </w:p>
        </w:tc>
        <w:tc>
          <w:tcPr>
            <w:tcW w:w="900" w:type="dxa"/>
            <w:shd w:val="clear" w:color="auto" w:fill="F2F2F2"/>
          </w:tcPr>
          <w:p w14:paraId="587DD42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94,27%</w:t>
            </w:r>
          </w:p>
        </w:tc>
      </w:tr>
      <w:tr w:rsidR="008615D0" w:rsidRPr="00B86743" w14:paraId="655427BE" w14:textId="77777777" w:rsidTr="00BB46AC">
        <w:tc>
          <w:tcPr>
            <w:tcW w:w="5373" w:type="dxa"/>
            <w:shd w:val="clear" w:color="auto" w:fill="F2F2F2"/>
          </w:tcPr>
          <w:p w14:paraId="3CBCAB2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2CFF071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149.656,35</w:t>
            </w:r>
          </w:p>
        </w:tc>
        <w:tc>
          <w:tcPr>
            <w:tcW w:w="1300" w:type="dxa"/>
            <w:shd w:val="clear" w:color="auto" w:fill="F2F2F2"/>
          </w:tcPr>
          <w:p w14:paraId="4EC06E0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-8.580,89</w:t>
            </w:r>
          </w:p>
        </w:tc>
        <w:tc>
          <w:tcPr>
            <w:tcW w:w="1300" w:type="dxa"/>
            <w:shd w:val="clear" w:color="auto" w:fill="F2F2F2"/>
          </w:tcPr>
          <w:p w14:paraId="4749C6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141.075,46</w:t>
            </w:r>
          </w:p>
        </w:tc>
        <w:tc>
          <w:tcPr>
            <w:tcW w:w="900" w:type="dxa"/>
            <w:shd w:val="clear" w:color="auto" w:fill="F2F2F2"/>
          </w:tcPr>
          <w:p w14:paraId="7451130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94,27%</w:t>
            </w:r>
          </w:p>
        </w:tc>
      </w:tr>
      <w:tr w:rsidR="008615D0" w:rsidRPr="00B86743" w14:paraId="0FF33400" w14:textId="77777777" w:rsidTr="00BB46AC">
        <w:tc>
          <w:tcPr>
            <w:tcW w:w="5373" w:type="dxa"/>
            <w:shd w:val="clear" w:color="auto" w:fill="F2F2F2"/>
          </w:tcPr>
          <w:p w14:paraId="68859E6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6919E0D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149.656,35</w:t>
            </w:r>
          </w:p>
        </w:tc>
        <w:tc>
          <w:tcPr>
            <w:tcW w:w="1300" w:type="dxa"/>
            <w:shd w:val="clear" w:color="auto" w:fill="F2F2F2"/>
          </w:tcPr>
          <w:p w14:paraId="20D30CF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-8.580,89</w:t>
            </w:r>
          </w:p>
        </w:tc>
        <w:tc>
          <w:tcPr>
            <w:tcW w:w="1300" w:type="dxa"/>
            <w:shd w:val="clear" w:color="auto" w:fill="F2F2F2"/>
          </w:tcPr>
          <w:p w14:paraId="5BA450E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141.075,46</w:t>
            </w:r>
          </w:p>
        </w:tc>
        <w:tc>
          <w:tcPr>
            <w:tcW w:w="900" w:type="dxa"/>
            <w:shd w:val="clear" w:color="auto" w:fill="F2F2F2"/>
          </w:tcPr>
          <w:p w14:paraId="49C1194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94,27%</w:t>
            </w:r>
          </w:p>
        </w:tc>
      </w:tr>
      <w:tr w:rsidR="008615D0" w14:paraId="615961FE" w14:textId="77777777" w:rsidTr="00BB46AC">
        <w:tc>
          <w:tcPr>
            <w:tcW w:w="5373" w:type="dxa"/>
          </w:tcPr>
          <w:p w14:paraId="001EA5D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32CDDC2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1E83F8A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E7B64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00" w:type="dxa"/>
          </w:tcPr>
          <w:p w14:paraId="1F497D5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3A5A7C15" w14:textId="77777777" w:rsidTr="00BB46AC">
        <w:tc>
          <w:tcPr>
            <w:tcW w:w="5373" w:type="dxa"/>
          </w:tcPr>
          <w:p w14:paraId="3D1137B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4222 Komunikacijska oprema</w:t>
            </w:r>
          </w:p>
        </w:tc>
        <w:tc>
          <w:tcPr>
            <w:tcW w:w="1300" w:type="dxa"/>
          </w:tcPr>
          <w:p w14:paraId="5894787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52DF7F5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26342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00" w:type="dxa"/>
          </w:tcPr>
          <w:p w14:paraId="4BACAC4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14:paraId="3CFF3FDE" w14:textId="77777777" w:rsidTr="00BB46AC">
        <w:tc>
          <w:tcPr>
            <w:tcW w:w="5373" w:type="dxa"/>
          </w:tcPr>
          <w:p w14:paraId="3C570C5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14:paraId="72824AB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B791CC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7.714,15</w:t>
            </w:r>
          </w:p>
        </w:tc>
        <w:tc>
          <w:tcPr>
            <w:tcW w:w="1300" w:type="dxa"/>
          </w:tcPr>
          <w:p w14:paraId="4051F77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17.714,15</w:t>
            </w:r>
          </w:p>
        </w:tc>
        <w:tc>
          <w:tcPr>
            <w:tcW w:w="900" w:type="dxa"/>
          </w:tcPr>
          <w:p w14:paraId="238EEBF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177,14%</w:t>
            </w:r>
          </w:p>
        </w:tc>
      </w:tr>
      <w:tr w:rsidR="008615D0" w14:paraId="7961994C" w14:textId="77777777" w:rsidTr="00BB46AC">
        <w:tc>
          <w:tcPr>
            <w:tcW w:w="5373" w:type="dxa"/>
          </w:tcPr>
          <w:p w14:paraId="2741F906"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28FB18B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89.656,35</w:t>
            </w:r>
          </w:p>
        </w:tc>
        <w:tc>
          <w:tcPr>
            <w:tcW w:w="1300" w:type="dxa"/>
          </w:tcPr>
          <w:p w14:paraId="43EF436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-16.295,04</w:t>
            </w:r>
          </w:p>
        </w:tc>
        <w:tc>
          <w:tcPr>
            <w:tcW w:w="1300" w:type="dxa"/>
          </w:tcPr>
          <w:p w14:paraId="4CF8842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73.361,31</w:t>
            </w:r>
          </w:p>
        </w:tc>
        <w:tc>
          <w:tcPr>
            <w:tcW w:w="900" w:type="dxa"/>
          </w:tcPr>
          <w:p w14:paraId="74F1C00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81,83%</w:t>
            </w:r>
          </w:p>
        </w:tc>
      </w:tr>
      <w:tr w:rsidR="008615D0" w:rsidRPr="00B86743" w14:paraId="1A2D76D8" w14:textId="77777777" w:rsidTr="00BB46AC">
        <w:tc>
          <w:tcPr>
            <w:tcW w:w="5373" w:type="dxa"/>
            <w:shd w:val="clear" w:color="auto" w:fill="CBFFCB"/>
          </w:tcPr>
          <w:p w14:paraId="3042EC13"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43 ŠUMSKI DOPRINOS</w:t>
            </w:r>
          </w:p>
        </w:tc>
        <w:tc>
          <w:tcPr>
            <w:tcW w:w="1300" w:type="dxa"/>
            <w:shd w:val="clear" w:color="auto" w:fill="CBFFCB"/>
          </w:tcPr>
          <w:p w14:paraId="12676B4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20.343,65</w:t>
            </w:r>
          </w:p>
        </w:tc>
        <w:tc>
          <w:tcPr>
            <w:tcW w:w="1300" w:type="dxa"/>
            <w:shd w:val="clear" w:color="auto" w:fill="CBFFCB"/>
          </w:tcPr>
          <w:p w14:paraId="248C06A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AE7BF1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20.343,65</w:t>
            </w:r>
          </w:p>
        </w:tc>
        <w:tc>
          <w:tcPr>
            <w:tcW w:w="900" w:type="dxa"/>
            <w:shd w:val="clear" w:color="auto" w:fill="CBFFCB"/>
          </w:tcPr>
          <w:p w14:paraId="179A6BF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1EC4127C" w14:textId="77777777" w:rsidTr="00BB46AC">
        <w:tc>
          <w:tcPr>
            <w:tcW w:w="5373" w:type="dxa"/>
            <w:shd w:val="clear" w:color="auto" w:fill="F2F2F2"/>
          </w:tcPr>
          <w:p w14:paraId="5D34FD3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54E2B1B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20.343,65</w:t>
            </w:r>
          </w:p>
        </w:tc>
        <w:tc>
          <w:tcPr>
            <w:tcW w:w="1300" w:type="dxa"/>
            <w:shd w:val="clear" w:color="auto" w:fill="F2F2F2"/>
          </w:tcPr>
          <w:p w14:paraId="17C7D28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7E46F3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20.343,65</w:t>
            </w:r>
          </w:p>
        </w:tc>
        <w:tc>
          <w:tcPr>
            <w:tcW w:w="900" w:type="dxa"/>
            <w:shd w:val="clear" w:color="auto" w:fill="F2F2F2"/>
          </w:tcPr>
          <w:p w14:paraId="418B799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0E66D07D" w14:textId="77777777" w:rsidTr="00BB46AC">
        <w:tc>
          <w:tcPr>
            <w:tcW w:w="5373" w:type="dxa"/>
            <w:shd w:val="clear" w:color="auto" w:fill="F2F2F2"/>
          </w:tcPr>
          <w:p w14:paraId="6305F23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762A19A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20.343,65</w:t>
            </w:r>
          </w:p>
        </w:tc>
        <w:tc>
          <w:tcPr>
            <w:tcW w:w="1300" w:type="dxa"/>
            <w:shd w:val="clear" w:color="auto" w:fill="F2F2F2"/>
          </w:tcPr>
          <w:p w14:paraId="4826BDD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114D8D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20.343,65</w:t>
            </w:r>
          </w:p>
        </w:tc>
        <w:tc>
          <w:tcPr>
            <w:tcW w:w="900" w:type="dxa"/>
            <w:shd w:val="clear" w:color="auto" w:fill="F2F2F2"/>
          </w:tcPr>
          <w:p w14:paraId="674CF5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810EFED" w14:textId="77777777" w:rsidTr="00BB46AC">
        <w:tc>
          <w:tcPr>
            <w:tcW w:w="5373" w:type="dxa"/>
            <w:shd w:val="clear" w:color="auto" w:fill="F2F2F2"/>
          </w:tcPr>
          <w:p w14:paraId="1958F8A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054886E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20.343,65</w:t>
            </w:r>
          </w:p>
        </w:tc>
        <w:tc>
          <w:tcPr>
            <w:tcW w:w="1300" w:type="dxa"/>
            <w:shd w:val="clear" w:color="auto" w:fill="F2F2F2"/>
          </w:tcPr>
          <w:p w14:paraId="4A6AEF2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3668D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20.343,65</w:t>
            </w:r>
          </w:p>
        </w:tc>
        <w:tc>
          <w:tcPr>
            <w:tcW w:w="900" w:type="dxa"/>
            <w:shd w:val="clear" w:color="auto" w:fill="F2F2F2"/>
          </w:tcPr>
          <w:p w14:paraId="1043E76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45435FA" w14:textId="77777777" w:rsidTr="00BB46AC">
        <w:tc>
          <w:tcPr>
            <w:tcW w:w="5373" w:type="dxa"/>
          </w:tcPr>
          <w:p w14:paraId="5CD10F9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5B50126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20.343,65</w:t>
            </w:r>
          </w:p>
        </w:tc>
        <w:tc>
          <w:tcPr>
            <w:tcW w:w="1300" w:type="dxa"/>
          </w:tcPr>
          <w:p w14:paraId="29DF17F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A7460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20.343,65</w:t>
            </w:r>
          </w:p>
        </w:tc>
        <w:tc>
          <w:tcPr>
            <w:tcW w:w="900" w:type="dxa"/>
          </w:tcPr>
          <w:p w14:paraId="2237736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1079EC5E" w14:textId="77777777" w:rsidTr="00BB46AC">
        <w:tc>
          <w:tcPr>
            <w:tcW w:w="5373" w:type="dxa"/>
            <w:shd w:val="clear" w:color="auto" w:fill="CBFFCB"/>
          </w:tcPr>
          <w:p w14:paraId="6DA78AB0"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512 TEKUĆE POMOĆI IZ DRŽAVNOG PRORAČUNA</w:t>
            </w:r>
          </w:p>
        </w:tc>
        <w:tc>
          <w:tcPr>
            <w:tcW w:w="1300" w:type="dxa"/>
            <w:shd w:val="clear" w:color="auto" w:fill="CBFFCB"/>
          </w:tcPr>
          <w:p w14:paraId="4F807E1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400.000,00</w:t>
            </w:r>
          </w:p>
        </w:tc>
        <w:tc>
          <w:tcPr>
            <w:tcW w:w="1300" w:type="dxa"/>
            <w:shd w:val="clear" w:color="auto" w:fill="CBFFCB"/>
          </w:tcPr>
          <w:p w14:paraId="0F7237D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116.295,04</w:t>
            </w:r>
          </w:p>
        </w:tc>
        <w:tc>
          <w:tcPr>
            <w:tcW w:w="1300" w:type="dxa"/>
            <w:shd w:val="clear" w:color="auto" w:fill="CBFFCB"/>
          </w:tcPr>
          <w:p w14:paraId="2BD3D8E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516.295,04</w:t>
            </w:r>
          </w:p>
        </w:tc>
        <w:tc>
          <w:tcPr>
            <w:tcW w:w="900" w:type="dxa"/>
            <w:shd w:val="clear" w:color="auto" w:fill="CBFFCB"/>
          </w:tcPr>
          <w:p w14:paraId="7935653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129,07%</w:t>
            </w:r>
          </w:p>
        </w:tc>
      </w:tr>
      <w:tr w:rsidR="008615D0" w:rsidRPr="00B86743" w14:paraId="535ACD73" w14:textId="77777777" w:rsidTr="00BB46AC">
        <w:tc>
          <w:tcPr>
            <w:tcW w:w="5373" w:type="dxa"/>
            <w:shd w:val="clear" w:color="auto" w:fill="F2F2F2"/>
          </w:tcPr>
          <w:p w14:paraId="306D9AE8"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77DC781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F2F2F2"/>
          </w:tcPr>
          <w:p w14:paraId="5FF7107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116.295,04</w:t>
            </w:r>
          </w:p>
        </w:tc>
        <w:tc>
          <w:tcPr>
            <w:tcW w:w="1300" w:type="dxa"/>
            <w:shd w:val="clear" w:color="auto" w:fill="F2F2F2"/>
          </w:tcPr>
          <w:p w14:paraId="243ED16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516.295,04</w:t>
            </w:r>
          </w:p>
        </w:tc>
        <w:tc>
          <w:tcPr>
            <w:tcW w:w="900" w:type="dxa"/>
            <w:shd w:val="clear" w:color="auto" w:fill="F2F2F2"/>
          </w:tcPr>
          <w:p w14:paraId="18F392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129,07%</w:t>
            </w:r>
          </w:p>
        </w:tc>
      </w:tr>
      <w:tr w:rsidR="008615D0" w:rsidRPr="00B86743" w14:paraId="0F4CFF40" w14:textId="77777777" w:rsidTr="00BB46AC">
        <w:tc>
          <w:tcPr>
            <w:tcW w:w="5373" w:type="dxa"/>
            <w:shd w:val="clear" w:color="auto" w:fill="F2F2F2"/>
          </w:tcPr>
          <w:p w14:paraId="5D8890F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5B2D310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F2F2F2"/>
          </w:tcPr>
          <w:p w14:paraId="6FBFFF8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116.295,04</w:t>
            </w:r>
          </w:p>
        </w:tc>
        <w:tc>
          <w:tcPr>
            <w:tcW w:w="1300" w:type="dxa"/>
            <w:shd w:val="clear" w:color="auto" w:fill="F2F2F2"/>
          </w:tcPr>
          <w:p w14:paraId="33BB2AF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516.295,04</w:t>
            </w:r>
          </w:p>
        </w:tc>
        <w:tc>
          <w:tcPr>
            <w:tcW w:w="900" w:type="dxa"/>
            <w:shd w:val="clear" w:color="auto" w:fill="F2F2F2"/>
          </w:tcPr>
          <w:p w14:paraId="2E6C64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129,07%</w:t>
            </w:r>
          </w:p>
        </w:tc>
      </w:tr>
      <w:tr w:rsidR="008615D0" w:rsidRPr="00B86743" w14:paraId="45A38FF2" w14:textId="77777777" w:rsidTr="00BB46AC">
        <w:tc>
          <w:tcPr>
            <w:tcW w:w="5373" w:type="dxa"/>
            <w:shd w:val="clear" w:color="auto" w:fill="F2F2F2"/>
          </w:tcPr>
          <w:p w14:paraId="17E9045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6158E32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400.000,00</w:t>
            </w:r>
          </w:p>
        </w:tc>
        <w:tc>
          <w:tcPr>
            <w:tcW w:w="1300" w:type="dxa"/>
            <w:shd w:val="clear" w:color="auto" w:fill="F2F2F2"/>
          </w:tcPr>
          <w:p w14:paraId="2A1070E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116.295,04</w:t>
            </w:r>
          </w:p>
        </w:tc>
        <w:tc>
          <w:tcPr>
            <w:tcW w:w="1300" w:type="dxa"/>
            <w:shd w:val="clear" w:color="auto" w:fill="F2F2F2"/>
          </w:tcPr>
          <w:p w14:paraId="53C7CD7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516.295,04</w:t>
            </w:r>
          </w:p>
        </w:tc>
        <w:tc>
          <w:tcPr>
            <w:tcW w:w="900" w:type="dxa"/>
            <w:shd w:val="clear" w:color="auto" w:fill="F2F2F2"/>
          </w:tcPr>
          <w:p w14:paraId="33224AF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129,07%</w:t>
            </w:r>
          </w:p>
        </w:tc>
      </w:tr>
      <w:tr w:rsidR="008615D0" w14:paraId="23A3CB0D" w14:textId="77777777" w:rsidTr="00BB46AC">
        <w:tc>
          <w:tcPr>
            <w:tcW w:w="5373" w:type="dxa"/>
          </w:tcPr>
          <w:p w14:paraId="2ED60E0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64E6127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400.000,00</w:t>
            </w:r>
          </w:p>
        </w:tc>
        <w:tc>
          <w:tcPr>
            <w:tcW w:w="1300" w:type="dxa"/>
          </w:tcPr>
          <w:p w14:paraId="695E4D58"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116.295,04</w:t>
            </w:r>
          </w:p>
        </w:tc>
        <w:tc>
          <w:tcPr>
            <w:tcW w:w="1300" w:type="dxa"/>
          </w:tcPr>
          <w:p w14:paraId="61CA101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516.295,04</w:t>
            </w:r>
          </w:p>
        </w:tc>
        <w:tc>
          <w:tcPr>
            <w:tcW w:w="900" w:type="dxa"/>
          </w:tcPr>
          <w:p w14:paraId="1FD759F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129,07%</w:t>
            </w:r>
          </w:p>
        </w:tc>
      </w:tr>
      <w:tr w:rsidR="008615D0" w:rsidRPr="00B86743" w14:paraId="7ED64C19" w14:textId="77777777" w:rsidTr="00BB46AC">
        <w:trPr>
          <w:trHeight w:val="540"/>
        </w:trPr>
        <w:tc>
          <w:tcPr>
            <w:tcW w:w="5373" w:type="dxa"/>
            <w:shd w:val="clear" w:color="auto" w:fill="DAE8F2"/>
            <w:vAlign w:val="center"/>
          </w:tcPr>
          <w:p w14:paraId="5DB17588"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A201803 NABAVA I ODRŽAVANJE PRIJEVOZNIH SREDSTAVA</w:t>
            </w:r>
          </w:p>
          <w:p w14:paraId="7BF6CB01"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0131 Opće usluge vezane uz službenike</w:t>
            </w:r>
          </w:p>
        </w:tc>
        <w:tc>
          <w:tcPr>
            <w:tcW w:w="1300" w:type="dxa"/>
            <w:shd w:val="clear" w:color="auto" w:fill="DAE8F2"/>
            <w:vAlign w:val="center"/>
          </w:tcPr>
          <w:p w14:paraId="45D6D51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58.000,00</w:t>
            </w:r>
          </w:p>
        </w:tc>
        <w:tc>
          <w:tcPr>
            <w:tcW w:w="1300" w:type="dxa"/>
            <w:shd w:val="clear" w:color="auto" w:fill="DAE8F2"/>
            <w:vAlign w:val="center"/>
          </w:tcPr>
          <w:p w14:paraId="5DB959D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39.557,85</w:t>
            </w:r>
          </w:p>
        </w:tc>
        <w:tc>
          <w:tcPr>
            <w:tcW w:w="1300" w:type="dxa"/>
            <w:shd w:val="clear" w:color="auto" w:fill="DAE8F2"/>
            <w:vAlign w:val="center"/>
          </w:tcPr>
          <w:p w14:paraId="2AB9B8A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97.557,85</w:t>
            </w:r>
          </w:p>
        </w:tc>
        <w:tc>
          <w:tcPr>
            <w:tcW w:w="900" w:type="dxa"/>
            <w:shd w:val="clear" w:color="auto" w:fill="DAE8F2"/>
            <w:vAlign w:val="center"/>
          </w:tcPr>
          <w:p w14:paraId="31ED7CB7"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168,20%</w:t>
            </w:r>
          </w:p>
        </w:tc>
      </w:tr>
      <w:tr w:rsidR="008615D0" w:rsidRPr="00B86743" w14:paraId="5EB6F6E5" w14:textId="77777777" w:rsidTr="00BB46AC">
        <w:tc>
          <w:tcPr>
            <w:tcW w:w="5373" w:type="dxa"/>
            <w:shd w:val="clear" w:color="auto" w:fill="CBFFCB"/>
          </w:tcPr>
          <w:p w14:paraId="7E325031"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6B3B646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18.000,00</w:t>
            </w:r>
          </w:p>
        </w:tc>
        <w:tc>
          <w:tcPr>
            <w:tcW w:w="1300" w:type="dxa"/>
            <w:shd w:val="clear" w:color="auto" w:fill="CBFFCB"/>
          </w:tcPr>
          <w:p w14:paraId="6087C65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3.591,00</w:t>
            </w:r>
          </w:p>
        </w:tc>
        <w:tc>
          <w:tcPr>
            <w:tcW w:w="1300" w:type="dxa"/>
            <w:shd w:val="clear" w:color="auto" w:fill="CBFFCB"/>
          </w:tcPr>
          <w:p w14:paraId="53CFF7D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21.591,00</w:t>
            </w:r>
          </w:p>
        </w:tc>
        <w:tc>
          <w:tcPr>
            <w:tcW w:w="900" w:type="dxa"/>
            <w:shd w:val="clear" w:color="auto" w:fill="CBFFCB"/>
          </w:tcPr>
          <w:p w14:paraId="6C644BA5"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119,95%</w:t>
            </w:r>
          </w:p>
        </w:tc>
      </w:tr>
      <w:tr w:rsidR="008615D0" w:rsidRPr="00B86743" w14:paraId="4C96952C" w14:textId="77777777" w:rsidTr="00BB46AC">
        <w:tc>
          <w:tcPr>
            <w:tcW w:w="5373" w:type="dxa"/>
            <w:shd w:val="clear" w:color="auto" w:fill="F2F2F2"/>
          </w:tcPr>
          <w:p w14:paraId="2C2A961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78CBF31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w:t>
            </w:r>
          </w:p>
        </w:tc>
        <w:tc>
          <w:tcPr>
            <w:tcW w:w="1300" w:type="dxa"/>
            <w:shd w:val="clear" w:color="auto" w:fill="F2F2F2"/>
          </w:tcPr>
          <w:p w14:paraId="4339052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3.591,00</w:t>
            </w:r>
          </w:p>
        </w:tc>
        <w:tc>
          <w:tcPr>
            <w:tcW w:w="1300" w:type="dxa"/>
            <w:shd w:val="clear" w:color="auto" w:fill="F2F2F2"/>
          </w:tcPr>
          <w:p w14:paraId="7D86AC1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21.591,00</w:t>
            </w:r>
          </w:p>
        </w:tc>
        <w:tc>
          <w:tcPr>
            <w:tcW w:w="900" w:type="dxa"/>
            <w:shd w:val="clear" w:color="auto" w:fill="F2F2F2"/>
          </w:tcPr>
          <w:p w14:paraId="3285A8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119,95%</w:t>
            </w:r>
          </w:p>
        </w:tc>
      </w:tr>
      <w:tr w:rsidR="008615D0" w:rsidRPr="00B86743" w14:paraId="05EAE4D2" w14:textId="77777777" w:rsidTr="00BB46AC">
        <w:tc>
          <w:tcPr>
            <w:tcW w:w="5373" w:type="dxa"/>
            <w:shd w:val="clear" w:color="auto" w:fill="F2F2F2"/>
          </w:tcPr>
          <w:p w14:paraId="47E594D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4D8C16D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18.000,00</w:t>
            </w:r>
          </w:p>
        </w:tc>
        <w:tc>
          <w:tcPr>
            <w:tcW w:w="1300" w:type="dxa"/>
            <w:shd w:val="clear" w:color="auto" w:fill="F2F2F2"/>
          </w:tcPr>
          <w:p w14:paraId="1254C6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3.591,00</w:t>
            </w:r>
          </w:p>
        </w:tc>
        <w:tc>
          <w:tcPr>
            <w:tcW w:w="1300" w:type="dxa"/>
            <w:shd w:val="clear" w:color="auto" w:fill="F2F2F2"/>
          </w:tcPr>
          <w:p w14:paraId="5953673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21.591,00</w:t>
            </w:r>
          </w:p>
        </w:tc>
        <w:tc>
          <w:tcPr>
            <w:tcW w:w="900" w:type="dxa"/>
            <w:shd w:val="clear" w:color="auto" w:fill="F2F2F2"/>
          </w:tcPr>
          <w:p w14:paraId="6FAAC8E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119,95%</w:t>
            </w:r>
          </w:p>
        </w:tc>
      </w:tr>
      <w:tr w:rsidR="008615D0" w:rsidRPr="00B86743" w14:paraId="50E1DB0F" w14:textId="77777777" w:rsidTr="00BB46AC">
        <w:tc>
          <w:tcPr>
            <w:tcW w:w="5373" w:type="dxa"/>
            <w:shd w:val="clear" w:color="auto" w:fill="F2F2F2"/>
          </w:tcPr>
          <w:p w14:paraId="1F59131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373E728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1BBC98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3.591,00</w:t>
            </w:r>
          </w:p>
        </w:tc>
        <w:tc>
          <w:tcPr>
            <w:tcW w:w="1300" w:type="dxa"/>
            <w:shd w:val="clear" w:color="auto" w:fill="F2F2F2"/>
          </w:tcPr>
          <w:p w14:paraId="4C302EB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3.591,00</w:t>
            </w:r>
          </w:p>
        </w:tc>
        <w:tc>
          <w:tcPr>
            <w:tcW w:w="900" w:type="dxa"/>
            <w:shd w:val="clear" w:color="auto" w:fill="F2F2F2"/>
          </w:tcPr>
          <w:p w14:paraId="6F7E0710" w14:textId="77777777" w:rsidR="008615D0" w:rsidRPr="00B86743" w:rsidRDefault="008615D0" w:rsidP="00BB46AC">
            <w:pPr>
              <w:spacing w:after="0"/>
              <w:jc w:val="right"/>
              <w:rPr>
                <w:rFonts w:ascii="Times New Roman" w:hAnsi="Times New Roman" w:cs="Times New Roman"/>
                <w:sz w:val="18"/>
                <w:szCs w:val="18"/>
              </w:rPr>
            </w:pPr>
          </w:p>
        </w:tc>
      </w:tr>
      <w:tr w:rsidR="008615D0" w14:paraId="3ED76A32" w14:textId="77777777" w:rsidTr="00BB46AC">
        <w:tc>
          <w:tcPr>
            <w:tcW w:w="5373" w:type="dxa"/>
          </w:tcPr>
          <w:p w14:paraId="039DBE2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14:paraId="55954AC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63190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3C4D04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00" w:type="dxa"/>
          </w:tcPr>
          <w:p w14:paraId="307620DC" w14:textId="77777777" w:rsidR="008615D0" w:rsidRDefault="008615D0" w:rsidP="00BB46AC">
            <w:pPr>
              <w:spacing w:after="0"/>
              <w:jc w:val="right"/>
              <w:rPr>
                <w:rFonts w:ascii="Times New Roman" w:hAnsi="Times New Roman" w:cs="Times New Roman"/>
                <w:sz w:val="18"/>
                <w:szCs w:val="18"/>
              </w:rPr>
            </w:pPr>
          </w:p>
        </w:tc>
      </w:tr>
      <w:tr w:rsidR="008615D0" w14:paraId="4A70846E" w14:textId="77777777" w:rsidTr="00BB46AC">
        <w:tc>
          <w:tcPr>
            <w:tcW w:w="5373" w:type="dxa"/>
          </w:tcPr>
          <w:p w14:paraId="6911C492"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69AF0F0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E027E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1.591,00</w:t>
            </w:r>
          </w:p>
        </w:tc>
        <w:tc>
          <w:tcPr>
            <w:tcW w:w="1300" w:type="dxa"/>
          </w:tcPr>
          <w:p w14:paraId="6168ABA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1.591,00</w:t>
            </w:r>
          </w:p>
        </w:tc>
        <w:tc>
          <w:tcPr>
            <w:tcW w:w="900" w:type="dxa"/>
          </w:tcPr>
          <w:p w14:paraId="078D1523" w14:textId="77777777" w:rsidR="008615D0" w:rsidRDefault="008615D0" w:rsidP="00BB46AC">
            <w:pPr>
              <w:spacing w:after="0"/>
              <w:jc w:val="right"/>
              <w:rPr>
                <w:rFonts w:ascii="Times New Roman" w:hAnsi="Times New Roman" w:cs="Times New Roman"/>
                <w:sz w:val="18"/>
                <w:szCs w:val="18"/>
              </w:rPr>
            </w:pPr>
          </w:p>
        </w:tc>
      </w:tr>
      <w:tr w:rsidR="008615D0" w:rsidRPr="00B86743" w14:paraId="35E6599B" w14:textId="77777777" w:rsidTr="00BB46AC">
        <w:tc>
          <w:tcPr>
            <w:tcW w:w="5373" w:type="dxa"/>
            <w:shd w:val="clear" w:color="auto" w:fill="F2F2F2"/>
          </w:tcPr>
          <w:p w14:paraId="599549F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4F42CEE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w:t>
            </w:r>
          </w:p>
        </w:tc>
        <w:tc>
          <w:tcPr>
            <w:tcW w:w="1300" w:type="dxa"/>
            <w:shd w:val="clear" w:color="auto" w:fill="F2F2F2"/>
          </w:tcPr>
          <w:p w14:paraId="5107AB9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E4F750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10.500,00</w:t>
            </w:r>
          </w:p>
        </w:tc>
        <w:tc>
          <w:tcPr>
            <w:tcW w:w="900" w:type="dxa"/>
            <w:shd w:val="clear" w:color="auto" w:fill="F2F2F2"/>
          </w:tcPr>
          <w:p w14:paraId="3948B8C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6A31079D" w14:textId="77777777" w:rsidTr="00BB46AC">
        <w:tc>
          <w:tcPr>
            <w:tcW w:w="5373" w:type="dxa"/>
          </w:tcPr>
          <w:p w14:paraId="61084D93"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1694D81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6731F1F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1BAEB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900" w:type="dxa"/>
          </w:tcPr>
          <w:p w14:paraId="7B0AD8E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7BE11245" w14:textId="77777777" w:rsidTr="00BB46AC">
        <w:tc>
          <w:tcPr>
            <w:tcW w:w="5373" w:type="dxa"/>
            <w:shd w:val="clear" w:color="auto" w:fill="F2F2F2"/>
          </w:tcPr>
          <w:p w14:paraId="75FE0B3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329 Ostali nespomenuti rashodi poslovanja</w:t>
            </w:r>
          </w:p>
        </w:tc>
        <w:tc>
          <w:tcPr>
            <w:tcW w:w="1300" w:type="dxa"/>
            <w:shd w:val="clear" w:color="auto" w:fill="F2F2F2"/>
          </w:tcPr>
          <w:p w14:paraId="2E004BF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w:t>
            </w:r>
          </w:p>
        </w:tc>
        <w:tc>
          <w:tcPr>
            <w:tcW w:w="1300" w:type="dxa"/>
            <w:shd w:val="clear" w:color="auto" w:fill="F2F2F2"/>
          </w:tcPr>
          <w:p w14:paraId="5C70060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50A4CBB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7.500,00</w:t>
            </w:r>
          </w:p>
        </w:tc>
        <w:tc>
          <w:tcPr>
            <w:tcW w:w="900" w:type="dxa"/>
            <w:shd w:val="clear" w:color="auto" w:fill="F2F2F2"/>
          </w:tcPr>
          <w:p w14:paraId="5D28A8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7119A8B6" w14:textId="77777777" w:rsidTr="00BB46AC">
        <w:tc>
          <w:tcPr>
            <w:tcW w:w="5373" w:type="dxa"/>
          </w:tcPr>
          <w:p w14:paraId="0486D1B0"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432700B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4A5333A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F1C9A9"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00" w:type="dxa"/>
          </w:tcPr>
          <w:p w14:paraId="7AD24E7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761F2032" w14:textId="77777777" w:rsidTr="00BB46AC">
        <w:tc>
          <w:tcPr>
            <w:tcW w:w="5373" w:type="dxa"/>
            <w:shd w:val="clear" w:color="auto" w:fill="CBFFCB"/>
          </w:tcPr>
          <w:p w14:paraId="006A3AD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0660132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40.000,00</w:t>
            </w:r>
          </w:p>
        </w:tc>
        <w:tc>
          <w:tcPr>
            <w:tcW w:w="1300" w:type="dxa"/>
            <w:shd w:val="clear" w:color="auto" w:fill="CBFFCB"/>
          </w:tcPr>
          <w:p w14:paraId="2ECBE98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35.966,85</w:t>
            </w:r>
          </w:p>
        </w:tc>
        <w:tc>
          <w:tcPr>
            <w:tcW w:w="1300" w:type="dxa"/>
            <w:shd w:val="clear" w:color="auto" w:fill="CBFFCB"/>
          </w:tcPr>
          <w:p w14:paraId="5FCBD3D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75.966,85</w:t>
            </w:r>
          </w:p>
        </w:tc>
        <w:tc>
          <w:tcPr>
            <w:tcW w:w="900" w:type="dxa"/>
            <w:shd w:val="clear" w:color="auto" w:fill="CBFFCB"/>
          </w:tcPr>
          <w:p w14:paraId="298BE00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189,92%</w:t>
            </w:r>
          </w:p>
        </w:tc>
      </w:tr>
      <w:tr w:rsidR="008615D0" w:rsidRPr="00B86743" w14:paraId="22246032" w14:textId="77777777" w:rsidTr="00BB46AC">
        <w:tc>
          <w:tcPr>
            <w:tcW w:w="5373" w:type="dxa"/>
            <w:shd w:val="clear" w:color="auto" w:fill="F2F2F2"/>
          </w:tcPr>
          <w:p w14:paraId="23231753"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4429A0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5A1CC8D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35.966,85</w:t>
            </w:r>
          </w:p>
        </w:tc>
        <w:tc>
          <w:tcPr>
            <w:tcW w:w="1300" w:type="dxa"/>
            <w:shd w:val="clear" w:color="auto" w:fill="F2F2F2"/>
          </w:tcPr>
          <w:p w14:paraId="1D513A4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75.966,85</w:t>
            </w:r>
          </w:p>
        </w:tc>
        <w:tc>
          <w:tcPr>
            <w:tcW w:w="900" w:type="dxa"/>
            <w:shd w:val="clear" w:color="auto" w:fill="F2F2F2"/>
          </w:tcPr>
          <w:p w14:paraId="503526F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189,92%</w:t>
            </w:r>
          </w:p>
        </w:tc>
      </w:tr>
      <w:tr w:rsidR="008615D0" w:rsidRPr="00B86743" w14:paraId="1C202DFE" w14:textId="77777777" w:rsidTr="00BB46AC">
        <w:tc>
          <w:tcPr>
            <w:tcW w:w="5373" w:type="dxa"/>
            <w:shd w:val="clear" w:color="auto" w:fill="F2F2F2"/>
          </w:tcPr>
          <w:p w14:paraId="688B13D0"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3A83EE8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40.000,00</w:t>
            </w:r>
          </w:p>
        </w:tc>
        <w:tc>
          <w:tcPr>
            <w:tcW w:w="1300" w:type="dxa"/>
            <w:shd w:val="clear" w:color="auto" w:fill="F2F2F2"/>
          </w:tcPr>
          <w:p w14:paraId="7261797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35.966,85</w:t>
            </w:r>
          </w:p>
        </w:tc>
        <w:tc>
          <w:tcPr>
            <w:tcW w:w="1300" w:type="dxa"/>
            <w:shd w:val="clear" w:color="auto" w:fill="F2F2F2"/>
          </w:tcPr>
          <w:p w14:paraId="207DC9B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75.966,85</w:t>
            </w:r>
          </w:p>
        </w:tc>
        <w:tc>
          <w:tcPr>
            <w:tcW w:w="900" w:type="dxa"/>
            <w:shd w:val="clear" w:color="auto" w:fill="F2F2F2"/>
          </w:tcPr>
          <w:p w14:paraId="14AF175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189,92%</w:t>
            </w:r>
          </w:p>
        </w:tc>
      </w:tr>
      <w:tr w:rsidR="008615D0" w:rsidRPr="00B86743" w14:paraId="1740D912" w14:textId="77777777" w:rsidTr="00BB46AC">
        <w:tc>
          <w:tcPr>
            <w:tcW w:w="5373" w:type="dxa"/>
            <w:shd w:val="clear" w:color="auto" w:fill="F2F2F2"/>
          </w:tcPr>
          <w:p w14:paraId="19912FA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322 Rashodi za materijal i energiju</w:t>
            </w:r>
          </w:p>
        </w:tc>
        <w:tc>
          <w:tcPr>
            <w:tcW w:w="1300" w:type="dxa"/>
            <w:shd w:val="clear" w:color="auto" w:fill="F2F2F2"/>
          </w:tcPr>
          <w:p w14:paraId="71DD22D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4B8E1C1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20.000,00</w:t>
            </w:r>
          </w:p>
        </w:tc>
        <w:tc>
          <w:tcPr>
            <w:tcW w:w="1300" w:type="dxa"/>
            <w:shd w:val="clear" w:color="auto" w:fill="F2F2F2"/>
          </w:tcPr>
          <w:p w14:paraId="25D7BE8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50.000,00</w:t>
            </w:r>
          </w:p>
        </w:tc>
        <w:tc>
          <w:tcPr>
            <w:tcW w:w="900" w:type="dxa"/>
            <w:shd w:val="clear" w:color="auto" w:fill="F2F2F2"/>
          </w:tcPr>
          <w:p w14:paraId="60B4E84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166,67%</w:t>
            </w:r>
          </w:p>
        </w:tc>
      </w:tr>
      <w:tr w:rsidR="008615D0" w14:paraId="64C50CB8" w14:textId="77777777" w:rsidTr="00BB46AC">
        <w:tc>
          <w:tcPr>
            <w:tcW w:w="5373" w:type="dxa"/>
          </w:tcPr>
          <w:p w14:paraId="2DD44E1F"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44C5D926"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5285121"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6BD666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00" w:type="dxa"/>
          </w:tcPr>
          <w:p w14:paraId="4B0DA02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166,67%</w:t>
            </w:r>
          </w:p>
        </w:tc>
      </w:tr>
      <w:tr w:rsidR="008615D0" w:rsidRPr="00B86743" w14:paraId="0863D3C2" w14:textId="77777777" w:rsidTr="00BB46AC">
        <w:tc>
          <w:tcPr>
            <w:tcW w:w="5373" w:type="dxa"/>
            <w:shd w:val="clear" w:color="auto" w:fill="F2F2F2"/>
          </w:tcPr>
          <w:p w14:paraId="7685DCE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0878D05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w:t>
            </w:r>
          </w:p>
        </w:tc>
        <w:tc>
          <w:tcPr>
            <w:tcW w:w="1300" w:type="dxa"/>
            <w:shd w:val="clear" w:color="auto" w:fill="F2F2F2"/>
          </w:tcPr>
          <w:p w14:paraId="1DDCFF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15.966,85</w:t>
            </w:r>
          </w:p>
        </w:tc>
        <w:tc>
          <w:tcPr>
            <w:tcW w:w="1300" w:type="dxa"/>
            <w:shd w:val="clear" w:color="auto" w:fill="F2F2F2"/>
          </w:tcPr>
          <w:p w14:paraId="424C75C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25.966,85</w:t>
            </w:r>
          </w:p>
        </w:tc>
        <w:tc>
          <w:tcPr>
            <w:tcW w:w="900" w:type="dxa"/>
            <w:shd w:val="clear" w:color="auto" w:fill="F2F2F2"/>
          </w:tcPr>
          <w:p w14:paraId="0A4EB43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259,67%</w:t>
            </w:r>
          </w:p>
        </w:tc>
      </w:tr>
      <w:tr w:rsidR="008615D0" w14:paraId="6E20D12C" w14:textId="77777777" w:rsidTr="00BB46AC">
        <w:tc>
          <w:tcPr>
            <w:tcW w:w="5373" w:type="dxa"/>
          </w:tcPr>
          <w:p w14:paraId="78BF7B0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64E005F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153000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15.966,85</w:t>
            </w:r>
          </w:p>
        </w:tc>
        <w:tc>
          <w:tcPr>
            <w:tcW w:w="1300" w:type="dxa"/>
          </w:tcPr>
          <w:p w14:paraId="6835A23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25.966,85</w:t>
            </w:r>
          </w:p>
        </w:tc>
        <w:tc>
          <w:tcPr>
            <w:tcW w:w="900" w:type="dxa"/>
          </w:tcPr>
          <w:p w14:paraId="6C9D6B0D"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259,67%</w:t>
            </w:r>
          </w:p>
        </w:tc>
      </w:tr>
      <w:tr w:rsidR="008615D0" w:rsidRPr="00B86743" w14:paraId="75836B36" w14:textId="77777777" w:rsidTr="00BB46AC">
        <w:trPr>
          <w:trHeight w:val="540"/>
        </w:trPr>
        <w:tc>
          <w:tcPr>
            <w:tcW w:w="5373" w:type="dxa"/>
            <w:shd w:val="clear" w:color="auto" w:fill="17365D"/>
            <w:vAlign w:val="center"/>
          </w:tcPr>
          <w:p w14:paraId="7C058422"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2019 RAZVOJ I SIGURNOST PROMETA</w:t>
            </w:r>
          </w:p>
        </w:tc>
        <w:tc>
          <w:tcPr>
            <w:tcW w:w="1300" w:type="dxa"/>
            <w:shd w:val="clear" w:color="auto" w:fill="17365D"/>
            <w:vAlign w:val="center"/>
          </w:tcPr>
          <w:p w14:paraId="7AAB15FE"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396.833,75</w:t>
            </w:r>
          </w:p>
        </w:tc>
        <w:tc>
          <w:tcPr>
            <w:tcW w:w="1300" w:type="dxa"/>
            <w:shd w:val="clear" w:color="auto" w:fill="17365D"/>
            <w:vAlign w:val="center"/>
          </w:tcPr>
          <w:p w14:paraId="1077A50A"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0,00</w:t>
            </w:r>
          </w:p>
        </w:tc>
        <w:tc>
          <w:tcPr>
            <w:tcW w:w="1300" w:type="dxa"/>
            <w:shd w:val="clear" w:color="auto" w:fill="17365D"/>
            <w:vAlign w:val="center"/>
          </w:tcPr>
          <w:p w14:paraId="59033C89"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396.833,75</w:t>
            </w:r>
          </w:p>
        </w:tc>
        <w:tc>
          <w:tcPr>
            <w:tcW w:w="900" w:type="dxa"/>
            <w:shd w:val="clear" w:color="auto" w:fill="17365D"/>
            <w:vAlign w:val="center"/>
          </w:tcPr>
          <w:p w14:paraId="6C362DAE"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w:t>
            </w:r>
          </w:p>
        </w:tc>
      </w:tr>
      <w:tr w:rsidR="008615D0" w:rsidRPr="00B86743" w14:paraId="4DACFC64" w14:textId="77777777" w:rsidTr="00BB46AC">
        <w:trPr>
          <w:trHeight w:val="540"/>
        </w:trPr>
        <w:tc>
          <w:tcPr>
            <w:tcW w:w="5373" w:type="dxa"/>
            <w:shd w:val="clear" w:color="auto" w:fill="DAE8F2"/>
            <w:vAlign w:val="center"/>
          </w:tcPr>
          <w:p w14:paraId="4DB4F25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A201901 NABAVA I ODRŽAVANJE PROMETNE SIGNALIZACIJE</w:t>
            </w:r>
          </w:p>
          <w:p w14:paraId="31C12FCC"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0451 Cestovni promet</w:t>
            </w:r>
          </w:p>
        </w:tc>
        <w:tc>
          <w:tcPr>
            <w:tcW w:w="1300" w:type="dxa"/>
            <w:shd w:val="clear" w:color="auto" w:fill="DAE8F2"/>
            <w:vAlign w:val="center"/>
          </w:tcPr>
          <w:p w14:paraId="5B53703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366.833,75</w:t>
            </w:r>
          </w:p>
        </w:tc>
        <w:tc>
          <w:tcPr>
            <w:tcW w:w="1300" w:type="dxa"/>
            <w:shd w:val="clear" w:color="auto" w:fill="DAE8F2"/>
            <w:vAlign w:val="center"/>
          </w:tcPr>
          <w:p w14:paraId="2B03BB6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493A2435"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366.833,75</w:t>
            </w:r>
          </w:p>
        </w:tc>
        <w:tc>
          <w:tcPr>
            <w:tcW w:w="900" w:type="dxa"/>
            <w:shd w:val="clear" w:color="auto" w:fill="DAE8F2"/>
            <w:vAlign w:val="center"/>
          </w:tcPr>
          <w:p w14:paraId="568BD666"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32F6F24E" w14:textId="77777777" w:rsidTr="00BB46AC">
        <w:tc>
          <w:tcPr>
            <w:tcW w:w="5373" w:type="dxa"/>
            <w:shd w:val="clear" w:color="auto" w:fill="CBFFCB"/>
          </w:tcPr>
          <w:p w14:paraId="005B7368"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4F66FF8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110.050,12</w:t>
            </w:r>
          </w:p>
        </w:tc>
        <w:tc>
          <w:tcPr>
            <w:tcW w:w="1300" w:type="dxa"/>
            <w:shd w:val="clear" w:color="auto" w:fill="CBFFCB"/>
          </w:tcPr>
          <w:p w14:paraId="3D66827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20A8DB77"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110.050,12</w:t>
            </w:r>
          </w:p>
        </w:tc>
        <w:tc>
          <w:tcPr>
            <w:tcW w:w="900" w:type="dxa"/>
            <w:shd w:val="clear" w:color="auto" w:fill="CBFFCB"/>
          </w:tcPr>
          <w:p w14:paraId="08F826D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25BFD69D" w14:textId="77777777" w:rsidTr="00BB46AC">
        <w:tc>
          <w:tcPr>
            <w:tcW w:w="5373" w:type="dxa"/>
            <w:shd w:val="clear" w:color="auto" w:fill="F2F2F2"/>
          </w:tcPr>
          <w:p w14:paraId="46BA58E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75F1631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110.050,12</w:t>
            </w:r>
          </w:p>
        </w:tc>
        <w:tc>
          <w:tcPr>
            <w:tcW w:w="1300" w:type="dxa"/>
            <w:shd w:val="clear" w:color="auto" w:fill="F2F2F2"/>
          </w:tcPr>
          <w:p w14:paraId="48736D0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F299EC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110.050,12</w:t>
            </w:r>
          </w:p>
        </w:tc>
        <w:tc>
          <w:tcPr>
            <w:tcW w:w="900" w:type="dxa"/>
            <w:shd w:val="clear" w:color="auto" w:fill="F2F2F2"/>
          </w:tcPr>
          <w:p w14:paraId="4ABBE7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A666B2B" w14:textId="77777777" w:rsidTr="00BB46AC">
        <w:tc>
          <w:tcPr>
            <w:tcW w:w="5373" w:type="dxa"/>
            <w:shd w:val="clear" w:color="auto" w:fill="F2F2F2"/>
          </w:tcPr>
          <w:p w14:paraId="4B99089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48EC8F7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110.050,12</w:t>
            </w:r>
          </w:p>
        </w:tc>
        <w:tc>
          <w:tcPr>
            <w:tcW w:w="1300" w:type="dxa"/>
            <w:shd w:val="clear" w:color="auto" w:fill="F2F2F2"/>
          </w:tcPr>
          <w:p w14:paraId="3648513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F60C9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110.050,12</w:t>
            </w:r>
          </w:p>
        </w:tc>
        <w:tc>
          <w:tcPr>
            <w:tcW w:w="900" w:type="dxa"/>
            <w:shd w:val="clear" w:color="auto" w:fill="F2F2F2"/>
          </w:tcPr>
          <w:p w14:paraId="0F28C6F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32AB5280" w14:textId="77777777" w:rsidTr="00BB46AC">
        <w:tc>
          <w:tcPr>
            <w:tcW w:w="5373" w:type="dxa"/>
            <w:shd w:val="clear" w:color="auto" w:fill="F2F2F2"/>
          </w:tcPr>
          <w:p w14:paraId="362A1E3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08D737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110.050,12</w:t>
            </w:r>
          </w:p>
        </w:tc>
        <w:tc>
          <w:tcPr>
            <w:tcW w:w="1300" w:type="dxa"/>
            <w:shd w:val="clear" w:color="auto" w:fill="F2F2F2"/>
          </w:tcPr>
          <w:p w14:paraId="437D955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3D72ED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110.050,12</w:t>
            </w:r>
          </w:p>
        </w:tc>
        <w:tc>
          <w:tcPr>
            <w:tcW w:w="900" w:type="dxa"/>
            <w:shd w:val="clear" w:color="auto" w:fill="F2F2F2"/>
          </w:tcPr>
          <w:p w14:paraId="312D51E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3E5721E5" w14:textId="77777777" w:rsidTr="00BB46AC">
        <w:tc>
          <w:tcPr>
            <w:tcW w:w="5373" w:type="dxa"/>
          </w:tcPr>
          <w:p w14:paraId="7188B497"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4225 Instrumenti, uređaji i strojevi</w:t>
            </w:r>
          </w:p>
        </w:tc>
        <w:tc>
          <w:tcPr>
            <w:tcW w:w="1300" w:type="dxa"/>
          </w:tcPr>
          <w:p w14:paraId="2484F89F"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110.050,12</w:t>
            </w:r>
          </w:p>
        </w:tc>
        <w:tc>
          <w:tcPr>
            <w:tcW w:w="1300" w:type="dxa"/>
          </w:tcPr>
          <w:p w14:paraId="1C42B7A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8CCEAC"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110.050,12</w:t>
            </w:r>
          </w:p>
        </w:tc>
        <w:tc>
          <w:tcPr>
            <w:tcW w:w="900" w:type="dxa"/>
          </w:tcPr>
          <w:p w14:paraId="22E1752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0D77B073" w14:textId="77777777" w:rsidTr="00BB46AC">
        <w:tc>
          <w:tcPr>
            <w:tcW w:w="5373" w:type="dxa"/>
            <w:shd w:val="clear" w:color="auto" w:fill="CBFFCB"/>
          </w:tcPr>
          <w:p w14:paraId="2FBC1CC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522 KAPITALNE POMOĆI IZ DRŽAVNOG PRORAČUNA</w:t>
            </w:r>
          </w:p>
        </w:tc>
        <w:tc>
          <w:tcPr>
            <w:tcW w:w="1300" w:type="dxa"/>
            <w:shd w:val="clear" w:color="auto" w:fill="CBFFCB"/>
          </w:tcPr>
          <w:p w14:paraId="5EA95FF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256.783,63</w:t>
            </w:r>
          </w:p>
        </w:tc>
        <w:tc>
          <w:tcPr>
            <w:tcW w:w="1300" w:type="dxa"/>
            <w:shd w:val="clear" w:color="auto" w:fill="CBFFCB"/>
          </w:tcPr>
          <w:p w14:paraId="22D3D78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4014558"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256.783,63</w:t>
            </w:r>
          </w:p>
        </w:tc>
        <w:tc>
          <w:tcPr>
            <w:tcW w:w="900" w:type="dxa"/>
            <w:shd w:val="clear" w:color="auto" w:fill="CBFFCB"/>
          </w:tcPr>
          <w:p w14:paraId="2FCE03E2"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35E18EEB" w14:textId="77777777" w:rsidTr="00BB46AC">
        <w:tc>
          <w:tcPr>
            <w:tcW w:w="5373" w:type="dxa"/>
            <w:shd w:val="clear" w:color="auto" w:fill="F2F2F2"/>
          </w:tcPr>
          <w:p w14:paraId="43B8D9DC"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258A9B9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256.783,63</w:t>
            </w:r>
          </w:p>
        </w:tc>
        <w:tc>
          <w:tcPr>
            <w:tcW w:w="1300" w:type="dxa"/>
            <w:shd w:val="clear" w:color="auto" w:fill="F2F2F2"/>
          </w:tcPr>
          <w:p w14:paraId="51800BC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3850D14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256.783,63</w:t>
            </w:r>
          </w:p>
        </w:tc>
        <w:tc>
          <w:tcPr>
            <w:tcW w:w="900" w:type="dxa"/>
            <w:shd w:val="clear" w:color="auto" w:fill="F2F2F2"/>
          </w:tcPr>
          <w:p w14:paraId="0F79273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76B1FBF9" w14:textId="77777777" w:rsidTr="00BB46AC">
        <w:tc>
          <w:tcPr>
            <w:tcW w:w="5373" w:type="dxa"/>
            <w:shd w:val="clear" w:color="auto" w:fill="F2F2F2"/>
          </w:tcPr>
          <w:p w14:paraId="29349A79"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 Rashodi za nabavu proizvedene dugotrajne imovine</w:t>
            </w:r>
          </w:p>
        </w:tc>
        <w:tc>
          <w:tcPr>
            <w:tcW w:w="1300" w:type="dxa"/>
            <w:shd w:val="clear" w:color="auto" w:fill="F2F2F2"/>
          </w:tcPr>
          <w:p w14:paraId="6216EA4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256.783,63</w:t>
            </w:r>
          </w:p>
        </w:tc>
        <w:tc>
          <w:tcPr>
            <w:tcW w:w="1300" w:type="dxa"/>
            <w:shd w:val="clear" w:color="auto" w:fill="F2F2F2"/>
          </w:tcPr>
          <w:p w14:paraId="242662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FAB6D2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256.783,63</w:t>
            </w:r>
          </w:p>
        </w:tc>
        <w:tc>
          <w:tcPr>
            <w:tcW w:w="900" w:type="dxa"/>
            <w:shd w:val="clear" w:color="auto" w:fill="F2F2F2"/>
          </w:tcPr>
          <w:p w14:paraId="1E88870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298AE060" w14:textId="77777777" w:rsidTr="00BB46AC">
        <w:tc>
          <w:tcPr>
            <w:tcW w:w="5373" w:type="dxa"/>
            <w:shd w:val="clear" w:color="auto" w:fill="F2F2F2"/>
          </w:tcPr>
          <w:p w14:paraId="251C822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422 Postrojenja i oprema</w:t>
            </w:r>
          </w:p>
        </w:tc>
        <w:tc>
          <w:tcPr>
            <w:tcW w:w="1300" w:type="dxa"/>
            <w:shd w:val="clear" w:color="auto" w:fill="F2F2F2"/>
          </w:tcPr>
          <w:p w14:paraId="51B923C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256.783,63</w:t>
            </w:r>
          </w:p>
        </w:tc>
        <w:tc>
          <w:tcPr>
            <w:tcW w:w="1300" w:type="dxa"/>
            <w:shd w:val="clear" w:color="auto" w:fill="F2F2F2"/>
          </w:tcPr>
          <w:p w14:paraId="469F33F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499189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256.783,63</w:t>
            </w:r>
          </w:p>
        </w:tc>
        <w:tc>
          <w:tcPr>
            <w:tcW w:w="900" w:type="dxa"/>
            <w:shd w:val="clear" w:color="auto" w:fill="F2F2F2"/>
          </w:tcPr>
          <w:p w14:paraId="605149D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4429FD3F" w14:textId="77777777" w:rsidTr="00BB46AC">
        <w:tc>
          <w:tcPr>
            <w:tcW w:w="5373" w:type="dxa"/>
          </w:tcPr>
          <w:p w14:paraId="4FCE94D9"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lastRenderedPageBreak/>
              <w:t>4225 Instrumenti, uređaji i strojevi</w:t>
            </w:r>
          </w:p>
        </w:tc>
        <w:tc>
          <w:tcPr>
            <w:tcW w:w="1300" w:type="dxa"/>
          </w:tcPr>
          <w:p w14:paraId="433117B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256.783,63</w:t>
            </w:r>
          </w:p>
        </w:tc>
        <w:tc>
          <w:tcPr>
            <w:tcW w:w="1300" w:type="dxa"/>
          </w:tcPr>
          <w:p w14:paraId="4D68450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2D5DE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256.783,63</w:t>
            </w:r>
          </w:p>
        </w:tc>
        <w:tc>
          <w:tcPr>
            <w:tcW w:w="900" w:type="dxa"/>
          </w:tcPr>
          <w:p w14:paraId="4B778B5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7637F9E3" w14:textId="77777777" w:rsidTr="00BB46AC">
        <w:trPr>
          <w:trHeight w:val="540"/>
        </w:trPr>
        <w:tc>
          <w:tcPr>
            <w:tcW w:w="5373" w:type="dxa"/>
            <w:shd w:val="clear" w:color="auto" w:fill="DAE8F2"/>
            <w:vAlign w:val="center"/>
          </w:tcPr>
          <w:p w14:paraId="19E535E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A201902 MJERE I AKTIVNOSTI ZA PRIVREMENU REGULACIJU PROMETA</w:t>
            </w:r>
          </w:p>
          <w:p w14:paraId="0951947F"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0451 Cestovni promet</w:t>
            </w:r>
          </w:p>
        </w:tc>
        <w:tc>
          <w:tcPr>
            <w:tcW w:w="1300" w:type="dxa"/>
            <w:shd w:val="clear" w:color="auto" w:fill="DAE8F2"/>
            <w:vAlign w:val="center"/>
          </w:tcPr>
          <w:p w14:paraId="19BA7AB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30.000,00</w:t>
            </w:r>
          </w:p>
        </w:tc>
        <w:tc>
          <w:tcPr>
            <w:tcW w:w="1300" w:type="dxa"/>
            <w:shd w:val="clear" w:color="auto" w:fill="DAE8F2"/>
            <w:vAlign w:val="center"/>
          </w:tcPr>
          <w:p w14:paraId="2203A41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00BBC541"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30.000,00</w:t>
            </w:r>
          </w:p>
        </w:tc>
        <w:tc>
          <w:tcPr>
            <w:tcW w:w="900" w:type="dxa"/>
            <w:shd w:val="clear" w:color="auto" w:fill="DAE8F2"/>
            <w:vAlign w:val="center"/>
          </w:tcPr>
          <w:p w14:paraId="3E8B047D"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4FD1BB41" w14:textId="77777777" w:rsidTr="00BB46AC">
        <w:tc>
          <w:tcPr>
            <w:tcW w:w="5373" w:type="dxa"/>
            <w:shd w:val="clear" w:color="auto" w:fill="CBFFCB"/>
          </w:tcPr>
          <w:p w14:paraId="5C7A73E5"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60BD10E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w:t>
            </w:r>
          </w:p>
        </w:tc>
        <w:tc>
          <w:tcPr>
            <w:tcW w:w="1300" w:type="dxa"/>
            <w:shd w:val="clear" w:color="auto" w:fill="CBFFCB"/>
          </w:tcPr>
          <w:p w14:paraId="503E394C"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7E28E81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w:t>
            </w:r>
          </w:p>
        </w:tc>
        <w:tc>
          <w:tcPr>
            <w:tcW w:w="900" w:type="dxa"/>
            <w:shd w:val="clear" w:color="auto" w:fill="CBFFCB"/>
          </w:tcPr>
          <w:p w14:paraId="025D494D"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5A25ACEE" w14:textId="77777777" w:rsidTr="00BB46AC">
        <w:tc>
          <w:tcPr>
            <w:tcW w:w="5373" w:type="dxa"/>
            <w:shd w:val="clear" w:color="auto" w:fill="F2F2F2"/>
          </w:tcPr>
          <w:p w14:paraId="3C0993D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567A81A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34CD44A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1D08C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78AE84B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762F9732" w14:textId="77777777" w:rsidTr="00BB46AC">
        <w:tc>
          <w:tcPr>
            <w:tcW w:w="5373" w:type="dxa"/>
            <w:shd w:val="clear" w:color="auto" w:fill="F2F2F2"/>
          </w:tcPr>
          <w:p w14:paraId="7268017F"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 Materijalni rashodi</w:t>
            </w:r>
          </w:p>
        </w:tc>
        <w:tc>
          <w:tcPr>
            <w:tcW w:w="1300" w:type="dxa"/>
            <w:shd w:val="clear" w:color="auto" w:fill="F2F2F2"/>
          </w:tcPr>
          <w:p w14:paraId="1B0E59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108F40B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2B3281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0E15D24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403F4AE0" w14:textId="77777777" w:rsidTr="00BB46AC">
        <w:tc>
          <w:tcPr>
            <w:tcW w:w="5373" w:type="dxa"/>
            <w:shd w:val="clear" w:color="auto" w:fill="F2F2F2"/>
          </w:tcPr>
          <w:p w14:paraId="1AC850FA"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323 Rashodi za usluge</w:t>
            </w:r>
          </w:p>
        </w:tc>
        <w:tc>
          <w:tcPr>
            <w:tcW w:w="1300" w:type="dxa"/>
            <w:shd w:val="clear" w:color="auto" w:fill="F2F2F2"/>
          </w:tcPr>
          <w:p w14:paraId="11D74B6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1300" w:type="dxa"/>
            <w:shd w:val="clear" w:color="auto" w:fill="F2F2F2"/>
          </w:tcPr>
          <w:p w14:paraId="0B73A9C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6F45BD9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w:t>
            </w:r>
          </w:p>
        </w:tc>
        <w:tc>
          <w:tcPr>
            <w:tcW w:w="900" w:type="dxa"/>
            <w:shd w:val="clear" w:color="auto" w:fill="F2F2F2"/>
          </w:tcPr>
          <w:p w14:paraId="61882D5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51B9D68" w14:textId="77777777" w:rsidTr="00BB46AC">
        <w:tc>
          <w:tcPr>
            <w:tcW w:w="5373" w:type="dxa"/>
          </w:tcPr>
          <w:p w14:paraId="57285408"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12C9CE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78B6C1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BF382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00" w:type="dxa"/>
          </w:tcPr>
          <w:p w14:paraId="44D9082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2E36492C" w14:textId="77777777" w:rsidTr="00BB46AC">
        <w:trPr>
          <w:trHeight w:val="540"/>
        </w:trPr>
        <w:tc>
          <w:tcPr>
            <w:tcW w:w="5373" w:type="dxa"/>
            <w:shd w:val="clear" w:color="auto" w:fill="17365D"/>
            <w:vAlign w:val="center"/>
          </w:tcPr>
          <w:p w14:paraId="1F7290AD"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2020 RAZVOJ I UPRAVLJANJE SUSTAVA VODOOPSKRBE, ODVODNJE I ZAŠTITE VODA</w:t>
            </w:r>
          </w:p>
        </w:tc>
        <w:tc>
          <w:tcPr>
            <w:tcW w:w="1300" w:type="dxa"/>
            <w:shd w:val="clear" w:color="auto" w:fill="17365D"/>
            <w:vAlign w:val="center"/>
          </w:tcPr>
          <w:p w14:paraId="0924F3EC"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3.000,00</w:t>
            </w:r>
          </w:p>
        </w:tc>
        <w:tc>
          <w:tcPr>
            <w:tcW w:w="1300" w:type="dxa"/>
            <w:shd w:val="clear" w:color="auto" w:fill="17365D"/>
            <w:vAlign w:val="center"/>
          </w:tcPr>
          <w:p w14:paraId="69AE6B9D"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0,00</w:t>
            </w:r>
          </w:p>
        </w:tc>
        <w:tc>
          <w:tcPr>
            <w:tcW w:w="1300" w:type="dxa"/>
            <w:shd w:val="clear" w:color="auto" w:fill="17365D"/>
            <w:vAlign w:val="center"/>
          </w:tcPr>
          <w:p w14:paraId="63635FCB"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3.000,00</w:t>
            </w:r>
          </w:p>
        </w:tc>
        <w:tc>
          <w:tcPr>
            <w:tcW w:w="900" w:type="dxa"/>
            <w:shd w:val="clear" w:color="auto" w:fill="17365D"/>
            <w:vAlign w:val="center"/>
          </w:tcPr>
          <w:p w14:paraId="765ECEF3"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w:t>
            </w:r>
          </w:p>
        </w:tc>
      </w:tr>
      <w:tr w:rsidR="008615D0" w:rsidRPr="00B86743" w14:paraId="3AC70A40" w14:textId="77777777" w:rsidTr="00BB46AC">
        <w:trPr>
          <w:trHeight w:val="540"/>
        </w:trPr>
        <w:tc>
          <w:tcPr>
            <w:tcW w:w="5373" w:type="dxa"/>
            <w:shd w:val="clear" w:color="auto" w:fill="DAE8F2"/>
            <w:vAlign w:val="center"/>
          </w:tcPr>
          <w:p w14:paraId="73A1F16D"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AKTIVNOST A202001 REGIONALNI VODOOPSKRBNI SUSTAV</w:t>
            </w:r>
          </w:p>
          <w:p w14:paraId="26B7D7A3"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063 Opskrba vodom</w:t>
            </w:r>
          </w:p>
        </w:tc>
        <w:tc>
          <w:tcPr>
            <w:tcW w:w="1300" w:type="dxa"/>
            <w:shd w:val="clear" w:color="auto" w:fill="DAE8F2"/>
            <w:vAlign w:val="center"/>
          </w:tcPr>
          <w:p w14:paraId="75D85790"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w:t>
            </w:r>
          </w:p>
        </w:tc>
        <w:tc>
          <w:tcPr>
            <w:tcW w:w="1300" w:type="dxa"/>
            <w:shd w:val="clear" w:color="auto" w:fill="DAE8F2"/>
            <w:vAlign w:val="center"/>
          </w:tcPr>
          <w:p w14:paraId="07A416D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0,00</w:t>
            </w:r>
          </w:p>
        </w:tc>
        <w:tc>
          <w:tcPr>
            <w:tcW w:w="1300" w:type="dxa"/>
            <w:shd w:val="clear" w:color="auto" w:fill="DAE8F2"/>
            <w:vAlign w:val="center"/>
          </w:tcPr>
          <w:p w14:paraId="3D0DF753"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3.000,00</w:t>
            </w:r>
          </w:p>
        </w:tc>
        <w:tc>
          <w:tcPr>
            <w:tcW w:w="900" w:type="dxa"/>
            <w:shd w:val="clear" w:color="auto" w:fill="DAE8F2"/>
            <w:vAlign w:val="center"/>
          </w:tcPr>
          <w:p w14:paraId="5BD5F93A"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w:t>
            </w:r>
          </w:p>
        </w:tc>
      </w:tr>
      <w:tr w:rsidR="008615D0" w:rsidRPr="00B86743" w14:paraId="7A813495" w14:textId="77777777" w:rsidTr="00BB46AC">
        <w:tc>
          <w:tcPr>
            <w:tcW w:w="5373" w:type="dxa"/>
            <w:shd w:val="clear" w:color="auto" w:fill="CBFFCB"/>
          </w:tcPr>
          <w:p w14:paraId="00E10D79"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54CE94BA"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w:t>
            </w:r>
          </w:p>
        </w:tc>
        <w:tc>
          <w:tcPr>
            <w:tcW w:w="1300" w:type="dxa"/>
            <w:shd w:val="clear" w:color="auto" w:fill="CBFFCB"/>
          </w:tcPr>
          <w:p w14:paraId="142C7F2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0A161F4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w:t>
            </w:r>
          </w:p>
        </w:tc>
        <w:tc>
          <w:tcPr>
            <w:tcW w:w="900" w:type="dxa"/>
            <w:shd w:val="clear" w:color="auto" w:fill="CBFFCB"/>
          </w:tcPr>
          <w:p w14:paraId="0DBBD904"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w:t>
            </w:r>
          </w:p>
        </w:tc>
      </w:tr>
      <w:tr w:rsidR="008615D0" w:rsidRPr="00B86743" w14:paraId="14795644" w14:textId="77777777" w:rsidTr="00BB46AC">
        <w:tc>
          <w:tcPr>
            <w:tcW w:w="5373" w:type="dxa"/>
            <w:shd w:val="clear" w:color="auto" w:fill="F2F2F2"/>
          </w:tcPr>
          <w:p w14:paraId="49CB38EE"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 Rashodi poslovanja</w:t>
            </w:r>
          </w:p>
        </w:tc>
        <w:tc>
          <w:tcPr>
            <w:tcW w:w="1300" w:type="dxa"/>
            <w:shd w:val="clear" w:color="auto" w:fill="F2F2F2"/>
          </w:tcPr>
          <w:p w14:paraId="1453E59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1300" w:type="dxa"/>
            <w:shd w:val="clear" w:color="auto" w:fill="F2F2F2"/>
          </w:tcPr>
          <w:p w14:paraId="719BB79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DDFA8C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900" w:type="dxa"/>
            <w:shd w:val="clear" w:color="auto" w:fill="F2F2F2"/>
          </w:tcPr>
          <w:p w14:paraId="085A8A5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68E14741" w14:textId="77777777" w:rsidTr="00BB46AC">
        <w:tc>
          <w:tcPr>
            <w:tcW w:w="5373" w:type="dxa"/>
            <w:shd w:val="clear" w:color="auto" w:fill="F2F2F2"/>
          </w:tcPr>
          <w:p w14:paraId="0DEF267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38 Ostali rashodi</w:t>
            </w:r>
          </w:p>
        </w:tc>
        <w:tc>
          <w:tcPr>
            <w:tcW w:w="1300" w:type="dxa"/>
            <w:shd w:val="clear" w:color="auto" w:fill="F2F2F2"/>
          </w:tcPr>
          <w:p w14:paraId="2AA2E90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1300" w:type="dxa"/>
            <w:shd w:val="clear" w:color="auto" w:fill="F2F2F2"/>
          </w:tcPr>
          <w:p w14:paraId="46D1ECC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7E74B20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900" w:type="dxa"/>
            <w:shd w:val="clear" w:color="auto" w:fill="F2F2F2"/>
          </w:tcPr>
          <w:p w14:paraId="5DDFAC4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rsidRPr="00B86743" w14:paraId="15C2A916" w14:textId="77777777" w:rsidTr="00BB46AC">
        <w:tc>
          <w:tcPr>
            <w:tcW w:w="5373" w:type="dxa"/>
            <w:shd w:val="clear" w:color="auto" w:fill="F2F2F2"/>
          </w:tcPr>
          <w:p w14:paraId="2577878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 xml:space="preserve">386 Kapitalne pomoći </w:t>
            </w:r>
          </w:p>
        </w:tc>
        <w:tc>
          <w:tcPr>
            <w:tcW w:w="1300" w:type="dxa"/>
            <w:shd w:val="clear" w:color="auto" w:fill="F2F2F2"/>
          </w:tcPr>
          <w:p w14:paraId="7597ADCB"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1300" w:type="dxa"/>
            <w:shd w:val="clear" w:color="auto" w:fill="F2F2F2"/>
          </w:tcPr>
          <w:p w14:paraId="56F33DD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4C97DC3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w:t>
            </w:r>
          </w:p>
        </w:tc>
        <w:tc>
          <w:tcPr>
            <w:tcW w:w="900" w:type="dxa"/>
            <w:shd w:val="clear" w:color="auto" w:fill="F2F2F2"/>
          </w:tcPr>
          <w:p w14:paraId="78E8CB0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w:t>
            </w:r>
          </w:p>
        </w:tc>
      </w:tr>
      <w:tr w:rsidR="008615D0" w14:paraId="555DA912" w14:textId="77777777" w:rsidTr="00BB46AC">
        <w:tc>
          <w:tcPr>
            <w:tcW w:w="5373" w:type="dxa"/>
          </w:tcPr>
          <w:p w14:paraId="67DD721A"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14:paraId="356F49BB"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96C4F32"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26F6D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00" w:type="dxa"/>
          </w:tcPr>
          <w:p w14:paraId="40D8B9D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8615D0" w:rsidRPr="00B86743" w14:paraId="4F0F88BC" w14:textId="77777777" w:rsidTr="00BB46AC">
        <w:trPr>
          <w:trHeight w:val="540"/>
        </w:trPr>
        <w:tc>
          <w:tcPr>
            <w:tcW w:w="5373" w:type="dxa"/>
            <w:shd w:val="clear" w:color="auto" w:fill="17365D"/>
            <w:vAlign w:val="center"/>
          </w:tcPr>
          <w:p w14:paraId="052BF414" w14:textId="77777777" w:rsidR="008615D0" w:rsidRPr="00B86743" w:rsidRDefault="008615D0" w:rsidP="00BB46AC">
            <w:pPr>
              <w:spacing w:after="0"/>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PROGRAM 2021 POTICANJE RAZVOJA TURIZMA</w:t>
            </w:r>
          </w:p>
        </w:tc>
        <w:tc>
          <w:tcPr>
            <w:tcW w:w="1300" w:type="dxa"/>
            <w:shd w:val="clear" w:color="auto" w:fill="17365D"/>
            <w:vAlign w:val="center"/>
          </w:tcPr>
          <w:p w14:paraId="023F6342"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1.500.000,00</w:t>
            </w:r>
          </w:p>
        </w:tc>
        <w:tc>
          <w:tcPr>
            <w:tcW w:w="1300" w:type="dxa"/>
            <w:shd w:val="clear" w:color="auto" w:fill="17365D"/>
            <w:vAlign w:val="center"/>
          </w:tcPr>
          <w:p w14:paraId="54CF9319"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-1.400.000,00</w:t>
            </w:r>
          </w:p>
        </w:tc>
        <w:tc>
          <w:tcPr>
            <w:tcW w:w="1300" w:type="dxa"/>
            <w:shd w:val="clear" w:color="auto" w:fill="17365D"/>
            <w:vAlign w:val="center"/>
          </w:tcPr>
          <w:p w14:paraId="3A4B01CC"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100.000,00</w:t>
            </w:r>
          </w:p>
        </w:tc>
        <w:tc>
          <w:tcPr>
            <w:tcW w:w="900" w:type="dxa"/>
            <w:shd w:val="clear" w:color="auto" w:fill="17365D"/>
            <w:vAlign w:val="center"/>
          </w:tcPr>
          <w:p w14:paraId="6A90C62C" w14:textId="77777777" w:rsidR="008615D0" w:rsidRPr="00B86743" w:rsidRDefault="008615D0" w:rsidP="00BB46AC">
            <w:pPr>
              <w:spacing w:after="0"/>
              <w:jc w:val="right"/>
              <w:rPr>
                <w:rFonts w:ascii="Times New Roman" w:hAnsi="Times New Roman" w:cs="Times New Roman"/>
                <w:b/>
                <w:color w:val="FFFFFF"/>
                <w:sz w:val="18"/>
                <w:szCs w:val="18"/>
              </w:rPr>
            </w:pPr>
            <w:r w:rsidRPr="00B86743">
              <w:rPr>
                <w:rFonts w:ascii="Times New Roman" w:hAnsi="Times New Roman" w:cs="Times New Roman"/>
                <w:b/>
                <w:color w:val="FFFFFF"/>
                <w:sz w:val="18"/>
                <w:szCs w:val="18"/>
              </w:rPr>
              <w:t>6,67%</w:t>
            </w:r>
          </w:p>
        </w:tc>
      </w:tr>
      <w:tr w:rsidR="008615D0" w:rsidRPr="00B86743" w14:paraId="60B3F6CD" w14:textId="77777777" w:rsidTr="00BB46AC">
        <w:trPr>
          <w:trHeight w:val="540"/>
        </w:trPr>
        <w:tc>
          <w:tcPr>
            <w:tcW w:w="5373" w:type="dxa"/>
            <w:shd w:val="clear" w:color="auto" w:fill="DAE8F2"/>
            <w:vAlign w:val="center"/>
          </w:tcPr>
          <w:p w14:paraId="21FD6CB7"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KAPITALNI PROJEKT K202101 UREĐENJE I OPREMANJE RIBNJAKA U NASELJU KOPRIVNA</w:t>
            </w:r>
          </w:p>
          <w:p w14:paraId="124068D9" w14:textId="77777777" w:rsidR="008615D0" w:rsidRPr="00B86743" w:rsidRDefault="008615D0" w:rsidP="00BB46AC">
            <w:pPr>
              <w:spacing w:after="0"/>
              <w:rPr>
                <w:rFonts w:ascii="Times New Roman" w:hAnsi="Times New Roman" w:cs="Times New Roman"/>
                <w:b/>
                <w:sz w:val="18"/>
                <w:szCs w:val="18"/>
              </w:rPr>
            </w:pPr>
            <w:r w:rsidRPr="00B86743">
              <w:rPr>
                <w:rFonts w:ascii="Times New Roman" w:hAnsi="Times New Roman" w:cs="Times New Roman"/>
                <w:b/>
                <w:sz w:val="18"/>
                <w:szCs w:val="18"/>
              </w:rPr>
              <w:t>Funkcija 0473 Turizam</w:t>
            </w:r>
          </w:p>
        </w:tc>
        <w:tc>
          <w:tcPr>
            <w:tcW w:w="1300" w:type="dxa"/>
            <w:shd w:val="clear" w:color="auto" w:fill="DAE8F2"/>
            <w:vAlign w:val="center"/>
          </w:tcPr>
          <w:p w14:paraId="4C03016E"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1.500.000,00</w:t>
            </w:r>
          </w:p>
        </w:tc>
        <w:tc>
          <w:tcPr>
            <w:tcW w:w="1300" w:type="dxa"/>
            <w:shd w:val="clear" w:color="auto" w:fill="DAE8F2"/>
            <w:vAlign w:val="center"/>
          </w:tcPr>
          <w:p w14:paraId="2A5AC66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-1.400.000,00</w:t>
            </w:r>
          </w:p>
        </w:tc>
        <w:tc>
          <w:tcPr>
            <w:tcW w:w="1300" w:type="dxa"/>
            <w:shd w:val="clear" w:color="auto" w:fill="DAE8F2"/>
            <w:vAlign w:val="center"/>
          </w:tcPr>
          <w:p w14:paraId="777B5242"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100.000,00</w:t>
            </w:r>
          </w:p>
        </w:tc>
        <w:tc>
          <w:tcPr>
            <w:tcW w:w="900" w:type="dxa"/>
            <w:shd w:val="clear" w:color="auto" w:fill="DAE8F2"/>
            <w:vAlign w:val="center"/>
          </w:tcPr>
          <w:p w14:paraId="510FA82F" w14:textId="77777777" w:rsidR="008615D0" w:rsidRPr="00B86743" w:rsidRDefault="008615D0" w:rsidP="00BB46AC">
            <w:pPr>
              <w:spacing w:after="0"/>
              <w:jc w:val="right"/>
              <w:rPr>
                <w:rFonts w:ascii="Times New Roman" w:hAnsi="Times New Roman" w:cs="Times New Roman"/>
                <w:b/>
                <w:sz w:val="18"/>
                <w:szCs w:val="18"/>
              </w:rPr>
            </w:pPr>
            <w:r w:rsidRPr="00B86743">
              <w:rPr>
                <w:rFonts w:ascii="Times New Roman" w:hAnsi="Times New Roman" w:cs="Times New Roman"/>
                <w:b/>
                <w:sz w:val="18"/>
                <w:szCs w:val="18"/>
              </w:rPr>
              <w:t>6,67%</w:t>
            </w:r>
          </w:p>
        </w:tc>
      </w:tr>
      <w:tr w:rsidR="008615D0" w:rsidRPr="00B86743" w14:paraId="5574AFB0" w14:textId="77777777" w:rsidTr="00BB46AC">
        <w:tc>
          <w:tcPr>
            <w:tcW w:w="5373" w:type="dxa"/>
            <w:shd w:val="clear" w:color="auto" w:fill="CBFFCB"/>
          </w:tcPr>
          <w:p w14:paraId="73100D9B"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11 PRIHODI OD POREZA</w:t>
            </w:r>
          </w:p>
        </w:tc>
        <w:tc>
          <w:tcPr>
            <w:tcW w:w="1300" w:type="dxa"/>
            <w:shd w:val="clear" w:color="auto" w:fill="CBFFCB"/>
          </w:tcPr>
          <w:p w14:paraId="49E6EC2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1300" w:type="dxa"/>
            <w:shd w:val="clear" w:color="auto" w:fill="CBFFCB"/>
          </w:tcPr>
          <w:p w14:paraId="3AFF0703"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1300" w:type="dxa"/>
            <w:shd w:val="clear" w:color="auto" w:fill="CBFFCB"/>
          </w:tcPr>
          <w:p w14:paraId="64BCCC5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100.000,00</w:t>
            </w:r>
          </w:p>
        </w:tc>
        <w:tc>
          <w:tcPr>
            <w:tcW w:w="900" w:type="dxa"/>
            <w:shd w:val="clear" w:color="auto" w:fill="CBFFCB"/>
          </w:tcPr>
          <w:p w14:paraId="39F70B2E" w14:textId="77777777" w:rsidR="008615D0" w:rsidRPr="00B86743" w:rsidRDefault="008615D0" w:rsidP="00BB46AC">
            <w:pPr>
              <w:spacing w:after="0"/>
              <w:jc w:val="right"/>
              <w:rPr>
                <w:rFonts w:ascii="Times New Roman" w:hAnsi="Times New Roman" w:cs="Times New Roman"/>
                <w:sz w:val="16"/>
                <w:szCs w:val="18"/>
              </w:rPr>
            </w:pPr>
          </w:p>
        </w:tc>
      </w:tr>
      <w:tr w:rsidR="008615D0" w:rsidRPr="00B86743" w14:paraId="427E3E71" w14:textId="77777777" w:rsidTr="00BB46AC">
        <w:tc>
          <w:tcPr>
            <w:tcW w:w="5373" w:type="dxa"/>
            <w:shd w:val="clear" w:color="auto" w:fill="F2F2F2"/>
          </w:tcPr>
          <w:p w14:paraId="7884D3D1"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1ABEF3D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2A9C21D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42CB268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0692A2DA"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65D2D1B8" w14:textId="77777777" w:rsidTr="00BB46AC">
        <w:tc>
          <w:tcPr>
            <w:tcW w:w="5373" w:type="dxa"/>
            <w:shd w:val="clear" w:color="auto" w:fill="F2F2F2"/>
          </w:tcPr>
          <w:p w14:paraId="002E463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 Rashodi za nabavu neproizvedene dugotrajne imovine</w:t>
            </w:r>
          </w:p>
        </w:tc>
        <w:tc>
          <w:tcPr>
            <w:tcW w:w="1300" w:type="dxa"/>
            <w:shd w:val="clear" w:color="auto" w:fill="F2F2F2"/>
          </w:tcPr>
          <w:p w14:paraId="0A47E181"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2A2D694"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3C0E9CE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17A6673A" w14:textId="77777777" w:rsidR="008615D0" w:rsidRPr="00B86743" w:rsidRDefault="008615D0" w:rsidP="00BB46AC">
            <w:pPr>
              <w:spacing w:after="0"/>
              <w:jc w:val="right"/>
              <w:rPr>
                <w:rFonts w:ascii="Times New Roman" w:hAnsi="Times New Roman" w:cs="Times New Roman"/>
                <w:sz w:val="18"/>
                <w:szCs w:val="18"/>
              </w:rPr>
            </w:pPr>
          </w:p>
        </w:tc>
      </w:tr>
      <w:tr w:rsidR="008615D0" w:rsidRPr="00B86743" w14:paraId="29673B4A" w14:textId="77777777" w:rsidTr="00BB46AC">
        <w:tc>
          <w:tcPr>
            <w:tcW w:w="5373" w:type="dxa"/>
            <w:shd w:val="clear" w:color="auto" w:fill="F2F2F2"/>
          </w:tcPr>
          <w:p w14:paraId="63C45BC7"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411 Materijalna imovina - prirodna bogatstva</w:t>
            </w:r>
          </w:p>
        </w:tc>
        <w:tc>
          <w:tcPr>
            <w:tcW w:w="1300" w:type="dxa"/>
            <w:shd w:val="clear" w:color="auto" w:fill="F2F2F2"/>
          </w:tcPr>
          <w:p w14:paraId="7F01DC9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1300" w:type="dxa"/>
            <w:shd w:val="clear" w:color="auto" w:fill="F2F2F2"/>
          </w:tcPr>
          <w:p w14:paraId="0579BF3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1300" w:type="dxa"/>
            <w:shd w:val="clear" w:color="auto" w:fill="F2F2F2"/>
          </w:tcPr>
          <w:p w14:paraId="2AA979C6"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100.000,00</w:t>
            </w:r>
          </w:p>
        </w:tc>
        <w:tc>
          <w:tcPr>
            <w:tcW w:w="900" w:type="dxa"/>
            <w:shd w:val="clear" w:color="auto" w:fill="F2F2F2"/>
          </w:tcPr>
          <w:p w14:paraId="42B15DC6" w14:textId="77777777" w:rsidR="008615D0" w:rsidRPr="00B86743" w:rsidRDefault="008615D0" w:rsidP="00BB46AC">
            <w:pPr>
              <w:spacing w:after="0"/>
              <w:jc w:val="right"/>
              <w:rPr>
                <w:rFonts w:ascii="Times New Roman" w:hAnsi="Times New Roman" w:cs="Times New Roman"/>
                <w:sz w:val="18"/>
                <w:szCs w:val="18"/>
              </w:rPr>
            </w:pPr>
          </w:p>
        </w:tc>
      </w:tr>
      <w:tr w:rsidR="008615D0" w14:paraId="117BF19B" w14:textId="77777777" w:rsidTr="00BB46AC">
        <w:tc>
          <w:tcPr>
            <w:tcW w:w="5373" w:type="dxa"/>
          </w:tcPr>
          <w:p w14:paraId="785A4EDC"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4113 Ostala prirodna materijalna imovina</w:t>
            </w:r>
          </w:p>
        </w:tc>
        <w:tc>
          <w:tcPr>
            <w:tcW w:w="1300" w:type="dxa"/>
          </w:tcPr>
          <w:p w14:paraId="3B904AFA"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9938C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7625047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900" w:type="dxa"/>
          </w:tcPr>
          <w:p w14:paraId="0529039B" w14:textId="77777777" w:rsidR="008615D0" w:rsidRDefault="008615D0" w:rsidP="00BB46AC">
            <w:pPr>
              <w:spacing w:after="0"/>
              <w:jc w:val="right"/>
              <w:rPr>
                <w:rFonts w:ascii="Times New Roman" w:hAnsi="Times New Roman" w:cs="Times New Roman"/>
                <w:sz w:val="18"/>
                <w:szCs w:val="18"/>
              </w:rPr>
            </w:pPr>
          </w:p>
        </w:tc>
      </w:tr>
      <w:tr w:rsidR="008615D0" w:rsidRPr="00B86743" w14:paraId="387FA856" w14:textId="77777777" w:rsidTr="00BB46AC">
        <w:tc>
          <w:tcPr>
            <w:tcW w:w="5373" w:type="dxa"/>
            <w:shd w:val="clear" w:color="auto" w:fill="CBFFCB"/>
          </w:tcPr>
          <w:p w14:paraId="5AF085CC"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19 KOMPENZACIJSKA MJERA</w:t>
            </w:r>
          </w:p>
        </w:tc>
        <w:tc>
          <w:tcPr>
            <w:tcW w:w="1300" w:type="dxa"/>
            <w:shd w:val="clear" w:color="auto" w:fill="CBFFCB"/>
          </w:tcPr>
          <w:p w14:paraId="5849CFAE"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300.000,00</w:t>
            </w:r>
          </w:p>
        </w:tc>
        <w:tc>
          <w:tcPr>
            <w:tcW w:w="1300" w:type="dxa"/>
            <w:shd w:val="clear" w:color="auto" w:fill="CBFFCB"/>
          </w:tcPr>
          <w:p w14:paraId="22B1279F"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-300.000,00</w:t>
            </w:r>
          </w:p>
        </w:tc>
        <w:tc>
          <w:tcPr>
            <w:tcW w:w="1300" w:type="dxa"/>
            <w:shd w:val="clear" w:color="auto" w:fill="CBFFCB"/>
          </w:tcPr>
          <w:p w14:paraId="0149B756"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040B170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45865C4D" w14:textId="77777777" w:rsidTr="00BB46AC">
        <w:tc>
          <w:tcPr>
            <w:tcW w:w="5373" w:type="dxa"/>
            <w:shd w:val="clear" w:color="auto" w:fill="F2F2F2"/>
          </w:tcPr>
          <w:p w14:paraId="1469B81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36C7A0C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300.000,00</w:t>
            </w:r>
          </w:p>
        </w:tc>
        <w:tc>
          <w:tcPr>
            <w:tcW w:w="1300" w:type="dxa"/>
            <w:shd w:val="clear" w:color="auto" w:fill="F2F2F2"/>
          </w:tcPr>
          <w:p w14:paraId="236F86A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-300.000,00</w:t>
            </w:r>
          </w:p>
        </w:tc>
        <w:tc>
          <w:tcPr>
            <w:tcW w:w="1300" w:type="dxa"/>
            <w:shd w:val="clear" w:color="auto" w:fill="F2F2F2"/>
          </w:tcPr>
          <w:p w14:paraId="088E5DE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58B57CE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5185784C" w14:textId="77777777" w:rsidTr="00BB46AC">
        <w:tc>
          <w:tcPr>
            <w:tcW w:w="5373" w:type="dxa"/>
            <w:shd w:val="clear" w:color="auto" w:fill="F2F2F2"/>
          </w:tcPr>
          <w:p w14:paraId="4E8FC565"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 Rashodi za nabavu neproizvedene dugotrajne imovine</w:t>
            </w:r>
          </w:p>
        </w:tc>
        <w:tc>
          <w:tcPr>
            <w:tcW w:w="1300" w:type="dxa"/>
            <w:shd w:val="clear" w:color="auto" w:fill="F2F2F2"/>
          </w:tcPr>
          <w:p w14:paraId="7C94A23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300.000,00</w:t>
            </w:r>
          </w:p>
        </w:tc>
        <w:tc>
          <w:tcPr>
            <w:tcW w:w="1300" w:type="dxa"/>
            <w:shd w:val="clear" w:color="auto" w:fill="F2F2F2"/>
          </w:tcPr>
          <w:p w14:paraId="6D1FC862"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-300.000,00</w:t>
            </w:r>
          </w:p>
        </w:tc>
        <w:tc>
          <w:tcPr>
            <w:tcW w:w="1300" w:type="dxa"/>
            <w:shd w:val="clear" w:color="auto" w:fill="F2F2F2"/>
          </w:tcPr>
          <w:p w14:paraId="77573EA0"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90A770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72E67DDB" w14:textId="77777777" w:rsidTr="00BB46AC">
        <w:tc>
          <w:tcPr>
            <w:tcW w:w="5373" w:type="dxa"/>
            <w:shd w:val="clear" w:color="auto" w:fill="F2F2F2"/>
          </w:tcPr>
          <w:p w14:paraId="0864E842"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411 Materijalna imovina - prirodna bogatstva</w:t>
            </w:r>
          </w:p>
        </w:tc>
        <w:tc>
          <w:tcPr>
            <w:tcW w:w="1300" w:type="dxa"/>
            <w:shd w:val="clear" w:color="auto" w:fill="F2F2F2"/>
          </w:tcPr>
          <w:p w14:paraId="222EEDFE"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300.000,00</w:t>
            </w:r>
          </w:p>
        </w:tc>
        <w:tc>
          <w:tcPr>
            <w:tcW w:w="1300" w:type="dxa"/>
            <w:shd w:val="clear" w:color="auto" w:fill="F2F2F2"/>
          </w:tcPr>
          <w:p w14:paraId="7D6CDDB8"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-300.000,00</w:t>
            </w:r>
          </w:p>
        </w:tc>
        <w:tc>
          <w:tcPr>
            <w:tcW w:w="1300" w:type="dxa"/>
            <w:shd w:val="clear" w:color="auto" w:fill="F2F2F2"/>
          </w:tcPr>
          <w:p w14:paraId="5482E1B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3C1B004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7F7204E5" w14:textId="77777777" w:rsidTr="00BB46AC">
        <w:tc>
          <w:tcPr>
            <w:tcW w:w="5373" w:type="dxa"/>
          </w:tcPr>
          <w:p w14:paraId="0F772124"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4113 Ostala prirodna materijalna imovina</w:t>
            </w:r>
          </w:p>
        </w:tc>
        <w:tc>
          <w:tcPr>
            <w:tcW w:w="1300" w:type="dxa"/>
          </w:tcPr>
          <w:p w14:paraId="683F08D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5542103E"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6275FDF4"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639C54E7"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462FD109" w14:textId="77777777" w:rsidTr="00BB46AC">
        <w:tc>
          <w:tcPr>
            <w:tcW w:w="5373" w:type="dxa"/>
            <w:shd w:val="clear" w:color="auto" w:fill="CBFFCB"/>
          </w:tcPr>
          <w:p w14:paraId="5432C35F" w14:textId="77777777" w:rsidR="008615D0" w:rsidRPr="00B86743" w:rsidRDefault="008615D0" w:rsidP="00BB46AC">
            <w:pPr>
              <w:spacing w:after="0"/>
              <w:rPr>
                <w:rFonts w:ascii="Times New Roman" w:hAnsi="Times New Roman" w:cs="Times New Roman"/>
                <w:sz w:val="16"/>
                <w:szCs w:val="18"/>
              </w:rPr>
            </w:pPr>
            <w:r w:rsidRPr="00B86743">
              <w:rPr>
                <w:rFonts w:ascii="Times New Roman" w:hAnsi="Times New Roman" w:cs="Times New Roman"/>
                <w:sz w:val="16"/>
                <w:szCs w:val="18"/>
              </w:rPr>
              <w:t>IZVOR 524 KAPITALNE POMOĆI OD INSTITUCIJA I TIJELA EU</w:t>
            </w:r>
          </w:p>
        </w:tc>
        <w:tc>
          <w:tcPr>
            <w:tcW w:w="1300" w:type="dxa"/>
            <w:shd w:val="clear" w:color="auto" w:fill="CBFFCB"/>
          </w:tcPr>
          <w:p w14:paraId="3A7DE8DB"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1.200.000,00</w:t>
            </w:r>
          </w:p>
        </w:tc>
        <w:tc>
          <w:tcPr>
            <w:tcW w:w="1300" w:type="dxa"/>
            <w:shd w:val="clear" w:color="auto" w:fill="CBFFCB"/>
          </w:tcPr>
          <w:p w14:paraId="0B5AEF21"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-1.200.000,00</w:t>
            </w:r>
          </w:p>
        </w:tc>
        <w:tc>
          <w:tcPr>
            <w:tcW w:w="1300" w:type="dxa"/>
            <w:shd w:val="clear" w:color="auto" w:fill="CBFFCB"/>
          </w:tcPr>
          <w:p w14:paraId="3A948919"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c>
          <w:tcPr>
            <w:tcW w:w="900" w:type="dxa"/>
            <w:shd w:val="clear" w:color="auto" w:fill="CBFFCB"/>
          </w:tcPr>
          <w:p w14:paraId="6F5C6230" w14:textId="77777777" w:rsidR="008615D0" w:rsidRPr="00B86743" w:rsidRDefault="008615D0" w:rsidP="00BB46AC">
            <w:pPr>
              <w:spacing w:after="0"/>
              <w:jc w:val="right"/>
              <w:rPr>
                <w:rFonts w:ascii="Times New Roman" w:hAnsi="Times New Roman" w:cs="Times New Roman"/>
                <w:sz w:val="16"/>
                <w:szCs w:val="18"/>
              </w:rPr>
            </w:pPr>
            <w:r w:rsidRPr="00B86743">
              <w:rPr>
                <w:rFonts w:ascii="Times New Roman" w:hAnsi="Times New Roman" w:cs="Times New Roman"/>
                <w:sz w:val="16"/>
                <w:szCs w:val="18"/>
              </w:rPr>
              <w:t>0,00%</w:t>
            </w:r>
          </w:p>
        </w:tc>
      </w:tr>
      <w:tr w:rsidR="008615D0" w:rsidRPr="00B86743" w14:paraId="3E63794A" w14:textId="77777777" w:rsidTr="00BB46AC">
        <w:tc>
          <w:tcPr>
            <w:tcW w:w="5373" w:type="dxa"/>
            <w:shd w:val="clear" w:color="auto" w:fill="F2F2F2"/>
          </w:tcPr>
          <w:p w14:paraId="33731B04"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 Rashodi za nabavu nefinancijske imovine</w:t>
            </w:r>
          </w:p>
        </w:tc>
        <w:tc>
          <w:tcPr>
            <w:tcW w:w="1300" w:type="dxa"/>
            <w:shd w:val="clear" w:color="auto" w:fill="F2F2F2"/>
          </w:tcPr>
          <w:p w14:paraId="61E02CA3"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1.200.000,00</w:t>
            </w:r>
          </w:p>
        </w:tc>
        <w:tc>
          <w:tcPr>
            <w:tcW w:w="1300" w:type="dxa"/>
            <w:shd w:val="clear" w:color="auto" w:fill="F2F2F2"/>
          </w:tcPr>
          <w:p w14:paraId="701D4E4A"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-1.200.000,00</w:t>
            </w:r>
          </w:p>
        </w:tc>
        <w:tc>
          <w:tcPr>
            <w:tcW w:w="1300" w:type="dxa"/>
            <w:shd w:val="clear" w:color="auto" w:fill="F2F2F2"/>
          </w:tcPr>
          <w:p w14:paraId="2F516E5C"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203947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191C3D4A" w14:textId="77777777" w:rsidTr="00BB46AC">
        <w:tc>
          <w:tcPr>
            <w:tcW w:w="5373" w:type="dxa"/>
            <w:shd w:val="clear" w:color="auto" w:fill="F2F2F2"/>
          </w:tcPr>
          <w:p w14:paraId="0930E07B"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 Rashodi za nabavu neproizvedene dugotrajne imovine</w:t>
            </w:r>
          </w:p>
        </w:tc>
        <w:tc>
          <w:tcPr>
            <w:tcW w:w="1300" w:type="dxa"/>
            <w:shd w:val="clear" w:color="auto" w:fill="F2F2F2"/>
          </w:tcPr>
          <w:p w14:paraId="332084E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1.200.000,00</w:t>
            </w:r>
          </w:p>
        </w:tc>
        <w:tc>
          <w:tcPr>
            <w:tcW w:w="1300" w:type="dxa"/>
            <w:shd w:val="clear" w:color="auto" w:fill="F2F2F2"/>
          </w:tcPr>
          <w:p w14:paraId="01988BC9"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-1.200.000,00</w:t>
            </w:r>
          </w:p>
        </w:tc>
        <w:tc>
          <w:tcPr>
            <w:tcW w:w="1300" w:type="dxa"/>
            <w:shd w:val="clear" w:color="auto" w:fill="F2F2F2"/>
          </w:tcPr>
          <w:p w14:paraId="54375205"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695265E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rsidRPr="00B86743" w14:paraId="04FC9DB8" w14:textId="77777777" w:rsidTr="00BB46AC">
        <w:tc>
          <w:tcPr>
            <w:tcW w:w="5373" w:type="dxa"/>
            <w:shd w:val="clear" w:color="auto" w:fill="F2F2F2"/>
          </w:tcPr>
          <w:p w14:paraId="6B6808B6" w14:textId="77777777" w:rsidR="008615D0" w:rsidRPr="00B86743" w:rsidRDefault="008615D0" w:rsidP="00BB46AC">
            <w:pPr>
              <w:spacing w:after="0"/>
              <w:rPr>
                <w:rFonts w:ascii="Times New Roman" w:hAnsi="Times New Roman" w:cs="Times New Roman"/>
                <w:sz w:val="18"/>
                <w:szCs w:val="18"/>
              </w:rPr>
            </w:pPr>
            <w:r w:rsidRPr="00B86743">
              <w:rPr>
                <w:rFonts w:ascii="Times New Roman" w:hAnsi="Times New Roman" w:cs="Times New Roman"/>
                <w:sz w:val="18"/>
                <w:szCs w:val="18"/>
              </w:rPr>
              <w:t>411 Materijalna imovina - prirodna bogatstva</w:t>
            </w:r>
          </w:p>
        </w:tc>
        <w:tc>
          <w:tcPr>
            <w:tcW w:w="1300" w:type="dxa"/>
            <w:shd w:val="clear" w:color="auto" w:fill="F2F2F2"/>
          </w:tcPr>
          <w:p w14:paraId="11231D3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1.200.000,00</w:t>
            </w:r>
          </w:p>
        </w:tc>
        <w:tc>
          <w:tcPr>
            <w:tcW w:w="1300" w:type="dxa"/>
            <w:shd w:val="clear" w:color="auto" w:fill="F2F2F2"/>
          </w:tcPr>
          <w:p w14:paraId="0B256F07"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-1.200.000,00</w:t>
            </w:r>
          </w:p>
        </w:tc>
        <w:tc>
          <w:tcPr>
            <w:tcW w:w="1300" w:type="dxa"/>
            <w:shd w:val="clear" w:color="auto" w:fill="F2F2F2"/>
          </w:tcPr>
          <w:p w14:paraId="3621060F"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c>
          <w:tcPr>
            <w:tcW w:w="900" w:type="dxa"/>
            <w:shd w:val="clear" w:color="auto" w:fill="F2F2F2"/>
          </w:tcPr>
          <w:p w14:paraId="2BF22EDD" w14:textId="77777777" w:rsidR="008615D0" w:rsidRPr="00B86743" w:rsidRDefault="008615D0" w:rsidP="00BB46AC">
            <w:pPr>
              <w:spacing w:after="0"/>
              <w:jc w:val="right"/>
              <w:rPr>
                <w:rFonts w:ascii="Times New Roman" w:hAnsi="Times New Roman" w:cs="Times New Roman"/>
                <w:sz w:val="18"/>
                <w:szCs w:val="18"/>
              </w:rPr>
            </w:pPr>
            <w:r w:rsidRPr="00B86743">
              <w:rPr>
                <w:rFonts w:ascii="Times New Roman" w:hAnsi="Times New Roman" w:cs="Times New Roman"/>
                <w:sz w:val="18"/>
                <w:szCs w:val="18"/>
              </w:rPr>
              <w:t>0,00%</w:t>
            </w:r>
          </w:p>
        </w:tc>
      </w:tr>
      <w:tr w:rsidR="008615D0" w14:paraId="2392E3B2" w14:textId="77777777" w:rsidTr="00BB46AC">
        <w:tc>
          <w:tcPr>
            <w:tcW w:w="5373" w:type="dxa"/>
          </w:tcPr>
          <w:p w14:paraId="6A3B4F9E" w14:textId="77777777" w:rsidR="008615D0" w:rsidRDefault="008615D0" w:rsidP="00BB46AC">
            <w:pPr>
              <w:spacing w:after="0"/>
              <w:rPr>
                <w:rFonts w:ascii="Times New Roman" w:hAnsi="Times New Roman" w:cs="Times New Roman"/>
                <w:sz w:val="18"/>
                <w:szCs w:val="18"/>
              </w:rPr>
            </w:pPr>
            <w:r>
              <w:rPr>
                <w:rFonts w:ascii="Times New Roman" w:hAnsi="Times New Roman" w:cs="Times New Roman"/>
                <w:sz w:val="18"/>
                <w:szCs w:val="18"/>
              </w:rPr>
              <w:t>4113 Ostala prirodna materijalna imovina</w:t>
            </w:r>
          </w:p>
        </w:tc>
        <w:tc>
          <w:tcPr>
            <w:tcW w:w="1300" w:type="dxa"/>
          </w:tcPr>
          <w:p w14:paraId="006A4DF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1.200.000,00</w:t>
            </w:r>
          </w:p>
        </w:tc>
        <w:tc>
          <w:tcPr>
            <w:tcW w:w="1300" w:type="dxa"/>
          </w:tcPr>
          <w:p w14:paraId="093D05D3"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-1.200.000,00</w:t>
            </w:r>
          </w:p>
        </w:tc>
        <w:tc>
          <w:tcPr>
            <w:tcW w:w="1300" w:type="dxa"/>
          </w:tcPr>
          <w:p w14:paraId="05151905"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56D77A0" w14:textId="77777777" w:rsidR="008615D0" w:rsidRDefault="008615D0" w:rsidP="00BB46A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8615D0" w:rsidRPr="00B86743" w14:paraId="52B58D11" w14:textId="77777777" w:rsidTr="00BB46AC">
        <w:tc>
          <w:tcPr>
            <w:tcW w:w="5373" w:type="dxa"/>
            <w:shd w:val="clear" w:color="auto" w:fill="505050"/>
          </w:tcPr>
          <w:p w14:paraId="5535E616" w14:textId="77777777" w:rsidR="008615D0" w:rsidRPr="00B86743" w:rsidRDefault="008615D0" w:rsidP="00BB46AC">
            <w:pPr>
              <w:spacing w:after="0"/>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UKUPNO RASHODI</w:t>
            </w:r>
          </w:p>
        </w:tc>
        <w:tc>
          <w:tcPr>
            <w:tcW w:w="1300" w:type="dxa"/>
            <w:shd w:val="clear" w:color="auto" w:fill="505050"/>
          </w:tcPr>
          <w:p w14:paraId="0FC8C7F4"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12.145.746,47</w:t>
            </w:r>
          </w:p>
        </w:tc>
        <w:tc>
          <w:tcPr>
            <w:tcW w:w="1300" w:type="dxa"/>
            <w:shd w:val="clear" w:color="auto" w:fill="505050"/>
          </w:tcPr>
          <w:p w14:paraId="24AB914B"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-156.827,24</w:t>
            </w:r>
          </w:p>
        </w:tc>
        <w:tc>
          <w:tcPr>
            <w:tcW w:w="1300" w:type="dxa"/>
            <w:shd w:val="clear" w:color="auto" w:fill="505050"/>
          </w:tcPr>
          <w:p w14:paraId="64F19FD1"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11.988.919,23</w:t>
            </w:r>
          </w:p>
        </w:tc>
        <w:tc>
          <w:tcPr>
            <w:tcW w:w="900" w:type="dxa"/>
            <w:shd w:val="clear" w:color="auto" w:fill="505050"/>
          </w:tcPr>
          <w:p w14:paraId="248D1042" w14:textId="77777777" w:rsidR="008615D0" w:rsidRPr="00B86743" w:rsidRDefault="008615D0" w:rsidP="00BB46AC">
            <w:pPr>
              <w:spacing w:after="0"/>
              <w:jc w:val="right"/>
              <w:rPr>
                <w:rFonts w:ascii="Times New Roman" w:hAnsi="Times New Roman" w:cs="Times New Roman"/>
                <w:b/>
                <w:color w:val="FFFFFF"/>
                <w:sz w:val="16"/>
                <w:szCs w:val="18"/>
              </w:rPr>
            </w:pPr>
            <w:r w:rsidRPr="00B86743">
              <w:rPr>
                <w:rFonts w:ascii="Times New Roman" w:hAnsi="Times New Roman" w:cs="Times New Roman"/>
                <w:b/>
                <w:color w:val="FFFFFF"/>
                <w:sz w:val="16"/>
                <w:szCs w:val="18"/>
              </w:rPr>
              <w:t>98,71%</w:t>
            </w:r>
          </w:p>
        </w:tc>
      </w:tr>
    </w:tbl>
    <w:p w14:paraId="19F19DE5" w14:textId="77777777" w:rsidR="008615D0" w:rsidRPr="00E71915" w:rsidRDefault="008615D0" w:rsidP="008615D0">
      <w:pPr>
        <w:spacing w:after="0"/>
        <w:rPr>
          <w:rFonts w:ascii="Times New Roman" w:hAnsi="Times New Roman" w:cs="Times New Roman"/>
          <w:sz w:val="18"/>
          <w:szCs w:val="18"/>
        </w:rPr>
      </w:pPr>
    </w:p>
    <w:p w14:paraId="65431010" w14:textId="77777777" w:rsidR="008615D0" w:rsidRPr="00B011B9" w:rsidRDefault="008615D0" w:rsidP="008615D0">
      <w:pPr>
        <w:jc w:val="both"/>
        <w:rPr>
          <w:rFonts w:ascii="Cambria" w:hAnsi="Cambria"/>
        </w:rPr>
      </w:pPr>
    </w:p>
    <w:p w14:paraId="58CC26A7" w14:textId="77777777" w:rsidR="008615D0" w:rsidRPr="00B011B9" w:rsidRDefault="008615D0" w:rsidP="008615D0">
      <w:pPr>
        <w:spacing w:after="0" w:line="240" w:lineRule="auto"/>
        <w:rPr>
          <w:rFonts w:ascii="Cambria" w:eastAsia="Times New Roman" w:hAnsi="Cambria" w:cs="Times New Roman"/>
          <w:sz w:val="20"/>
          <w:szCs w:val="20"/>
          <w:lang w:eastAsia="hr-HR"/>
        </w:rPr>
      </w:pPr>
    </w:p>
    <w:p w14:paraId="2AF3C3A3" w14:textId="77777777" w:rsidR="008615D0" w:rsidRPr="00B011B9" w:rsidRDefault="008615D0" w:rsidP="008615D0">
      <w:pPr>
        <w:jc w:val="center"/>
        <w:rPr>
          <w:rFonts w:ascii="Cambria" w:hAnsi="Cambria"/>
          <w:b/>
          <w:bCs/>
        </w:rPr>
      </w:pPr>
      <w:r w:rsidRPr="00B011B9">
        <w:rPr>
          <w:rFonts w:ascii="Cambria" w:hAnsi="Cambria"/>
          <w:b/>
          <w:bCs/>
        </w:rPr>
        <w:t>III. ZAVRŠNE ODREDBE</w:t>
      </w:r>
    </w:p>
    <w:p w14:paraId="64A51E6D" w14:textId="77777777" w:rsidR="008615D0" w:rsidRPr="00B011B9" w:rsidRDefault="008615D0" w:rsidP="008615D0">
      <w:pPr>
        <w:jc w:val="center"/>
        <w:rPr>
          <w:rFonts w:ascii="Cambria" w:hAnsi="Cambria"/>
          <w:b/>
          <w:bCs/>
        </w:rPr>
      </w:pPr>
      <w:r w:rsidRPr="00B011B9">
        <w:rPr>
          <w:rFonts w:ascii="Cambria" w:hAnsi="Cambria"/>
          <w:b/>
          <w:bCs/>
        </w:rPr>
        <w:t>Članak 4.</w:t>
      </w:r>
    </w:p>
    <w:p w14:paraId="2D8D301D" w14:textId="77777777" w:rsidR="008615D0" w:rsidRPr="00B011B9" w:rsidRDefault="008615D0" w:rsidP="008615D0">
      <w:pPr>
        <w:jc w:val="both"/>
        <w:rPr>
          <w:rFonts w:ascii="Cambria" w:hAnsi="Cambria"/>
        </w:rPr>
      </w:pPr>
      <w:r w:rsidRPr="00B011B9">
        <w:rPr>
          <w:rFonts w:ascii="Cambria" w:hAnsi="Cambria"/>
        </w:rPr>
        <w:t xml:space="preserve">II. Izmjene i dopune Proračuna Općine Šodolovci za </w:t>
      </w:r>
      <w:r>
        <w:rPr>
          <w:rFonts w:ascii="Cambria" w:hAnsi="Cambria"/>
        </w:rPr>
        <w:t>2022</w:t>
      </w:r>
      <w:r w:rsidRPr="00B011B9">
        <w:rPr>
          <w:rFonts w:ascii="Cambria" w:hAnsi="Cambria"/>
        </w:rPr>
        <w:t xml:space="preserve">. g. objavit će se u „Službenom glasniku Općine Šodolovci“ i na web stranici Općine </w:t>
      </w:r>
      <w:hyperlink r:id="rId18" w:history="1">
        <w:r w:rsidRPr="00B011B9">
          <w:rPr>
            <w:rStyle w:val="Hiperveza"/>
            <w:rFonts w:ascii="Cambria" w:hAnsi="Cambria"/>
          </w:rPr>
          <w:t>www.sodolovci.hr</w:t>
        </w:r>
      </w:hyperlink>
      <w:r w:rsidRPr="00B011B9">
        <w:rPr>
          <w:rFonts w:ascii="Cambria" w:hAnsi="Cambria"/>
        </w:rPr>
        <w:t xml:space="preserve">. </w:t>
      </w:r>
    </w:p>
    <w:p w14:paraId="0838C6DC" w14:textId="0531A5C4" w:rsidR="008615D0" w:rsidRDefault="008615D0" w:rsidP="004942AF">
      <w:pPr>
        <w:spacing w:after="160" w:line="259" w:lineRule="auto"/>
        <w:jc w:val="both"/>
        <w:rPr>
          <w:rFonts w:ascii="Cambria" w:hAnsi="Cambria"/>
        </w:rPr>
      </w:pPr>
    </w:p>
    <w:p w14:paraId="5CB0FA63" w14:textId="65737223" w:rsidR="008615D0" w:rsidRDefault="008615D0" w:rsidP="008615D0">
      <w:pPr>
        <w:spacing w:after="160" w:line="259" w:lineRule="auto"/>
        <w:jc w:val="center"/>
        <w:rPr>
          <w:rFonts w:ascii="Cambria" w:hAnsi="Cambria"/>
        </w:rPr>
      </w:pPr>
      <w:r>
        <w:rPr>
          <w:rFonts w:ascii="Cambria" w:hAnsi="Cambria"/>
        </w:rPr>
        <w:t>**********</w:t>
      </w:r>
    </w:p>
    <w:p w14:paraId="0142502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Na temelju članka 1. i 9 a. Zakona o financiranju javnih potreba u kulturi („Narodne novine“ broj 47/90, 27/93 i 38/09) i članka 31. Statuta Općine Šodolovci („službeni glasnik općine Šodolovci“ broj 2/21), Općinsko vijeće Općine Šodolovci na svojoj 8. sjednici održanoj dana 27. svibnja 2022. godine donosi</w:t>
      </w:r>
    </w:p>
    <w:p w14:paraId="6808AE1E" w14:textId="77777777" w:rsidR="00C84C8B" w:rsidRPr="00C84C8B" w:rsidRDefault="00C84C8B" w:rsidP="00C84C8B">
      <w:pPr>
        <w:spacing w:after="160" w:line="259" w:lineRule="auto"/>
        <w:jc w:val="both"/>
        <w:rPr>
          <w:rFonts w:ascii="Times New Roman" w:hAnsi="Times New Roman" w:cs="Times New Roman"/>
          <w:sz w:val="24"/>
          <w:szCs w:val="24"/>
        </w:rPr>
      </w:pPr>
    </w:p>
    <w:p w14:paraId="300CB494"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 xml:space="preserve">I. IZMJENE I DOPUNE PROGRAMA JAVNIH POTREBA </w:t>
      </w:r>
    </w:p>
    <w:p w14:paraId="7278647C"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U KULTURI I RELIGIJI OPĆINE ŠODOLOVCI ZA 2022. GODINU</w:t>
      </w:r>
    </w:p>
    <w:p w14:paraId="0FB3D745" w14:textId="77777777" w:rsidR="00C84C8B" w:rsidRPr="00C84C8B" w:rsidRDefault="00C84C8B" w:rsidP="00C84C8B">
      <w:pPr>
        <w:spacing w:after="160" w:line="259" w:lineRule="auto"/>
        <w:jc w:val="center"/>
        <w:rPr>
          <w:rFonts w:ascii="Times New Roman" w:hAnsi="Times New Roman" w:cs="Times New Roman"/>
          <w:sz w:val="24"/>
          <w:szCs w:val="24"/>
        </w:rPr>
      </w:pPr>
    </w:p>
    <w:p w14:paraId="01562D0A" w14:textId="77777777" w:rsidR="00C84C8B" w:rsidRPr="00C84C8B" w:rsidRDefault="00C84C8B" w:rsidP="00C84C8B">
      <w:pPr>
        <w:spacing w:after="160" w:line="259" w:lineRule="auto"/>
        <w:jc w:val="center"/>
        <w:rPr>
          <w:rFonts w:ascii="Times New Roman" w:hAnsi="Times New Roman" w:cs="Times New Roman"/>
          <w:sz w:val="24"/>
          <w:szCs w:val="24"/>
        </w:rPr>
      </w:pPr>
      <w:r w:rsidRPr="00C84C8B">
        <w:rPr>
          <w:rFonts w:ascii="Times New Roman" w:hAnsi="Times New Roman" w:cs="Times New Roman"/>
          <w:sz w:val="24"/>
          <w:szCs w:val="24"/>
        </w:rPr>
        <w:t>Članak 1.</w:t>
      </w:r>
    </w:p>
    <w:p w14:paraId="620A8A3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Programa javnih potreba u kulturi i religiji Općine Šodolovci za 2022. godinu („službeni glasnik“ Općine Šodolovci broj 8/21, u daljnjem tekstu: Program) mijenja se prema odredbama ovog Programa.</w:t>
      </w:r>
    </w:p>
    <w:p w14:paraId="49660314" w14:textId="77777777" w:rsidR="00C84C8B" w:rsidRPr="00C84C8B" w:rsidRDefault="00C84C8B" w:rsidP="00C84C8B">
      <w:pPr>
        <w:spacing w:after="160" w:line="259" w:lineRule="auto"/>
        <w:jc w:val="center"/>
        <w:rPr>
          <w:rFonts w:ascii="Times New Roman" w:hAnsi="Times New Roman" w:cs="Times New Roman"/>
          <w:sz w:val="24"/>
          <w:szCs w:val="24"/>
        </w:rPr>
      </w:pPr>
      <w:r w:rsidRPr="00C84C8B">
        <w:rPr>
          <w:rFonts w:ascii="Times New Roman" w:hAnsi="Times New Roman" w:cs="Times New Roman"/>
          <w:sz w:val="24"/>
          <w:szCs w:val="24"/>
        </w:rPr>
        <w:t>Članak 2.</w:t>
      </w:r>
    </w:p>
    <w:p w14:paraId="6990EF0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Članak 3. Programa mijenja se i glasi:</w:t>
      </w:r>
    </w:p>
    <w:p w14:paraId="782FCF4A"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„Planirana sredstva za provedbu Programa javnih potreba u kulturi i religiji iz Općinskog Proračuna za 2022.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7"/>
        <w:gridCol w:w="2158"/>
        <w:gridCol w:w="36"/>
        <w:gridCol w:w="2964"/>
        <w:gridCol w:w="2895"/>
      </w:tblGrid>
      <w:tr w:rsidR="00C84C8B" w:rsidRPr="00C84C8B" w14:paraId="484138EC" w14:textId="77777777" w:rsidTr="00BB46AC">
        <w:trPr>
          <w:trHeight w:val="300"/>
        </w:trPr>
        <w:tc>
          <w:tcPr>
            <w:tcW w:w="1217" w:type="dxa"/>
            <w:gridSpan w:val="2"/>
          </w:tcPr>
          <w:p w14:paraId="5D30369A"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Rbr.</w:t>
            </w:r>
          </w:p>
        </w:tc>
        <w:tc>
          <w:tcPr>
            <w:tcW w:w="2194" w:type="dxa"/>
            <w:gridSpan w:val="2"/>
          </w:tcPr>
          <w:p w14:paraId="1DABA15E"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Aktivnosti</w:t>
            </w:r>
          </w:p>
        </w:tc>
        <w:tc>
          <w:tcPr>
            <w:tcW w:w="2964" w:type="dxa"/>
          </w:tcPr>
          <w:p w14:paraId="5C5A4A72"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Iznos</w:t>
            </w:r>
          </w:p>
        </w:tc>
        <w:tc>
          <w:tcPr>
            <w:tcW w:w="2895" w:type="dxa"/>
          </w:tcPr>
          <w:p w14:paraId="0EE6D334"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Izvor</w:t>
            </w:r>
          </w:p>
        </w:tc>
      </w:tr>
      <w:tr w:rsidR="00C84C8B" w:rsidRPr="00C84C8B" w14:paraId="4E7D3F24" w14:textId="77777777" w:rsidTr="00BB46AC">
        <w:trPr>
          <w:trHeight w:val="143"/>
        </w:trPr>
        <w:tc>
          <w:tcPr>
            <w:tcW w:w="9270" w:type="dxa"/>
            <w:gridSpan w:val="6"/>
          </w:tcPr>
          <w:p w14:paraId="09319712"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PROMICANJE KULTURE</w:t>
            </w:r>
          </w:p>
        </w:tc>
      </w:tr>
      <w:tr w:rsidR="00C84C8B" w:rsidRPr="00C84C8B" w14:paraId="25CB8D0C" w14:textId="77777777" w:rsidTr="00BB46AC">
        <w:trPr>
          <w:trHeight w:val="390"/>
        </w:trPr>
        <w:tc>
          <w:tcPr>
            <w:tcW w:w="1217" w:type="dxa"/>
            <w:gridSpan w:val="2"/>
            <w:vMerge w:val="restart"/>
          </w:tcPr>
          <w:p w14:paraId="35EC2B5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w:t>
            </w:r>
          </w:p>
        </w:tc>
        <w:tc>
          <w:tcPr>
            <w:tcW w:w="2194" w:type="dxa"/>
            <w:gridSpan w:val="2"/>
          </w:tcPr>
          <w:p w14:paraId="404835C0"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Poticanje kulturnih aktivnosti</w:t>
            </w:r>
          </w:p>
        </w:tc>
        <w:tc>
          <w:tcPr>
            <w:tcW w:w="2964" w:type="dxa"/>
          </w:tcPr>
          <w:p w14:paraId="2D42CB9C"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84.000,00</w:t>
            </w:r>
          </w:p>
        </w:tc>
        <w:tc>
          <w:tcPr>
            <w:tcW w:w="2895" w:type="dxa"/>
          </w:tcPr>
          <w:p w14:paraId="7689F6BC" w14:textId="77777777" w:rsidR="00C84C8B" w:rsidRPr="00C84C8B" w:rsidRDefault="00C84C8B" w:rsidP="00C84C8B">
            <w:pPr>
              <w:spacing w:after="160" w:line="259" w:lineRule="auto"/>
              <w:jc w:val="both"/>
              <w:rPr>
                <w:rFonts w:ascii="Times New Roman" w:hAnsi="Times New Roman" w:cs="Times New Roman"/>
                <w:b/>
                <w:sz w:val="24"/>
                <w:szCs w:val="24"/>
              </w:rPr>
            </w:pPr>
          </w:p>
        </w:tc>
      </w:tr>
      <w:tr w:rsidR="00C84C8B" w:rsidRPr="00C84C8B" w14:paraId="1BB6E7B2" w14:textId="77777777" w:rsidTr="00BB46AC">
        <w:trPr>
          <w:trHeight w:val="240"/>
        </w:trPr>
        <w:tc>
          <w:tcPr>
            <w:tcW w:w="1217" w:type="dxa"/>
            <w:gridSpan w:val="2"/>
            <w:vMerge/>
          </w:tcPr>
          <w:p w14:paraId="0CEEDDDA"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gridSpan w:val="2"/>
          </w:tcPr>
          <w:p w14:paraId="42C1BB8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1.1. Donacije udrugama kulture na području Općine Šodolovci</w:t>
            </w:r>
          </w:p>
        </w:tc>
        <w:tc>
          <w:tcPr>
            <w:tcW w:w="2964" w:type="dxa"/>
          </w:tcPr>
          <w:p w14:paraId="1D4400E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70.000,00</w:t>
            </w:r>
          </w:p>
        </w:tc>
        <w:tc>
          <w:tcPr>
            <w:tcW w:w="2895" w:type="dxa"/>
          </w:tcPr>
          <w:p w14:paraId="54E2CBF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kompenzacijskih mjera</w:t>
            </w:r>
          </w:p>
        </w:tc>
      </w:tr>
      <w:tr w:rsidR="00C84C8B" w:rsidRPr="00C84C8B" w14:paraId="2649F7C4" w14:textId="77777777" w:rsidTr="00BB46AC">
        <w:trPr>
          <w:trHeight w:val="855"/>
        </w:trPr>
        <w:tc>
          <w:tcPr>
            <w:tcW w:w="1217" w:type="dxa"/>
            <w:gridSpan w:val="2"/>
            <w:vMerge/>
          </w:tcPr>
          <w:p w14:paraId="52E356E7"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gridSpan w:val="2"/>
          </w:tcPr>
          <w:p w14:paraId="7689C17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1.2. Sufinanciranje kulturnih manifestacija</w:t>
            </w:r>
          </w:p>
        </w:tc>
        <w:tc>
          <w:tcPr>
            <w:tcW w:w="2964" w:type="dxa"/>
          </w:tcPr>
          <w:p w14:paraId="1DCF10FA"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4.000,00</w:t>
            </w:r>
          </w:p>
        </w:tc>
        <w:tc>
          <w:tcPr>
            <w:tcW w:w="2895" w:type="dxa"/>
          </w:tcPr>
          <w:p w14:paraId="2BCB034A"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poreza</w:t>
            </w:r>
          </w:p>
        </w:tc>
      </w:tr>
      <w:tr w:rsidR="00C84C8B" w:rsidRPr="00C84C8B" w14:paraId="29394C34" w14:textId="77777777" w:rsidTr="00BB46AC">
        <w:trPr>
          <w:trHeight w:val="708"/>
        </w:trPr>
        <w:tc>
          <w:tcPr>
            <w:tcW w:w="1217" w:type="dxa"/>
            <w:gridSpan w:val="2"/>
            <w:vMerge/>
          </w:tcPr>
          <w:p w14:paraId="7EB2D16C"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gridSpan w:val="2"/>
          </w:tcPr>
          <w:p w14:paraId="2D19176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1.3. Pomoći ostalim kulturnim udrugama </w:t>
            </w:r>
          </w:p>
        </w:tc>
        <w:tc>
          <w:tcPr>
            <w:tcW w:w="2964" w:type="dxa"/>
          </w:tcPr>
          <w:p w14:paraId="36A42F0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10.000,00</w:t>
            </w:r>
          </w:p>
        </w:tc>
        <w:tc>
          <w:tcPr>
            <w:tcW w:w="2895" w:type="dxa"/>
          </w:tcPr>
          <w:p w14:paraId="53ACDA2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poreza</w:t>
            </w:r>
          </w:p>
        </w:tc>
      </w:tr>
      <w:tr w:rsidR="00C84C8B" w:rsidRPr="00C84C8B" w14:paraId="5FDA05F6" w14:textId="77777777" w:rsidTr="00BB46AC">
        <w:trPr>
          <w:trHeight w:val="240"/>
        </w:trPr>
        <w:tc>
          <w:tcPr>
            <w:tcW w:w="9270" w:type="dxa"/>
            <w:gridSpan w:val="6"/>
          </w:tcPr>
          <w:p w14:paraId="162D386A" w14:textId="77777777" w:rsidR="00C84C8B" w:rsidRPr="00C84C8B" w:rsidRDefault="00C84C8B" w:rsidP="00C84C8B">
            <w:pPr>
              <w:spacing w:after="160" w:line="259" w:lineRule="auto"/>
              <w:ind w:left="37"/>
              <w:jc w:val="center"/>
              <w:rPr>
                <w:rFonts w:ascii="Times New Roman" w:hAnsi="Times New Roman" w:cs="Times New Roman"/>
                <w:b/>
                <w:sz w:val="24"/>
                <w:szCs w:val="24"/>
              </w:rPr>
            </w:pPr>
            <w:r w:rsidRPr="00C84C8B">
              <w:rPr>
                <w:rFonts w:ascii="Times New Roman" w:hAnsi="Times New Roman" w:cs="Times New Roman"/>
                <w:b/>
                <w:sz w:val="24"/>
                <w:szCs w:val="24"/>
              </w:rPr>
              <w:t>RELIGIJA</w:t>
            </w:r>
          </w:p>
        </w:tc>
      </w:tr>
      <w:tr w:rsidR="00C84C8B" w:rsidRPr="00C84C8B" w14:paraId="61FDF95C" w14:textId="77777777" w:rsidTr="00BB46AC">
        <w:trPr>
          <w:trHeight w:val="300"/>
        </w:trPr>
        <w:tc>
          <w:tcPr>
            <w:tcW w:w="1200" w:type="dxa"/>
            <w:vMerge w:val="restart"/>
          </w:tcPr>
          <w:p w14:paraId="4A2384D6" w14:textId="77777777" w:rsidR="00C84C8B" w:rsidRPr="00C84C8B" w:rsidRDefault="00C84C8B" w:rsidP="00C84C8B">
            <w:pPr>
              <w:spacing w:after="160" w:line="259" w:lineRule="auto"/>
              <w:ind w:left="37"/>
              <w:jc w:val="center"/>
              <w:rPr>
                <w:rFonts w:ascii="Times New Roman" w:hAnsi="Times New Roman" w:cs="Times New Roman"/>
                <w:sz w:val="24"/>
                <w:szCs w:val="24"/>
              </w:rPr>
            </w:pPr>
            <w:r w:rsidRPr="00C84C8B">
              <w:rPr>
                <w:rFonts w:ascii="Times New Roman" w:hAnsi="Times New Roman" w:cs="Times New Roman"/>
                <w:sz w:val="24"/>
                <w:szCs w:val="24"/>
              </w:rPr>
              <w:t>2.</w:t>
            </w:r>
          </w:p>
        </w:tc>
        <w:tc>
          <w:tcPr>
            <w:tcW w:w="2175" w:type="dxa"/>
            <w:gridSpan w:val="2"/>
          </w:tcPr>
          <w:p w14:paraId="4FABD0BF" w14:textId="77777777" w:rsidR="00C84C8B" w:rsidRPr="00C84C8B" w:rsidRDefault="00C84C8B" w:rsidP="00C84C8B">
            <w:pPr>
              <w:spacing w:after="160" w:line="259" w:lineRule="auto"/>
              <w:ind w:left="37"/>
              <w:jc w:val="both"/>
              <w:rPr>
                <w:rFonts w:ascii="Times New Roman" w:hAnsi="Times New Roman" w:cs="Times New Roman"/>
                <w:b/>
                <w:sz w:val="24"/>
                <w:szCs w:val="24"/>
              </w:rPr>
            </w:pPr>
            <w:r w:rsidRPr="00C84C8B">
              <w:rPr>
                <w:rFonts w:ascii="Times New Roman" w:hAnsi="Times New Roman" w:cs="Times New Roman"/>
                <w:b/>
                <w:sz w:val="24"/>
                <w:szCs w:val="24"/>
              </w:rPr>
              <w:t>Vjerske zajednice</w:t>
            </w:r>
          </w:p>
        </w:tc>
        <w:tc>
          <w:tcPr>
            <w:tcW w:w="3000" w:type="dxa"/>
            <w:gridSpan w:val="2"/>
          </w:tcPr>
          <w:p w14:paraId="0D740269" w14:textId="77777777" w:rsidR="00C84C8B" w:rsidRPr="00C84C8B" w:rsidRDefault="00C84C8B" w:rsidP="00C84C8B">
            <w:pPr>
              <w:spacing w:after="160" w:line="259" w:lineRule="auto"/>
              <w:ind w:left="37"/>
              <w:jc w:val="both"/>
              <w:rPr>
                <w:rFonts w:ascii="Times New Roman" w:hAnsi="Times New Roman" w:cs="Times New Roman"/>
                <w:b/>
                <w:sz w:val="24"/>
                <w:szCs w:val="24"/>
              </w:rPr>
            </w:pPr>
            <w:r w:rsidRPr="00C84C8B">
              <w:rPr>
                <w:rFonts w:ascii="Times New Roman" w:hAnsi="Times New Roman" w:cs="Times New Roman"/>
                <w:b/>
                <w:sz w:val="24"/>
                <w:szCs w:val="24"/>
              </w:rPr>
              <w:t>82.000,00</w:t>
            </w:r>
          </w:p>
        </w:tc>
        <w:tc>
          <w:tcPr>
            <w:tcW w:w="2895" w:type="dxa"/>
          </w:tcPr>
          <w:p w14:paraId="368D3383" w14:textId="77777777" w:rsidR="00C84C8B" w:rsidRPr="00C84C8B" w:rsidRDefault="00C84C8B" w:rsidP="00C84C8B">
            <w:pPr>
              <w:spacing w:after="160" w:line="259" w:lineRule="auto"/>
              <w:ind w:left="37"/>
              <w:jc w:val="center"/>
              <w:rPr>
                <w:rFonts w:ascii="Times New Roman" w:hAnsi="Times New Roman" w:cs="Times New Roman"/>
                <w:b/>
                <w:sz w:val="24"/>
                <w:szCs w:val="24"/>
              </w:rPr>
            </w:pPr>
          </w:p>
        </w:tc>
      </w:tr>
      <w:tr w:rsidR="00C84C8B" w:rsidRPr="00C84C8B" w14:paraId="7BBB5D28" w14:textId="77777777" w:rsidTr="00BB46AC">
        <w:trPr>
          <w:trHeight w:val="203"/>
        </w:trPr>
        <w:tc>
          <w:tcPr>
            <w:tcW w:w="1200" w:type="dxa"/>
            <w:vMerge/>
          </w:tcPr>
          <w:p w14:paraId="67543747" w14:textId="77777777" w:rsidR="00C84C8B" w:rsidRPr="00C84C8B" w:rsidRDefault="00C84C8B" w:rsidP="00C84C8B">
            <w:pPr>
              <w:spacing w:after="160" w:line="259" w:lineRule="auto"/>
              <w:ind w:left="37"/>
              <w:jc w:val="center"/>
              <w:rPr>
                <w:rFonts w:ascii="Times New Roman" w:hAnsi="Times New Roman" w:cs="Times New Roman"/>
                <w:sz w:val="24"/>
                <w:szCs w:val="24"/>
              </w:rPr>
            </w:pPr>
          </w:p>
        </w:tc>
        <w:tc>
          <w:tcPr>
            <w:tcW w:w="2175" w:type="dxa"/>
            <w:gridSpan w:val="2"/>
          </w:tcPr>
          <w:p w14:paraId="24D99E79" w14:textId="77777777" w:rsidR="00C84C8B" w:rsidRPr="00C84C8B" w:rsidRDefault="00C84C8B" w:rsidP="00C84C8B">
            <w:pPr>
              <w:spacing w:after="160" w:line="259" w:lineRule="auto"/>
              <w:ind w:left="37"/>
              <w:jc w:val="both"/>
              <w:rPr>
                <w:rFonts w:ascii="Times New Roman" w:hAnsi="Times New Roman" w:cs="Times New Roman"/>
                <w:sz w:val="24"/>
                <w:szCs w:val="24"/>
              </w:rPr>
            </w:pPr>
            <w:r w:rsidRPr="00C84C8B">
              <w:rPr>
                <w:rFonts w:ascii="Times New Roman" w:hAnsi="Times New Roman" w:cs="Times New Roman"/>
                <w:sz w:val="24"/>
                <w:szCs w:val="24"/>
              </w:rPr>
              <w:t>2.1. Donacije vjerskim zajednicama na području Općine Šodolovci</w:t>
            </w:r>
          </w:p>
        </w:tc>
        <w:tc>
          <w:tcPr>
            <w:tcW w:w="3000" w:type="dxa"/>
            <w:gridSpan w:val="2"/>
          </w:tcPr>
          <w:p w14:paraId="4BA14F37" w14:textId="77777777" w:rsidR="00C84C8B" w:rsidRPr="00C84C8B" w:rsidRDefault="00C84C8B" w:rsidP="00C84C8B">
            <w:pPr>
              <w:spacing w:after="160" w:line="259" w:lineRule="auto"/>
              <w:ind w:left="37"/>
              <w:jc w:val="both"/>
              <w:rPr>
                <w:rFonts w:ascii="Times New Roman" w:hAnsi="Times New Roman" w:cs="Times New Roman"/>
                <w:sz w:val="24"/>
                <w:szCs w:val="24"/>
              </w:rPr>
            </w:pPr>
            <w:r w:rsidRPr="00C84C8B">
              <w:rPr>
                <w:rFonts w:ascii="Times New Roman" w:hAnsi="Times New Roman" w:cs="Times New Roman"/>
                <w:sz w:val="24"/>
                <w:szCs w:val="24"/>
              </w:rPr>
              <w:t>42.000,00</w:t>
            </w:r>
          </w:p>
        </w:tc>
        <w:tc>
          <w:tcPr>
            <w:tcW w:w="2895" w:type="dxa"/>
          </w:tcPr>
          <w:p w14:paraId="0668C0DC" w14:textId="77777777" w:rsidR="00C84C8B" w:rsidRPr="00C84C8B" w:rsidRDefault="00C84C8B" w:rsidP="00C84C8B">
            <w:pPr>
              <w:spacing w:after="160" w:line="259" w:lineRule="auto"/>
              <w:ind w:left="37"/>
              <w:jc w:val="both"/>
              <w:rPr>
                <w:rFonts w:ascii="Times New Roman" w:hAnsi="Times New Roman" w:cs="Times New Roman"/>
                <w:sz w:val="24"/>
                <w:szCs w:val="24"/>
              </w:rPr>
            </w:pPr>
            <w:r w:rsidRPr="00C84C8B">
              <w:rPr>
                <w:rFonts w:ascii="Times New Roman" w:hAnsi="Times New Roman" w:cs="Times New Roman"/>
                <w:sz w:val="24"/>
                <w:szCs w:val="24"/>
              </w:rPr>
              <w:t>Prihodi od kompenzacijskih mjera</w:t>
            </w:r>
          </w:p>
        </w:tc>
      </w:tr>
      <w:tr w:rsidR="00C84C8B" w:rsidRPr="00C84C8B" w14:paraId="362BA236" w14:textId="77777777" w:rsidTr="00BB46AC">
        <w:trPr>
          <w:trHeight w:val="240"/>
        </w:trPr>
        <w:tc>
          <w:tcPr>
            <w:tcW w:w="1200" w:type="dxa"/>
            <w:vMerge/>
          </w:tcPr>
          <w:p w14:paraId="5DF1D24C" w14:textId="77777777" w:rsidR="00C84C8B" w:rsidRPr="00C84C8B" w:rsidRDefault="00C84C8B" w:rsidP="00C84C8B">
            <w:pPr>
              <w:spacing w:after="160" w:line="259" w:lineRule="auto"/>
              <w:ind w:left="37"/>
              <w:jc w:val="center"/>
              <w:rPr>
                <w:rFonts w:ascii="Times New Roman" w:hAnsi="Times New Roman" w:cs="Times New Roman"/>
                <w:sz w:val="24"/>
                <w:szCs w:val="24"/>
              </w:rPr>
            </w:pPr>
          </w:p>
        </w:tc>
        <w:tc>
          <w:tcPr>
            <w:tcW w:w="2175" w:type="dxa"/>
            <w:gridSpan w:val="2"/>
          </w:tcPr>
          <w:p w14:paraId="211D96BC" w14:textId="77777777" w:rsidR="00C84C8B" w:rsidRPr="00C84C8B" w:rsidRDefault="00C84C8B" w:rsidP="00C84C8B">
            <w:pPr>
              <w:spacing w:after="160" w:line="259" w:lineRule="auto"/>
              <w:ind w:left="37"/>
              <w:jc w:val="both"/>
              <w:rPr>
                <w:rFonts w:ascii="Times New Roman" w:hAnsi="Times New Roman" w:cs="Times New Roman"/>
                <w:sz w:val="24"/>
                <w:szCs w:val="24"/>
              </w:rPr>
            </w:pPr>
            <w:r w:rsidRPr="00C84C8B">
              <w:rPr>
                <w:rFonts w:ascii="Times New Roman" w:hAnsi="Times New Roman" w:cs="Times New Roman"/>
                <w:sz w:val="24"/>
                <w:szCs w:val="24"/>
              </w:rPr>
              <w:t>2.2. Pomoć ostalim vjerskim zajednicama</w:t>
            </w:r>
          </w:p>
        </w:tc>
        <w:tc>
          <w:tcPr>
            <w:tcW w:w="3000" w:type="dxa"/>
            <w:gridSpan w:val="2"/>
          </w:tcPr>
          <w:p w14:paraId="072C7E12" w14:textId="77777777" w:rsidR="00C84C8B" w:rsidRPr="00C84C8B" w:rsidRDefault="00C84C8B" w:rsidP="00C84C8B">
            <w:pPr>
              <w:spacing w:after="160" w:line="259" w:lineRule="auto"/>
              <w:ind w:left="37"/>
              <w:jc w:val="both"/>
              <w:rPr>
                <w:rFonts w:ascii="Times New Roman" w:hAnsi="Times New Roman" w:cs="Times New Roman"/>
                <w:sz w:val="24"/>
                <w:szCs w:val="24"/>
              </w:rPr>
            </w:pPr>
            <w:r w:rsidRPr="00C84C8B">
              <w:rPr>
                <w:rFonts w:ascii="Times New Roman" w:hAnsi="Times New Roman" w:cs="Times New Roman"/>
                <w:sz w:val="24"/>
                <w:szCs w:val="24"/>
              </w:rPr>
              <w:t>40.000,00</w:t>
            </w:r>
          </w:p>
        </w:tc>
        <w:tc>
          <w:tcPr>
            <w:tcW w:w="2895" w:type="dxa"/>
          </w:tcPr>
          <w:p w14:paraId="50ED2EDD" w14:textId="77777777" w:rsidR="00C84C8B" w:rsidRPr="00C84C8B" w:rsidRDefault="00C84C8B" w:rsidP="00C84C8B">
            <w:pPr>
              <w:spacing w:after="160" w:line="259" w:lineRule="auto"/>
              <w:ind w:left="37"/>
              <w:jc w:val="both"/>
              <w:rPr>
                <w:rFonts w:ascii="Times New Roman" w:hAnsi="Times New Roman" w:cs="Times New Roman"/>
                <w:sz w:val="24"/>
                <w:szCs w:val="24"/>
              </w:rPr>
            </w:pPr>
            <w:r w:rsidRPr="00C84C8B">
              <w:rPr>
                <w:rFonts w:ascii="Times New Roman" w:hAnsi="Times New Roman" w:cs="Times New Roman"/>
                <w:sz w:val="24"/>
                <w:szCs w:val="24"/>
              </w:rPr>
              <w:t xml:space="preserve">Prihodi od kompenzacijskih mjera </w:t>
            </w:r>
          </w:p>
        </w:tc>
      </w:tr>
      <w:tr w:rsidR="00C84C8B" w:rsidRPr="00C84C8B" w14:paraId="7D0AD1FB" w14:textId="77777777" w:rsidTr="00BB46AC">
        <w:trPr>
          <w:trHeight w:val="240"/>
        </w:trPr>
        <w:tc>
          <w:tcPr>
            <w:tcW w:w="6375" w:type="dxa"/>
            <w:gridSpan w:val="5"/>
          </w:tcPr>
          <w:p w14:paraId="42FAC7DC"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UKUPNO</w:t>
            </w:r>
          </w:p>
        </w:tc>
        <w:tc>
          <w:tcPr>
            <w:tcW w:w="2895" w:type="dxa"/>
          </w:tcPr>
          <w:p w14:paraId="29D21F63"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166.000,00</w:t>
            </w:r>
          </w:p>
        </w:tc>
      </w:tr>
    </w:tbl>
    <w:p w14:paraId="23269328" w14:textId="77777777" w:rsidR="00C84C8B" w:rsidRPr="00C84C8B" w:rsidRDefault="00C84C8B" w:rsidP="00C84C8B">
      <w:pPr>
        <w:spacing w:after="160" w:line="259" w:lineRule="auto"/>
      </w:pPr>
    </w:p>
    <w:p w14:paraId="19E81A82" w14:textId="77777777" w:rsidR="00C84C8B" w:rsidRPr="00C84C8B" w:rsidRDefault="00C84C8B" w:rsidP="00C84C8B">
      <w:pPr>
        <w:spacing w:after="160" w:line="259" w:lineRule="auto"/>
        <w:jc w:val="center"/>
        <w:rPr>
          <w:rFonts w:ascii="Times New Roman" w:hAnsi="Times New Roman" w:cs="Times New Roman"/>
          <w:sz w:val="24"/>
          <w:szCs w:val="24"/>
        </w:rPr>
      </w:pPr>
      <w:r w:rsidRPr="00C84C8B">
        <w:rPr>
          <w:rFonts w:ascii="Times New Roman" w:hAnsi="Times New Roman" w:cs="Times New Roman"/>
          <w:sz w:val="24"/>
          <w:szCs w:val="24"/>
        </w:rPr>
        <w:lastRenderedPageBreak/>
        <w:t>Članak 3.</w:t>
      </w:r>
    </w:p>
    <w:p w14:paraId="5784EF42" w14:textId="1172D878"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I. izmjene i dopune Program javnih potreba u kulturi i religiji Općine Šodolovci za 2022. godinu objavit će se u „službenom glasniku općine Šodolovci“ a primjenjuje se od 01. siječnja 2022. godine.</w:t>
      </w:r>
    </w:p>
    <w:p w14:paraId="21DB8CC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KLASA: 612-01/21-01/1</w:t>
      </w:r>
    </w:p>
    <w:p w14:paraId="7EB43A9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URBROJ: 2158-36-01-22-2</w:t>
      </w:r>
    </w:p>
    <w:p w14:paraId="633837E0"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Šodolovci, 27. svibnja 2022.                                   </w:t>
      </w:r>
    </w:p>
    <w:p w14:paraId="7EC46CCE" w14:textId="77777777" w:rsidR="00C84C8B" w:rsidRPr="00C84C8B" w:rsidRDefault="00C84C8B" w:rsidP="00C84C8B">
      <w:pPr>
        <w:spacing w:after="160" w:line="259" w:lineRule="auto"/>
        <w:jc w:val="right"/>
        <w:rPr>
          <w:rFonts w:ascii="Times New Roman" w:hAnsi="Times New Roman" w:cs="Times New Roman"/>
          <w:sz w:val="24"/>
          <w:szCs w:val="24"/>
        </w:rPr>
      </w:pPr>
      <w:r w:rsidRPr="00C84C8B">
        <w:rPr>
          <w:rFonts w:ascii="Times New Roman" w:hAnsi="Times New Roman" w:cs="Times New Roman"/>
          <w:sz w:val="24"/>
          <w:szCs w:val="24"/>
        </w:rPr>
        <w:t>PREDSJEDNIK OPĆINSKOG VIJEĆA:</w:t>
      </w:r>
    </w:p>
    <w:p w14:paraId="508F1245" w14:textId="7BD75CF4" w:rsid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                                                                                                           Lazar Telenta</w:t>
      </w:r>
    </w:p>
    <w:p w14:paraId="1015F534" w14:textId="0FE3D987" w:rsidR="00C84C8B" w:rsidRDefault="00C84C8B" w:rsidP="00C84C8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68BDFDE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Na temelju članka 74. stavak 2. i 76. stavak 4. Zakona o sportu („Narodne novine“ broj 71/06, 150/08, 124/10, 124/11, 86/12, 94/13, 85/15, 19/16, 98/19, 47/20 i 77/20) i članka 31. Statuta Općine Šodolovci („službeni glasnik općine Šodolovci“ broj 2/21), Općinsko vijeće Općine Šodolovci na svojoj 8. sjednici održanoj dana 27. svibnja 2022. godine donosi</w:t>
      </w:r>
    </w:p>
    <w:p w14:paraId="5BC30958" w14:textId="77777777" w:rsidR="00C84C8B" w:rsidRPr="00C84C8B" w:rsidRDefault="00C84C8B" w:rsidP="00C84C8B">
      <w:pPr>
        <w:spacing w:after="160" w:line="259" w:lineRule="auto"/>
        <w:jc w:val="both"/>
        <w:rPr>
          <w:rFonts w:ascii="Times New Roman" w:hAnsi="Times New Roman" w:cs="Times New Roman"/>
          <w:sz w:val="24"/>
          <w:szCs w:val="24"/>
        </w:rPr>
      </w:pPr>
    </w:p>
    <w:p w14:paraId="644A612A"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 xml:space="preserve">I. IZMJENE I DOPUNE PROGRAMA JAVNIH POTREBA </w:t>
      </w:r>
    </w:p>
    <w:p w14:paraId="147E6D30"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U SPORTU OPĆINE ŠODOLOVCI ZA 2022. GODINU</w:t>
      </w:r>
    </w:p>
    <w:p w14:paraId="512F979D" w14:textId="77777777" w:rsidR="00C84C8B" w:rsidRPr="00C84C8B" w:rsidRDefault="00C84C8B" w:rsidP="00C84C8B">
      <w:pPr>
        <w:spacing w:after="160" w:line="259" w:lineRule="auto"/>
        <w:jc w:val="center"/>
        <w:rPr>
          <w:rFonts w:ascii="Times New Roman" w:hAnsi="Times New Roman" w:cs="Times New Roman"/>
          <w:sz w:val="24"/>
          <w:szCs w:val="24"/>
        </w:rPr>
      </w:pPr>
    </w:p>
    <w:p w14:paraId="29D83F53" w14:textId="77777777" w:rsidR="00C84C8B" w:rsidRPr="00C84C8B" w:rsidRDefault="00C84C8B" w:rsidP="00C84C8B">
      <w:pPr>
        <w:spacing w:after="160" w:line="259" w:lineRule="auto"/>
        <w:jc w:val="center"/>
        <w:rPr>
          <w:rFonts w:ascii="Times New Roman" w:hAnsi="Times New Roman" w:cs="Times New Roman"/>
          <w:sz w:val="24"/>
          <w:szCs w:val="24"/>
        </w:rPr>
      </w:pPr>
      <w:r w:rsidRPr="00C84C8B">
        <w:rPr>
          <w:rFonts w:ascii="Times New Roman" w:hAnsi="Times New Roman" w:cs="Times New Roman"/>
          <w:sz w:val="24"/>
          <w:szCs w:val="24"/>
        </w:rPr>
        <w:t>Članak 1.</w:t>
      </w:r>
    </w:p>
    <w:p w14:paraId="68020C1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Program javnih potreba u sportu Općine Šodolovci za 2022. godinu („SLUŽBENI GLASNIK“ Općine Šodolovci broj 8/21, u daljnjem tekstu: Program) mijenja se prema odredbama ovog Programa.</w:t>
      </w:r>
    </w:p>
    <w:p w14:paraId="3196F6B8" w14:textId="77777777" w:rsidR="00C84C8B" w:rsidRPr="00C84C8B" w:rsidRDefault="00C84C8B" w:rsidP="00C84C8B">
      <w:pPr>
        <w:spacing w:after="160" w:line="259" w:lineRule="auto"/>
        <w:jc w:val="center"/>
        <w:rPr>
          <w:rFonts w:ascii="Times New Roman" w:hAnsi="Times New Roman" w:cs="Times New Roman"/>
          <w:sz w:val="24"/>
          <w:szCs w:val="24"/>
        </w:rPr>
      </w:pPr>
      <w:r w:rsidRPr="00C84C8B">
        <w:rPr>
          <w:rFonts w:ascii="Times New Roman" w:hAnsi="Times New Roman" w:cs="Times New Roman"/>
          <w:sz w:val="24"/>
          <w:szCs w:val="24"/>
        </w:rPr>
        <w:t>Članak 2.</w:t>
      </w:r>
    </w:p>
    <w:p w14:paraId="0783D04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Članak 2. Programa mijenja se i glasi:</w:t>
      </w:r>
    </w:p>
    <w:p w14:paraId="66DB038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„Planirana sredstva za provedbu Programa javnih potreba sportu iz Općinskog Proračuna za 2022.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94"/>
        <w:gridCol w:w="2964"/>
        <w:gridCol w:w="2895"/>
      </w:tblGrid>
      <w:tr w:rsidR="00C84C8B" w:rsidRPr="00C84C8B" w14:paraId="3AA5B8D0" w14:textId="77777777" w:rsidTr="00BB46AC">
        <w:trPr>
          <w:trHeight w:val="390"/>
        </w:trPr>
        <w:tc>
          <w:tcPr>
            <w:tcW w:w="1217" w:type="dxa"/>
          </w:tcPr>
          <w:p w14:paraId="7B23E913"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Rbr.</w:t>
            </w:r>
          </w:p>
        </w:tc>
        <w:tc>
          <w:tcPr>
            <w:tcW w:w="2194" w:type="dxa"/>
          </w:tcPr>
          <w:p w14:paraId="2BB1683A"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Aktivnosti</w:t>
            </w:r>
          </w:p>
        </w:tc>
        <w:tc>
          <w:tcPr>
            <w:tcW w:w="2964" w:type="dxa"/>
          </w:tcPr>
          <w:p w14:paraId="4FF84951"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Iznos</w:t>
            </w:r>
          </w:p>
        </w:tc>
        <w:tc>
          <w:tcPr>
            <w:tcW w:w="2895" w:type="dxa"/>
          </w:tcPr>
          <w:p w14:paraId="032196E0"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Izvor</w:t>
            </w:r>
          </w:p>
        </w:tc>
      </w:tr>
      <w:tr w:rsidR="00C84C8B" w:rsidRPr="00C84C8B" w14:paraId="318E70AB" w14:textId="77777777" w:rsidTr="00BB46AC">
        <w:trPr>
          <w:trHeight w:val="390"/>
        </w:trPr>
        <w:tc>
          <w:tcPr>
            <w:tcW w:w="1217" w:type="dxa"/>
            <w:vMerge w:val="restart"/>
          </w:tcPr>
          <w:p w14:paraId="02AFC83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w:t>
            </w:r>
          </w:p>
        </w:tc>
        <w:tc>
          <w:tcPr>
            <w:tcW w:w="2194" w:type="dxa"/>
          </w:tcPr>
          <w:p w14:paraId="2CA025B2"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Poticanje sportskih aktivnosti</w:t>
            </w:r>
          </w:p>
        </w:tc>
        <w:tc>
          <w:tcPr>
            <w:tcW w:w="5859" w:type="dxa"/>
            <w:gridSpan w:val="2"/>
          </w:tcPr>
          <w:p w14:paraId="16D2D6FD"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25.000,00</w:t>
            </w:r>
          </w:p>
        </w:tc>
      </w:tr>
      <w:tr w:rsidR="00C84C8B" w:rsidRPr="00C84C8B" w14:paraId="5AFF7D16" w14:textId="77777777" w:rsidTr="00BB46AC">
        <w:trPr>
          <w:trHeight w:val="885"/>
        </w:trPr>
        <w:tc>
          <w:tcPr>
            <w:tcW w:w="1217" w:type="dxa"/>
            <w:vMerge/>
          </w:tcPr>
          <w:p w14:paraId="408511E9"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tcPr>
          <w:p w14:paraId="4C0CDD8D"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1.1. Pomoć sportskim društvima s područja općine</w:t>
            </w:r>
          </w:p>
        </w:tc>
        <w:tc>
          <w:tcPr>
            <w:tcW w:w="2964" w:type="dxa"/>
          </w:tcPr>
          <w:p w14:paraId="249C561F"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20.000,00</w:t>
            </w:r>
          </w:p>
        </w:tc>
        <w:tc>
          <w:tcPr>
            <w:tcW w:w="2895" w:type="dxa"/>
          </w:tcPr>
          <w:p w14:paraId="1CA0AC5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kompenzacijske mjere</w:t>
            </w:r>
          </w:p>
        </w:tc>
      </w:tr>
      <w:tr w:rsidR="00C84C8B" w:rsidRPr="00C84C8B" w14:paraId="55847D56" w14:textId="77777777" w:rsidTr="00BB46AC">
        <w:trPr>
          <w:trHeight w:val="153"/>
        </w:trPr>
        <w:tc>
          <w:tcPr>
            <w:tcW w:w="1217" w:type="dxa"/>
            <w:vMerge/>
          </w:tcPr>
          <w:p w14:paraId="166E90C8"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tcPr>
          <w:p w14:paraId="2AB50FB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1.2. Pomoć ostalim sportskim društvima</w:t>
            </w:r>
          </w:p>
        </w:tc>
        <w:tc>
          <w:tcPr>
            <w:tcW w:w="2964" w:type="dxa"/>
          </w:tcPr>
          <w:p w14:paraId="7F27B44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5.000,00</w:t>
            </w:r>
          </w:p>
        </w:tc>
        <w:tc>
          <w:tcPr>
            <w:tcW w:w="2895" w:type="dxa"/>
          </w:tcPr>
          <w:p w14:paraId="313B930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nefinancijske imovine</w:t>
            </w:r>
          </w:p>
        </w:tc>
      </w:tr>
      <w:tr w:rsidR="00C84C8B" w:rsidRPr="00C84C8B" w14:paraId="4BD455DD" w14:textId="77777777" w:rsidTr="00BB46AC">
        <w:trPr>
          <w:trHeight w:val="225"/>
        </w:trPr>
        <w:tc>
          <w:tcPr>
            <w:tcW w:w="1217" w:type="dxa"/>
          </w:tcPr>
          <w:p w14:paraId="56C9278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2.</w:t>
            </w:r>
          </w:p>
        </w:tc>
        <w:tc>
          <w:tcPr>
            <w:tcW w:w="2194" w:type="dxa"/>
          </w:tcPr>
          <w:p w14:paraId="7DFD62D7"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Opremanje dječjih i rekreacijskih igrališta</w:t>
            </w:r>
          </w:p>
        </w:tc>
        <w:tc>
          <w:tcPr>
            <w:tcW w:w="5859" w:type="dxa"/>
            <w:gridSpan w:val="2"/>
          </w:tcPr>
          <w:p w14:paraId="7CC5D048"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b/>
                <w:bCs/>
                <w:sz w:val="24"/>
                <w:szCs w:val="24"/>
              </w:rPr>
              <w:t>91.250,00</w:t>
            </w:r>
          </w:p>
        </w:tc>
      </w:tr>
      <w:tr w:rsidR="00C84C8B" w:rsidRPr="00C84C8B" w14:paraId="0826EDE0" w14:textId="77777777" w:rsidTr="00BB46AC">
        <w:trPr>
          <w:trHeight w:val="435"/>
        </w:trPr>
        <w:tc>
          <w:tcPr>
            <w:tcW w:w="1217" w:type="dxa"/>
            <w:vMerge w:val="restart"/>
          </w:tcPr>
          <w:p w14:paraId="2BEED4EE"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vMerge w:val="restart"/>
          </w:tcPr>
          <w:p w14:paraId="046B798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2.1. nabava dječjih igrala</w:t>
            </w:r>
          </w:p>
        </w:tc>
        <w:tc>
          <w:tcPr>
            <w:tcW w:w="5859" w:type="dxa"/>
            <w:gridSpan w:val="2"/>
          </w:tcPr>
          <w:p w14:paraId="2A227D20"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91.250,00</w:t>
            </w:r>
          </w:p>
        </w:tc>
      </w:tr>
      <w:tr w:rsidR="00C84C8B" w:rsidRPr="00C84C8B" w14:paraId="1E420CE0" w14:textId="77777777" w:rsidTr="00BB46AC">
        <w:trPr>
          <w:trHeight w:val="270"/>
        </w:trPr>
        <w:tc>
          <w:tcPr>
            <w:tcW w:w="1217" w:type="dxa"/>
            <w:vMerge/>
          </w:tcPr>
          <w:p w14:paraId="58805528"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vMerge/>
          </w:tcPr>
          <w:p w14:paraId="4E4FD4DE"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964" w:type="dxa"/>
          </w:tcPr>
          <w:p w14:paraId="67A633B8"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53.120,27</w:t>
            </w:r>
          </w:p>
        </w:tc>
        <w:tc>
          <w:tcPr>
            <w:tcW w:w="2895" w:type="dxa"/>
          </w:tcPr>
          <w:p w14:paraId="6E1B095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kompenzacijskih mjera</w:t>
            </w:r>
          </w:p>
        </w:tc>
      </w:tr>
      <w:tr w:rsidR="00C84C8B" w:rsidRPr="00C84C8B" w14:paraId="596BC857" w14:textId="77777777" w:rsidTr="00BB46AC">
        <w:trPr>
          <w:trHeight w:val="173"/>
        </w:trPr>
        <w:tc>
          <w:tcPr>
            <w:tcW w:w="1217" w:type="dxa"/>
            <w:vMerge/>
          </w:tcPr>
          <w:p w14:paraId="66F49EC0"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vMerge/>
          </w:tcPr>
          <w:p w14:paraId="517B207D"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964" w:type="dxa"/>
          </w:tcPr>
          <w:p w14:paraId="7B9A351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38.129,73</w:t>
            </w:r>
          </w:p>
        </w:tc>
        <w:tc>
          <w:tcPr>
            <w:tcW w:w="2895" w:type="dxa"/>
          </w:tcPr>
          <w:p w14:paraId="65F3EA2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Prihodi od komunalne naknade </w:t>
            </w:r>
          </w:p>
        </w:tc>
      </w:tr>
      <w:tr w:rsidR="00C84C8B" w:rsidRPr="00C84C8B" w14:paraId="5DE5F1E2" w14:textId="77777777" w:rsidTr="00BB46AC">
        <w:trPr>
          <w:trHeight w:val="926"/>
        </w:trPr>
        <w:tc>
          <w:tcPr>
            <w:tcW w:w="1217" w:type="dxa"/>
            <w:vMerge w:val="restart"/>
          </w:tcPr>
          <w:p w14:paraId="16F1A57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3. </w:t>
            </w:r>
          </w:p>
        </w:tc>
        <w:tc>
          <w:tcPr>
            <w:tcW w:w="2194" w:type="dxa"/>
          </w:tcPr>
          <w:p w14:paraId="4F64D936"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Izgradnja sportskih igrališta</w:t>
            </w:r>
          </w:p>
        </w:tc>
        <w:tc>
          <w:tcPr>
            <w:tcW w:w="5859" w:type="dxa"/>
            <w:gridSpan w:val="2"/>
          </w:tcPr>
          <w:p w14:paraId="6AEDBB71"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594.935,48</w:t>
            </w:r>
          </w:p>
          <w:p w14:paraId="3D3CBB30"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 </w:t>
            </w:r>
          </w:p>
        </w:tc>
      </w:tr>
      <w:tr w:rsidR="00C84C8B" w:rsidRPr="00C84C8B" w14:paraId="25958738" w14:textId="77777777" w:rsidTr="00BB46AC">
        <w:trPr>
          <w:trHeight w:val="315"/>
        </w:trPr>
        <w:tc>
          <w:tcPr>
            <w:tcW w:w="1217" w:type="dxa"/>
            <w:vMerge/>
          </w:tcPr>
          <w:p w14:paraId="597D55F3"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vMerge w:val="restart"/>
          </w:tcPr>
          <w:p w14:paraId="385725D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3.1. Izgradnja sportskog igrališta u naselju Koprivna</w:t>
            </w:r>
          </w:p>
        </w:tc>
        <w:tc>
          <w:tcPr>
            <w:tcW w:w="2964" w:type="dxa"/>
          </w:tcPr>
          <w:p w14:paraId="02548048"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895" w:type="dxa"/>
          </w:tcPr>
          <w:p w14:paraId="7EC9FA55" w14:textId="77777777" w:rsidR="00C84C8B" w:rsidRPr="00C84C8B" w:rsidRDefault="00C84C8B" w:rsidP="00C84C8B">
            <w:pPr>
              <w:spacing w:after="160" w:line="259" w:lineRule="auto"/>
              <w:jc w:val="both"/>
              <w:rPr>
                <w:rFonts w:ascii="Times New Roman" w:hAnsi="Times New Roman" w:cs="Times New Roman"/>
                <w:sz w:val="24"/>
                <w:szCs w:val="24"/>
              </w:rPr>
            </w:pPr>
          </w:p>
        </w:tc>
      </w:tr>
      <w:tr w:rsidR="00C84C8B" w:rsidRPr="00C84C8B" w14:paraId="20F7BA8D" w14:textId="77777777" w:rsidTr="00BB46AC">
        <w:trPr>
          <w:trHeight w:val="255"/>
        </w:trPr>
        <w:tc>
          <w:tcPr>
            <w:tcW w:w="1217" w:type="dxa"/>
            <w:vMerge/>
          </w:tcPr>
          <w:p w14:paraId="74712EF4"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vMerge/>
          </w:tcPr>
          <w:p w14:paraId="35234F03" w14:textId="77777777" w:rsidR="00C84C8B" w:rsidRPr="00C84C8B" w:rsidRDefault="00C84C8B" w:rsidP="00C84C8B">
            <w:pPr>
              <w:spacing w:after="160" w:line="259" w:lineRule="auto"/>
              <w:jc w:val="both"/>
              <w:rPr>
                <w:rFonts w:ascii="Times New Roman" w:hAnsi="Times New Roman" w:cs="Times New Roman"/>
                <w:b/>
                <w:bCs/>
                <w:sz w:val="24"/>
                <w:szCs w:val="24"/>
              </w:rPr>
            </w:pPr>
          </w:p>
        </w:tc>
        <w:tc>
          <w:tcPr>
            <w:tcW w:w="5859" w:type="dxa"/>
            <w:gridSpan w:val="2"/>
          </w:tcPr>
          <w:p w14:paraId="269AF00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594.935,48</w:t>
            </w:r>
          </w:p>
        </w:tc>
      </w:tr>
      <w:tr w:rsidR="00C84C8B" w:rsidRPr="00C84C8B" w14:paraId="125E45BF" w14:textId="77777777" w:rsidTr="00BB46AC">
        <w:trPr>
          <w:trHeight w:val="255"/>
        </w:trPr>
        <w:tc>
          <w:tcPr>
            <w:tcW w:w="1217" w:type="dxa"/>
            <w:vMerge/>
          </w:tcPr>
          <w:p w14:paraId="5ABC83EB"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vMerge/>
          </w:tcPr>
          <w:p w14:paraId="0D1DC044" w14:textId="77777777" w:rsidR="00C84C8B" w:rsidRPr="00C84C8B" w:rsidRDefault="00C84C8B" w:rsidP="00C84C8B">
            <w:pPr>
              <w:spacing w:after="160" w:line="259" w:lineRule="auto"/>
              <w:jc w:val="both"/>
              <w:rPr>
                <w:rFonts w:ascii="Times New Roman" w:hAnsi="Times New Roman" w:cs="Times New Roman"/>
                <w:b/>
                <w:bCs/>
                <w:sz w:val="24"/>
                <w:szCs w:val="24"/>
              </w:rPr>
            </w:pPr>
          </w:p>
        </w:tc>
        <w:tc>
          <w:tcPr>
            <w:tcW w:w="2964" w:type="dxa"/>
          </w:tcPr>
          <w:p w14:paraId="4965A7C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344.935,48</w:t>
            </w:r>
          </w:p>
        </w:tc>
        <w:tc>
          <w:tcPr>
            <w:tcW w:w="2895" w:type="dxa"/>
          </w:tcPr>
          <w:p w14:paraId="5BE2442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kompenzacijskih mjera</w:t>
            </w:r>
          </w:p>
        </w:tc>
      </w:tr>
      <w:tr w:rsidR="00C84C8B" w:rsidRPr="00C84C8B" w14:paraId="44E1437D" w14:textId="77777777" w:rsidTr="00BB46AC">
        <w:trPr>
          <w:trHeight w:val="255"/>
        </w:trPr>
        <w:tc>
          <w:tcPr>
            <w:tcW w:w="1217" w:type="dxa"/>
            <w:vMerge/>
          </w:tcPr>
          <w:p w14:paraId="45A66A3B"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vMerge/>
          </w:tcPr>
          <w:p w14:paraId="1C463BF8" w14:textId="77777777" w:rsidR="00C84C8B" w:rsidRPr="00C84C8B" w:rsidRDefault="00C84C8B" w:rsidP="00C84C8B">
            <w:pPr>
              <w:spacing w:after="160" w:line="259" w:lineRule="auto"/>
              <w:jc w:val="both"/>
              <w:rPr>
                <w:rFonts w:ascii="Times New Roman" w:hAnsi="Times New Roman" w:cs="Times New Roman"/>
                <w:b/>
                <w:bCs/>
                <w:sz w:val="24"/>
                <w:szCs w:val="24"/>
              </w:rPr>
            </w:pPr>
          </w:p>
        </w:tc>
        <w:tc>
          <w:tcPr>
            <w:tcW w:w="2964" w:type="dxa"/>
          </w:tcPr>
          <w:p w14:paraId="4D77471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250.000,00</w:t>
            </w:r>
          </w:p>
        </w:tc>
        <w:tc>
          <w:tcPr>
            <w:tcW w:w="2895" w:type="dxa"/>
          </w:tcPr>
          <w:p w14:paraId="73EF782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Kapitalne pomoći iz državnog proračuna </w:t>
            </w:r>
          </w:p>
        </w:tc>
      </w:tr>
      <w:tr w:rsidR="00C84C8B" w:rsidRPr="00C84C8B" w14:paraId="291BFC00" w14:textId="77777777" w:rsidTr="00BB46AC">
        <w:trPr>
          <w:trHeight w:val="195"/>
        </w:trPr>
        <w:tc>
          <w:tcPr>
            <w:tcW w:w="6375" w:type="dxa"/>
            <w:gridSpan w:val="3"/>
          </w:tcPr>
          <w:p w14:paraId="10E6EBA7"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UKUPNO</w:t>
            </w:r>
          </w:p>
        </w:tc>
        <w:tc>
          <w:tcPr>
            <w:tcW w:w="2895" w:type="dxa"/>
          </w:tcPr>
          <w:p w14:paraId="05EB25F6"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711.185,48</w:t>
            </w:r>
          </w:p>
        </w:tc>
      </w:tr>
    </w:tbl>
    <w:p w14:paraId="319F573B" w14:textId="77777777" w:rsidR="00C84C8B" w:rsidRPr="00C84C8B" w:rsidRDefault="00C84C8B" w:rsidP="00C84C8B">
      <w:pPr>
        <w:spacing w:after="160" w:line="259" w:lineRule="auto"/>
      </w:pPr>
    </w:p>
    <w:p w14:paraId="48E233FF" w14:textId="77777777" w:rsidR="00C84C8B" w:rsidRPr="00C84C8B" w:rsidRDefault="00C84C8B" w:rsidP="00C84C8B">
      <w:pPr>
        <w:spacing w:after="160" w:line="259" w:lineRule="auto"/>
        <w:jc w:val="center"/>
        <w:rPr>
          <w:rFonts w:ascii="Times New Roman" w:hAnsi="Times New Roman" w:cs="Times New Roman"/>
          <w:sz w:val="24"/>
          <w:szCs w:val="24"/>
        </w:rPr>
      </w:pPr>
      <w:r w:rsidRPr="00C84C8B">
        <w:rPr>
          <w:rFonts w:ascii="Times New Roman" w:hAnsi="Times New Roman" w:cs="Times New Roman"/>
          <w:sz w:val="24"/>
          <w:szCs w:val="24"/>
        </w:rPr>
        <w:t>Članak 3.</w:t>
      </w:r>
    </w:p>
    <w:p w14:paraId="56EE1942" w14:textId="7DE73A8C"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I. izmjene i dopune Programa javnih potreba u sportu Općine Šodolovci za 2022. godinu objavit će se u „službenom glasniku“ Općine Šodolovci a primjenjuju se od 01. siječnja 2022. godine.</w:t>
      </w:r>
    </w:p>
    <w:p w14:paraId="1DEB021E" w14:textId="77777777" w:rsidR="00C84C8B" w:rsidRDefault="00C84C8B" w:rsidP="00C84C8B">
      <w:pPr>
        <w:spacing w:after="160" w:line="259" w:lineRule="auto"/>
        <w:jc w:val="both"/>
        <w:rPr>
          <w:rFonts w:ascii="Times New Roman" w:hAnsi="Times New Roman" w:cs="Times New Roman"/>
          <w:sz w:val="24"/>
          <w:szCs w:val="24"/>
        </w:rPr>
      </w:pPr>
    </w:p>
    <w:p w14:paraId="074BE746" w14:textId="4794436A"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KLASA: 620-01/21-01/1</w:t>
      </w:r>
    </w:p>
    <w:p w14:paraId="05F42A4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URBROJ: 2158-36-01-22-2</w:t>
      </w:r>
    </w:p>
    <w:p w14:paraId="4A00290A" w14:textId="5BBCECBF"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Šodolovci, 27. svibnja 2022.                                   PREDSJEDNIK OPĆINSKOG VIJEĆA:</w:t>
      </w:r>
    </w:p>
    <w:p w14:paraId="03332E12" w14:textId="79D34FE6" w:rsid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                                                                                                             Lazar Telenta </w:t>
      </w:r>
    </w:p>
    <w:p w14:paraId="3AAD15B4" w14:textId="6818773F" w:rsidR="00C84C8B" w:rsidRDefault="00C84C8B" w:rsidP="00C84C8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0BD94580"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Na temelju članka 49. Zakona o predškolskom odgoju i obrazovanju („Narodne novine“ broj 10/97, 107/07, 94/13, 98/19 i 57/22) i Odluke o utvrđivanju mjerila za osiguravanje sredstava za zadovoljenje javnih potreba u djelatnosti predškolskog odgoja, članka 143. Zakona o odgoju i obrazovanju u osnovnoj i srednjoj školi („Narodne novine“ broj 87/08, 86/09, 92/10, 105/1090/11, 5/12, 16/12, 86/12, 126/12, 94/13, 152/14, 07/17, 68/18, 98/19 i 64/20) i članka 31. Statuta Općine Šodolovci („službeni glasnik općine Šodolovci“ broj 2/21), Općinsko vijeće Općine Šodolovci na svojoj 8. sjednici održanoj dana 27. svibnja 2022. godine donosi</w:t>
      </w:r>
    </w:p>
    <w:p w14:paraId="294C0137" w14:textId="77777777" w:rsidR="00C84C8B" w:rsidRPr="00C84C8B" w:rsidRDefault="00C84C8B" w:rsidP="00C84C8B">
      <w:pPr>
        <w:spacing w:after="160" w:line="259" w:lineRule="auto"/>
        <w:jc w:val="both"/>
        <w:rPr>
          <w:rFonts w:ascii="Times New Roman" w:hAnsi="Times New Roman" w:cs="Times New Roman"/>
          <w:sz w:val="24"/>
          <w:szCs w:val="24"/>
        </w:rPr>
      </w:pPr>
    </w:p>
    <w:p w14:paraId="63D759EB"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 xml:space="preserve">I. IZMJENE I DOPUNE PROGRAMA JAVNIH POTREBA </w:t>
      </w:r>
    </w:p>
    <w:p w14:paraId="57A17C63"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U PREDŠKOLSKOM ODGOJU I OBRAZOVANJU</w:t>
      </w:r>
    </w:p>
    <w:p w14:paraId="692DD102"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OPĆINE ŠODOLOVCI ZA 2022. GODINU</w:t>
      </w:r>
    </w:p>
    <w:p w14:paraId="1DB81AE9" w14:textId="77777777" w:rsidR="00C84C8B" w:rsidRPr="00C84C8B" w:rsidRDefault="00C84C8B" w:rsidP="00C84C8B">
      <w:pPr>
        <w:spacing w:after="160" w:line="259" w:lineRule="auto"/>
        <w:jc w:val="center"/>
        <w:rPr>
          <w:rFonts w:ascii="Times New Roman" w:hAnsi="Times New Roman" w:cs="Times New Roman"/>
          <w:sz w:val="24"/>
          <w:szCs w:val="24"/>
        </w:rPr>
      </w:pPr>
    </w:p>
    <w:p w14:paraId="3AED26AD" w14:textId="77777777" w:rsidR="00C84C8B" w:rsidRPr="00C84C8B" w:rsidRDefault="00C84C8B" w:rsidP="00C84C8B">
      <w:pPr>
        <w:spacing w:after="160" w:line="259" w:lineRule="auto"/>
        <w:jc w:val="center"/>
        <w:rPr>
          <w:rFonts w:ascii="Times New Roman" w:hAnsi="Times New Roman" w:cs="Times New Roman"/>
          <w:sz w:val="24"/>
          <w:szCs w:val="24"/>
        </w:rPr>
      </w:pPr>
      <w:r w:rsidRPr="00C84C8B">
        <w:rPr>
          <w:rFonts w:ascii="Times New Roman" w:hAnsi="Times New Roman" w:cs="Times New Roman"/>
          <w:sz w:val="24"/>
          <w:szCs w:val="24"/>
        </w:rPr>
        <w:lastRenderedPageBreak/>
        <w:t>Članak 1.</w:t>
      </w:r>
    </w:p>
    <w:p w14:paraId="36F1800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Program javnih potreba u predškolskom odgoju i obrazovanju Općine Šodolovci za 2022. godinu („službeni glasnik“ Općine Šodolovci broj 8/21, u daljnjem tekstu: Program) mijenja se prema odredbama ovog Programa.</w:t>
      </w:r>
    </w:p>
    <w:p w14:paraId="69C8994D" w14:textId="77777777" w:rsidR="00C84C8B" w:rsidRPr="00C84C8B" w:rsidRDefault="00C84C8B" w:rsidP="00C84C8B">
      <w:pPr>
        <w:spacing w:after="160" w:line="259" w:lineRule="auto"/>
        <w:jc w:val="center"/>
        <w:rPr>
          <w:rFonts w:ascii="Times New Roman" w:hAnsi="Times New Roman" w:cs="Times New Roman"/>
          <w:sz w:val="24"/>
          <w:szCs w:val="24"/>
        </w:rPr>
      </w:pPr>
      <w:r w:rsidRPr="00C84C8B">
        <w:rPr>
          <w:rFonts w:ascii="Times New Roman" w:hAnsi="Times New Roman" w:cs="Times New Roman"/>
          <w:sz w:val="24"/>
          <w:szCs w:val="24"/>
        </w:rPr>
        <w:t>Članak 2.</w:t>
      </w:r>
    </w:p>
    <w:p w14:paraId="4FAE113D"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Članak 6. Programa mijenja se i glasi:</w:t>
      </w:r>
    </w:p>
    <w:p w14:paraId="63D82B1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„Planirana sredstva za provedbu Programa javnih potreba u predškolskom odgoju i obrazovanju iz Općinskog Proračuna za 2022.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94"/>
        <w:gridCol w:w="2964"/>
        <w:gridCol w:w="2895"/>
      </w:tblGrid>
      <w:tr w:rsidR="00C84C8B" w:rsidRPr="00C84C8B" w14:paraId="6B02DAB1" w14:textId="77777777" w:rsidTr="00BB46AC">
        <w:trPr>
          <w:trHeight w:val="390"/>
        </w:trPr>
        <w:tc>
          <w:tcPr>
            <w:tcW w:w="1217" w:type="dxa"/>
          </w:tcPr>
          <w:p w14:paraId="76F9508A"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Rbr.</w:t>
            </w:r>
          </w:p>
        </w:tc>
        <w:tc>
          <w:tcPr>
            <w:tcW w:w="2194" w:type="dxa"/>
          </w:tcPr>
          <w:p w14:paraId="5593B9C3"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Aktivnosti</w:t>
            </w:r>
          </w:p>
        </w:tc>
        <w:tc>
          <w:tcPr>
            <w:tcW w:w="2964" w:type="dxa"/>
          </w:tcPr>
          <w:p w14:paraId="1F4A62F5"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Iznos</w:t>
            </w:r>
          </w:p>
        </w:tc>
        <w:tc>
          <w:tcPr>
            <w:tcW w:w="2895" w:type="dxa"/>
          </w:tcPr>
          <w:p w14:paraId="03C300D0"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Izvor</w:t>
            </w:r>
          </w:p>
        </w:tc>
      </w:tr>
      <w:tr w:rsidR="00C84C8B" w:rsidRPr="00C84C8B" w14:paraId="7B38A075" w14:textId="77777777" w:rsidTr="00BB46AC">
        <w:trPr>
          <w:trHeight w:val="390"/>
        </w:trPr>
        <w:tc>
          <w:tcPr>
            <w:tcW w:w="1217" w:type="dxa"/>
            <w:vMerge w:val="restart"/>
          </w:tcPr>
          <w:p w14:paraId="678C9BC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w:t>
            </w:r>
          </w:p>
        </w:tc>
        <w:tc>
          <w:tcPr>
            <w:tcW w:w="2194" w:type="dxa"/>
          </w:tcPr>
          <w:p w14:paraId="18421012"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Predškolski odgoj</w:t>
            </w:r>
          </w:p>
        </w:tc>
        <w:tc>
          <w:tcPr>
            <w:tcW w:w="5859" w:type="dxa"/>
            <w:gridSpan w:val="2"/>
          </w:tcPr>
          <w:p w14:paraId="396F3B09"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206.000,00</w:t>
            </w:r>
          </w:p>
        </w:tc>
      </w:tr>
      <w:tr w:rsidR="00C84C8B" w:rsidRPr="00C84C8B" w14:paraId="1A14D8FD" w14:textId="77777777" w:rsidTr="00BB46AC">
        <w:trPr>
          <w:trHeight w:val="240"/>
        </w:trPr>
        <w:tc>
          <w:tcPr>
            <w:tcW w:w="1217" w:type="dxa"/>
            <w:vMerge/>
          </w:tcPr>
          <w:p w14:paraId="4670A0B0"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tcPr>
          <w:p w14:paraId="69D1674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1.1.održavanje predškole u naselju Šodolovci</w:t>
            </w:r>
          </w:p>
        </w:tc>
        <w:tc>
          <w:tcPr>
            <w:tcW w:w="2964" w:type="dxa"/>
          </w:tcPr>
          <w:p w14:paraId="217361B0"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12.500,00</w:t>
            </w:r>
          </w:p>
        </w:tc>
        <w:tc>
          <w:tcPr>
            <w:tcW w:w="2895" w:type="dxa"/>
          </w:tcPr>
          <w:p w14:paraId="62776970"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poreza</w:t>
            </w:r>
          </w:p>
        </w:tc>
      </w:tr>
      <w:tr w:rsidR="00C84C8B" w:rsidRPr="00C84C8B" w14:paraId="0EF4B630" w14:textId="77777777" w:rsidTr="00BB46AC">
        <w:trPr>
          <w:trHeight w:val="855"/>
        </w:trPr>
        <w:tc>
          <w:tcPr>
            <w:tcW w:w="1217" w:type="dxa"/>
            <w:vMerge/>
          </w:tcPr>
          <w:p w14:paraId="2CD51995"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tcPr>
          <w:p w14:paraId="0643416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1.2.održavanje predškole u ostalim naseljima </w:t>
            </w:r>
          </w:p>
        </w:tc>
        <w:tc>
          <w:tcPr>
            <w:tcW w:w="2964" w:type="dxa"/>
          </w:tcPr>
          <w:p w14:paraId="5D30987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12.500,00</w:t>
            </w:r>
          </w:p>
        </w:tc>
        <w:tc>
          <w:tcPr>
            <w:tcW w:w="2895" w:type="dxa"/>
          </w:tcPr>
          <w:p w14:paraId="2C5689E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poreza</w:t>
            </w:r>
          </w:p>
        </w:tc>
      </w:tr>
      <w:tr w:rsidR="00C84C8B" w:rsidRPr="00C84C8B" w14:paraId="6F7248A3" w14:textId="77777777" w:rsidTr="00BB46AC">
        <w:trPr>
          <w:trHeight w:val="183"/>
        </w:trPr>
        <w:tc>
          <w:tcPr>
            <w:tcW w:w="1217" w:type="dxa"/>
            <w:vMerge/>
          </w:tcPr>
          <w:p w14:paraId="5CFE186B"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tcPr>
          <w:p w14:paraId="1AFB979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1.3.nabava materija za provedbu obvezne predškole</w:t>
            </w:r>
          </w:p>
        </w:tc>
        <w:tc>
          <w:tcPr>
            <w:tcW w:w="2964" w:type="dxa"/>
          </w:tcPr>
          <w:p w14:paraId="40F24F3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1.000,00</w:t>
            </w:r>
          </w:p>
        </w:tc>
        <w:tc>
          <w:tcPr>
            <w:tcW w:w="2895" w:type="dxa"/>
          </w:tcPr>
          <w:p w14:paraId="2AD6045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poreza</w:t>
            </w:r>
          </w:p>
        </w:tc>
      </w:tr>
      <w:tr w:rsidR="00C84C8B" w:rsidRPr="00C84C8B" w14:paraId="08253DA8" w14:textId="77777777" w:rsidTr="00BB46AC">
        <w:trPr>
          <w:trHeight w:val="240"/>
        </w:trPr>
        <w:tc>
          <w:tcPr>
            <w:tcW w:w="1217" w:type="dxa"/>
            <w:vMerge/>
          </w:tcPr>
          <w:p w14:paraId="0E5981CA"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tcPr>
          <w:p w14:paraId="1AD4DD8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1.4.sufinanciranje dječjeg vrtića</w:t>
            </w:r>
          </w:p>
        </w:tc>
        <w:tc>
          <w:tcPr>
            <w:tcW w:w="2964" w:type="dxa"/>
          </w:tcPr>
          <w:p w14:paraId="73425D6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180.000,00</w:t>
            </w:r>
          </w:p>
        </w:tc>
        <w:tc>
          <w:tcPr>
            <w:tcW w:w="2895" w:type="dxa"/>
          </w:tcPr>
          <w:p w14:paraId="5406137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kompenzacijskih mjera</w:t>
            </w:r>
          </w:p>
        </w:tc>
      </w:tr>
      <w:tr w:rsidR="00C84C8B" w:rsidRPr="00C84C8B" w14:paraId="544459FB" w14:textId="77777777" w:rsidTr="00BB46AC">
        <w:trPr>
          <w:trHeight w:val="420"/>
        </w:trPr>
        <w:tc>
          <w:tcPr>
            <w:tcW w:w="1217" w:type="dxa"/>
            <w:vMerge w:val="restart"/>
          </w:tcPr>
          <w:p w14:paraId="17BB1AD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2.</w:t>
            </w:r>
          </w:p>
        </w:tc>
        <w:tc>
          <w:tcPr>
            <w:tcW w:w="2194" w:type="dxa"/>
          </w:tcPr>
          <w:p w14:paraId="00009407"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Osnovnoškolsko obrazovanje</w:t>
            </w:r>
          </w:p>
        </w:tc>
        <w:tc>
          <w:tcPr>
            <w:tcW w:w="5859" w:type="dxa"/>
            <w:gridSpan w:val="2"/>
          </w:tcPr>
          <w:p w14:paraId="313B8AB0"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49.031,79</w:t>
            </w:r>
          </w:p>
        </w:tc>
      </w:tr>
      <w:tr w:rsidR="00C84C8B" w:rsidRPr="00C84C8B" w14:paraId="7651965F" w14:textId="77777777" w:rsidTr="00BB46AC">
        <w:trPr>
          <w:trHeight w:val="143"/>
        </w:trPr>
        <w:tc>
          <w:tcPr>
            <w:tcW w:w="1217" w:type="dxa"/>
            <w:vMerge/>
          </w:tcPr>
          <w:p w14:paraId="5D3CC3DB"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tcPr>
          <w:p w14:paraId="7F3281F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2.1.sufinanciranje projekta „školski obrok za sve“</w:t>
            </w:r>
          </w:p>
        </w:tc>
        <w:tc>
          <w:tcPr>
            <w:tcW w:w="2964" w:type="dxa"/>
          </w:tcPr>
          <w:p w14:paraId="4FB01580"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10.000,00</w:t>
            </w:r>
          </w:p>
        </w:tc>
        <w:tc>
          <w:tcPr>
            <w:tcW w:w="2895" w:type="dxa"/>
          </w:tcPr>
          <w:p w14:paraId="3135C19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poreza</w:t>
            </w:r>
          </w:p>
        </w:tc>
      </w:tr>
      <w:tr w:rsidR="00C84C8B" w:rsidRPr="00C84C8B" w14:paraId="2B69C3FD" w14:textId="77777777" w:rsidTr="00BB46AC">
        <w:trPr>
          <w:trHeight w:val="218"/>
        </w:trPr>
        <w:tc>
          <w:tcPr>
            <w:tcW w:w="1217" w:type="dxa"/>
            <w:vMerge/>
          </w:tcPr>
          <w:p w14:paraId="3302C1C2"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tcPr>
          <w:p w14:paraId="0BD0041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2.2.novčana pomoć školama u održavanju manifestacija</w:t>
            </w:r>
          </w:p>
        </w:tc>
        <w:tc>
          <w:tcPr>
            <w:tcW w:w="2964" w:type="dxa"/>
          </w:tcPr>
          <w:p w14:paraId="4639032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6.000,00</w:t>
            </w:r>
          </w:p>
        </w:tc>
        <w:tc>
          <w:tcPr>
            <w:tcW w:w="2895" w:type="dxa"/>
          </w:tcPr>
          <w:p w14:paraId="143AB62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poreza</w:t>
            </w:r>
          </w:p>
        </w:tc>
      </w:tr>
      <w:tr w:rsidR="00C84C8B" w:rsidRPr="00C84C8B" w14:paraId="2017A76F" w14:textId="77777777" w:rsidTr="00BB46AC">
        <w:trPr>
          <w:trHeight w:val="436"/>
        </w:trPr>
        <w:tc>
          <w:tcPr>
            <w:tcW w:w="1217" w:type="dxa"/>
            <w:vMerge/>
          </w:tcPr>
          <w:p w14:paraId="13909D00"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vMerge w:val="restart"/>
          </w:tcPr>
          <w:p w14:paraId="2DE3C58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2.3.financiranje školskih udžbenika za djecu osnovnih škola</w:t>
            </w:r>
          </w:p>
        </w:tc>
        <w:tc>
          <w:tcPr>
            <w:tcW w:w="5859" w:type="dxa"/>
            <w:gridSpan w:val="2"/>
          </w:tcPr>
          <w:p w14:paraId="161E365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33.031,79</w:t>
            </w:r>
          </w:p>
        </w:tc>
      </w:tr>
      <w:tr w:rsidR="00C84C8B" w:rsidRPr="00C84C8B" w14:paraId="2631051C" w14:textId="77777777" w:rsidTr="00BB46AC">
        <w:trPr>
          <w:trHeight w:val="360"/>
        </w:trPr>
        <w:tc>
          <w:tcPr>
            <w:tcW w:w="1217" w:type="dxa"/>
            <w:vMerge/>
          </w:tcPr>
          <w:p w14:paraId="467F2285"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vMerge/>
          </w:tcPr>
          <w:p w14:paraId="165C0FF3"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964" w:type="dxa"/>
          </w:tcPr>
          <w:p w14:paraId="64DCA9A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9.171,79</w:t>
            </w:r>
          </w:p>
        </w:tc>
        <w:tc>
          <w:tcPr>
            <w:tcW w:w="2895" w:type="dxa"/>
          </w:tcPr>
          <w:p w14:paraId="006462DA"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nefinancijske imovine</w:t>
            </w:r>
          </w:p>
        </w:tc>
      </w:tr>
      <w:tr w:rsidR="00C84C8B" w:rsidRPr="00C84C8B" w14:paraId="4BC405A4" w14:textId="77777777" w:rsidTr="00BB46AC">
        <w:trPr>
          <w:trHeight w:val="525"/>
        </w:trPr>
        <w:tc>
          <w:tcPr>
            <w:tcW w:w="1217" w:type="dxa"/>
            <w:vMerge/>
          </w:tcPr>
          <w:p w14:paraId="419DDAB1"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vMerge/>
          </w:tcPr>
          <w:p w14:paraId="5FDB8028"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964" w:type="dxa"/>
          </w:tcPr>
          <w:p w14:paraId="02D05FC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23.860,00</w:t>
            </w:r>
          </w:p>
        </w:tc>
        <w:tc>
          <w:tcPr>
            <w:tcW w:w="2895" w:type="dxa"/>
          </w:tcPr>
          <w:p w14:paraId="0EF7996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Tekuće pomoći iz županijsko proračuna (višak prihoda poslovanja)</w:t>
            </w:r>
          </w:p>
        </w:tc>
      </w:tr>
      <w:tr w:rsidR="00C84C8B" w:rsidRPr="00C84C8B" w14:paraId="64DE5710" w14:textId="77777777" w:rsidTr="00BB46AC">
        <w:trPr>
          <w:trHeight w:val="203"/>
        </w:trPr>
        <w:tc>
          <w:tcPr>
            <w:tcW w:w="1217" w:type="dxa"/>
            <w:vMerge w:val="restart"/>
          </w:tcPr>
          <w:p w14:paraId="3A194888"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w:t>
            </w:r>
          </w:p>
        </w:tc>
        <w:tc>
          <w:tcPr>
            <w:tcW w:w="2194" w:type="dxa"/>
          </w:tcPr>
          <w:p w14:paraId="77006F15"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Srednjoškolsko obrazovanje</w:t>
            </w:r>
          </w:p>
        </w:tc>
        <w:tc>
          <w:tcPr>
            <w:tcW w:w="5859" w:type="dxa"/>
            <w:gridSpan w:val="2"/>
          </w:tcPr>
          <w:p w14:paraId="66B2651F"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b/>
                <w:sz w:val="24"/>
                <w:szCs w:val="24"/>
              </w:rPr>
              <w:t>90.000,00</w:t>
            </w:r>
          </w:p>
        </w:tc>
      </w:tr>
      <w:tr w:rsidR="00C84C8B" w:rsidRPr="00C84C8B" w14:paraId="45C57C80" w14:textId="77777777" w:rsidTr="00BB46AC">
        <w:trPr>
          <w:trHeight w:val="225"/>
        </w:trPr>
        <w:tc>
          <w:tcPr>
            <w:tcW w:w="1217" w:type="dxa"/>
            <w:vMerge/>
          </w:tcPr>
          <w:p w14:paraId="40BEE3DE"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tcPr>
          <w:p w14:paraId="76389A6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3.1.prijevoz učenika srednjih škola</w:t>
            </w:r>
          </w:p>
        </w:tc>
        <w:tc>
          <w:tcPr>
            <w:tcW w:w="2964" w:type="dxa"/>
          </w:tcPr>
          <w:p w14:paraId="7489658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90.000,00</w:t>
            </w:r>
          </w:p>
        </w:tc>
        <w:tc>
          <w:tcPr>
            <w:tcW w:w="2895" w:type="dxa"/>
          </w:tcPr>
          <w:p w14:paraId="560981CD"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kompenzacijskih mjera</w:t>
            </w:r>
          </w:p>
        </w:tc>
      </w:tr>
      <w:tr w:rsidR="00C84C8B" w:rsidRPr="00C84C8B" w14:paraId="26E16FF5" w14:textId="77777777" w:rsidTr="00BB46AC">
        <w:trPr>
          <w:trHeight w:val="218"/>
        </w:trPr>
        <w:tc>
          <w:tcPr>
            <w:tcW w:w="1217" w:type="dxa"/>
            <w:vMerge w:val="restart"/>
          </w:tcPr>
          <w:p w14:paraId="44460AF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4.</w:t>
            </w:r>
          </w:p>
        </w:tc>
        <w:tc>
          <w:tcPr>
            <w:tcW w:w="2194" w:type="dxa"/>
          </w:tcPr>
          <w:p w14:paraId="4E1FCF71"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Visokoškolsko obrazovanje</w:t>
            </w:r>
          </w:p>
        </w:tc>
        <w:tc>
          <w:tcPr>
            <w:tcW w:w="5859" w:type="dxa"/>
            <w:gridSpan w:val="2"/>
          </w:tcPr>
          <w:p w14:paraId="35660BDA"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b/>
                <w:sz w:val="24"/>
                <w:szCs w:val="24"/>
              </w:rPr>
              <w:t>80.000,00</w:t>
            </w:r>
          </w:p>
        </w:tc>
      </w:tr>
      <w:tr w:rsidR="00C84C8B" w:rsidRPr="00C84C8B" w14:paraId="3529C269" w14:textId="77777777" w:rsidTr="00BB46AC">
        <w:trPr>
          <w:trHeight w:val="585"/>
        </w:trPr>
        <w:tc>
          <w:tcPr>
            <w:tcW w:w="1217" w:type="dxa"/>
            <w:vMerge/>
          </w:tcPr>
          <w:p w14:paraId="3190C19A"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194" w:type="dxa"/>
          </w:tcPr>
          <w:p w14:paraId="1960023F"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4.1.jednokratne potpore studentima</w:t>
            </w:r>
          </w:p>
        </w:tc>
        <w:tc>
          <w:tcPr>
            <w:tcW w:w="2964" w:type="dxa"/>
          </w:tcPr>
          <w:p w14:paraId="1342E170"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80.000,00</w:t>
            </w:r>
          </w:p>
        </w:tc>
        <w:tc>
          <w:tcPr>
            <w:tcW w:w="2895" w:type="dxa"/>
          </w:tcPr>
          <w:p w14:paraId="07CF422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kompenzacijskih mjera</w:t>
            </w:r>
          </w:p>
        </w:tc>
      </w:tr>
      <w:tr w:rsidR="00C84C8B" w:rsidRPr="00C84C8B" w14:paraId="3AAA15AA" w14:textId="77777777" w:rsidTr="00BB46AC">
        <w:trPr>
          <w:trHeight w:val="165"/>
        </w:trPr>
        <w:tc>
          <w:tcPr>
            <w:tcW w:w="6375" w:type="dxa"/>
            <w:gridSpan w:val="3"/>
          </w:tcPr>
          <w:p w14:paraId="1E1413BB"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UKUPNO</w:t>
            </w:r>
          </w:p>
          <w:p w14:paraId="0345C1C2" w14:textId="77777777" w:rsidR="00C84C8B" w:rsidRPr="00C84C8B" w:rsidRDefault="00C84C8B" w:rsidP="00C84C8B">
            <w:pPr>
              <w:spacing w:after="160" w:line="259" w:lineRule="auto"/>
              <w:jc w:val="center"/>
              <w:rPr>
                <w:rFonts w:ascii="Times New Roman" w:hAnsi="Times New Roman" w:cs="Times New Roman"/>
                <w:b/>
                <w:sz w:val="24"/>
                <w:szCs w:val="24"/>
              </w:rPr>
            </w:pPr>
          </w:p>
        </w:tc>
        <w:tc>
          <w:tcPr>
            <w:tcW w:w="2895" w:type="dxa"/>
          </w:tcPr>
          <w:p w14:paraId="2626D445"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425.031,79</w:t>
            </w:r>
          </w:p>
        </w:tc>
      </w:tr>
    </w:tbl>
    <w:p w14:paraId="2A0DE6E3" w14:textId="77777777" w:rsidR="00C84C8B" w:rsidRPr="00C84C8B" w:rsidRDefault="00C84C8B" w:rsidP="00C84C8B">
      <w:pPr>
        <w:spacing w:after="160" w:line="259" w:lineRule="auto"/>
        <w:jc w:val="both"/>
        <w:rPr>
          <w:rFonts w:ascii="Times New Roman" w:hAnsi="Times New Roman" w:cs="Times New Roman"/>
          <w:b/>
          <w:sz w:val="24"/>
          <w:szCs w:val="24"/>
        </w:rPr>
      </w:pPr>
    </w:p>
    <w:p w14:paraId="725F5AEB" w14:textId="77777777" w:rsidR="00C84C8B" w:rsidRPr="00C84C8B" w:rsidRDefault="00C84C8B" w:rsidP="00C84C8B">
      <w:pPr>
        <w:spacing w:after="160" w:line="259" w:lineRule="auto"/>
        <w:jc w:val="center"/>
        <w:rPr>
          <w:rFonts w:ascii="Times New Roman" w:hAnsi="Times New Roman" w:cs="Times New Roman"/>
          <w:sz w:val="24"/>
          <w:szCs w:val="24"/>
        </w:rPr>
      </w:pPr>
      <w:bookmarkStart w:id="1" w:name="OLE_LINK1"/>
      <w:r w:rsidRPr="00C84C8B">
        <w:rPr>
          <w:rFonts w:ascii="Times New Roman" w:hAnsi="Times New Roman" w:cs="Times New Roman"/>
          <w:sz w:val="24"/>
          <w:szCs w:val="24"/>
        </w:rPr>
        <w:t>Članak 7.</w:t>
      </w:r>
    </w:p>
    <w:p w14:paraId="4F2FDC0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I. izmjene i dopune Programa javnih potreba u predškolskom odgoju i obrazovanju Općine Šodolovci za 2022. godinu objavit će se u „službenom glasniku općine Šodolovci“ a primjenjuje se od 01. siječnja 2022. godine.</w:t>
      </w:r>
    </w:p>
    <w:p w14:paraId="7A1835A1" w14:textId="77777777" w:rsidR="00C84C8B" w:rsidRPr="00C84C8B" w:rsidRDefault="00C84C8B" w:rsidP="00C84C8B">
      <w:pPr>
        <w:spacing w:after="160" w:line="259" w:lineRule="auto"/>
        <w:jc w:val="both"/>
        <w:rPr>
          <w:rFonts w:ascii="Times New Roman" w:hAnsi="Times New Roman" w:cs="Times New Roman"/>
          <w:sz w:val="24"/>
          <w:szCs w:val="24"/>
        </w:rPr>
      </w:pPr>
    </w:p>
    <w:p w14:paraId="0DCE59D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KLASA: 602-01/21-01/1</w:t>
      </w:r>
    </w:p>
    <w:p w14:paraId="4058C2B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URBROJ: 2158-36-01-22-2</w:t>
      </w:r>
    </w:p>
    <w:p w14:paraId="28323F1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Šodolovci, 27. svibnja 2022.                                   </w:t>
      </w:r>
    </w:p>
    <w:p w14:paraId="2AAA5A8D" w14:textId="77777777" w:rsidR="00C84C8B" w:rsidRPr="00C84C8B" w:rsidRDefault="00C84C8B" w:rsidP="00C84C8B">
      <w:pPr>
        <w:spacing w:after="160" w:line="259" w:lineRule="auto"/>
        <w:jc w:val="right"/>
        <w:rPr>
          <w:rFonts w:ascii="Times New Roman" w:hAnsi="Times New Roman" w:cs="Times New Roman"/>
          <w:sz w:val="24"/>
          <w:szCs w:val="24"/>
        </w:rPr>
      </w:pPr>
      <w:r w:rsidRPr="00C84C8B">
        <w:rPr>
          <w:rFonts w:ascii="Times New Roman" w:hAnsi="Times New Roman" w:cs="Times New Roman"/>
          <w:sz w:val="24"/>
          <w:szCs w:val="24"/>
        </w:rPr>
        <w:t>PREDSJEDNIK OPĆINSKOG VIJEĆA:</w:t>
      </w:r>
    </w:p>
    <w:p w14:paraId="646091DC" w14:textId="25390924" w:rsid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                                                                                                          Lazar Telenta </w:t>
      </w:r>
    </w:p>
    <w:p w14:paraId="18207070" w14:textId="61212E16" w:rsidR="00C84C8B" w:rsidRDefault="00C84C8B" w:rsidP="00C84C8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1C5E451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Na temelju članka 72. Zakona o komunalnom gospodarstvu („Narodne novine“ broj 68/18, 110/18 i 32/20) i članka 31. Statuta Općine Šodolovci („službeni glasnik općine Šodolovci“ broj 2/21), Općinsko vijeće Općine Šodolovci na svojoj 8. sjednici održanoj dana 27. svibnja 2022. godine donosi</w:t>
      </w:r>
    </w:p>
    <w:p w14:paraId="678D16D6" w14:textId="77777777" w:rsidR="00C84C8B" w:rsidRPr="00C84C8B" w:rsidRDefault="00C84C8B" w:rsidP="00C84C8B">
      <w:pPr>
        <w:spacing w:after="160" w:line="259" w:lineRule="auto"/>
        <w:jc w:val="both"/>
        <w:rPr>
          <w:rFonts w:ascii="Times New Roman" w:hAnsi="Times New Roman" w:cs="Times New Roman"/>
          <w:sz w:val="24"/>
          <w:szCs w:val="24"/>
        </w:rPr>
      </w:pPr>
    </w:p>
    <w:p w14:paraId="2AB1F246"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I. IZMJENE I DOPUNE PROGRAMA ODRŽAVANJA OBJEKATA I UREĐAJA KOMUNALNE INFRASTRUKTURE OPĆINE ŠODOLOVCI ZA 2022. GODINU</w:t>
      </w:r>
    </w:p>
    <w:p w14:paraId="07A83BCD" w14:textId="77777777" w:rsidR="00C84C8B" w:rsidRPr="00C84C8B" w:rsidRDefault="00C84C8B" w:rsidP="00C84C8B">
      <w:pPr>
        <w:spacing w:after="160" w:line="259" w:lineRule="auto"/>
        <w:jc w:val="center"/>
        <w:rPr>
          <w:rFonts w:ascii="Times New Roman" w:hAnsi="Times New Roman" w:cs="Times New Roman"/>
          <w:sz w:val="24"/>
          <w:szCs w:val="24"/>
        </w:rPr>
      </w:pPr>
    </w:p>
    <w:p w14:paraId="5C0AEF2D" w14:textId="77777777" w:rsidR="00C84C8B" w:rsidRPr="00C84C8B" w:rsidRDefault="00C84C8B" w:rsidP="00C84C8B">
      <w:pPr>
        <w:spacing w:after="160" w:line="259" w:lineRule="auto"/>
        <w:jc w:val="center"/>
        <w:rPr>
          <w:rFonts w:ascii="Times New Roman" w:hAnsi="Times New Roman" w:cs="Times New Roman"/>
          <w:sz w:val="24"/>
          <w:szCs w:val="24"/>
        </w:rPr>
      </w:pPr>
      <w:r w:rsidRPr="00C84C8B">
        <w:rPr>
          <w:rFonts w:ascii="Times New Roman" w:hAnsi="Times New Roman" w:cs="Times New Roman"/>
          <w:sz w:val="24"/>
          <w:szCs w:val="24"/>
        </w:rPr>
        <w:t>Članak 1.</w:t>
      </w:r>
    </w:p>
    <w:p w14:paraId="2A868B08" w14:textId="77777777" w:rsidR="00C84C8B" w:rsidRPr="00C84C8B" w:rsidRDefault="00C84C8B" w:rsidP="00C84C8B">
      <w:pPr>
        <w:jc w:val="both"/>
        <w:rPr>
          <w:rFonts w:ascii="Times New Roman" w:eastAsia="Calibri" w:hAnsi="Times New Roman" w:cs="Times New Roman"/>
          <w:sz w:val="24"/>
          <w:szCs w:val="24"/>
        </w:rPr>
      </w:pPr>
      <w:r w:rsidRPr="00C84C8B">
        <w:rPr>
          <w:rFonts w:ascii="Times New Roman" w:hAnsi="Times New Roman" w:cs="Times New Roman"/>
          <w:sz w:val="24"/>
          <w:szCs w:val="24"/>
        </w:rPr>
        <w:t>Program održavanja objekata i uređaja komunalne infrastrukture Općine Šodolovci za 2022. godinu („službeni glasnik“ Općine Šodolovci broj 8/21, u daljnjem tekstu: Program) mijenja se prema odredbama ovoj Programa.</w:t>
      </w:r>
    </w:p>
    <w:p w14:paraId="06908B26" w14:textId="77777777" w:rsidR="00C84C8B" w:rsidRPr="00C84C8B" w:rsidRDefault="00C84C8B" w:rsidP="00C84C8B">
      <w:pPr>
        <w:jc w:val="center"/>
        <w:rPr>
          <w:rFonts w:ascii="Times New Roman" w:eastAsia="Calibri" w:hAnsi="Times New Roman" w:cs="Times New Roman"/>
          <w:sz w:val="24"/>
          <w:szCs w:val="24"/>
        </w:rPr>
      </w:pPr>
      <w:r w:rsidRPr="00C84C8B">
        <w:rPr>
          <w:rFonts w:ascii="Times New Roman" w:eastAsia="Calibri" w:hAnsi="Times New Roman" w:cs="Times New Roman"/>
          <w:sz w:val="24"/>
          <w:szCs w:val="24"/>
        </w:rPr>
        <w:t>Članak 2.</w:t>
      </w:r>
    </w:p>
    <w:p w14:paraId="7236F11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Članak 3. Programa mijenja se i glasi:</w:t>
      </w:r>
    </w:p>
    <w:p w14:paraId="40CBF9B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Planirana sredstva za provedbu Programa održavanja objekata i uređaja komunalne infrastrukture Općine Šodolovci za 2022.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778"/>
        <w:gridCol w:w="2389"/>
        <w:gridCol w:w="1422"/>
        <w:gridCol w:w="1976"/>
      </w:tblGrid>
      <w:tr w:rsidR="00C84C8B" w:rsidRPr="00C84C8B" w14:paraId="40C1E412" w14:textId="77777777" w:rsidTr="00BB46AC">
        <w:trPr>
          <w:trHeight w:val="390"/>
        </w:trPr>
        <w:tc>
          <w:tcPr>
            <w:tcW w:w="705" w:type="dxa"/>
          </w:tcPr>
          <w:p w14:paraId="6C37ACC8" w14:textId="77777777" w:rsidR="00C84C8B" w:rsidRPr="00C84C8B" w:rsidRDefault="00C84C8B" w:rsidP="00C84C8B">
            <w:pPr>
              <w:spacing w:after="160" w:line="259" w:lineRule="auto"/>
              <w:jc w:val="center"/>
              <w:rPr>
                <w:rFonts w:ascii="Times New Roman" w:hAnsi="Times New Roman" w:cs="Times New Roman"/>
                <w:b/>
                <w:sz w:val="24"/>
                <w:szCs w:val="24"/>
              </w:rPr>
            </w:pPr>
            <w:bookmarkStart w:id="2" w:name="_Hlk93400267"/>
            <w:r w:rsidRPr="00C84C8B">
              <w:rPr>
                <w:rFonts w:ascii="Times New Roman" w:hAnsi="Times New Roman" w:cs="Times New Roman"/>
                <w:b/>
                <w:sz w:val="24"/>
                <w:szCs w:val="24"/>
              </w:rPr>
              <w:lastRenderedPageBreak/>
              <w:t>Rbr.</w:t>
            </w:r>
          </w:p>
        </w:tc>
        <w:tc>
          <w:tcPr>
            <w:tcW w:w="2778" w:type="dxa"/>
          </w:tcPr>
          <w:p w14:paraId="2EEC638D"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Aktivnosti</w:t>
            </w:r>
          </w:p>
        </w:tc>
        <w:tc>
          <w:tcPr>
            <w:tcW w:w="2389" w:type="dxa"/>
          </w:tcPr>
          <w:p w14:paraId="3DB3EB78"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 xml:space="preserve">Opis i opseg </w:t>
            </w:r>
          </w:p>
        </w:tc>
        <w:tc>
          <w:tcPr>
            <w:tcW w:w="1422" w:type="dxa"/>
          </w:tcPr>
          <w:p w14:paraId="3A5D2CDE"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Iznos</w:t>
            </w:r>
          </w:p>
        </w:tc>
        <w:tc>
          <w:tcPr>
            <w:tcW w:w="1976" w:type="dxa"/>
          </w:tcPr>
          <w:p w14:paraId="238F050F"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Izvor</w:t>
            </w:r>
          </w:p>
        </w:tc>
      </w:tr>
      <w:tr w:rsidR="00C84C8B" w:rsidRPr="00C84C8B" w14:paraId="2A102ADC" w14:textId="77777777" w:rsidTr="00BB46AC">
        <w:trPr>
          <w:trHeight w:val="390"/>
        </w:trPr>
        <w:tc>
          <w:tcPr>
            <w:tcW w:w="705" w:type="dxa"/>
            <w:vMerge w:val="restart"/>
          </w:tcPr>
          <w:p w14:paraId="69575549"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1.</w:t>
            </w:r>
          </w:p>
          <w:p w14:paraId="566FCE0D"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sz w:val="24"/>
                <w:szCs w:val="24"/>
              </w:rPr>
              <w:t xml:space="preserve"> </w:t>
            </w:r>
          </w:p>
        </w:tc>
        <w:tc>
          <w:tcPr>
            <w:tcW w:w="2778" w:type="dxa"/>
          </w:tcPr>
          <w:p w14:paraId="1A409E38"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ODRŽAVANJE NERAZVRSTANIH CESTA</w:t>
            </w:r>
          </w:p>
        </w:tc>
        <w:tc>
          <w:tcPr>
            <w:tcW w:w="2389" w:type="dxa"/>
          </w:tcPr>
          <w:p w14:paraId="3C02877C" w14:textId="77777777" w:rsidR="00C84C8B" w:rsidRPr="00C84C8B" w:rsidRDefault="00C84C8B" w:rsidP="00C84C8B">
            <w:pPr>
              <w:spacing w:after="160" w:line="259" w:lineRule="auto"/>
              <w:jc w:val="both"/>
              <w:rPr>
                <w:rFonts w:ascii="Times New Roman" w:hAnsi="Times New Roman" w:cs="Times New Roman"/>
                <w:b/>
                <w:sz w:val="24"/>
                <w:szCs w:val="24"/>
              </w:rPr>
            </w:pPr>
          </w:p>
        </w:tc>
        <w:tc>
          <w:tcPr>
            <w:tcW w:w="1422" w:type="dxa"/>
          </w:tcPr>
          <w:p w14:paraId="48148247"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210.637,50</w:t>
            </w:r>
          </w:p>
        </w:tc>
        <w:tc>
          <w:tcPr>
            <w:tcW w:w="1976" w:type="dxa"/>
          </w:tcPr>
          <w:p w14:paraId="55D6BCA7" w14:textId="77777777" w:rsidR="00C84C8B" w:rsidRPr="00C84C8B" w:rsidRDefault="00C84C8B" w:rsidP="00C84C8B">
            <w:pPr>
              <w:spacing w:after="160" w:line="259" w:lineRule="auto"/>
              <w:jc w:val="both"/>
              <w:rPr>
                <w:rFonts w:ascii="Times New Roman" w:hAnsi="Times New Roman" w:cs="Times New Roman"/>
                <w:b/>
                <w:sz w:val="24"/>
                <w:szCs w:val="24"/>
              </w:rPr>
            </w:pPr>
          </w:p>
        </w:tc>
      </w:tr>
      <w:tr w:rsidR="00C84C8B" w:rsidRPr="00C84C8B" w14:paraId="744B4C05" w14:textId="77777777" w:rsidTr="00BB46AC">
        <w:trPr>
          <w:trHeight w:val="240"/>
        </w:trPr>
        <w:tc>
          <w:tcPr>
            <w:tcW w:w="705" w:type="dxa"/>
            <w:vMerge/>
          </w:tcPr>
          <w:p w14:paraId="49490BBE"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12545F5A"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1.1.održavanje nerazvrstanih cesta</w:t>
            </w:r>
          </w:p>
        </w:tc>
        <w:tc>
          <w:tcPr>
            <w:tcW w:w="2389" w:type="dxa"/>
          </w:tcPr>
          <w:p w14:paraId="49DAC5A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Održavanje prohodnosti nerazvrstane ceste što podrazumijeva: </w:t>
            </w:r>
          </w:p>
          <w:p w14:paraId="68DE70B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-čišćenje nerazvrstanih cesta od zemljanih nanosa,</w:t>
            </w:r>
          </w:p>
          <w:p w14:paraId="3896E16A"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-skidanje nadvišenih dijelova bankina koji prelaze na cestu</w:t>
            </w:r>
          </w:p>
          <w:p w14:paraId="0F527D8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Popravak manjih oštećenja-nasipavanje nerazvrstanih cesta (ul. Ive Andrića u naselju Šodolovci i Kozaračka ulica u naselju Petrova Slatina </w:t>
            </w:r>
          </w:p>
          <w:p w14:paraId="6AA715C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Nabava i postavljanje nove prometne signalizacije na nerazvrstanim cestama na području cijele Općine Šodolovci</w:t>
            </w:r>
          </w:p>
        </w:tc>
        <w:tc>
          <w:tcPr>
            <w:tcW w:w="1422" w:type="dxa"/>
          </w:tcPr>
          <w:p w14:paraId="26FAB2A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50.000,00</w:t>
            </w:r>
          </w:p>
        </w:tc>
        <w:tc>
          <w:tcPr>
            <w:tcW w:w="1976" w:type="dxa"/>
          </w:tcPr>
          <w:p w14:paraId="7AA3ADB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prodaje državnog poljoprivrednog zemljišta</w:t>
            </w:r>
          </w:p>
        </w:tc>
      </w:tr>
      <w:tr w:rsidR="00C84C8B" w:rsidRPr="00C84C8B" w14:paraId="7CC11DF5" w14:textId="77777777" w:rsidTr="00BB46AC">
        <w:trPr>
          <w:trHeight w:val="203"/>
        </w:trPr>
        <w:tc>
          <w:tcPr>
            <w:tcW w:w="705" w:type="dxa"/>
            <w:vMerge/>
          </w:tcPr>
          <w:p w14:paraId="07B04B3D"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11431A8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1.2. sanacija udarnih rupa na nerazvrstanoj cesti</w:t>
            </w:r>
          </w:p>
        </w:tc>
        <w:tc>
          <w:tcPr>
            <w:tcW w:w="2389" w:type="dxa"/>
          </w:tcPr>
          <w:p w14:paraId="565DB62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Sanacija udarnih rupa na nerazvrstanoj cesti, ulica Srednja u naselju Silaš</w:t>
            </w:r>
          </w:p>
        </w:tc>
        <w:tc>
          <w:tcPr>
            <w:tcW w:w="1422" w:type="dxa"/>
          </w:tcPr>
          <w:p w14:paraId="64222C2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15.637,50</w:t>
            </w:r>
          </w:p>
        </w:tc>
        <w:tc>
          <w:tcPr>
            <w:tcW w:w="1976" w:type="dxa"/>
          </w:tcPr>
          <w:p w14:paraId="0E054F55"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raspolaganja državnim poljoprivrednim zemljištem</w:t>
            </w:r>
          </w:p>
        </w:tc>
      </w:tr>
      <w:tr w:rsidR="00C84C8B" w:rsidRPr="00C84C8B" w14:paraId="191C0FC1" w14:textId="77777777" w:rsidTr="00BB46AC">
        <w:trPr>
          <w:trHeight w:val="510"/>
        </w:trPr>
        <w:tc>
          <w:tcPr>
            <w:tcW w:w="705" w:type="dxa"/>
            <w:vMerge/>
          </w:tcPr>
          <w:p w14:paraId="17A7350B"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vMerge w:val="restart"/>
          </w:tcPr>
          <w:p w14:paraId="04AAB65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1.3.obavljanje zimske službe</w:t>
            </w:r>
          </w:p>
        </w:tc>
        <w:tc>
          <w:tcPr>
            <w:tcW w:w="2389" w:type="dxa"/>
            <w:vMerge w:val="restart"/>
          </w:tcPr>
          <w:p w14:paraId="2422358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Zimsko održavanje nerazvrstanih cesta odnosno čišćenje od snijega i leda te posipanje nerazvrstanih cesta solju u naselju Ada (ul. 4. Jul, Bosanska), Koprivna (ul. Nikole Tesle i Ruđera Boškovića -dio), </w:t>
            </w:r>
            <w:r w:rsidRPr="00C84C8B">
              <w:rPr>
                <w:rFonts w:ascii="Times New Roman" w:hAnsi="Times New Roman" w:cs="Times New Roman"/>
                <w:sz w:val="24"/>
                <w:szCs w:val="24"/>
              </w:rPr>
              <w:lastRenderedPageBreak/>
              <w:t>Palača (ul. Braće Krunića, Braće Marčetića, Starčevićeva, Šijanova), Paulin Dvor (ul. Sportska), Petrova Slatina (ul. Kozaračka), Silaš (ul. Đorđa Dragosavljevića, Ilije Smiljanića, Miloša Čakića, Petra Vukše, Proleterska, Prvog maja, Slavonska, Nova, Srednja – dio), Šodolovci (Sime Matavulja, Trg Slobode, Vladimra Nazora)</w:t>
            </w:r>
          </w:p>
        </w:tc>
        <w:tc>
          <w:tcPr>
            <w:tcW w:w="1422" w:type="dxa"/>
          </w:tcPr>
          <w:p w14:paraId="4F6C0A3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lastRenderedPageBreak/>
              <w:t>45.000,00</w:t>
            </w:r>
          </w:p>
        </w:tc>
        <w:tc>
          <w:tcPr>
            <w:tcW w:w="1976" w:type="dxa"/>
          </w:tcPr>
          <w:p w14:paraId="7ED05364" w14:textId="77777777" w:rsidR="00C84C8B" w:rsidRPr="00C84C8B" w:rsidRDefault="00C84C8B" w:rsidP="00C84C8B">
            <w:pPr>
              <w:spacing w:after="160" w:line="259" w:lineRule="auto"/>
              <w:jc w:val="both"/>
              <w:rPr>
                <w:rFonts w:ascii="Times New Roman" w:hAnsi="Times New Roman" w:cs="Times New Roman"/>
                <w:sz w:val="24"/>
                <w:szCs w:val="24"/>
              </w:rPr>
            </w:pPr>
          </w:p>
        </w:tc>
      </w:tr>
      <w:tr w:rsidR="00C84C8B" w:rsidRPr="00C84C8B" w14:paraId="2D192907" w14:textId="77777777" w:rsidTr="00BB46AC">
        <w:trPr>
          <w:trHeight w:val="435"/>
        </w:trPr>
        <w:tc>
          <w:tcPr>
            <w:tcW w:w="705" w:type="dxa"/>
            <w:vMerge/>
          </w:tcPr>
          <w:p w14:paraId="64950C4B"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vMerge/>
          </w:tcPr>
          <w:p w14:paraId="45058764"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389" w:type="dxa"/>
            <w:vMerge/>
          </w:tcPr>
          <w:p w14:paraId="0027E19F"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1422" w:type="dxa"/>
          </w:tcPr>
          <w:p w14:paraId="15073F85"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7.361,21</w:t>
            </w:r>
          </w:p>
        </w:tc>
        <w:tc>
          <w:tcPr>
            <w:tcW w:w="1976" w:type="dxa"/>
          </w:tcPr>
          <w:p w14:paraId="521C91F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poreza</w:t>
            </w:r>
          </w:p>
        </w:tc>
      </w:tr>
      <w:tr w:rsidR="00C84C8B" w:rsidRPr="00C84C8B" w14:paraId="696D17DE" w14:textId="77777777" w:rsidTr="00BB46AC">
        <w:trPr>
          <w:trHeight w:val="525"/>
        </w:trPr>
        <w:tc>
          <w:tcPr>
            <w:tcW w:w="705" w:type="dxa"/>
            <w:vMerge/>
          </w:tcPr>
          <w:p w14:paraId="3947AB3D"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vMerge/>
          </w:tcPr>
          <w:p w14:paraId="0D8117C2"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389" w:type="dxa"/>
            <w:vMerge/>
          </w:tcPr>
          <w:p w14:paraId="2C7923BA"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1422" w:type="dxa"/>
          </w:tcPr>
          <w:p w14:paraId="3E5C5D8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37.638,79</w:t>
            </w:r>
          </w:p>
        </w:tc>
        <w:tc>
          <w:tcPr>
            <w:tcW w:w="1976" w:type="dxa"/>
          </w:tcPr>
          <w:p w14:paraId="787CDE6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Komunalna naknada</w:t>
            </w:r>
          </w:p>
        </w:tc>
      </w:tr>
      <w:tr w:rsidR="00C84C8B" w:rsidRPr="00C84C8B" w14:paraId="3D7B1C50" w14:textId="77777777" w:rsidTr="00BB46AC">
        <w:trPr>
          <w:trHeight w:val="525"/>
        </w:trPr>
        <w:tc>
          <w:tcPr>
            <w:tcW w:w="705" w:type="dxa"/>
            <w:vMerge/>
          </w:tcPr>
          <w:p w14:paraId="193982A2"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4E55324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1.4.Uređenje poljskih puteva</w:t>
            </w:r>
          </w:p>
        </w:tc>
        <w:tc>
          <w:tcPr>
            <w:tcW w:w="2389" w:type="dxa"/>
          </w:tcPr>
          <w:p w14:paraId="3577AFA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Nasipavanje otresnica kamenom tucanikom/granulatom u naselju Petrova Slatina- 2 otresnice, naselje Silaš- 1 otresnica, naselje Šodolovci- 2 otresnice</w:t>
            </w:r>
          </w:p>
        </w:tc>
        <w:tc>
          <w:tcPr>
            <w:tcW w:w="1422" w:type="dxa"/>
          </w:tcPr>
          <w:p w14:paraId="4B9B7BC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100.000,00</w:t>
            </w:r>
          </w:p>
        </w:tc>
        <w:tc>
          <w:tcPr>
            <w:tcW w:w="1976" w:type="dxa"/>
          </w:tcPr>
          <w:p w14:paraId="26E86BC5"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prodaje državnog poljoprivrednog zemljišta</w:t>
            </w:r>
          </w:p>
        </w:tc>
      </w:tr>
      <w:tr w:rsidR="00C84C8B" w:rsidRPr="00C84C8B" w14:paraId="60720C13" w14:textId="77777777" w:rsidTr="00BB46AC">
        <w:trPr>
          <w:trHeight w:val="840"/>
        </w:trPr>
        <w:tc>
          <w:tcPr>
            <w:tcW w:w="705" w:type="dxa"/>
          </w:tcPr>
          <w:p w14:paraId="36FA084C"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2.</w:t>
            </w:r>
          </w:p>
        </w:tc>
        <w:tc>
          <w:tcPr>
            <w:tcW w:w="2778" w:type="dxa"/>
          </w:tcPr>
          <w:p w14:paraId="311D2048"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ODRŽAVANJE JAVNIH POVRŠINA NA KOJIMA NIJE DOPUŠTEN PROMET MOTORNIM VOZILIMA</w:t>
            </w:r>
          </w:p>
        </w:tc>
        <w:tc>
          <w:tcPr>
            <w:tcW w:w="2389" w:type="dxa"/>
          </w:tcPr>
          <w:p w14:paraId="456C275F" w14:textId="77777777" w:rsidR="00C84C8B" w:rsidRPr="00C84C8B" w:rsidRDefault="00C84C8B" w:rsidP="00C84C8B">
            <w:pPr>
              <w:spacing w:after="160" w:line="259" w:lineRule="auto"/>
              <w:rPr>
                <w:rFonts w:ascii="Times New Roman" w:hAnsi="Times New Roman" w:cs="Times New Roman"/>
                <w:b/>
                <w:sz w:val="24"/>
                <w:szCs w:val="24"/>
              </w:rPr>
            </w:pPr>
          </w:p>
          <w:p w14:paraId="612F50B6" w14:textId="77777777" w:rsidR="00C84C8B" w:rsidRPr="00C84C8B" w:rsidRDefault="00C84C8B" w:rsidP="00C84C8B">
            <w:pPr>
              <w:spacing w:after="160" w:line="259" w:lineRule="auto"/>
              <w:jc w:val="both"/>
              <w:rPr>
                <w:rFonts w:ascii="Times New Roman" w:hAnsi="Times New Roman" w:cs="Times New Roman"/>
                <w:b/>
                <w:sz w:val="24"/>
                <w:szCs w:val="24"/>
              </w:rPr>
            </w:pPr>
          </w:p>
        </w:tc>
        <w:tc>
          <w:tcPr>
            <w:tcW w:w="1422" w:type="dxa"/>
          </w:tcPr>
          <w:p w14:paraId="6F3830DA"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0,00</w:t>
            </w:r>
          </w:p>
        </w:tc>
        <w:tc>
          <w:tcPr>
            <w:tcW w:w="1976" w:type="dxa"/>
          </w:tcPr>
          <w:p w14:paraId="59B71A1F" w14:textId="77777777" w:rsidR="00C84C8B" w:rsidRPr="00C84C8B" w:rsidRDefault="00C84C8B" w:rsidP="00C84C8B">
            <w:pPr>
              <w:spacing w:after="160" w:line="259" w:lineRule="auto"/>
              <w:jc w:val="both"/>
              <w:rPr>
                <w:rFonts w:ascii="Times New Roman" w:hAnsi="Times New Roman" w:cs="Times New Roman"/>
                <w:b/>
                <w:sz w:val="24"/>
                <w:szCs w:val="24"/>
              </w:rPr>
            </w:pPr>
          </w:p>
        </w:tc>
      </w:tr>
      <w:tr w:rsidR="00C84C8B" w:rsidRPr="00C84C8B" w14:paraId="3A88EB64" w14:textId="77777777" w:rsidTr="00BB46AC">
        <w:trPr>
          <w:trHeight w:val="390"/>
        </w:trPr>
        <w:tc>
          <w:tcPr>
            <w:tcW w:w="705" w:type="dxa"/>
            <w:vMerge w:val="restart"/>
          </w:tcPr>
          <w:p w14:paraId="12461590"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3.</w:t>
            </w:r>
          </w:p>
        </w:tc>
        <w:tc>
          <w:tcPr>
            <w:tcW w:w="2778" w:type="dxa"/>
          </w:tcPr>
          <w:p w14:paraId="25B5F4EE"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ODRŽAVANJE GRAĐEVINA JAVNE ODVODNJE OBORINSKIH VODA</w:t>
            </w:r>
          </w:p>
        </w:tc>
        <w:tc>
          <w:tcPr>
            <w:tcW w:w="2389" w:type="dxa"/>
          </w:tcPr>
          <w:p w14:paraId="50820A1A" w14:textId="77777777" w:rsidR="00C84C8B" w:rsidRPr="00C84C8B" w:rsidRDefault="00C84C8B" w:rsidP="00C84C8B">
            <w:pPr>
              <w:spacing w:after="160" w:line="259" w:lineRule="auto"/>
              <w:jc w:val="both"/>
              <w:rPr>
                <w:rFonts w:ascii="Times New Roman" w:hAnsi="Times New Roman" w:cs="Times New Roman"/>
                <w:b/>
                <w:sz w:val="24"/>
                <w:szCs w:val="24"/>
              </w:rPr>
            </w:pPr>
          </w:p>
        </w:tc>
        <w:tc>
          <w:tcPr>
            <w:tcW w:w="1422" w:type="dxa"/>
          </w:tcPr>
          <w:p w14:paraId="27CA77C4"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397.412,91</w:t>
            </w:r>
          </w:p>
        </w:tc>
        <w:tc>
          <w:tcPr>
            <w:tcW w:w="1976" w:type="dxa"/>
          </w:tcPr>
          <w:p w14:paraId="1D615865" w14:textId="77777777" w:rsidR="00C84C8B" w:rsidRPr="00C84C8B" w:rsidRDefault="00C84C8B" w:rsidP="00C84C8B">
            <w:pPr>
              <w:spacing w:after="160" w:line="259" w:lineRule="auto"/>
              <w:jc w:val="both"/>
              <w:rPr>
                <w:rFonts w:ascii="Times New Roman" w:hAnsi="Times New Roman" w:cs="Times New Roman"/>
                <w:b/>
                <w:sz w:val="24"/>
                <w:szCs w:val="24"/>
              </w:rPr>
            </w:pPr>
          </w:p>
        </w:tc>
      </w:tr>
      <w:tr w:rsidR="00C84C8B" w:rsidRPr="00C84C8B" w14:paraId="4932AA9D" w14:textId="77777777" w:rsidTr="00BB46AC">
        <w:trPr>
          <w:trHeight w:val="203"/>
        </w:trPr>
        <w:tc>
          <w:tcPr>
            <w:tcW w:w="705" w:type="dxa"/>
            <w:vMerge/>
          </w:tcPr>
          <w:p w14:paraId="31BB26DB"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vMerge w:val="restart"/>
          </w:tcPr>
          <w:p w14:paraId="73CE7CF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3.1. Uređenje kanalske mreže</w:t>
            </w:r>
          </w:p>
        </w:tc>
        <w:tc>
          <w:tcPr>
            <w:tcW w:w="2389" w:type="dxa"/>
            <w:vMerge w:val="restart"/>
          </w:tcPr>
          <w:p w14:paraId="539E0985"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Poslovi čišćenja, izmuljivanja i produbljivanja odvodnih kanala u naselju Paulin Dvor (ulica Glavna i Sportska) cca 2.300 m dužine, naselju Palača (ulice Šijanova, </w:t>
            </w:r>
            <w:r w:rsidRPr="00C84C8B">
              <w:rPr>
                <w:rFonts w:ascii="Times New Roman" w:hAnsi="Times New Roman" w:cs="Times New Roman"/>
                <w:sz w:val="24"/>
                <w:szCs w:val="24"/>
              </w:rPr>
              <w:lastRenderedPageBreak/>
              <w:t>Starčevićeva, Braće Krunića, Braće Marčetića) cca 2.600 m dužine,  i u naselju Silaš (Borisa Kidriča) cca 1.300 m dužine</w:t>
            </w:r>
          </w:p>
        </w:tc>
        <w:tc>
          <w:tcPr>
            <w:tcW w:w="1422" w:type="dxa"/>
          </w:tcPr>
          <w:p w14:paraId="70E006D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lastRenderedPageBreak/>
              <w:t>222.180,69</w:t>
            </w:r>
          </w:p>
        </w:tc>
        <w:tc>
          <w:tcPr>
            <w:tcW w:w="1976" w:type="dxa"/>
          </w:tcPr>
          <w:p w14:paraId="5D74141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 od kompenzacijskih mjera</w:t>
            </w:r>
          </w:p>
        </w:tc>
      </w:tr>
      <w:tr w:rsidR="00C84C8B" w:rsidRPr="00C84C8B" w14:paraId="58A2E3DF" w14:textId="77777777" w:rsidTr="00BB46AC">
        <w:trPr>
          <w:trHeight w:val="615"/>
        </w:trPr>
        <w:tc>
          <w:tcPr>
            <w:tcW w:w="705" w:type="dxa"/>
            <w:vMerge/>
          </w:tcPr>
          <w:p w14:paraId="37C82C17"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vMerge/>
          </w:tcPr>
          <w:p w14:paraId="15504D25"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389" w:type="dxa"/>
            <w:vMerge/>
          </w:tcPr>
          <w:p w14:paraId="44AC2F4D"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1422" w:type="dxa"/>
          </w:tcPr>
          <w:p w14:paraId="1C9F72E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171.030,06</w:t>
            </w:r>
          </w:p>
        </w:tc>
        <w:tc>
          <w:tcPr>
            <w:tcW w:w="1976" w:type="dxa"/>
          </w:tcPr>
          <w:p w14:paraId="2C0861F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nefinancijske imovine</w:t>
            </w:r>
          </w:p>
        </w:tc>
      </w:tr>
      <w:tr w:rsidR="00C84C8B" w:rsidRPr="00C84C8B" w14:paraId="09519FF5" w14:textId="77777777" w:rsidTr="00BB46AC">
        <w:trPr>
          <w:trHeight w:val="285"/>
        </w:trPr>
        <w:tc>
          <w:tcPr>
            <w:tcW w:w="705" w:type="dxa"/>
            <w:vMerge/>
          </w:tcPr>
          <w:p w14:paraId="7C0CC31E"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vMerge/>
          </w:tcPr>
          <w:p w14:paraId="10A63F53"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389" w:type="dxa"/>
            <w:vMerge/>
          </w:tcPr>
          <w:p w14:paraId="54D81C82"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1422" w:type="dxa"/>
          </w:tcPr>
          <w:p w14:paraId="01CA7A6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3.419,50</w:t>
            </w:r>
          </w:p>
        </w:tc>
        <w:tc>
          <w:tcPr>
            <w:tcW w:w="1976" w:type="dxa"/>
          </w:tcPr>
          <w:p w14:paraId="4FC6665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Prihodi od raspolaganja </w:t>
            </w:r>
            <w:r w:rsidRPr="00C84C8B">
              <w:rPr>
                <w:rFonts w:ascii="Times New Roman" w:hAnsi="Times New Roman" w:cs="Times New Roman"/>
                <w:sz w:val="24"/>
                <w:szCs w:val="24"/>
              </w:rPr>
              <w:lastRenderedPageBreak/>
              <w:t>državnim poljoprivrednim zemljištem</w:t>
            </w:r>
          </w:p>
        </w:tc>
      </w:tr>
      <w:tr w:rsidR="00C84C8B" w:rsidRPr="00C84C8B" w14:paraId="338BA063" w14:textId="77777777" w:rsidTr="00BB46AC">
        <w:trPr>
          <w:trHeight w:val="255"/>
        </w:trPr>
        <w:tc>
          <w:tcPr>
            <w:tcW w:w="705" w:type="dxa"/>
            <w:vMerge/>
          </w:tcPr>
          <w:p w14:paraId="1B723DE4"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vMerge/>
          </w:tcPr>
          <w:p w14:paraId="08BD1D09"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389" w:type="dxa"/>
            <w:vMerge/>
          </w:tcPr>
          <w:p w14:paraId="5A0FA781"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1422" w:type="dxa"/>
          </w:tcPr>
          <w:p w14:paraId="2599D36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782,66</w:t>
            </w:r>
          </w:p>
        </w:tc>
        <w:tc>
          <w:tcPr>
            <w:tcW w:w="1976" w:type="dxa"/>
          </w:tcPr>
          <w:p w14:paraId="19502AE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za posebne namjene-vodni doprinos</w:t>
            </w:r>
          </w:p>
        </w:tc>
      </w:tr>
      <w:tr w:rsidR="00C84C8B" w:rsidRPr="00C84C8B" w14:paraId="3D21FB65" w14:textId="77777777" w:rsidTr="00BB46AC">
        <w:trPr>
          <w:trHeight w:val="390"/>
        </w:trPr>
        <w:tc>
          <w:tcPr>
            <w:tcW w:w="705" w:type="dxa"/>
            <w:vMerge w:val="restart"/>
          </w:tcPr>
          <w:p w14:paraId="0E94CB16"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4.</w:t>
            </w:r>
          </w:p>
        </w:tc>
        <w:tc>
          <w:tcPr>
            <w:tcW w:w="2778" w:type="dxa"/>
          </w:tcPr>
          <w:p w14:paraId="7D3FCBA7"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ODRŽAVANJE JAVNIH ZELENIH POVRŠINA</w:t>
            </w:r>
          </w:p>
        </w:tc>
        <w:tc>
          <w:tcPr>
            <w:tcW w:w="2389" w:type="dxa"/>
          </w:tcPr>
          <w:p w14:paraId="1374BC82" w14:textId="77777777" w:rsidR="00C84C8B" w:rsidRPr="00C84C8B" w:rsidRDefault="00C84C8B" w:rsidP="00C84C8B">
            <w:pPr>
              <w:spacing w:after="160" w:line="259" w:lineRule="auto"/>
              <w:jc w:val="both"/>
              <w:rPr>
                <w:rFonts w:ascii="Times New Roman" w:hAnsi="Times New Roman" w:cs="Times New Roman"/>
                <w:b/>
                <w:sz w:val="24"/>
                <w:szCs w:val="24"/>
              </w:rPr>
            </w:pPr>
          </w:p>
        </w:tc>
        <w:tc>
          <w:tcPr>
            <w:tcW w:w="1422" w:type="dxa"/>
          </w:tcPr>
          <w:p w14:paraId="00707E01"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590.000,00</w:t>
            </w:r>
          </w:p>
        </w:tc>
        <w:tc>
          <w:tcPr>
            <w:tcW w:w="1976" w:type="dxa"/>
          </w:tcPr>
          <w:p w14:paraId="769E975E" w14:textId="77777777" w:rsidR="00C84C8B" w:rsidRPr="00C84C8B" w:rsidRDefault="00C84C8B" w:rsidP="00C84C8B">
            <w:pPr>
              <w:spacing w:after="160" w:line="259" w:lineRule="auto"/>
              <w:jc w:val="both"/>
              <w:rPr>
                <w:rFonts w:ascii="Times New Roman" w:hAnsi="Times New Roman" w:cs="Times New Roman"/>
                <w:sz w:val="24"/>
                <w:szCs w:val="24"/>
              </w:rPr>
            </w:pPr>
          </w:p>
        </w:tc>
      </w:tr>
      <w:tr w:rsidR="00C84C8B" w:rsidRPr="00C84C8B" w14:paraId="52CAF116" w14:textId="77777777" w:rsidTr="00BB46AC">
        <w:trPr>
          <w:trHeight w:val="525"/>
        </w:trPr>
        <w:tc>
          <w:tcPr>
            <w:tcW w:w="705" w:type="dxa"/>
            <w:vMerge/>
          </w:tcPr>
          <w:p w14:paraId="5BB615A6"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vMerge w:val="restart"/>
          </w:tcPr>
          <w:p w14:paraId="736977D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4.1.održavanje javnih zelenih površina</w:t>
            </w:r>
          </w:p>
        </w:tc>
        <w:tc>
          <w:tcPr>
            <w:tcW w:w="2389" w:type="dxa"/>
            <w:vMerge w:val="restart"/>
          </w:tcPr>
          <w:p w14:paraId="30275A95"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Održavanje javnih zelenih površina podrazumijeva:</w:t>
            </w:r>
          </w:p>
          <w:p w14:paraId="70CADA1F"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 obrezivanje drveća na javnim zelenim površinama jedan puta godišnje,</w:t>
            </w:r>
          </w:p>
          <w:p w14:paraId="311EC8DB"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 zalijevanje zasada drveća (po potrebi) u skladu s vremenskim prilikama u razdoblju lipanj-kolovoz u svim naseljima.</w:t>
            </w:r>
          </w:p>
          <w:p w14:paraId="050C3B20"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-košenje javnih zelenih površina na području cijele općine i to traktorom, kosačicama i ručno. Javne površine se prema planu, u zavisnosti o vremenskim prilikama kose se od ožujka do studenog dva puta mjesečno</w:t>
            </w:r>
          </w:p>
          <w:p w14:paraId="4144EBA1" w14:textId="77777777" w:rsidR="00C84C8B" w:rsidRPr="00C84C8B" w:rsidRDefault="00C84C8B" w:rsidP="00C84C8B">
            <w:pPr>
              <w:spacing w:after="160" w:line="259" w:lineRule="auto"/>
              <w:rPr>
                <w:rFonts w:ascii="Times New Roman" w:hAnsi="Times New Roman" w:cs="Times New Roman"/>
                <w:i/>
                <w:iCs/>
                <w:sz w:val="24"/>
                <w:szCs w:val="24"/>
                <w:u w:val="single"/>
              </w:rPr>
            </w:pPr>
            <w:r w:rsidRPr="00C84C8B">
              <w:rPr>
                <w:rFonts w:ascii="Times New Roman" w:hAnsi="Times New Roman" w:cs="Times New Roman"/>
                <w:i/>
                <w:iCs/>
                <w:sz w:val="24"/>
                <w:szCs w:val="24"/>
                <w:u w:val="single"/>
              </w:rPr>
              <w:t>ADA</w:t>
            </w:r>
          </w:p>
          <w:p w14:paraId="0C105163"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 zelene površine oko društvenog doma cca 37,55 ari,</w:t>
            </w:r>
          </w:p>
          <w:p w14:paraId="690F0AE5"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 zelene površine na nogometnom igralištu cca 95,76 ari,</w:t>
            </w:r>
          </w:p>
          <w:p w14:paraId="0121DB6C"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lastRenderedPageBreak/>
              <w:t>- zelene površine parka uz rijeku Vuku cca 28,01 ari,</w:t>
            </w:r>
          </w:p>
          <w:p w14:paraId="0AEB64C0"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 zelene površine ispred napuštenih objekata cca 60,00 ari</w:t>
            </w:r>
          </w:p>
          <w:p w14:paraId="0384DB2B" w14:textId="77777777" w:rsidR="00C84C8B" w:rsidRPr="00C84C8B" w:rsidRDefault="00C84C8B" w:rsidP="00C84C8B">
            <w:pPr>
              <w:spacing w:after="160" w:line="259" w:lineRule="auto"/>
              <w:jc w:val="both"/>
              <w:rPr>
                <w:rFonts w:ascii="Times New Roman" w:hAnsi="Times New Roman" w:cs="Times New Roman"/>
                <w:i/>
                <w:iCs/>
                <w:sz w:val="24"/>
                <w:szCs w:val="24"/>
                <w:u w:val="single"/>
              </w:rPr>
            </w:pPr>
            <w:r w:rsidRPr="00C84C8B">
              <w:rPr>
                <w:rFonts w:ascii="Times New Roman" w:hAnsi="Times New Roman" w:cs="Times New Roman"/>
                <w:i/>
                <w:iCs/>
                <w:sz w:val="24"/>
                <w:szCs w:val="24"/>
                <w:u w:val="single"/>
              </w:rPr>
              <w:t>KOPRIVNA</w:t>
            </w:r>
          </w:p>
          <w:p w14:paraId="1AD8AF3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u centru naselja površine cca 13,93 ari,</w:t>
            </w:r>
          </w:p>
          <w:p w14:paraId="05C5AD3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kod društvenog doma i dječjeg igrališta cca 40,17 ari,</w:t>
            </w:r>
          </w:p>
          <w:p w14:paraId="0B9351A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na nogometnom igralištu cca 85,88 ari,</w:t>
            </w:r>
          </w:p>
          <w:p w14:paraId="2DB0C2CF"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ispred napuštenih objekata cca 75,00 ari</w:t>
            </w:r>
          </w:p>
          <w:p w14:paraId="712E4B70" w14:textId="77777777" w:rsidR="00C84C8B" w:rsidRPr="00C84C8B" w:rsidRDefault="00C84C8B" w:rsidP="00C84C8B">
            <w:pPr>
              <w:spacing w:after="160" w:line="259" w:lineRule="auto"/>
              <w:jc w:val="both"/>
              <w:rPr>
                <w:rFonts w:ascii="Times New Roman" w:hAnsi="Times New Roman" w:cs="Times New Roman"/>
                <w:i/>
                <w:iCs/>
                <w:sz w:val="24"/>
                <w:szCs w:val="24"/>
                <w:u w:val="single"/>
              </w:rPr>
            </w:pPr>
            <w:r w:rsidRPr="00C84C8B">
              <w:rPr>
                <w:rFonts w:ascii="Times New Roman" w:hAnsi="Times New Roman" w:cs="Times New Roman"/>
                <w:i/>
                <w:iCs/>
                <w:sz w:val="24"/>
                <w:szCs w:val="24"/>
                <w:u w:val="single"/>
              </w:rPr>
              <w:t>PALAČA</w:t>
            </w:r>
          </w:p>
          <w:p w14:paraId="1810EDC8"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u centru naselja cca 29,59 ari,</w:t>
            </w:r>
          </w:p>
          <w:p w14:paraId="5C7EC4A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na nogometnom igralištu – dio cca 1,22 ha,</w:t>
            </w:r>
          </w:p>
          <w:p w14:paraId="064C3BC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ispred napuštenih objekta cca 80,00 ari</w:t>
            </w:r>
          </w:p>
          <w:p w14:paraId="359EF33A" w14:textId="77777777" w:rsidR="00C84C8B" w:rsidRPr="00C84C8B" w:rsidRDefault="00C84C8B" w:rsidP="00C84C8B">
            <w:pPr>
              <w:spacing w:after="160" w:line="259" w:lineRule="auto"/>
              <w:jc w:val="both"/>
              <w:rPr>
                <w:rFonts w:ascii="Times New Roman" w:hAnsi="Times New Roman" w:cs="Times New Roman"/>
                <w:i/>
                <w:iCs/>
                <w:sz w:val="24"/>
                <w:szCs w:val="24"/>
                <w:u w:val="single"/>
              </w:rPr>
            </w:pPr>
            <w:r w:rsidRPr="00C84C8B">
              <w:rPr>
                <w:rFonts w:ascii="Times New Roman" w:hAnsi="Times New Roman" w:cs="Times New Roman"/>
                <w:i/>
                <w:iCs/>
                <w:sz w:val="24"/>
                <w:szCs w:val="24"/>
                <w:u w:val="single"/>
              </w:rPr>
              <w:t>PAULIN DVOR</w:t>
            </w:r>
          </w:p>
          <w:p w14:paraId="2DE5C40D"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kod društvenog doma cca 8,36 ari,</w:t>
            </w:r>
          </w:p>
          <w:p w14:paraId="629EE13D"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ispred napuštenih objekata cca 80,00 ari</w:t>
            </w:r>
          </w:p>
          <w:p w14:paraId="0433DC0C" w14:textId="77777777" w:rsidR="00C84C8B" w:rsidRPr="00C84C8B" w:rsidRDefault="00C84C8B" w:rsidP="00C84C8B">
            <w:pPr>
              <w:spacing w:after="160" w:line="259" w:lineRule="auto"/>
              <w:jc w:val="both"/>
              <w:rPr>
                <w:rFonts w:ascii="Times New Roman" w:hAnsi="Times New Roman" w:cs="Times New Roman"/>
                <w:i/>
                <w:iCs/>
                <w:sz w:val="24"/>
                <w:szCs w:val="24"/>
                <w:u w:val="single"/>
              </w:rPr>
            </w:pPr>
            <w:r w:rsidRPr="00C84C8B">
              <w:rPr>
                <w:rFonts w:ascii="Times New Roman" w:hAnsi="Times New Roman" w:cs="Times New Roman"/>
                <w:i/>
                <w:iCs/>
                <w:sz w:val="24"/>
                <w:szCs w:val="24"/>
                <w:u w:val="single"/>
              </w:rPr>
              <w:t>PETROVA SLATINA</w:t>
            </w:r>
          </w:p>
          <w:p w14:paraId="548D67A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lastRenderedPageBreak/>
              <w:t>- zelene površine kod društvenog doma cca 52,89 ari,</w:t>
            </w:r>
          </w:p>
          <w:p w14:paraId="4FCDC9A8"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ispred napuštenih objekata cca 55,00 ari</w:t>
            </w:r>
          </w:p>
          <w:p w14:paraId="24BE0C06" w14:textId="77777777" w:rsidR="00C84C8B" w:rsidRPr="00C84C8B" w:rsidRDefault="00C84C8B" w:rsidP="00C84C8B">
            <w:pPr>
              <w:spacing w:after="160" w:line="259" w:lineRule="auto"/>
              <w:jc w:val="both"/>
              <w:rPr>
                <w:rFonts w:ascii="Times New Roman" w:hAnsi="Times New Roman" w:cs="Times New Roman"/>
                <w:i/>
                <w:iCs/>
                <w:sz w:val="24"/>
                <w:szCs w:val="24"/>
                <w:u w:val="single"/>
              </w:rPr>
            </w:pPr>
            <w:r w:rsidRPr="00C84C8B">
              <w:rPr>
                <w:rFonts w:ascii="Times New Roman" w:hAnsi="Times New Roman" w:cs="Times New Roman"/>
                <w:i/>
                <w:iCs/>
                <w:sz w:val="24"/>
                <w:szCs w:val="24"/>
                <w:u w:val="single"/>
              </w:rPr>
              <w:t>SILAŠ</w:t>
            </w:r>
          </w:p>
          <w:p w14:paraId="29DFFB6D"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u centru naselja i kod društvenog doma cca 68,77 ari,</w:t>
            </w:r>
          </w:p>
          <w:p w14:paraId="10BD55C0"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kod crkve cca 20,77 ari,</w:t>
            </w:r>
          </w:p>
          <w:p w14:paraId="4A8F4F5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kod ribnjaka 19,77 ari,</w:t>
            </w:r>
          </w:p>
          <w:p w14:paraId="76E4677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ispred napuštenih objekata 70,00 ari</w:t>
            </w:r>
          </w:p>
          <w:p w14:paraId="33633C45"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ŠODOLOVCI</w:t>
            </w:r>
          </w:p>
          <w:p w14:paraId="010BE15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kod zgrade općine cca 68,01 ari,</w:t>
            </w:r>
          </w:p>
          <w:p w14:paraId="3FD0518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u parku (ulica Trg Slobode) i dječjem rekreacijskom centru cca 1,21 ha,</w:t>
            </w:r>
          </w:p>
          <w:p w14:paraId="35D52F45"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na nogometnom igralištu cca 1,28 ha,</w:t>
            </w:r>
          </w:p>
          <w:p w14:paraId="4E832CFA"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zelene površine ispred napuštenih objekata cca 80,00 ari</w:t>
            </w:r>
          </w:p>
        </w:tc>
        <w:tc>
          <w:tcPr>
            <w:tcW w:w="1422" w:type="dxa"/>
          </w:tcPr>
          <w:p w14:paraId="19615488"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lastRenderedPageBreak/>
              <w:t>450.000,00</w:t>
            </w:r>
          </w:p>
        </w:tc>
        <w:tc>
          <w:tcPr>
            <w:tcW w:w="1976" w:type="dxa"/>
          </w:tcPr>
          <w:p w14:paraId="45F4937D" w14:textId="77777777" w:rsidR="00C84C8B" w:rsidRPr="00C84C8B" w:rsidRDefault="00C84C8B" w:rsidP="00C84C8B">
            <w:pPr>
              <w:spacing w:after="160" w:line="259" w:lineRule="auto"/>
              <w:jc w:val="both"/>
              <w:rPr>
                <w:rFonts w:ascii="Times New Roman" w:hAnsi="Times New Roman" w:cs="Times New Roman"/>
                <w:sz w:val="24"/>
                <w:szCs w:val="24"/>
              </w:rPr>
            </w:pPr>
          </w:p>
        </w:tc>
      </w:tr>
      <w:tr w:rsidR="00C84C8B" w:rsidRPr="00C84C8B" w14:paraId="070C3D60" w14:textId="77777777" w:rsidTr="00BB46AC">
        <w:trPr>
          <w:trHeight w:val="173"/>
        </w:trPr>
        <w:tc>
          <w:tcPr>
            <w:tcW w:w="705" w:type="dxa"/>
            <w:vMerge/>
          </w:tcPr>
          <w:p w14:paraId="4E8FA831"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vMerge/>
          </w:tcPr>
          <w:p w14:paraId="78343969"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389" w:type="dxa"/>
            <w:vMerge/>
          </w:tcPr>
          <w:p w14:paraId="068B7AA4" w14:textId="77777777" w:rsidR="00C84C8B" w:rsidRPr="00C84C8B" w:rsidRDefault="00C84C8B" w:rsidP="00C84C8B">
            <w:pPr>
              <w:spacing w:after="160" w:line="259" w:lineRule="auto"/>
              <w:rPr>
                <w:rFonts w:ascii="Times New Roman" w:hAnsi="Times New Roman" w:cs="Times New Roman"/>
                <w:sz w:val="24"/>
                <w:szCs w:val="24"/>
              </w:rPr>
            </w:pPr>
          </w:p>
        </w:tc>
        <w:tc>
          <w:tcPr>
            <w:tcW w:w="1422" w:type="dxa"/>
          </w:tcPr>
          <w:p w14:paraId="2FECA50B"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350.000,00</w:t>
            </w:r>
          </w:p>
        </w:tc>
        <w:tc>
          <w:tcPr>
            <w:tcW w:w="1976" w:type="dxa"/>
          </w:tcPr>
          <w:p w14:paraId="24846B1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kompenzacijskih mjera</w:t>
            </w:r>
          </w:p>
        </w:tc>
      </w:tr>
      <w:tr w:rsidR="00C84C8B" w:rsidRPr="00C84C8B" w14:paraId="5834C615" w14:textId="77777777" w:rsidTr="00BB46AC">
        <w:trPr>
          <w:trHeight w:val="270"/>
        </w:trPr>
        <w:tc>
          <w:tcPr>
            <w:tcW w:w="705" w:type="dxa"/>
            <w:vMerge/>
          </w:tcPr>
          <w:p w14:paraId="7B9B4950"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vMerge/>
          </w:tcPr>
          <w:p w14:paraId="0F58802C"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389" w:type="dxa"/>
            <w:vMerge/>
          </w:tcPr>
          <w:p w14:paraId="5139C012" w14:textId="77777777" w:rsidR="00C84C8B" w:rsidRPr="00C84C8B" w:rsidRDefault="00C84C8B" w:rsidP="00C84C8B">
            <w:pPr>
              <w:spacing w:after="160" w:line="259" w:lineRule="auto"/>
              <w:rPr>
                <w:rFonts w:ascii="Times New Roman" w:hAnsi="Times New Roman" w:cs="Times New Roman"/>
                <w:sz w:val="24"/>
                <w:szCs w:val="24"/>
              </w:rPr>
            </w:pPr>
          </w:p>
        </w:tc>
        <w:tc>
          <w:tcPr>
            <w:tcW w:w="1422" w:type="dxa"/>
          </w:tcPr>
          <w:p w14:paraId="2F8A533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100.000,00</w:t>
            </w:r>
          </w:p>
        </w:tc>
        <w:tc>
          <w:tcPr>
            <w:tcW w:w="1976" w:type="dxa"/>
          </w:tcPr>
          <w:p w14:paraId="68A68B2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raspolaganja državnim poljoprivrednim zemljištem</w:t>
            </w:r>
          </w:p>
        </w:tc>
      </w:tr>
      <w:tr w:rsidR="00C84C8B" w:rsidRPr="00C84C8B" w14:paraId="784D9609" w14:textId="77777777" w:rsidTr="00BB46AC">
        <w:trPr>
          <w:trHeight w:val="225"/>
        </w:trPr>
        <w:tc>
          <w:tcPr>
            <w:tcW w:w="705" w:type="dxa"/>
            <w:vMerge/>
          </w:tcPr>
          <w:p w14:paraId="7BA003F1"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44C43F78"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4.2. Uređenje javnih površina po nalogu komunalnog redara</w:t>
            </w:r>
          </w:p>
          <w:p w14:paraId="37C3AF71"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389" w:type="dxa"/>
          </w:tcPr>
          <w:p w14:paraId="692E5B83"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 xml:space="preserve">Izvršavanje naloga komunalnog redara za uređenje predmetne javne površine od strane Komunalnog trgovačkog društva Šodolovci d.o.o. </w:t>
            </w:r>
            <w:r w:rsidRPr="00C84C8B">
              <w:rPr>
                <w:rFonts w:ascii="Times New Roman" w:hAnsi="Times New Roman" w:cs="Times New Roman"/>
                <w:sz w:val="24"/>
                <w:szCs w:val="24"/>
              </w:rPr>
              <w:lastRenderedPageBreak/>
              <w:t xml:space="preserve">nakon oglušivanja obveznika izvršenja </w:t>
            </w:r>
          </w:p>
        </w:tc>
        <w:tc>
          <w:tcPr>
            <w:tcW w:w="1422" w:type="dxa"/>
          </w:tcPr>
          <w:p w14:paraId="3279AC2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lastRenderedPageBreak/>
              <w:t>10.000,00</w:t>
            </w:r>
          </w:p>
        </w:tc>
        <w:tc>
          <w:tcPr>
            <w:tcW w:w="1976" w:type="dxa"/>
          </w:tcPr>
          <w:p w14:paraId="00CDF57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kazni</w:t>
            </w:r>
          </w:p>
        </w:tc>
      </w:tr>
      <w:tr w:rsidR="00C84C8B" w:rsidRPr="00C84C8B" w14:paraId="56C3E9EA" w14:textId="77777777" w:rsidTr="00BB46AC">
        <w:trPr>
          <w:trHeight w:val="3165"/>
        </w:trPr>
        <w:tc>
          <w:tcPr>
            <w:tcW w:w="705" w:type="dxa"/>
            <w:vMerge/>
          </w:tcPr>
          <w:p w14:paraId="5381DAFE"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37BB341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4.3. Nabava parkovske opreme</w:t>
            </w:r>
          </w:p>
          <w:p w14:paraId="23CA2CD3"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389" w:type="dxa"/>
          </w:tcPr>
          <w:p w14:paraId="1E2665A8"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 xml:space="preserve">Nabava klupa, žardinjera, koševa i druge parkovske opreme te njihovo postavljanje po javnim zelenim površinama na području općine gdje ne postoje odnosno gdje su oštećeni/dotrajali. </w:t>
            </w:r>
          </w:p>
        </w:tc>
        <w:tc>
          <w:tcPr>
            <w:tcW w:w="1422" w:type="dxa"/>
          </w:tcPr>
          <w:p w14:paraId="4216B10D"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30.000,00</w:t>
            </w:r>
          </w:p>
        </w:tc>
        <w:tc>
          <w:tcPr>
            <w:tcW w:w="1976" w:type="dxa"/>
          </w:tcPr>
          <w:p w14:paraId="7B93237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poreza</w:t>
            </w:r>
          </w:p>
        </w:tc>
      </w:tr>
      <w:tr w:rsidR="00C84C8B" w:rsidRPr="00C84C8B" w14:paraId="7EC665E1" w14:textId="77777777" w:rsidTr="00BB46AC">
        <w:trPr>
          <w:trHeight w:val="256"/>
        </w:trPr>
        <w:tc>
          <w:tcPr>
            <w:tcW w:w="705" w:type="dxa"/>
            <w:vMerge/>
          </w:tcPr>
          <w:p w14:paraId="34F188A8"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311455E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4.4. ozelenjivanje </w:t>
            </w:r>
          </w:p>
        </w:tc>
        <w:tc>
          <w:tcPr>
            <w:tcW w:w="2389" w:type="dxa"/>
          </w:tcPr>
          <w:p w14:paraId="7430FDBF"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Nabava i sadnja sadnica u naselju Šodolovci (ulica Sime Matavulja) i naselju Palača (ulica Miroslava Odavića)</w:t>
            </w:r>
          </w:p>
        </w:tc>
        <w:tc>
          <w:tcPr>
            <w:tcW w:w="1422" w:type="dxa"/>
          </w:tcPr>
          <w:p w14:paraId="16837F60"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100.000,00</w:t>
            </w:r>
          </w:p>
        </w:tc>
        <w:tc>
          <w:tcPr>
            <w:tcW w:w="1976" w:type="dxa"/>
          </w:tcPr>
          <w:p w14:paraId="4DBA4A6F"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Šumski doprinos</w:t>
            </w:r>
          </w:p>
        </w:tc>
      </w:tr>
      <w:tr w:rsidR="00C84C8B" w:rsidRPr="00C84C8B" w14:paraId="298081A0" w14:textId="77777777" w:rsidTr="00BB46AC">
        <w:trPr>
          <w:trHeight w:val="390"/>
        </w:trPr>
        <w:tc>
          <w:tcPr>
            <w:tcW w:w="705" w:type="dxa"/>
          </w:tcPr>
          <w:p w14:paraId="1C3F559D"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5.</w:t>
            </w:r>
          </w:p>
        </w:tc>
        <w:tc>
          <w:tcPr>
            <w:tcW w:w="2778" w:type="dxa"/>
          </w:tcPr>
          <w:p w14:paraId="44C418AA"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ODRŽAVANJE GRAĐEVINA, UREĐAJA I PREDMETA JAVNE NAMJENE</w:t>
            </w:r>
          </w:p>
        </w:tc>
        <w:tc>
          <w:tcPr>
            <w:tcW w:w="2389" w:type="dxa"/>
          </w:tcPr>
          <w:p w14:paraId="31F3072D" w14:textId="77777777" w:rsidR="00C84C8B" w:rsidRPr="00C84C8B" w:rsidRDefault="00C84C8B" w:rsidP="00C84C8B">
            <w:pPr>
              <w:spacing w:after="160" w:line="259" w:lineRule="auto"/>
              <w:jc w:val="both"/>
              <w:rPr>
                <w:rFonts w:ascii="Times New Roman" w:hAnsi="Times New Roman" w:cs="Times New Roman"/>
                <w:b/>
                <w:sz w:val="24"/>
                <w:szCs w:val="24"/>
              </w:rPr>
            </w:pPr>
          </w:p>
        </w:tc>
        <w:tc>
          <w:tcPr>
            <w:tcW w:w="1422" w:type="dxa"/>
          </w:tcPr>
          <w:p w14:paraId="536725E2"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0,00</w:t>
            </w:r>
          </w:p>
        </w:tc>
        <w:tc>
          <w:tcPr>
            <w:tcW w:w="1976" w:type="dxa"/>
          </w:tcPr>
          <w:p w14:paraId="37253574" w14:textId="77777777" w:rsidR="00C84C8B" w:rsidRPr="00C84C8B" w:rsidRDefault="00C84C8B" w:rsidP="00C84C8B">
            <w:pPr>
              <w:spacing w:after="160" w:line="259" w:lineRule="auto"/>
              <w:jc w:val="both"/>
              <w:rPr>
                <w:rFonts w:ascii="Times New Roman" w:hAnsi="Times New Roman" w:cs="Times New Roman"/>
                <w:b/>
                <w:sz w:val="24"/>
                <w:szCs w:val="24"/>
              </w:rPr>
            </w:pPr>
          </w:p>
        </w:tc>
      </w:tr>
      <w:tr w:rsidR="00C84C8B" w:rsidRPr="00C84C8B" w14:paraId="4657C43A" w14:textId="77777777" w:rsidTr="00BB46AC">
        <w:trPr>
          <w:trHeight w:val="390"/>
        </w:trPr>
        <w:tc>
          <w:tcPr>
            <w:tcW w:w="705" w:type="dxa"/>
            <w:vMerge w:val="restart"/>
          </w:tcPr>
          <w:p w14:paraId="41F9B2D6"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6.</w:t>
            </w:r>
          </w:p>
        </w:tc>
        <w:tc>
          <w:tcPr>
            <w:tcW w:w="2778" w:type="dxa"/>
          </w:tcPr>
          <w:p w14:paraId="234EA22C"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ODRŽAVANJE GROBLJA</w:t>
            </w:r>
          </w:p>
        </w:tc>
        <w:tc>
          <w:tcPr>
            <w:tcW w:w="2389" w:type="dxa"/>
          </w:tcPr>
          <w:p w14:paraId="1AB03114" w14:textId="77777777" w:rsidR="00C84C8B" w:rsidRPr="00C84C8B" w:rsidRDefault="00C84C8B" w:rsidP="00C84C8B">
            <w:pPr>
              <w:spacing w:after="160" w:line="259" w:lineRule="auto"/>
              <w:rPr>
                <w:rFonts w:ascii="Times New Roman" w:hAnsi="Times New Roman" w:cs="Times New Roman"/>
                <w:b/>
                <w:sz w:val="24"/>
                <w:szCs w:val="24"/>
              </w:rPr>
            </w:pPr>
          </w:p>
          <w:p w14:paraId="74577D7E" w14:textId="77777777" w:rsidR="00C84C8B" w:rsidRPr="00C84C8B" w:rsidRDefault="00C84C8B" w:rsidP="00C84C8B">
            <w:pPr>
              <w:spacing w:after="160" w:line="259" w:lineRule="auto"/>
              <w:jc w:val="both"/>
              <w:rPr>
                <w:rFonts w:ascii="Times New Roman" w:hAnsi="Times New Roman" w:cs="Times New Roman"/>
                <w:b/>
                <w:sz w:val="24"/>
                <w:szCs w:val="24"/>
              </w:rPr>
            </w:pPr>
          </w:p>
        </w:tc>
        <w:tc>
          <w:tcPr>
            <w:tcW w:w="1422" w:type="dxa"/>
          </w:tcPr>
          <w:p w14:paraId="5B763193"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255.000,00</w:t>
            </w:r>
          </w:p>
        </w:tc>
        <w:tc>
          <w:tcPr>
            <w:tcW w:w="1976" w:type="dxa"/>
          </w:tcPr>
          <w:p w14:paraId="6058B655" w14:textId="77777777" w:rsidR="00C84C8B" w:rsidRPr="00C84C8B" w:rsidRDefault="00C84C8B" w:rsidP="00C84C8B">
            <w:pPr>
              <w:spacing w:after="160" w:line="259" w:lineRule="auto"/>
              <w:jc w:val="both"/>
              <w:rPr>
                <w:rFonts w:ascii="Times New Roman" w:hAnsi="Times New Roman" w:cs="Times New Roman"/>
                <w:b/>
                <w:sz w:val="24"/>
                <w:szCs w:val="24"/>
              </w:rPr>
            </w:pPr>
          </w:p>
        </w:tc>
      </w:tr>
      <w:tr w:rsidR="00C84C8B" w:rsidRPr="00C84C8B" w14:paraId="5293407C" w14:textId="77777777" w:rsidTr="00BB46AC">
        <w:trPr>
          <w:trHeight w:val="12482"/>
        </w:trPr>
        <w:tc>
          <w:tcPr>
            <w:tcW w:w="705" w:type="dxa"/>
            <w:vMerge/>
          </w:tcPr>
          <w:p w14:paraId="300FCDBF"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6954E8B5"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6.1. Održavanje groblja</w:t>
            </w:r>
          </w:p>
        </w:tc>
        <w:tc>
          <w:tcPr>
            <w:tcW w:w="2389" w:type="dxa"/>
          </w:tcPr>
          <w:p w14:paraId="79705D2A"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Održavanje groblja podrazumijeva:</w:t>
            </w:r>
          </w:p>
          <w:p w14:paraId="66B3064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-košenje trave na grobljima u naseljima općine i to:</w:t>
            </w:r>
          </w:p>
          <w:p w14:paraId="7D057D2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Ada površina groblja cca 52,94 ara,</w:t>
            </w:r>
          </w:p>
          <w:p w14:paraId="569E4DED"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Koprivna površina groblja cca 94,73 ara,</w:t>
            </w:r>
          </w:p>
          <w:p w14:paraId="12206F8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Palača površina groblja cca 87,78 ari,</w:t>
            </w:r>
          </w:p>
          <w:p w14:paraId="0162DC7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Paulin Dvor površina groblja cca 57,96 ari,</w:t>
            </w:r>
          </w:p>
          <w:p w14:paraId="48AFAB7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Petrova Slatina površina groblja cca 99,75 ari,</w:t>
            </w:r>
          </w:p>
          <w:p w14:paraId="165130CD"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Silaš površina groblja cca 1,07 ha,</w:t>
            </w:r>
          </w:p>
          <w:p w14:paraId="43C9D52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Šodolovci površina groblja cca 54,53 ari.</w:t>
            </w:r>
          </w:p>
          <w:p w14:paraId="310236B8" w14:textId="77777777" w:rsidR="00C84C8B" w:rsidRPr="00C84C8B" w:rsidRDefault="00C84C8B" w:rsidP="00C84C8B">
            <w:pPr>
              <w:spacing w:after="160" w:line="259" w:lineRule="auto"/>
              <w:rPr>
                <w:rFonts w:ascii="Times New Roman" w:hAnsi="Times New Roman" w:cs="Times New Roman"/>
                <w:sz w:val="24"/>
                <w:szCs w:val="24"/>
              </w:rPr>
            </w:pPr>
            <w:r w:rsidRPr="00C84C8B">
              <w:rPr>
                <w:rFonts w:ascii="Times New Roman" w:hAnsi="Times New Roman" w:cs="Times New Roman"/>
                <w:sz w:val="24"/>
                <w:szCs w:val="24"/>
              </w:rPr>
              <w:t>Groblja se prema planu, u zavisnosti o vremenskim prilikama kose se od ožujka do studenog dva puta mjesečno.</w:t>
            </w:r>
          </w:p>
          <w:p w14:paraId="3CFA019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Osim toga pod održavanjem groblja obuhvaćeno je i održavanje mrtvačnica/kapelica u urednom i funkcionalnom stanju, čišćenje i sanaciju staza unutar groblja.</w:t>
            </w:r>
          </w:p>
        </w:tc>
        <w:tc>
          <w:tcPr>
            <w:tcW w:w="1422" w:type="dxa"/>
          </w:tcPr>
          <w:p w14:paraId="5E1CDCE5"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255.000,00</w:t>
            </w:r>
          </w:p>
        </w:tc>
        <w:tc>
          <w:tcPr>
            <w:tcW w:w="1976" w:type="dxa"/>
          </w:tcPr>
          <w:p w14:paraId="1453168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raspolaganja državnim poljoprivrednim zemljištem</w:t>
            </w:r>
          </w:p>
        </w:tc>
      </w:tr>
      <w:tr w:rsidR="00C84C8B" w:rsidRPr="00C84C8B" w14:paraId="6ABB1ECD" w14:textId="77777777" w:rsidTr="00BB46AC">
        <w:trPr>
          <w:trHeight w:val="240"/>
        </w:trPr>
        <w:tc>
          <w:tcPr>
            <w:tcW w:w="705" w:type="dxa"/>
            <w:vMerge w:val="restart"/>
          </w:tcPr>
          <w:p w14:paraId="761DA4EB"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7.</w:t>
            </w:r>
          </w:p>
        </w:tc>
        <w:tc>
          <w:tcPr>
            <w:tcW w:w="2778" w:type="dxa"/>
          </w:tcPr>
          <w:p w14:paraId="6A4CBD56"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ODRŽAVANJE ČISTOĆE JAVNIH POVRŠINA</w:t>
            </w:r>
          </w:p>
        </w:tc>
        <w:tc>
          <w:tcPr>
            <w:tcW w:w="2389" w:type="dxa"/>
          </w:tcPr>
          <w:p w14:paraId="1D0870B9" w14:textId="77777777" w:rsidR="00C84C8B" w:rsidRPr="00C84C8B" w:rsidRDefault="00C84C8B" w:rsidP="00C84C8B">
            <w:pPr>
              <w:spacing w:after="160" w:line="259" w:lineRule="auto"/>
              <w:jc w:val="both"/>
              <w:rPr>
                <w:rFonts w:ascii="Times New Roman" w:hAnsi="Times New Roman" w:cs="Times New Roman"/>
                <w:b/>
                <w:bCs/>
                <w:sz w:val="24"/>
                <w:szCs w:val="24"/>
              </w:rPr>
            </w:pPr>
          </w:p>
        </w:tc>
        <w:tc>
          <w:tcPr>
            <w:tcW w:w="1422" w:type="dxa"/>
          </w:tcPr>
          <w:p w14:paraId="67D932EF"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240.997,75</w:t>
            </w:r>
          </w:p>
        </w:tc>
        <w:tc>
          <w:tcPr>
            <w:tcW w:w="1976" w:type="dxa"/>
          </w:tcPr>
          <w:p w14:paraId="1283F0D7" w14:textId="77777777" w:rsidR="00C84C8B" w:rsidRPr="00C84C8B" w:rsidRDefault="00C84C8B" w:rsidP="00C84C8B">
            <w:pPr>
              <w:spacing w:after="160" w:line="259" w:lineRule="auto"/>
              <w:jc w:val="both"/>
              <w:rPr>
                <w:rFonts w:ascii="Times New Roman" w:hAnsi="Times New Roman" w:cs="Times New Roman"/>
                <w:b/>
                <w:bCs/>
                <w:sz w:val="24"/>
                <w:szCs w:val="24"/>
              </w:rPr>
            </w:pPr>
          </w:p>
        </w:tc>
      </w:tr>
      <w:tr w:rsidR="00C84C8B" w:rsidRPr="00C84C8B" w14:paraId="5B671070" w14:textId="77777777" w:rsidTr="00BB46AC">
        <w:trPr>
          <w:trHeight w:val="203"/>
        </w:trPr>
        <w:tc>
          <w:tcPr>
            <w:tcW w:w="705" w:type="dxa"/>
            <w:vMerge/>
          </w:tcPr>
          <w:p w14:paraId="27998F3E"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4918FF2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7.1. deratizacija </w:t>
            </w:r>
          </w:p>
        </w:tc>
        <w:tc>
          <w:tcPr>
            <w:tcW w:w="2389" w:type="dxa"/>
          </w:tcPr>
          <w:p w14:paraId="5F01A63A"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Obavljanje poslova deratizacije u svim naseljima na području </w:t>
            </w:r>
            <w:r w:rsidRPr="00C84C8B">
              <w:rPr>
                <w:rFonts w:ascii="Times New Roman" w:hAnsi="Times New Roman" w:cs="Times New Roman"/>
                <w:sz w:val="24"/>
                <w:szCs w:val="24"/>
              </w:rPr>
              <w:lastRenderedPageBreak/>
              <w:t xml:space="preserve">općine u proljetnom i zimskom tretmanu </w:t>
            </w:r>
          </w:p>
        </w:tc>
        <w:tc>
          <w:tcPr>
            <w:tcW w:w="1422" w:type="dxa"/>
          </w:tcPr>
          <w:p w14:paraId="5D52F335"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lastRenderedPageBreak/>
              <w:t>40.997,75</w:t>
            </w:r>
          </w:p>
        </w:tc>
        <w:tc>
          <w:tcPr>
            <w:tcW w:w="1976" w:type="dxa"/>
          </w:tcPr>
          <w:p w14:paraId="524926E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za posebne namjene-</w:t>
            </w:r>
            <w:r w:rsidRPr="00C84C8B">
              <w:rPr>
                <w:rFonts w:ascii="Times New Roman" w:hAnsi="Times New Roman" w:cs="Times New Roman"/>
                <w:sz w:val="24"/>
                <w:szCs w:val="24"/>
              </w:rPr>
              <w:lastRenderedPageBreak/>
              <w:t xml:space="preserve">komunalna naknada </w:t>
            </w:r>
          </w:p>
        </w:tc>
      </w:tr>
      <w:tr w:rsidR="00C84C8B" w:rsidRPr="00C84C8B" w14:paraId="0D89DA00" w14:textId="77777777" w:rsidTr="00BB46AC">
        <w:trPr>
          <w:trHeight w:val="4371"/>
        </w:trPr>
        <w:tc>
          <w:tcPr>
            <w:tcW w:w="705" w:type="dxa"/>
            <w:vMerge/>
          </w:tcPr>
          <w:p w14:paraId="1BEE7753"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26646E7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7.2. održavanje čistoće javnih površina</w:t>
            </w:r>
          </w:p>
        </w:tc>
        <w:tc>
          <w:tcPr>
            <w:tcW w:w="2389" w:type="dxa"/>
          </w:tcPr>
          <w:p w14:paraId="75ED9CDF" w14:textId="77777777" w:rsidR="00C84C8B" w:rsidRPr="00C84C8B" w:rsidRDefault="00C84C8B" w:rsidP="00C84C8B">
            <w:pPr>
              <w:jc w:val="both"/>
              <w:rPr>
                <w:rFonts w:ascii="Times New Roman" w:eastAsia="Calibri" w:hAnsi="Times New Roman" w:cs="Times New Roman"/>
                <w:sz w:val="24"/>
                <w:szCs w:val="24"/>
              </w:rPr>
            </w:pPr>
            <w:r w:rsidRPr="00C84C8B">
              <w:rPr>
                <w:rFonts w:ascii="Times New Roman" w:eastAsia="Calibri" w:hAnsi="Times New Roman" w:cs="Times New Roman"/>
                <w:sz w:val="24"/>
                <w:szCs w:val="24"/>
              </w:rPr>
              <w:t>čišćenja staza i trgova i središta naselja, uklanjanje snijega i leda s parkinga i površina kojima se omogućava prilaz javnim objektima, pražnjenje košarica za otpad i uklanjanje otpada s javnih površina u svim naseljima, nabava i zamjena košarica za otpad.</w:t>
            </w:r>
          </w:p>
        </w:tc>
        <w:tc>
          <w:tcPr>
            <w:tcW w:w="1422" w:type="dxa"/>
          </w:tcPr>
          <w:p w14:paraId="37A7FD3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50.000,00</w:t>
            </w:r>
          </w:p>
        </w:tc>
        <w:tc>
          <w:tcPr>
            <w:tcW w:w="1976" w:type="dxa"/>
          </w:tcPr>
          <w:p w14:paraId="42A9F78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Prihodi za posebne namjene-komunalna naknada </w:t>
            </w:r>
          </w:p>
        </w:tc>
      </w:tr>
      <w:tr w:rsidR="00C84C8B" w:rsidRPr="00C84C8B" w14:paraId="779109E8" w14:textId="77777777" w:rsidTr="00BB46AC">
        <w:trPr>
          <w:trHeight w:val="308"/>
        </w:trPr>
        <w:tc>
          <w:tcPr>
            <w:tcW w:w="705" w:type="dxa"/>
            <w:vMerge/>
          </w:tcPr>
          <w:p w14:paraId="7C7CF150"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6042768F"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7.3. dezinsekcija </w:t>
            </w:r>
          </w:p>
        </w:tc>
        <w:tc>
          <w:tcPr>
            <w:tcW w:w="2389" w:type="dxa"/>
          </w:tcPr>
          <w:p w14:paraId="70CB2663" w14:textId="77777777" w:rsidR="00C84C8B" w:rsidRPr="00C84C8B" w:rsidRDefault="00C84C8B" w:rsidP="00C84C8B">
            <w:pPr>
              <w:jc w:val="both"/>
              <w:rPr>
                <w:rFonts w:ascii="Times New Roman" w:eastAsia="Calibri" w:hAnsi="Times New Roman" w:cs="Times New Roman"/>
                <w:sz w:val="24"/>
                <w:szCs w:val="24"/>
              </w:rPr>
            </w:pPr>
            <w:r w:rsidRPr="00C84C8B">
              <w:rPr>
                <w:rFonts w:ascii="Times New Roman" w:eastAsia="Calibri" w:hAnsi="Times New Roman" w:cs="Times New Roman"/>
                <w:sz w:val="24"/>
                <w:szCs w:val="24"/>
              </w:rPr>
              <w:t>Obavljanje larvicidnih i adulticidnih tretmana dezinsekcije sukladno preporukama</w:t>
            </w:r>
          </w:p>
        </w:tc>
        <w:tc>
          <w:tcPr>
            <w:tcW w:w="1422" w:type="dxa"/>
          </w:tcPr>
          <w:p w14:paraId="3C8C8705"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150.000,00</w:t>
            </w:r>
          </w:p>
        </w:tc>
        <w:tc>
          <w:tcPr>
            <w:tcW w:w="1976" w:type="dxa"/>
          </w:tcPr>
          <w:p w14:paraId="7624A9BF"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raspolaganja državnim poljoprivrednim zemljištem</w:t>
            </w:r>
          </w:p>
        </w:tc>
      </w:tr>
      <w:tr w:rsidR="00C84C8B" w:rsidRPr="00C84C8B" w14:paraId="1D58D324" w14:textId="77777777" w:rsidTr="00BB46AC">
        <w:trPr>
          <w:trHeight w:val="225"/>
        </w:trPr>
        <w:tc>
          <w:tcPr>
            <w:tcW w:w="705" w:type="dxa"/>
            <w:vMerge w:val="restart"/>
          </w:tcPr>
          <w:p w14:paraId="1235FD80"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8.</w:t>
            </w:r>
          </w:p>
        </w:tc>
        <w:tc>
          <w:tcPr>
            <w:tcW w:w="2778" w:type="dxa"/>
          </w:tcPr>
          <w:p w14:paraId="3C4AC07D"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ODRŽAVANJE JAVNE RASVJETE</w:t>
            </w:r>
          </w:p>
        </w:tc>
        <w:tc>
          <w:tcPr>
            <w:tcW w:w="2389" w:type="dxa"/>
          </w:tcPr>
          <w:p w14:paraId="1AC73C9A" w14:textId="77777777" w:rsidR="00C84C8B" w:rsidRPr="00C84C8B" w:rsidRDefault="00C84C8B" w:rsidP="00C84C8B">
            <w:pPr>
              <w:spacing w:after="160" w:line="259" w:lineRule="auto"/>
              <w:jc w:val="both"/>
              <w:rPr>
                <w:rFonts w:ascii="Times New Roman" w:hAnsi="Times New Roman" w:cs="Times New Roman"/>
                <w:b/>
                <w:bCs/>
                <w:sz w:val="24"/>
                <w:szCs w:val="24"/>
              </w:rPr>
            </w:pPr>
          </w:p>
        </w:tc>
        <w:tc>
          <w:tcPr>
            <w:tcW w:w="1422" w:type="dxa"/>
          </w:tcPr>
          <w:p w14:paraId="686C9478" w14:textId="77777777" w:rsidR="00C84C8B" w:rsidRPr="00C84C8B" w:rsidRDefault="00C84C8B" w:rsidP="00C84C8B">
            <w:pPr>
              <w:spacing w:after="160" w:line="259" w:lineRule="auto"/>
              <w:jc w:val="both"/>
              <w:rPr>
                <w:rFonts w:ascii="Times New Roman" w:hAnsi="Times New Roman" w:cs="Times New Roman"/>
                <w:b/>
                <w:bCs/>
                <w:sz w:val="24"/>
                <w:szCs w:val="24"/>
              </w:rPr>
            </w:pPr>
            <w:r w:rsidRPr="00C84C8B">
              <w:rPr>
                <w:rFonts w:ascii="Times New Roman" w:hAnsi="Times New Roman" w:cs="Times New Roman"/>
                <w:b/>
                <w:bCs/>
                <w:sz w:val="24"/>
                <w:szCs w:val="24"/>
              </w:rPr>
              <w:t>205.000,00</w:t>
            </w:r>
          </w:p>
        </w:tc>
        <w:tc>
          <w:tcPr>
            <w:tcW w:w="1976" w:type="dxa"/>
          </w:tcPr>
          <w:p w14:paraId="2888A619" w14:textId="77777777" w:rsidR="00C84C8B" w:rsidRPr="00C84C8B" w:rsidRDefault="00C84C8B" w:rsidP="00C84C8B">
            <w:pPr>
              <w:spacing w:after="160" w:line="259" w:lineRule="auto"/>
              <w:jc w:val="both"/>
              <w:rPr>
                <w:rFonts w:ascii="Times New Roman" w:hAnsi="Times New Roman" w:cs="Times New Roman"/>
                <w:b/>
                <w:bCs/>
                <w:sz w:val="24"/>
                <w:szCs w:val="24"/>
              </w:rPr>
            </w:pPr>
          </w:p>
        </w:tc>
      </w:tr>
      <w:tr w:rsidR="00C84C8B" w:rsidRPr="00C84C8B" w14:paraId="63A37CCB" w14:textId="77777777" w:rsidTr="00BB46AC">
        <w:trPr>
          <w:trHeight w:val="225"/>
        </w:trPr>
        <w:tc>
          <w:tcPr>
            <w:tcW w:w="705" w:type="dxa"/>
            <w:vMerge/>
          </w:tcPr>
          <w:p w14:paraId="73A8DF8C"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3094E50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8.1. održavanje javne rasvjete</w:t>
            </w:r>
          </w:p>
        </w:tc>
        <w:tc>
          <w:tcPr>
            <w:tcW w:w="2389" w:type="dxa"/>
          </w:tcPr>
          <w:p w14:paraId="5B2368C1"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Održavanje i popravak postojeće javne rasvjete uz zamjenu dotrajalih rasvjetnih tijela</w:t>
            </w:r>
          </w:p>
        </w:tc>
        <w:tc>
          <w:tcPr>
            <w:tcW w:w="1422" w:type="dxa"/>
          </w:tcPr>
          <w:p w14:paraId="78768FD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30.000,00</w:t>
            </w:r>
          </w:p>
        </w:tc>
        <w:tc>
          <w:tcPr>
            <w:tcW w:w="1976" w:type="dxa"/>
          </w:tcPr>
          <w:p w14:paraId="77787814"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Prihodi za posebne namjene-komunalna naknada </w:t>
            </w:r>
          </w:p>
        </w:tc>
      </w:tr>
      <w:tr w:rsidR="00C84C8B" w:rsidRPr="00C84C8B" w14:paraId="42C15EE3" w14:textId="77777777" w:rsidTr="00BB46AC">
        <w:trPr>
          <w:trHeight w:val="225"/>
        </w:trPr>
        <w:tc>
          <w:tcPr>
            <w:tcW w:w="705" w:type="dxa"/>
            <w:vMerge/>
          </w:tcPr>
          <w:p w14:paraId="11F75662"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58B9B0E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8.2. opskrba električnom energijom</w:t>
            </w:r>
          </w:p>
        </w:tc>
        <w:tc>
          <w:tcPr>
            <w:tcW w:w="2389" w:type="dxa"/>
          </w:tcPr>
          <w:p w14:paraId="66C3D2A6"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Troškovi opskrbe (utroška) električnom energijom za sustav javne rasvjete na području općine </w:t>
            </w:r>
          </w:p>
        </w:tc>
        <w:tc>
          <w:tcPr>
            <w:tcW w:w="1422" w:type="dxa"/>
          </w:tcPr>
          <w:p w14:paraId="01751083"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110.000,00</w:t>
            </w:r>
          </w:p>
        </w:tc>
        <w:tc>
          <w:tcPr>
            <w:tcW w:w="1976" w:type="dxa"/>
          </w:tcPr>
          <w:p w14:paraId="03071BC7"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kompenzacijskih mjera</w:t>
            </w:r>
          </w:p>
        </w:tc>
      </w:tr>
      <w:tr w:rsidR="00C84C8B" w:rsidRPr="00C84C8B" w14:paraId="2D9DF7E1" w14:textId="77777777" w:rsidTr="00BB46AC">
        <w:trPr>
          <w:trHeight w:val="225"/>
        </w:trPr>
        <w:tc>
          <w:tcPr>
            <w:tcW w:w="705" w:type="dxa"/>
            <w:vMerge/>
          </w:tcPr>
          <w:p w14:paraId="0F61F548" w14:textId="77777777" w:rsidR="00C84C8B" w:rsidRPr="00C84C8B" w:rsidRDefault="00C84C8B" w:rsidP="00C84C8B">
            <w:pPr>
              <w:spacing w:after="160" w:line="259" w:lineRule="auto"/>
              <w:jc w:val="both"/>
              <w:rPr>
                <w:rFonts w:ascii="Times New Roman" w:hAnsi="Times New Roman" w:cs="Times New Roman"/>
                <w:sz w:val="24"/>
                <w:szCs w:val="24"/>
              </w:rPr>
            </w:pPr>
          </w:p>
        </w:tc>
        <w:tc>
          <w:tcPr>
            <w:tcW w:w="2778" w:type="dxa"/>
          </w:tcPr>
          <w:p w14:paraId="3C0B88F9"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8.3. mrežarina za električnu energiju</w:t>
            </w:r>
          </w:p>
        </w:tc>
        <w:tc>
          <w:tcPr>
            <w:tcW w:w="2389" w:type="dxa"/>
          </w:tcPr>
          <w:p w14:paraId="21928CAE"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Troškovi naknade za korištenje mreže za sustav javne rasvjete na području općine</w:t>
            </w:r>
          </w:p>
        </w:tc>
        <w:tc>
          <w:tcPr>
            <w:tcW w:w="1422" w:type="dxa"/>
          </w:tcPr>
          <w:p w14:paraId="0E2BA8FC"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65.000,00</w:t>
            </w:r>
          </w:p>
        </w:tc>
        <w:tc>
          <w:tcPr>
            <w:tcW w:w="1976" w:type="dxa"/>
          </w:tcPr>
          <w:p w14:paraId="3BFE80BF"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Prihodi od kompenzacijskih mjera</w:t>
            </w:r>
          </w:p>
        </w:tc>
      </w:tr>
      <w:tr w:rsidR="00C84C8B" w:rsidRPr="00C84C8B" w14:paraId="0C68C616" w14:textId="77777777" w:rsidTr="00BB46AC">
        <w:trPr>
          <w:trHeight w:val="390"/>
        </w:trPr>
        <w:tc>
          <w:tcPr>
            <w:tcW w:w="7294" w:type="dxa"/>
            <w:gridSpan w:val="4"/>
          </w:tcPr>
          <w:p w14:paraId="203B3A13" w14:textId="77777777" w:rsidR="00C84C8B" w:rsidRPr="00C84C8B" w:rsidRDefault="00C84C8B" w:rsidP="00C84C8B">
            <w:pPr>
              <w:spacing w:after="160" w:line="259" w:lineRule="auto"/>
              <w:jc w:val="center"/>
              <w:rPr>
                <w:rFonts w:ascii="Times New Roman" w:hAnsi="Times New Roman" w:cs="Times New Roman"/>
                <w:b/>
                <w:sz w:val="24"/>
                <w:szCs w:val="24"/>
              </w:rPr>
            </w:pPr>
            <w:r w:rsidRPr="00C84C8B">
              <w:rPr>
                <w:rFonts w:ascii="Times New Roman" w:hAnsi="Times New Roman" w:cs="Times New Roman"/>
                <w:b/>
                <w:sz w:val="24"/>
                <w:szCs w:val="24"/>
              </w:rPr>
              <w:t>UKUPNO</w:t>
            </w:r>
          </w:p>
        </w:tc>
        <w:tc>
          <w:tcPr>
            <w:tcW w:w="1976" w:type="dxa"/>
          </w:tcPr>
          <w:p w14:paraId="1B2F9B62" w14:textId="77777777" w:rsidR="00C84C8B" w:rsidRPr="00C84C8B" w:rsidRDefault="00C84C8B" w:rsidP="00C84C8B">
            <w:pPr>
              <w:spacing w:after="160" w:line="259" w:lineRule="auto"/>
              <w:jc w:val="both"/>
              <w:rPr>
                <w:rFonts w:ascii="Times New Roman" w:hAnsi="Times New Roman" w:cs="Times New Roman"/>
                <w:b/>
                <w:sz w:val="24"/>
                <w:szCs w:val="24"/>
              </w:rPr>
            </w:pPr>
            <w:r w:rsidRPr="00C84C8B">
              <w:rPr>
                <w:rFonts w:ascii="Times New Roman" w:hAnsi="Times New Roman" w:cs="Times New Roman"/>
                <w:b/>
                <w:sz w:val="24"/>
                <w:szCs w:val="24"/>
              </w:rPr>
              <w:t>1.899.048,16</w:t>
            </w:r>
          </w:p>
        </w:tc>
      </w:tr>
      <w:bookmarkEnd w:id="2"/>
    </w:tbl>
    <w:p w14:paraId="2A83F869" w14:textId="77777777" w:rsidR="00C84C8B" w:rsidRPr="00C84C8B" w:rsidRDefault="00C84C8B" w:rsidP="00C84C8B">
      <w:pPr>
        <w:spacing w:after="160" w:line="259" w:lineRule="auto"/>
        <w:jc w:val="both"/>
        <w:rPr>
          <w:rFonts w:ascii="Times New Roman" w:hAnsi="Times New Roman" w:cs="Times New Roman"/>
          <w:sz w:val="24"/>
          <w:szCs w:val="24"/>
        </w:rPr>
      </w:pPr>
    </w:p>
    <w:p w14:paraId="23DD9363" w14:textId="77777777" w:rsidR="00C84C8B" w:rsidRPr="00C84C8B" w:rsidRDefault="00C84C8B" w:rsidP="00C84C8B">
      <w:pPr>
        <w:spacing w:after="160" w:line="259" w:lineRule="auto"/>
        <w:jc w:val="center"/>
        <w:rPr>
          <w:rFonts w:ascii="Times New Roman" w:hAnsi="Times New Roman" w:cs="Times New Roman"/>
          <w:sz w:val="24"/>
          <w:szCs w:val="24"/>
        </w:rPr>
      </w:pPr>
      <w:r w:rsidRPr="00C84C8B">
        <w:rPr>
          <w:rFonts w:ascii="Times New Roman" w:hAnsi="Times New Roman" w:cs="Times New Roman"/>
          <w:sz w:val="24"/>
          <w:szCs w:val="24"/>
        </w:rPr>
        <w:t>Članak 3.</w:t>
      </w:r>
    </w:p>
    <w:p w14:paraId="066BFC22" w14:textId="77777777" w:rsidR="00C84C8B" w:rsidRP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lastRenderedPageBreak/>
        <w:t>I. izmjene i dopune Programa održavanja objekata i uređaja komunalne infrastrukture na području Općine Šodolovci za 2022. godinu objavit će se u „službenom glasniku“ Općine Šodolovci a primjenjuju se od 01. siječnja 2022. godine.</w:t>
      </w:r>
    </w:p>
    <w:p w14:paraId="77B45C8B" w14:textId="77777777" w:rsidR="00C84C8B" w:rsidRPr="00C84C8B" w:rsidRDefault="00C84C8B" w:rsidP="00C84C8B">
      <w:pPr>
        <w:spacing w:after="160" w:line="259" w:lineRule="auto"/>
        <w:jc w:val="both"/>
        <w:rPr>
          <w:rFonts w:ascii="Times New Roman" w:hAnsi="Times New Roman" w:cs="Times New Roman"/>
          <w:sz w:val="24"/>
          <w:szCs w:val="24"/>
        </w:rPr>
      </w:pPr>
    </w:p>
    <w:p w14:paraId="5D4F498A" w14:textId="77777777" w:rsidR="00C84C8B" w:rsidRPr="00C84C8B" w:rsidRDefault="00C84C8B" w:rsidP="00C84C8B">
      <w:pPr>
        <w:spacing w:after="160" w:line="240" w:lineRule="auto"/>
        <w:jc w:val="both"/>
        <w:rPr>
          <w:rFonts w:ascii="Times New Roman" w:hAnsi="Times New Roman" w:cs="Times New Roman"/>
          <w:sz w:val="24"/>
          <w:szCs w:val="24"/>
        </w:rPr>
      </w:pPr>
      <w:r w:rsidRPr="00C84C8B">
        <w:rPr>
          <w:rFonts w:ascii="Times New Roman" w:hAnsi="Times New Roman" w:cs="Times New Roman"/>
          <w:sz w:val="24"/>
          <w:szCs w:val="24"/>
        </w:rPr>
        <w:t>KLASA: 363-01/21-01/4</w:t>
      </w:r>
    </w:p>
    <w:p w14:paraId="45C51583" w14:textId="77777777" w:rsidR="00C84C8B" w:rsidRPr="00C84C8B" w:rsidRDefault="00C84C8B" w:rsidP="00C84C8B">
      <w:pPr>
        <w:spacing w:after="160" w:line="240" w:lineRule="auto"/>
        <w:jc w:val="both"/>
        <w:rPr>
          <w:rFonts w:ascii="Times New Roman" w:hAnsi="Times New Roman" w:cs="Times New Roman"/>
          <w:sz w:val="24"/>
          <w:szCs w:val="24"/>
        </w:rPr>
      </w:pPr>
      <w:r w:rsidRPr="00C84C8B">
        <w:rPr>
          <w:rFonts w:ascii="Times New Roman" w:hAnsi="Times New Roman" w:cs="Times New Roman"/>
          <w:sz w:val="24"/>
          <w:szCs w:val="24"/>
        </w:rPr>
        <w:t>URBROJ: 2158-36-01-22-2</w:t>
      </w:r>
    </w:p>
    <w:p w14:paraId="34D72F63" w14:textId="77777777" w:rsidR="00C84C8B" w:rsidRPr="00C84C8B" w:rsidRDefault="00C84C8B" w:rsidP="00C84C8B">
      <w:pPr>
        <w:spacing w:after="160" w:line="240" w:lineRule="auto"/>
        <w:jc w:val="both"/>
        <w:rPr>
          <w:rFonts w:ascii="Times New Roman" w:hAnsi="Times New Roman" w:cs="Times New Roman"/>
          <w:sz w:val="24"/>
          <w:szCs w:val="24"/>
        </w:rPr>
      </w:pPr>
      <w:r w:rsidRPr="00C84C8B">
        <w:rPr>
          <w:rFonts w:ascii="Times New Roman" w:hAnsi="Times New Roman" w:cs="Times New Roman"/>
          <w:sz w:val="24"/>
          <w:szCs w:val="24"/>
        </w:rPr>
        <w:t>Šodolovci, 27. svibnja 2022.                                 PREDSJEDNIK OPĆINSKOG VIJEĆA:</w:t>
      </w:r>
    </w:p>
    <w:p w14:paraId="3E41B8EA" w14:textId="4BCED4C2" w:rsidR="00C84C8B" w:rsidRDefault="00C84C8B" w:rsidP="00C84C8B">
      <w:pPr>
        <w:spacing w:after="160" w:line="259" w:lineRule="auto"/>
        <w:jc w:val="both"/>
        <w:rPr>
          <w:rFonts w:ascii="Times New Roman" w:hAnsi="Times New Roman" w:cs="Times New Roman"/>
          <w:sz w:val="24"/>
          <w:szCs w:val="24"/>
        </w:rPr>
      </w:pPr>
      <w:r w:rsidRPr="00C84C8B">
        <w:rPr>
          <w:rFonts w:ascii="Times New Roman" w:hAnsi="Times New Roman" w:cs="Times New Roman"/>
          <w:sz w:val="24"/>
          <w:szCs w:val="24"/>
        </w:rPr>
        <w:t xml:space="preserve">                                                                                                           Lazar Telenta</w:t>
      </w:r>
    </w:p>
    <w:p w14:paraId="58C4FF00" w14:textId="15FD9ADD" w:rsidR="00C84C8B" w:rsidRDefault="00C84C8B" w:rsidP="00C84C8B">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6A5E8256" w14:textId="77777777" w:rsidR="00C84C8B" w:rsidRDefault="00C84C8B" w:rsidP="00C84C8B">
      <w:pPr>
        <w:spacing w:line="240" w:lineRule="auto"/>
        <w:jc w:val="both"/>
        <w:rPr>
          <w:rFonts w:ascii="Times New Roman" w:hAnsi="Times New Roman" w:cs="Times New Roman"/>
          <w:sz w:val="24"/>
          <w:szCs w:val="24"/>
        </w:rPr>
      </w:pPr>
      <w:r>
        <w:rPr>
          <w:rFonts w:ascii="Times New Roman" w:hAnsi="Times New Roman" w:cs="Times New Roman"/>
          <w:sz w:val="24"/>
          <w:szCs w:val="24"/>
        </w:rPr>
        <w:t>Na temelju članka 67. stavak 1. Zakona o komunalnom gospodarstvu („Narodne novine“ broj 68/18, 110/18 i 32/20) i članka 31. Statuta Općine Šodolovci („službeni glasnik općine Šodolovci“ broj 2/21), Općinsko vijeće Općine Šodolovci na svojoj 8. sjednici održanoj dana 27. svibnja 2022. godine donosi</w:t>
      </w:r>
    </w:p>
    <w:p w14:paraId="46BB0026" w14:textId="77777777" w:rsidR="00C84C8B" w:rsidRDefault="00C84C8B" w:rsidP="00C84C8B">
      <w:pPr>
        <w:jc w:val="both"/>
        <w:rPr>
          <w:rFonts w:ascii="Times New Roman" w:hAnsi="Times New Roman" w:cs="Times New Roman"/>
          <w:sz w:val="24"/>
          <w:szCs w:val="24"/>
        </w:rPr>
      </w:pPr>
    </w:p>
    <w:p w14:paraId="0F0182A8" w14:textId="77777777" w:rsidR="00C84C8B" w:rsidRDefault="00C84C8B" w:rsidP="00C84C8B">
      <w:pPr>
        <w:jc w:val="center"/>
        <w:rPr>
          <w:rFonts w:ascii="Times New Roman" w:hAnsi="Times New Roman" w:cs="Times New Roman"/>
          <w:b/>
          <w:sz w:val="24"/>
          <w:szCs w:val="24"/>
        </w:rPr>
      </w:pPr>
      <w:r>
        <w:rPr>
          <w:rFonts w:ascii="Times New Roman" w:hAnsi="Times New Roman" w:cs="Times New Roman"/>
          <w:b/>
          <w:sz w:val="24"/>
          <w:szCs w:val="24"/>
        </w:rPr>
        <w:t xml:space="preserve">I. IZMJENE I DOPUNE </w:t>
      </w:r>
      <w:r w:rsidRPr="00EA7BA4">
        <w:rPr>
          <w:rFonts w:ascii="Times New Roman" w:hAnsi="Times New Roman" w:cs="Times New Roman"/>
          <w:b/>
          <w:sz w:val="24"/>
          <w:szCs w:val="24"/>
        </w:rPr>
        <w:t>PROGRAM</w:t>
      </w:r>
      <w:r>
        <w:rPr>
          <w:rFonts w:ascii="Times New Roman" w:hAnsi="Times New Roman" w:cs="Times New Roman"/>
          <w:b/>
          <w:sz w:val="24"/>
          <w:szCs w:val="24"/>
        </w:rPr>
        <w:t xml:space="preserve">A GRADNJE OBJEKATA I UREĐAJA </w:t>
      </w:r>
    </w:p>
    <w:p w14:paraId="47FE1A22" w14:textId="77777777" w:rsidR="00C84C8B" w:rsidRDefault="00C84C8B" w:rsidP="00C84C8B">
      <w:pPr>
        <w:jc w:val="center"/>
        <w:rPr>
          <w:rFonts w:ascii="Times New Roman" w:hAnsi="Times New Roman" w:cs="Times New Roman"/>
          <w:b/>
          <w:sz w:val="24"/>
          <w:szCs w:val="24"/>
        </w:rPr>
      </w:pPr>
      <w:r>
        <w:rPr>
          <w:rFonts w:ascii="Times New Roman" w:hAnsi="Times New Roman" w:cs="Times New Roman"/>
          <w:b/>
          <w:sz w:val="24"/>
          <w:szCs w:val="24"/>
        </w:rPr>
        <w:t xml:space="preserve">KOMUNALNE INFRASTRUKTURE </w:t>
      </w:r>
      <w:r w:rsidRPr="00EA7BA4">
        <w:rPr>
          <w:rFonts w:ascii="Times New Roman" w:hAnsi="Times New Roman" w:cs="Times New Roman"/>
          <w:b/>
          <w:sz w:val="24"/>
          <w:szCs w:val="24"/>
        </w:rPr>
        <w:t>OPĆINE ŠODOLOVCI ZA 20</w:t>
      </w:r>
      <w:r>
        <w:rPr>
          <w:rFonts w:ascii="Times New Roman" w:hAnsi="Times New Roman" w:cs="Times New Roman"/>
          <w:b/>
          <w:sz w:val="24"/>
          <w:szCs w:val="24"/>
        </w:rPr>
        <w:t>22</w:t>
      </w:r>
      <w:r w:rsidRPr="00EA7BA4">
        <w:rPr>
          <w:rFonts w:ascii="Times New Roman" w:hAnsi="Times New Roman" w:cs="Times New Roman"/>
          <w:b/>
          <w:sz w:val="24"/>
          <w:szCs w:val="24"/>
        </w:rPr>
        <w:t>. GODINU</w:t>
      </w:r>
    </w:p>
    <w:p w14:paraId="7A3D5F8B" w14:textId="77777777" w:rsidR="00C84C8B" w:rsidRDefault="00C84C8B" w:rsidP="00C84C8B">
      <w:pPr>
        <w:jc w:val="center"/>
        <w:rPr>
          <w:rFonts w:ascii="Times New Roman" w:hAnsi="Times New Roman" w:cs="Times New Roman"/>
          <w:sz w:val="24"/>
          <w:szCs w:val="24"/>
        </w:rPr>
      </w:pPr>
    </w:p>
    <w:p w14:paraId="1F87457E" w14:textId="77777777" w:rsidR="00C84C8B" w:rsidRDefault="00C84C8B" w:rsidP="00C84C8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2381BF21" w14:textId="77777777" w:rsidR="00C84C8B" w:rsidRDefault="00C84C8B" w:rsidP="00C84C8B">
      <w:pPr>
        <w:jc w:val="both"/>
        <w:rPr>
          <w:rFonts w:ascii="Times New Roman" w:hAnsi="Times New Roman" w:cs="Times New Roman"/>
          <w:sz w:val="24"/>
          <w:szCs w:val="24"/>
        </w:rPr>
      </w:pPr>
      <w:r>
        <w:rPr>
          <w:rFonts w:ascii="Times New Roman" w:hAnsi="Times New Roman" w:cs="Times New Roman"/>
          <w:sz w:val="24"/>
          <w:szCs w:val="24"/>
        </w:rPr>
        <w:t>Program gradnje objekata i uređaja komunalne infrastrukture Općine Šodolovci za 2022. godinu („službeni glasnik“ Općine Šodolovci broj 8/21, u daljnjem tekstu: Program) mijenja se prema odredbama ovog Programa.</w:t>
      </w:r>
    </w:p>
    <w:p w14:paraId="438E0BFC" w14:textId="77777777" w:rsidR="00C84C8B" w:rsidRDefault="00C84C8B" w:rsidP="00C84C8B">
      <w:pPr>
        <w:jc w:val="center"/>
        <w:rPr>
          <w:rFonts w:ascii="Times New Roman" w:hAnsi="Times New Roman" w:cs="Times New Roman"/>
          <w:sz w:val="24"/>
          <w:szCs w:val="24"/>
        </w:rPr>
      </w:pPr>
      <w:r>
        <w:rPr>
          <w:rFonts w:ascii="Times New Roman" w:hAnsi="Times New Roman" w:cs="Times New Roman"/>
          <w:sz w:val="24"/>
          <w:szCs w:val="24"/>
        </w:rPr>
        <w:t>Članak 2.</w:t>
      </w:r>
    </w:p>
    <w:p w14:paraId="3B6EA8D3" w14:textId="77777777" w:rsidR="00C84C8B" w:rsidRDefault="00C84C8B" w:rsidP="00C84C8B">
      <w:pPr>
        <w:spacing w:line="240" w:lineRule="auto"/>
        <w:jc w:val="both"/>
        <w:rPr>
          <w:rFonts w:ascii="Times New Roman" w:hAnsi="Times New Roman" w:cs="Times New Roman"/>
          <w:sz w:val="24"/>
          <w:szCs w:val="24"/>
        </w:rPr>
      </w:pPr>
      <w:r>
        <w:rPr>
          <w:rFonts w:ascii="Times New Roman" w:hAnsi="Times New Roman" w:cs="Times New Roman"/>
          <w:sz w:val="24"/>
          <w:szCs w:val="24"/>
        </w:rPr>
        <w:t>Članak 3. Programa mijenja se i glasi:</w:t>
      </w:r>
    </w:p>
    <w:p w14:paraId="1F4F7E2C" w14:textId="77777777" w:rsidR="00C84C8B" w:rsidRPr="005735F7" w:rsidRDefault="00C84C8B" w:rsidP="00C84C8B">
      <w:pPr>
        <w:jc w:val="both"/>
        <w:rPr>
          <w:rFonts w:ascii="Times New Roman" w:hAnsi="Times New Roman" w:cs="Times New Roman"/>
          <w:sz w:val="24"/>
          <w:szCs w:val="24"/>
        </w:rPr>
      </w:pPr>
      <w:r>
        <w:rPr>
          <w:rFonts w:ascii="Times New Roman" w:hAnsi="Times New Roman" w:cs="Times New Roman"/>
          <w:sz w:val="24"/>
          <w:szCs w:val="24"/>
        </w:rPr>
        <w:t>„Tijekom 2022. godine planiraju se graditi sljedeće građevine:</w:t>
      </w: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2321"/>
        <w:gridCol w:w="1843"/>
        <w:gridCol w:w="2126"/>
        <w:gridCol w:w="2977"/>
      </w:tblGrid>
      <w:tr w:rsidR="00C84C8B" w14:paraId="4B94578E" w14:textId="77777777" w:rsidTr="00BB46AC">
        <w:trPr>
          <w:trHeight w:val="375"/>
        </w:trPr>
        <w:tc>
          <w:tcPr>
            <w:tcW w:w="1230" w:type="dxa"/>
            <w:vMerge w:val="restart"/>
          </w:tcPr>
          <w:p w14:paraId="47A81774" w14:textId="77777777" w:rsidR="00C84C8B" w:rsidRPr="00C16B45"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Oznaka aktivnosti</w:t>
            </w:r>
          </w:p>
        </w:tc>
        <w:tc>
          <w:tcPr>
            <w:tcW w:w="2321" w:type="dxa"/>
            <w:vMerge w:val="restart"/>
          </w:tcPr>
          <w:p w14:paraId="1698A332" w14:textId="77777777" w:rsidR="00C84C8B" w:rsidRPr="00C16B45"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Projekti i aktivnosti</w:t>
            </w:r>
          </w:p>
        </w:tc>
        <w:tc>
          <w:tcPr>
            <w:tcW w:w="1843" w:type="dxa"/>
            <w:vMerge w:val="restart"/>
          </w:tcPr>
          <w:p w14:paraId="78B977C6" w14:textId="77777777" w:rsidR="00C84C8B" w:rsidRPr="00C16B45" w:rsidRDefault="00C84C8B" w:rsidP="00BB46AC">
            <w:pPr>
              <w:jc w:val="center"/>
              <w:rPr>
                <w:rFonts w:ascii="Times New Roman" w:hAnsi="Times New Roman" w:cs="Times New Roman"/>
                <w:b/>
                <w:sz w:val="24"/>
                <w:szCs w:val="24"/>
              </w:rPr>
            </w:pPr>
            <w:r w:rsidRPr="00C16B45">
              <w:rPr>
                <w:rFonts w:ascii="Times New Roman" w:hAnsi="Times New Roman" w:cs="Times New Roman"/>
                <w:b/>
                <w:sz w:val="24"/>
                <w:szCs w:val="24"/>
              </w:rPr>
              <w:t>Iznos</w:t>
            </w:r>
          </w:p>
        </w:tc>
        <w:tc>
          <w:tcPr>
            <w:tcW w:w="5103" w:type="dxa"/>
            <w:gridSpan w:val="2"/>
          </w:tcPr>
          <w:p w14:paraId="7E34D31F" w14:textId="77777777" w:rsidR="00C84C8B" w:rsidRPr="00C16B45" w:rsidRDefault="00C84C8B" w:rsidP="00BB46AC">
            <w:pPr>
              <w:jc w:val="center"/>
              <w:rPr>
                <w:rFonts w:ascii="Times New Roman" w:hAnsi="Times New Roman" w:cs="Times New Roman"/>
                <w:b/>
                <w:sz w:val="24"/>
                <w:szCs w:val="24"/>
              </w:rPr>
            </w:pPr>
            <w:r w:rsidRPr="00C16B45">
              <w:rPr>
                <w:rFonts w:ascii="Times New Roman" w:hAnsi="Times New Roman" w:cs="Times New Roman"/>
                <w:b/>
                <w:sz w:val="24"/>
                <w:szCs w:val="24"/>
              </w:rPr>
              <w:t>Izvor</w:t>
            </w:r>
            <w:r>
              <w:rPr>
                <w:rFonts w:ascii="Times New Roman" w:hAnsi="Times New Roman" w:cs="Times New Roman"/>
                <w:b/>
                <w:sz w:val="24"/>
                <w:szCs w:val="24"/>
              </w:rPr>
              <w:t xml:space="preserve"> sredstava</w:t>
            </w:r>
          </w:p>
        </w:tc>
      </w:tr>
      <w:tr w:rsidR="00C84C8B" w14:paraId="09A789A3" w14:textId="77777777" w:rsidTr="00BB46AC">
        <w:trPr>
          <w:trHeight w:val="366"/>
        </w:trPr>
        <w:tc>
          <w:tcPr>
            <w:tcW w:w="1230" w:type="dxa"/>
            <w:vMerge/>
          </w:tcPr>
          <w:p w14:paraId="14EFAFD7" w14:textId="77777777" w:rsidR="00C84C8B" w:rsidRDefault="00C84C8B" w:rsidP="00BB46AC">
            <w:pPr>
              <w:jc w:val="center"/>
              <w:rPr>
                <w:rFonts w:ascii="Times New Roman" w:hAnsi="Times New Roman" w:cs="Times New Roman"/>
                <w:b/>
                <w:sz w:val="24"/>
                <w:szCs w:val="24"/>
              </w:rPr>
            </w:pPr>
          </w:p>
        </w:tc>
        <w:tc>
          <w:tcPr>
            <w:tcW w:w="2321" w:type="dxa"/>
            <w:vMerge/>
          </w:tcPr>
          <w:p w14:paraId="4A3988FF" w14:textId="77777777" w:rsidR="00C84C8B" w:rsidRDefault="00C84C8B" w:rsidP="00BB46AC">
            <w:pPr>
              <w:jc w:val="center"/>
              <w:rPr>
                <w:rFonts w:ascii="Times New Roman" w:hAnsi="Times New Roman" w:cs="Times New Roman"/>
                <w:b/>
                <w:sz w:val="24"/>
                <w:szCs w:val="24"/>
              </w:rPr>
            </w:pPr>
          </w:p>
        </w:tc>
        <w:tc>
          <w:tcPr>
            <w:tcW w:w="1843" w:type="dxa"/>
            <w:vMerge/>
          </w:tcPr>
          <w:p w14:paraId="1C4979D4" w14:textId="77777777" w:rsidR="00C84C8B" w:rsidRPr="00C16B45" w:rsidRDefault="00C84C8B" w:rsidP="00BB46AC">
            <w:pPr>
              <w:jc w:val="center"/>
              <w:rPr>
                <w:rFonts w:ascii="Times New Roman" w:hAnsi="Times New Roman" w:cs="Times New Roman"/>
                <w:b/>
                <w:sz w:val="24"/>
                <w:szCs w:val="24"/>
              </w:rPr>
            </w:pPr>
          </w:p>
        </w:tc>
        <w:tc>
          <w:tcPr>
            <w:tcW w:w="2126" w:type="dxa"/>
          </w:tcPr>
          <w:p w14:paraId="49D36FAA" w14:textId="77777777" w:rsidR="00C84C8B" w:rsidRPr="00C16B45"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Izvor</w:t>
            </w:r>
          </w:p>
        </w:tc>
        <w:tc>
          <w:tcPr>
            <w:tcW w:w="2977" w:type="dxa"/>
          </w:tcPr>
          <w:p w14:paraId="4F6FA8B2" w14:textId="77777777" w:rsidR="00C84C8B" w:rsidRPr="00C16B45"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Iznos u kunama</w:t>
            </w:r>
          </w:p>
        </w:tc>
      </w:tr>
      <w:tr w:rsidR="00C84C8B" w14:paraId="14DB8163" w14:textId="77777777" w:rsidTr="00BB46AC">
        <w:trPr>
          <w:trHeight w:val="656"/>
        </w:trPr>
        <w:tc>
          <w:tcPr>
            <w:tcW w:w="1230" w:type="dxa"/>
            <w:shd w:val="clear" w:color="auto" w:fill="D9E2F3" w:themeFill="accent1" w:themeFillTint="33"/>
          </w:tcPr>
          <w:p w14:paraId="7B57E4F0" w14:textId="77777777" w:rsidR="00C84C8B" w:rsidRPr="009F3FE2" w:rsidRDefault="00C84C8B" w:rsidP="00BB46AC">
            <w:pPr>
              <w:jc w:val="both"/>
              <w:rPr>
                <w:rFonts w:ascii="Times New Roman" w:hAnsi="Times New Roman" w:cs="Times New Roman"/>
                <w:b/>
                <w:bCs/>
                <w:sz w:val="24"/>
                <w:szCs w:val="24"/>
              </w:rPr>
            </w:pPr>
            <w:r w:rsidRPr="009F3FE2">
              <w:rPr>
                <w:rFonts w:ascii="Times New Roman" w:hAnsi="Times New Roman" w:cs="Times New Roman"/>
                <w:b/>
                <w:bCs/>
                <w:sz w:val="24"/>
                <w:szCs w:val="24"/>
              </w:rPr>
              <w:t>K200302</w:t>
            </w:r>
          </w:p>
        </w:tc>
        <w:tc>
          <w:tcPr>
            <w:tcW w:w="2321" w:type="dxa"/>
            <w:shd w:val="clear" w:color="auto" w:fill="D9E2F3" w:themeFill="accent1" w:themeFillTint="33"/>
          </w:tcPr>
          <w:p w14:paraId="75F6CA43" w14:textId="77777777" w:rsidR="00C84C8B" w:rsidRPr="00C0300C" w:rsidRDefault="00C84C8B" w:rsidP="00BB46AC">
            <w:pPr>
              <w:jc w:val="both"/>
              <w:rPr>
                <w:rFonts w:ascii="Times New Roman" w:hAnsi="Times New Roman" w:cs="Times New Roman"/>
                <w:b/>
                <w:sz w:val="24"/>
                <w:szCs w:val="24"/>
              </w:rPr>
            </w:pPr>
            <w:r w:rsidRPr="00C0300C">
              <w:rPr>
                <w:rFonts w:ascii="Times New Roman" w:hAnsi="Times New Roman" w:cs="Times New Roman"/>
                <w:b/>
                <w:sz w:val="24"/>
                <w:szCs w:val="24"/>
              </w:rPr>
              <w:t>NERAZVRSTANA CESTA</w:t>
            </w:r>
          </w:p>
        </w:tc>
        <w:tc>
          <w:tcPr>
            <w:tcW w:w="1843" w:type="dxa"/>
            <w:shd w:val="clear" w:color="auto" w:fill="D9E2F3" w:themeFill="accent1" w:themeFillTint="33"/>
          </w:tcPr>
          <w:p w14:paraId="17BA6EF1" w14:textId="77777777" w:rsidR="00C84C8B" w:rsidRPr="00905E89" w:rsidRDefault="00C84C8B" w:rsidP="00BB46AC">
            <w:pPr>
              <w:jc w:val="both"/>
              <w:rPr>
                <w:rFonts w:ascii="Times New Roman" w:hAnsi="Times New Roman" w:cs="Times New Roman"/>
                <w:b/>
                <w:sz w:val="24"/>
                <w:szCs w:val="24"/>
              </w:rPr>
            </w:pPr>
          </w:p>
        </w:tc>
        <w:tc>
          <w:tcPr>
            <w:tcW w:w="5103" w:type="dxa"/>
            <w:gridSpan w:val="2"/>
            <w:shd w:val="clear" w:color="auto" w:fill="D9E2F3" w:themeFill="accent1" w:themeFillTint="33"/>
          </w:tcPr>
          <w:p w14:paraId="663EDE1A" w14:textId="77777777" w:rsidR="00C84C8B" w:rsidRPr="00905E89" w:rsidRDefault="00C84C8B" w:rsidP="00BB46AC">
            <w:pPr>
              <w:jc w:val="both"/>
              <w:rPr>
                <w:rFonts w:ascii="Times New Roman" w:hAnsi="Times New Roman" w:cs="Times New Roman"/>
                <w:b/>
                <w:sz w:val="24"/>
                <w:szCs w:val="24"/>
              </w:rPr>
            </w:pPr>
          </w:p>
        </w:tc>
      </w:tr>
      <w:tr w:rsidR="00C84C8B" w14:paraId="0DA75190" w14:textId="77777777" w:rsidTr="00BB46AC">
        <w:trPr>
          <w:trHeight w:val="584"/>
        </w:trPr>
        <w:tc>
          <w:tcPr>
            <w:tcW w:w="1230" w:type="dxa"/>
            <w:vMerge w:val="restart"/>
          </w:tcPr>
          <w:p w14:paraId="43FF62B2" w14:textId="77777777" w:rsidR="00C84C8B" w:rsidRDefault="00C84C8B" w:rsidP="00BB46AC">
            <w:pPr>
              <w:jc w:val="both"/>
              <w:rPr>
                <w:rFonts w:ascii="Times New Roman" w:hAnsi="Times New Roman" w:cs="Times New Roman"/>
                <w:sz w:val="24"/>
                <w:szCs w:val="24"/>
              </w:rPr>
            </w:pPr>
          </w:p>
        </w:tc>
        <w:tc>
          <w:tcPr>
            <w:tcW w:w="2321" w:type="dxa"/>
            <w:vMerge w:val="restart"/>
          </w:tcPr>
          <w:p w14:paraId="377A1531"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 xml:space="preserve">Izrada projektne dokumentacije za izgradnju nerazvrstane ceste- ulica 4. Jul u naselju Ada </w:t>
            </w:r>
          </w:p>
        </w:tc>
        <w:tc>
          <w:tcPr>
            <w:tcW w:w="1843" w:type="dxa"/>
            <w:vMerge w:val="restart"/>
          </w:tcPr>
          <w:p w14:paraId="618BBA10"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112.500,00</w:t>
            </w:r>
          </w:p>
          <w:p w14:paraId="486DD9AB" w14:textId="77777777" w:rsidR="00C84C8B" w:rsidRDefault="00C84C8B" w:rsidP="00BB46AC">
            <w:pPr>
              <w:jc w:val="both"/>
              <w:rPr>
                <w:rFonts w:ascii="Times New Roman" w:hAnsi="Times New Roman" w:cs="Times New Roman"/>
                <w:sz w:val="24"/>
                <w:szCs w:val="24"/>
              </w:rPr>
            </w:pPr>
          </w:p>
        </w:tc>
        <w:tc>
          <w:tcPr>
            <w:tcW w:w="2126" w:type="dxa"/>
          </w:tcPr>
          <w:p w14:paraId="39445781"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 xml:space="preserve">Prihodi od poreza </w:t>
            </w:r>
          </w:p>
        </w:tc>
        <w:tc>
          <w:tcPr>
            <w:tcW w:w="2977" w:type="dxa"/>
          </w:tcPr>
          <w:p w14:paraId="0DDDB64D"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74.360,28</w:t>
            </w:r>
          </w:p>
        </w:tc>
      </w:tr>
      <w:tr w:rsidR="00C84C8B" w14:paraId="2B845217" w14:textId="77777777" w:rsidTr="00BB46AC">
        <w:trPr>
          <w:trHeight w:val="330"/>
        </w:trPr>
        <w:tc>
          <w:tcPr>
            <w:tcW w:w="1230" w:type="dxa"/>
            <w:vMerge/>
          </w:tcPr>
          <w:p w14:paraId="66F0AD85" w14:textId="77777777" w:rsidR="00C84C8B" w:rsidRDefault="00C84C8B" w:rsidP="00BB46AC">
            <w:pPr>
              <w:jc w:val="both"/>
              <w:rPr>
                <w:rFonts w:ascii="Times New Roman" w:hAnsi="Times New Roman" w:cs="Times New Roman"/>
                <w:sz w:val="24"/>
                <w:szCs w:val="24"/>
              </w:rPr>
            </w:pPr>
          </w:p>
        </w:tc>
        <w:tc>
          <w:tcPr>
            <w:tcW w:w="2321" w:type="dxa"/>
            <w:vMerge/>
          </w:tcPr>
          <w:p w14:paraId="3A3DA79A" w14:textId="77777777" w:rsidR="00C84C8B" w:rsidRDefault="00C84C8B" w:rsidP="00BB46AC">
            <w:pPr>
              <w:jc w:val="both"/>
              <w:rPr>
                <w:rFonts w:ascii="Times New Roman" w:hAnsi="Times New Roman" w:cs="Times New Roman"/>
                <w:sz w:val="24"/>
                <w:szCs w:val="24"/>
              </w:rPr>
            </w:pPr>
          </w:p>
        </w:tc>
        <w:tc>
          <w:tcPr>
            <w:tcW w:w="1843" w:type="dxa"/>
            <w:vMerge/>
          </w:tcPr>
          <w:p w14:paraId="6A538214" w14:textId="77777777" w:rsidR="00C84C8B" w:rsidRDefault="00C84C8B" w:rsidP="00BB46AC">
            <w:pPr>
              <w:jc w:val="both"/>
              <w:rPr>
                <w:rFonts w:ascii="Times New Roman" w:hAnsi="Times New Roman" w:cs="Times New Roman"/>
                <w:sz w:val="24"/>
                <w:szCs w:val="24"/>
              </w:rPr>
            </w:pPr>
          </w:p>
        </w:tc>
        <w:tc>
          <w:tcPr>
            <w:tcW w:w="2126" w:type="dxa"/>
          </w:tcPr>
          <w:p w14:paraId="20B22FE1"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Prihodi za posebne namjene-Komunalni doprinos</w:t>
            </w:r>
          </w:p>
        </w:tc>
        <w:tc>
          <w:tcPr>
            <w:tcW w:w="2977" w:type="dxa"/>
          </w:tcPr>
          <w:p w14:paraId="6EE392D1"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3.777,22</w:t>
            </w:r>
          </w:p>
        </w:tc>
      </w:tr>
      <w:tr w:rsidR="00C84C8B" w14:paraId="7B4985AD" w14:textId="77777777" w:rsidTr="00BB46AC">
        <w:trPr>
          <w:trHeight w:val="390"/>
        </w:trPr>
        <w:tc>
          <w:tcPr>
            <w:tcW w:w="1230" w:type="dxa"/>
            <w:vMerge/>
          </w:tcPr>
          <w:p w14:paraId="0E4E0111" w14:textId="77777777" w:rsidR="00C84C8B" w:rsidRDefault="00C84C8B" w:rsidP="00BB46AC">
            <w:pPr>
              <w:jc w:val="both"/>
              <w:rPr>
                <w:rFonts w:ascii="Times New Roman" w:hAnsi="Times New Roman" w:cs="Times New Roman"/>
                <w:sz w:val="24"/>
                <w:szCs w:val="24"/>
              </w:rPr>
            </w:pPr>
          </w:p>
        </w:tc>
        <w:tc>
          <w:tcPr>
            <w:tcW w:w="2321" w:type="dxa"/>
            <w:vMerge/>
          </w:tcPr>
          <w:p w14:paraId="618BB24E" w14:textId="77777777" w:rsidR="00C84C8B" w:rsidRDefault="00C84C8B" w:rsidP="00BB46AC">
            <w:pPr>
              <w:jc w:val="both"/>
              <w:rPr>
                <w:rFonts w:ascii="Times New Roman" w:hAnsi="Times New Roman" w:cs="Times New Roman"/>
                <w:sz w:val="24"/>
                <w:szCs w:val="24"/>
              </w:rPr>
            </w:pPr>
          </w:p>
        </w:tc>
        <w:tc>
          <w:tcPr>
            <w:tcW w:w="1843" w:type="dxa"/>
            <w:vMerge/>
          </w:tcPr>
          <w:p w14:paraId="47443EF7" w14:textId="77777777" w:rsidR="00C84C8B" w:rsidRDefault="00C84C8B" w:rsidP="00BB46AC">
            <w:pPr>
              <w:jc w:val="both"/>
              <w:rPr>
                <w:rFonts w:ascii="Times New Roman" w:hAnsi="Times New Roman" w:cs="Times New Roman"/>
                <w:sz w:val="24"/>
                <w:szCs w:val="24"/>
              </w:rPr>
            </w:pPr>
          </w:p>
        </w:tc>
        <w:tc>
          <w:tcPr>
            <w:tcW w:w="2126" w:type="dxa"/>
          </w:tcPr>
          <w:p w14:paraId="20306166"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 xml:space="preserve">Prihodi od raspolaganja </w:t>
            </w:r>
            <w:r>
              <w:rPr>
                <w:rFonts w:ascii="Times New Roman" w:hAnsi="Times New Roman" w:cs="Times New Roman"/>
                <w:sz w:val="24"/>
                <w:szCs w:val="24"/>
              </w:rPr>
              <w:lastRenderedPageBreak/>
              <w:t>državnim poljoprivrednim zemljištem</w:t>
            </w:r>
          </w:p>
        </w:tc>
        <w:tc>
          <w:tcPr>
            <w:tcW w:w="2977" w:type="dxa"/>
          </w:tcPr>
          <w:p w14:paraId="7B154D75"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lastRenderedPageBreak/>
              <w:t>34.362,50</w:t>
            </w:r>
          </w:p>
        </w:tc>
      </w:tr>
      <w:tr w:rsidR="00C84C8B" w14:paraId="1A281FD1" w14:textId="77777777" w:rsidTr="00BB46AC">
        <w:trPr>
          <w:trHeight w:val="390"/>
        </w:trPr>
        <w:tc>
          <w:tcPr>
            <w:tcW w:w="1230" w:type="dxa"/>
            <w:shd w:val="clear" w:color="auto" w:fill="D9E2F3" w:themeFill="accent1" w:themeFillTint="33"/>
          </w:tcPr>
          <w:p w14:paraId="4E9A2792" w14:textId="77777777" w:rsidR="00C84C8B" w:rsidRPr="005735F7" w:rsidRDefault="00C84C8B" w:rsidP="00BB46AC">
            <w:pPr>
              <w:jc w:val="both"/>
              <w:rPr>
                <w:rFonts w:ascii="Times New Roman" w:hAnsi="Times New Roman" w:cs="Times New Roman"/>
                <w:b/>
                <w:sz w:val="24"/>
                <w:szCs w:val="24"/>
              </w:rPr>
            </w:pPr>
            <w:r>
              <w:rPr>
                <w:rFonts w:ascii="Times New Roman" w:hAnsi="Times New Roman" w:cs="Times New Roman"/>
                <w:b/>
                <w:sz w:val="24"/>
                <w:szCs w:val="24"/>
              </w:rPr>
              <w:t>K200303</w:t>
            </w:r>
          </w:p>
        </w:tc>
        <w:tc>
          <w:tcPr>
            <w:tcW w:w="2321" w:type="dxa"/>
            <w:shd w:val="clear" w:color="auto" w:fill="D9E2F3" w:themeFill="accent1" w:themeFillTint="33"/>
          </w:tcPr>
          <w:p w14:paraId="0AECF145" w14:textId="77777777" w:rsidR="00C84C8B" w:rsidRPr="00905E89" w:rsidRDefault="00C84C8B" w:rsidP="00BB46AC">
            <w:pPr>
              <w:jc w:val="both"/>
              <w:rPr>
                <w:rFonts w:ascii="Times New Roman" w:hAnsi="Times New Roman" w:cs="Times New Roman"/>
                <w:b/>
                <w:sz w:val="24"/>
                <w:szCs w:val="24"/>
              </w:rPr>
            </w:pPr>
            <w:r>
              <w:rPr>
                <w:rFonts w:ascii="Times New Roman" w:hAnsi="Times New Roman" w:cs="Times New Roman"/>
                <w:b/>
                <w:sz w:val="24"/>
                <w:szCs w:val="24"/>
              </w:rPr>
              <w:t>JAVNE PROMETNE POVRŠINE NA KOJIMA NIJE DOPUŠTEN PROMET MOTORNIM VOZILIMA</w:t>
            </w:r>
          </w:p>
        </w:tc>
        <w:tc>
          <w:tcPr>
            <w:tcW w:w="1843" w:type="dxa"/>
            <w:shd w:val="clear" w:color="auto" w:fill="D9E2F3" w:themeFill="accent1" w:themeFillTint="33"/>
          </w:tcPr>
          <w:p w14:paraId="3EF0A6C1" w14:textId="77777777" w:rsidR="00C84C8B" w:rsidRPr="00905E89" w:rsidRDefault="00C84C8B" w:rsidP="00BB46AC">
            <w:pPr>
              <w:jc w:val="both"/>
              <w:rPr>
                <w:rFonts w:ascii="Times New Roman" w:hAnsi="Times New Roman" w:cs="Times New Roman"/>
                <w:b/>
                <w:sz w:val="24"/>
                <w:szCs w:val="24"/>
              </w:rPr>
            </w:pPr>
          </w:p>
        </w:tc>
        <w:tc>
          <w:tcPr>
            <w:tcW w:w="5103" w:type="dxa"/>
            <w:gridSpan w:val="2"/>
            <w:shd w:val="clear" w:color="auto" w:fill="D9E2F3" w:themeFill="accent1" w:themeFillTint="33"/>
          </w:tcPr>
          <w:p w14:paraId="313A06EA" w14:textId="77777777" w:rsidR="00C84C8B" w:rsidRPr="00905E89" w:rsidRDefault="00C84C8B" w:rsidP="00BB46AC">
            <w:pPr>
              <w:jc w:val="both"/>
              <w:rPr>
                <w:rFonts w:ascii="Times New Roman" w:hAnsi="Times New Roman" w:cs="Times New Roman"/>
                <w:b/>
                <w:sz w:val="24"/>
                <w:szCs w:val="24"/>
              </w:rPr>
            </w:pPr>
          </w:p>
        </w:tc>
      </w:tr>
      <w:tr w:rsidR="00C84C8B" w14:paraId="593493CD" w14:textId="77777777" w:rsidTr="00BB46AC">
        <w:trPr>
          <w:trHeight w:val="1125"/>
        </w:trPr>
        <w:tc>
          <w:tcPr>
            <w:tcW w:w="1230" w:type="dxa"/>
            <w:vMerge w:val="restart"/>
          </w:tcPr>
          <w:p w14:paraId="1059627B" w14:textId="77777777" w:rsidR="00C84C8B" w:rsidRDefault="00C84C8B" w:rsidP="00BB46AC">
            <w:pPr>
              <w:jc w:val="both"/>
              <w:rPr>
                <w:rFonts w:ascii="Times New Roman" w:hAnsi="Times New Roman" w:cs="Times New Roman"/>
                <w:sz w:val="24"/>
                <w:szCs w:val="24"/>
              </w:rPr>
            </w:pPr>
          </w:p>
        </w:tc>
        <w:tc>
          <w:tcPr>
            <w:tcW w:w="2321" w:type="dxa"/>
            <w:vMerge w:val="restart"/>
          </w:tcPr>
          <w:p w14:paraId="5023BC15"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Izgradnja nogostupa u naselju Palača (prema groblju)</w:t>
            </w:r>
          </w:p>
        </w:tc>
        <w:tc>
          <w:tcPr>
            <w:tcW w:w="1843" w:type="dxa"/>
            <w:vMerge w:val="restart"/>
          </w:tcPr>
          <w:p w14:paraId="05F362B3"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545.812,50</w:t>
            </w:r>
          </w:p>
        </w:tc>
        <w:tc>
          <w:tcPr>
            <w:tcW w:w="2126" w:type="dxa"/>
          </w:tcPr>
          <w:p w14:paraId="651E242C"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Kapitalne pomoći iz državnog proračuna</w:t>
            </w:r>
          </w:p>
        </w:tc>
        <w:tc>
          <w:tcPr>
            <w:tcW w:w="2977" w:type="dxa"/>
          </w:tcPr>
          <w:p w14:paraId="505EA033"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400.000,00</w:t>
            </w:r>
          </w:p>
        </w:tc>
      </w:tr>
      <w:tr w:rsidR="00C84C8B" w14:paraId="75517389" w14:textId="77777777" w:rsidTr="00BB46AC">
        <w:trPr>
          <w:trHeight w:val="870"/>
        </w:trPr>
        <w:tc>
          <w:tcPr>
            <w:tcW w:w="1230" w:type="dxa"/>
            <w:vMerge/>
          </w:tcPr>
          <w:p w14:paraId="5117000E" w14:textId="77777777" w:rsidR="00C84C8B" w:rsidRDefault="00C84C8B" w:rsidP="00BB46AC">
            <w:pPr>
              <w:jc w:val="both"/>
              <w:rPr>
                <w:rFonts w:ascii="Times New Roman" w:hAnsi="Times New Roman" w:cs="Times New Roman"/>
                <w:sz w:val="24"/>
                <w:szCs w:val="24"/>
              </w:rPr>
            </w:pPr>
          </w:p>
        </w:tc>
        <w:tc>
          <w:tcPr>
            <w:tcW w:w="2321" w:type="dxa"/>
            <w:vMerge/>
          </w:tcPr>
          <w:p w14:paraId="7A69F817" w14:textId="77777777" w:rsidR="00C84C8B" w:rsidRDefault="00C84C8B" w:rsidP="00BB46AC">
            <w:pPr>
              <w:jc w:val="both"/>
              <w:rPr>
                <w:rFonts w:ascii="Times New Roman" w:hAnsi="Times New Roman" w:cs="Times New Roman"/>
                <w:sz w:val="24"/>
                <w:szCs w:val="24"/>
              </w:rPr>
            </w:pPr>
          </w:p>
        </w:tc>
        <w:tc>
          <w:tcPr>
            <w:tcW w:w="1843" w:type="dxa"/>
            <w:vMerge/>
          </w:tcPr>
          <w:p w14:paraId="4E5F96D8" w14:textId="77777777" w:rsidR="00C84C8B" w:rsidRDefault="00C84C8B" w:rsidP="00BB46AC">
            <w:pPr>
              <w:jc w:val="both"/>
              <w:rPr>
                <w:rFonts w:ascii="Times New Roman" w:hAnsi="Times New Roman" w:cs="Times New Roman"/>
                <w:sz w:val="24"/>
                <w:szCs w:val="24"/>
              </w:rPr>
            </w:pPr>
          </w:p>
        </w:tc>
        <w:tc>
          <w:tcPr>
            <w:tcW w:w="2126" w:type="dxa"/>
          </w:tcPr>
          <w:p w14:paraId="442ACC7D"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Prihod od prodaje državnog poljoprivrednog zemljišta</w:t>
            </w:r>
          </w:p>
        </w:tc>
        <w:tc>
          <w:tcPr>
            <w:tcW w:w="2977" w:type="dxa"/>
          </w:tcPr>
          <w:p w14:paraId="38F3A017"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100.000,00</w:t>
            </w:r>
          </w:p>
        </w:tc>
      </w:tr>
      <w:tr w:rsidR="00C84C8B" w14:paraId="51279C0C" w14:textId="77777777" w:rsidTr="00BB46AC">
        <w:trPr>
          <w:trHeight w:val="870"/>
        </w:trPr>
        <w:tc>
          <w:tcPr>
            <w:tcW w:w="1230" w:type="dxa"/>
          </w:tcPr>
          <w:p w14:paraId="50CA3F29" w14:textId="77777777" w:rsidR="00C84C8B" w:rsidRDefault="00C84C8B" w:rsidP="00BB46AC">
            <w:pPr>
              <w:jc w:val="both"/>
              <w:rPr>
                <w:rFonts w:ascii="Times New Roman" w:hAnsi="Times New Roman" w:cs="Times New Roman"/>
                <w:sz w:val="24"/>
                <w:szCs w:val="24"/>
              </w:rPr>
            </w:pPr>
          </w:p>
        </w:tc>
        <w:tc>
          <w:tcPr>
            <w:tcW w:w="2321" w:type="dxa"/>
          </w:tcPr>
          <w:p w14:paraId="79E5F36A" w14:textId="77777777" w:rsidR="00C84C8B" w:rsidRDefault="00C84C8B" w:rsidP="00BB46AC">
            <w:pPr>
              <w:jc w:val="both"/>
              <w:rPr>
                <w:rFonts w:ascii="Times New Roman" w:hAnsi="Times New Roman" w:cs="Times New Roman"/>
                <w:sz w:val="24"/>
                <w:szCs w:val="24"/>
              </w:rPr>
            </w:pPr>
          </w:p>
        </w:tc>
        <w:tc>
          <w:tcPr>
            <w:tcW w:w="1843" w:type="dxa"/>
          </w:tcPr>
          <w:p w14:paraId="05B81C74" w14:textId="77777777" w:rsidR="00C84C8B" w:rsidRDefault="00C84C8B" w:rsidP="00BB46AC">
            <w:pPr>
              <w:jc w:val="both"/>
              <w:rPr>
                <w:rFonts w:ascii="Times New Roman" w:hAnsi="Times New Roman" w:cs="Times New Roman"/>
                <w:sz w:val="24"/>
                <w:szCs w:val="24"/>
              </w:rPr>
            </w:pPr>
          </w:p>
        </w:tc>
        <w:tc>
          <w:tcPr>
            <w:tcW w:w="2126" w:type="dxa"/>
          </w:tcPr>
          <w:p w14:paraId="032833D5"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Prihod od kompenzacijske mjere</w:t>
            </w:r>
          </w:p>
        </w:tc>
        <w:tc>
          <w:tcPr>
            <w:tcW w:w="2977" w:type="dxa"/>
          </w:tcPr>
          <w:p w14:paraId="385933DE"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45.812,50</w:t>
            </w:r>
          </w:p>
        </w:tc>
      </w:tr>
      <w:tr w:rsidR="00C84C8B" w14:paraId="01AB0174" w14:textId="77777777" w:rsidTr="00BB46AC">
        <w:trPr>
          <w:trHeight w:val="390"/>
        </w:trPr>
        <w:tc>
          <w:tcPr>
            <w:tcW w:w="1230" w:type="dxa"/>
            <w:shd w:val="clear" w:color="auto" w:fill="D9E2F3" w:themeFill="accent1" w:themeFillTint="33"/>
          </w:tcPr>
          <w:p w14:paraId="779A6561" w14:textId="77777777" w:rsidR="00C84C8B" w:rsidRPr="00905E89" w:rsidRDefault="00C84C8B" w:rsidP="00BB46AC">
            <w:pPr>
              <w:jc w:val="both"/>
              <w:rPr>
                <w:rFonts w:ascii="Times New Roman" w:hAnsi="Times New Roman" w:cs="Times New Roman"/>
                <w:b/>
                <w:sz w:val="24"/>
                <w:szCs w:val="24"/>
              </w:rPr>
            </w:pPr>
            <w:r>
              <w:rPr>
                <w:rFonts w:ascii="Times New Roman" w:hAnsi="Times New Roman" w:cs="Times New Roman"/>
                <w:b/>
                <w:sz w:val="24"/>
                <w:szCs w:val="24"/>
              </w:rPr>
              <w:t>K200305</w:t>
            </w:r>
          </w:p>
        </w:tc>
        <w:tc>
          <w:tcPr>
            <w:tcW w:w="2321" w:type="dxa"/>
            <w:shd w:val="clear" w:color="auto" w:fill="D9E2F3" w:themeFill="accent1" w:themeFillTint="33"/>
          </w:tcPr>
          <w:p w14:paraId="79301F17" w14:textId="77777777" w:rsidR="00C84C8B" w:rsidRPr="00905E89" w:rsidRDefault="00C84C8B" w:rsidP="00BB46AC">
            <w:pPr>
              <w:jc w:val="both"/>
              <w:rPr>
                <w:rFonts w:ascii="Times New Roman" w:hAnsi="Times New Roman" w:cs="Times New Roman"/>
                <w:b/>
                <w:sz w:val="24"/>
                <w:szCs w:val="24"/>
              </w:rPr>
            </w:pPr>
            <w:r>
              <w:rPr>
                <w:rFonts w:ascii="Times New Roman" w:hAnsi="Times New Roman" w:cs="Times New Roman"/>
                <w:b/>
                <w:sz w:val="24"/>
                <w:szCs w:val="24"/>
              </w:rPr>
              <w:t>JAVNE ZELENE POVRŠINE</w:t>
            </w:r>
          </w:p>
        </w:tc>
        <w:tc>
          <w:tcPr>
            <w:tcW w:w="1843" w:type="dxa"/>
            <w:shd w:val="clear" w:color="auto" w:fill="D9E2F3" w:themeFill="accent1" w:themeFillTint="33"/>
          </w:tcPr>
          <w:p w14:paraId="4625A214" w14:textId="77777777" w:rsidR="00C84C8B" w:rsidRPr="00905E89" w:rsidRDefault="00C84C8B" w:rsidP="00BB46AC">
            <w:pPr>
              <w:jc w:val="both"/>
              <w:rPr>
                <w:rFonts w:ascii="Times New Roman" w:hAnsi="Times New Roman" w:cs="Times New Roman"/>
                <w:b/>
                <w:sz w:val="24"/>
                <w:szCs w:val="24"/>
              </w:rPr>
            </w:pPr>
          </w:p>
        </w:tc>
        <w:tc>
          <w:tcPr>
            <w:tcW w:w="5103" w:type="dxa"/>
            <w:gridSpan w:val="2"/>
            <w:shd w:val="clear" w:color="auto" w:fill="D9E2F3" w:themeFill="accent1" w:themeFillTint="33"/>
          </w:tcPr>
          <w:p w14:paraId="2CC7A252" w14:textId="77777777" w:rsidR="00C84C8B" w:rsidRDefault="00C84C8B" w:rsidP="00BB46AC">
            <w:pPr>
              <w:jc w:val="both"/>
              <w:rPr>
                <w:rFonts w:ascii="Times New Roman" w:hAnsi="Times New Roman" w:cs="Times New Roman"/>
                <w:sz w:val="24"/>
                <w:szCs w:val="24"/>
              </w:rPr>
            </w:pPr>
          </w:p>
        </w:tc>
      </w:tr>
      <w:tr w:rsidR="00C84C8B" w14:paraId="4DE41318" w14:textId="77777777" w:rsidTr="00BB46AC">
        <w:trPr>
          <w:trHeight w:val="596"/>
        </w:trPr>
        <w:tc>
          <w:tcPr>
            <w:tcW w:w="1230" w:type="dxa"/>
            <w:vMerge w:val="restart"/>
          </w:tcPr>
          <w:p w14:paraId="18637491" w14:textId="77777777" w:rsidR="00C84C8B" w:rsidRDefault="00C84C8B" w:rsidP="00BB46AC">
            <w:pPr>
              <w:jc w:val="both"/>
              <w:rPr>
                <w:rFonts w:ascii="Times New Roman" w:hAnsi="Times New Roman" w:cs="Times New Roman"/>
                <w:sz w:val="24"/>
                <w:szCs w:val="24"/>
              </w:rPr>
            </w:pPr>
          </w:p>
        </w:tc>
        <w:tc>
          <w:tcPr>
            <w:tcW w:w="2321" w:type="dxa"/>
            <w:vMerge w:val="restart"/>
          </w:tcPr>
          <w:p w14:paraId="3A7BA5B6"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Izgradnja košarkaškog igrališta u naselju Koprivna- k.č.br. 168/1, k.o. Koprivna</w:t>
            </w:r>
          </w:p>
        </w:tc>
        <w:tc>
          <w:tcPr>
            <w:tcW w:w="1843" w:type="dxa"/>
            <w:vMerge w:val="restart"/>
          </w:tcPr>
          <w:p w14:paraId="34910917"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594.935,48</w:t>
            </w:r>
          </w:p>
        </w:tc>
        <w:tc>
          <w:tcPr>
            <w:tcW w:w="2126" w:type="dxa"/>
          </w:tcPr>
          <w:p w14:paraId="3B168641"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Opći prihodi i primici-kompenzacijska mjera</w:t>
            </w:r>
          </w:p>
        </w:tc>
        <w:tc>
          <w:tcPr>
            <w:tcW w:w="2977" w:type="dxa"/>
          </w:tcPr>
          <w:p w14:paraId="6A294FB7"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344.935,48</w:t>
            </w:r>
          </w:p>
        </w:tc>
      </w:tr>
      <w:tr w:rsidR="00C84C8B" w14:paraId="45253663" w14:textId="77777777" w:rsidTr="00BB46AC">
        <w:trPr>
          <w:trHeight w:val="795"/>
        </w:trPr>
        <w:tc>
          <w:tcPr>
            <w:tcW w:w="1230" w:type="dxa"/>
            <w:vMerge/>
          </w:tcPr>
          <w:p w14:paraId="41BD63F9" w14:textId="77777777" w:rsidR="00C84C8B" w:rsidRDefault="00C84C8B" w:rsidP="00BB46AC">
            <w:pPr>
              <w:jc w:val="both"/>
              <w:rPr>
                <w:rFonts w:ascii="Times New Roman" w:hAnsi="Times New Roman" w:cs="Times New Roman"/>
                <w:sz w:val="24"/>
                <w:szCs w:val="24"/>
              </w:rPr>
            </w:pPr>
          </w:p>
        </w:tc>
        <w:tc>
          <w:tcPr>
            <w:tcW w:w="2321" w:type="dxa"/>
            <w:vMerge/>
          </w:tcPr>
          <w:p w14:paraId="19B122A6" w14:textId="77777777" w:rsidR="00C84C8B" w:rsidRDefault="00C84C8B" w:rsidP="00BB46AC">
            <w:pPr>
              <w:jc w:val="both"/>
              <w:rPr>
                <w:rFonts w:ascii="Times New Roman" w:hAnsi="Times New Roman" w:cs="Times New Roman"/>
                <w:sz w:val="24"/>
                <w:szCs w:val="24"/>
              </w:rPr>
            </w:pPr>
          </w:p>
        </w:tc>
        <w:tc>
          <w:tcPr>
            <w:tcW w:w="1843" w:type="dxa"/>
            <w:vMerge/>
          </w:tcPr>
          <w:p w14:paraId="3B8AEFF4" w14:textId="77777777" w:rsidR="00C84C8B" w:rsidRDefault="00C84C8B" w:rsidP="00BB46AC">
            <w:pPr>
              <w:jc w:val="both"/>
              <w:rPr>
                <w:rFonts w:ascii="Times New Roman" w:hAnsi="Times New Roman" w:cs="Times New Roman"/>
                <w:sz w:val="24"/>
                <w:szCs w:val="24"/>
              </w:rPr>
            </w:pPr>
          </w:p>
        </w:tc>
        <w:tc>
          <w:tcPr>
            <w:tcW w:w="2126" w:type="dxa"/>
          </w:tcPr>
          <w:p w14:paraId="5C243F94"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Kapitalne pomoći iz državnog proračuna</w:t>
            </w:r>
          </w:p>
        </w:tc>
        <w:tc>
          <w:tcPr>
            <w:tcW w:w="2977" w:type="dxa"/>
          </w:tcPr>
          <w:p w14:paraId="75A7E5BB"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250.000,00</w:t>
            </w:r>
          </w:p>
        </w:tc>
      </w:tr>
      <w:tr w:rsidR="00C84C8B" w14:paraId="261EEF26" w14:textId="77777777" w:rsidTr="00BB46AC">
        <w:trPr>
          <w:trHeight w:val="270"/>
        </w:trPr>
        <w:tc>
          <w:tcPr>
            <w:tcW w:w="5394" w:type="dxa"/>
            <w:gridSpan w:val="3"/>
          </w:tcPr>
          <w:p w14:paraId="3FA44CC1" w14:textId="77777777" w:rsidR="00C84C8B" w:rsidRPr="00E1254A"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UKUPNO</w:t>
            </w:r>
          </w:p>
        </w:tc>
        <w:tc>
          <w:tcPr>
            <w:tcW w:w="5103" w:type="dxa"/>
            <w:gridSpan w:val="2"/>
          </w:tcPr>
          <w:p w14:paraId="1D216B52" w14:textId="77777777" w:rsidR="00C84C8B" w:rsidRPr="00E1254A"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1.253.247,98</w:t>
            </w:r>
          </w:p>
        </w:tc>
      </w:tr>
    </w:tbl>
    <w:p w14:paraId="0BC94DCA" w14:textId="77777777" w:rsidR="00C84C8B" w:rsidRDefault="00C84C8B" w:rsidP="00C84C8B">
      <w:pPr>
        <w:jc w:val="both"/>
        <w:rPr>
          <w:rFonts w:ascii="Times New Roman" w:hAnsi="Times New Roman" w:cs="Times New Roman"/>
          <w:sz w:val="24"/>
          <w:szCs w:val="24"/>
        </w:rPr>
      </w:pPr>
    </w:p>
    <w:p w14:paraId="44B9EEB6" w14:textId="77777777" w:rsidR="00C84C8B" w:rsidRDefault="00C84C8B" w:rsidP="00C84C8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2C079C07" w14:textId="77777777" w:rsidR="00C84C8B" w:rsidRDefault="00C84C8B" w:rsidP="00C84C8B">
      <w:pPr>
        <w:spacing w:line="240" w:lineRule="auto"/>
        <w:jc w:val="both"/>
        <w:rPr>
          <w:rFonts w:ascii="Times New Roman" w:hAnsi="Times New Roman" w:cs="Times New Roman"/>
          <w:sz w:val="24"/>
          <w:szCs w:val="24"/>
        </w:rPr>
      </w:pPr>
      <w:r>
        <w:rPr>
          <w:rFonts w:ascii="Times New Roman" w:hAnsi="Times New Roman" w:cs="Times New Roman"/>
          <w:sz w:val="24"/>
          <w:szCs w:val="24"/>
        </w:rPr>
        <w:t>Članak 4. mijenja se i glasi:</w:t>
      </w:r>
    </w:p>
    <w:p w14:paraId="3AF97F33" w14:textId="77777777" w:rsidR="00C84C8B" w:rsidRPr="005735F7" w:rsidRDefault="00C84C8B" w:rsidP="00C84C8B">
      <w:pPr>
        <w:jc w:val="both"/>
        <w:rPr>
          <w:rFonts w:ascii="Times New Roman" w:hAnsi="Times New Roman" w:cs="Times New Roman"/>
          <w:sz w:val="24"/>
          <w:szCs w:val="24"/>
        </w:rPr>
      </w:pPr>
      <w:r>
        <w:rPr>
          <w:rFonts w:ascii="Times New Roman" w:hAnsi="Times New Roman" w:cs="Times New Roman"/>
          <w:sz w:val="24"/>
          <w:szCs w:val="24"/>
        </w:rPr>
        <w:t>„Tijekom 2022. godine planiraju se rekonstruirati sljedeće građevine:</w:t>
      </w: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169"/>
        <w:gridCol w:w="2171"/>
        <w:gridCol w:w="2021"/>
        <w:gridCol w:w="1906"/>
      </w:tblGrid>
      <w:tr w:rsidR="00C84C8B" w14:paraId="384189AF" w14:textId="77777777" w:rsidTr="00BB46AC">
        <w:trPr>
          <w:trHeight w:val="375"/>
        </w:trPr>
        <w:tc>
          <w:tcPr>
            <w:tcW w:w="1230" w:type="dxa"/>
            <w:vMerge w:val="restart"/>
          </w:tcPr>
          <w:p w14:paraId="1091AC62" w14:textId="77777777" w:rsidR="00C84C8B" w:rsidRPr="00C16B45"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Oznaka aktivnosti</w:t>
            </w:r>
          </w:p>
        </w:tc>
        <w:tc>
          <w:tcPr>
            <w:tcW w:w="3169" w:type="dxa"/>
            <w:vMerge w:val="restart"/>
          </w:tcPr>
          <w:p w14:paraId="3F8EF1CF" w14:textId="77777777" w:rsidR="00C84C8B" w:rsidRPr="00C16B45"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Projekti i aktivnosti</w:t>
            </w:r>
          </w:p>
        </w:tc>
        <w:tc>
          <w:tcPr>
            <w:tcW w:w="2171" w:type="dxa"/>
            <w:vMerge w:val="restart"/>
          </w:tcPr>
          <w:p w14:paraId="69DF739B" w14:textId="77777777" w:rsidR="00C84C8B" w:rsidRPr="00C16B45" w:rsidRDefault="00C84C8B" w:rsidP="00BB46AC">
            <w:pPr>
              <w:jc w:val="center"/>
              <w:rPr>
                <w:rFonts w:ascii="Times New Roman" w:hAnsi="Times New Roman" w:cs="Times New Roman"/>
                <w:b/>
                <w:sz w:val="24"/>
                <w:szCs w:val="24"/>
              </w:rPr>
            </w:pPr>
            <w:r w:rsidRPr="00C16B45">
              <w:rPr>
                <w:rFonts w:ascii="Times New Roman" w:hAnsi="Times New Roman" w:cs="Times New Roman"/>
                <w:b/>
                <w:sz w:val="24"/>
                <w:szCs w:val="24"/>
              </w:rPr>
              <w:t>Iznos</w:t>
            </w:r>
          </w:p>
        </w:tc>
        <w:tc>
          <w:tcPr>
            <w:tcW w:w="3927" w:type="dxa"/>
            <w:gridSpan w:val="2"/>
          </w:tcPr>
          <w:p w14:paraId="3C62E03E" w14:textId="77777777" w:rsidR="00C84C8B" w:rsidRPr="00C16B45" w:rsidRDefault="00C84C8B" w:rsidP="00BB46AC">
            <w:pPr>
              <w:jc w:val="center"/>
              <w:rPr>
                <w:rFonts w:ascii="Times New Roman" w:hAnsi="Times New Roman" w:cs="Times New Roman"/>
                <w:b/>
                <w:sz w:val="24"/>
                <w:szCs w:val="24"/>
              </w:rPr>
            </w:pPr>
            <w:r w:rsidRPr="00C16B45">
              <w:rPr>
                <w:rFonts w:ascii="Times New Roman" w:hAnsi="Times New Roman" w:cs="Times New Roman"/>
                <w:b/>
                <w:sz w:val="24"/>
                <w:szCs w:val="24"/>
              </w:rPr>
              <w:t>Izvor</w:t>
            </w:r>
            <w:r>
              <w:rPr>
                <w:rFonts w:ascii="Times New Roman" w:hAnsi="Times New Roman" w:cs="Times New Roman"/>
                <w:b/>
                <w:sz w:val="24"/>
                <w:szCs w:val="24"/>
              </w:rPr>
              <w:t xml:space="preserve"> sredstava</w:t>
            </w:r>
          </w:p>
        </w:tc>
      </w:tr>
      <w:tr w:rsidR="00C84C8B" w14:paraId="68DC9009" w14:textId="77777777" w:rsidTr="00BB46AC">
        <w:trPr>
          <w:trHeight w:val="366"/>
        </w:trPr>
        <w:tc>
          <w:tcPr>
            <w:tcW w:w="1230" w:type="dxa"/>
            <w:vMerge/>
          </w:tcPr>
          <w:p w14:paraId="454BCC46" w14:textId="77777777" w:rsidR="00C84C8B" w:rsidRDefault="00C84C8B" w:rsidP="00BB46AC">
            <w:pPr>
              <w:jc w:val="center"/>
              <w:rPr>
                <w:rFonts w:ascii="Times New Roman" w:hAnsi="Times New Roman" w:cs="Times New Roman"/>
                <w:b/>
                <w:sz w:val="24"/>
                <w:szCs w:val="24"/>
              </w:rPr>
            </w:pPr>
          </w:p>
        </w:tc>
        <w:tc>
          <w:tcPr>
            <w:tcW w:w="3169" w:type="dxa"/>
            <w:vMerge/>
          </w:tcPr>
          <w:p w14:paraId="07E88122" w14:textId="77777777" w:rsidR="00C84C8B" w:rsidRDefault="00C84C8B" w:rsidP="00BB46AC">
            <w:pPr>
              <w:jc w:val="center"/>
              <w:rPr>
                <w:rFonts w:ascii="Times New Roman" w:hAnsi="Times New Roman" w:cs="Times New Roman"/>
                <w:b/>
                <w:sz w:val="24"/>
                <w:szCs w:val="24"/>
              </w:rPr>
            </w:pPr>
          </w:p>
        </w:tc>
        <w:tc>
          <w:tcPr>
            <w:tcW w:w="2171" w:type="dxa"/>
            <w:vMerge/>
          </w:tcPr>
          <w:p w14:paraId="7DAEB7CF" w14:textId="77777777" w:rsidR="00C84C8B" w:rsidRPr="00C16B45" w:rsidRDefault="00C84C8B" w:rsidP="00BB46AC">
            <w:pPr>
              <w:jc w:val="center"/>
              <w:rPr>
                <w:rFonts w:ascii="Times New Roman" w:hAnsi="Times New Roman" w:cs="Times New Roman"/>
                <w:b/>
                <w:sz w:val="24"/>
                <w:szCs w:val="24"/>
              </w:rPr>
            </w:pPr>
          </w:p>
        </w:tc>
        <w:tc>
          <w:tcPr>
            <w:tcW w:w="2021" w:type="dxa"/>
          </w:tcPr>
          <w:p w14:paraId="32CE84D3" w14:textId="77777777" w:rsidR="00C84C8B" w:rsidRPr="00C16B45"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Izvor</w:t>
            </w:r>
          </w:p>
        </w:tc>
        <w:tc>
          <w:tcPr>
            <w:tcW w:w="1906" w:type="dxa"/>
          </w:tcPr>
          <w:p w14:paraId="37CA599C" w14:textId="77777777" w:rsidR="00C84C8B" w:rsidRPr="00C16B45"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Iznos</w:t>
            </w:r>
          </w:p>
        </w:tc>
      </w:tr>
      <w:tr w:rsidR="00C84C8B" w14:paraId="6E97BD1E" w14:textId="77777777" w:rsidTr="00BB46AC">
        <w:trPr>
          <w:trHeight w:val="510"/>
        </w:trPr>
        <w:tc>
          <w:tcPr>
            <w:tcW w:w="1230" w:type="dxa"/>
            <w:shd w:val="clear" w:color="auto" w:fill="D9E2F3" w:themeFill="accent1" w:themeFillTint="33"/>
          </w:tcPr>
          <w:p w14:paraId="708E855B" w14:textId="77777777" w:rsidR="00C84C8B" w:rsidRDefault="00C84C8B" w:rsidP="00BB46AC">
            <w:pPr>
              <w:jc w:val="both"/>
              <w:rPr>
                <w:rFonts w:ascii="Times New Roman" w:hAnsi="Times New Roman" w:cs="Times New Roman"/>
                <w:b/>
                <w:bCs/>
                <w:sz w:val="24"/>
                <w:szCs w:val="24"/>
              </w:rPr>
            </w:pPr>
            <w:r>
              <w:rPr>
                <w:rFonts w:ascii="Times New Roman" w:hAnsi="Times New Roman" w:cs="Times New Roman"/>
                <w:b/>
                <w:bCs/>
                <w:sz w:val="24"/>
                <w:szCs w:val="24"/>
              </w:rPr>
              <w:t>A</w:t>
            </w:r>
            <w:r w:rsidRPr="009F3FE2">
              <w:rPr>
                <w:rFonts w:ascii="Times New Roman" w:hAnsi="Times New Roman" w:cs="Times New Roman"/>
                <w:b/>
                <w:bCs/>
                <w:sz w:val="24"/>
                <w:szCs w:val="24"/>
              </w:rPr>
              <w:t>200</w:t>
            </w:r>
            <w:r>
              <w:rPr>
                <w:rFonts w:ascii="Times New Roman" w:hAnsi="Times New Roman" w:cs="Times New Roman"/>
                <w:b/>
                <w:bCs/>
                <w:sz w:val="24"/>
                <w:szCs w:val="24"/>
              </w:rPr>
              <w:t>202</w:t>
            </w:r>
          </w:p>
          <w:p w14:paraId="269ED6F7" w14:textId="77777777" w:rsidR="00C84C8B" w:rsidRPr="009F3FE2" w:rsidRDefault="00C84C8B" w:rsidP="00BB46AC">
            <w:pPr>
              <w:jc w:val="both"/>
              <w:rPr>
                <w:rFonts w:ascii="Times New Roman" w:hAnsi="Times New Roman" w:cs="Times New Roman"/>
                <w:b/>
                <w:bCs/>
                <w:sz w:val="24"/>
                <w:szCs w:val="24"/>
              </w:rPr>
            </w:pPr>
            <w:r>
              <w:rPr>
                <w:rFonts w:ascii="Times New Roman" w:hAnsi="Times New Roman" w:cs="Times New Roman"/>
                <w:b/>
                <w:bCs/>
                <w:sz w:val="24"/>
                <w:szCs w:val="24"/>
              </w:rPr>
              <w:t>A201102</w:t>
            </w:r>
          </w:p>
        </w:tc>
        <w:tc>
          <w:tcPr>
            <w:tcW w:w="3169" w:type="dxa"/>
            <w:shd w:val="clear" w:color="auto" w:fill="D9E2F3" w:themeFill="accent1" w:themeFillTint="33"/>
          </w:tcPr>
          <w:p w14:paraId="36A99294" w14:textId="77777777" w:rsidR="00C84C8B" w:rsidRPr="00C0300C" w:rsidRDefault="00C84C8B" w:rsidP="00BB46AC">
            <w:pPr>
              <w:jc w:val="both"/>
              <w:rPr>
                <w:rFonts w:ascii="Times New Roman" w:hAnsi="Times New Roman" w:cs="Times New Roman"/>
                <w:b/>
                <w:sz w:val="24"/>
                <w:szCs w:val="24"/>
              </w:rPr>
            </w:pPr>
            <w:r>
              <w:rPr>
                <w:rFonts w:ascii="Times New Roman" w:hAnsi="Times New Roman" w:cs="Times New Roman"/>
                <w:b/>
                <w:sz w:val="24"/>
                <w:szCs w:val="24"/>
              </w:rPr>
              <w:t>JAVNE ZELENE POVRŠINE</w:t>
            </w:r>
          </w:p>
        </w:tc>
        <w:tc>
          <w:tcPr>
            <w:tcW w:w="2171" w:type="dxa"/>
            <w:shd w:val="clear" w:color="auto" w:fill="D9E2F3" w:themeFill="accent1" w:themeFillTint="33"/>
          </w:tcPr>
          <w:p w14:paraId="2269113B" w14:textId="77777777" w:rsidR="00C84C8B" w:rsidRPr="00905E89" w:rsidRDefault="00C84C8B" w:rsidP="00BB46AC">
            <w:pPr>
              <w:jc w:val="both"/>
              <w:rPr>
                <w:rFonts w:ascii="Times New Roman" w:hAnsi="Times New Roman" w:cs="Times New Roman"/>
                <w:b/>
                <w:sz w:val="24"/>
                <w:szCs w:val="24"/>
              </w:rPr>
            </w:pPr>
          </w:p>
        </w:tc>
        <w:tc>
          <w:tcPr>
            <w:tcW w:w="3927" w:type="dxa"/>
            <w:gridSpan w:val="2"/>
            <w:shd w:val="clear" w:color="auto" w:fill="D9E2F3" w:themeFill="accent1" w:themeFillTint="33"/>
          </w:tcPr>
          <w:p w14:paraId="33C6D9A1" w14:textId="77777777" w:rsidR="00C84C8B" w:rsidRPr="00905E89" w:rsidRDefault="00C84C8B" w:rsidP="00BB46AC">
            <w:pPr>
              <w:jc w:val="both"/>
              <w:rPr>
                <w:rFonts w:ascii="Times New Roman" w:hAnsi="Times New Roman" w:cs="Times New Roman"/>
                <w:b/>
                <w:sz w:val="24"/>
                <w:szCs w:val="24"/>
              </w:rPr>
            </w:pPr>
          </w:p>
        </w:tc>
      </w:tr>
      <w:tr w:rsidR="00C84C8B" w14:paraId="29ACF949" w14:textId="77777777" w:rsidTr="00BB46AC">
        <w:trPr>
          <w:trHeight w:val="672"/>
        </w:trPr>
        <w:tc>
          <w:tcPr>
            <w:tcW w:w="1230" w:type="dxa"/>
            <w:vMerge w:val="restart"/>
            <w:shd w:val="clear" w:color="auto" w:fill="FFFFFF" w:themeFill="background1"/>
          </w:tcPr>
          <w:p w14:paraId="4E3F1A9D" w14:textId="77777777" w:rsidR="00C84C8B" w:rsidRPr="009F3FE2" w:rsidRDefault="00C84C8B" w:rsidP="00BB46AC">
            <w:pPr>
              <w:jc w:val="both"/>
              <w:rPr>
                <w:rFonts w:ascii="Times New Roman" w:hAnsi="Times New Roman" w:cs="Times New Roman"/>
                <w:b/>
                <w:bCs/>
                <w:sz w:val="24"/>
                <w:szCs w:val="24"/>
              </w:rPr>
            </w:pPr>
          </w:p>
        </w:tc>
        <w:tc>
          <w:tcPr>
            <w:tcW w:w="3169" w:type="dxa"/>
            <w:vMerge w:val="restart"/>
            <w:shd w:val="clear" w:color="auto" w:fill="FFFFFF" w:themeFill="background1"/>
          </w:tcPr>
          <w:p w14:paraId="65ECD678" w14:textId="77777777" w:rsidR="00C84C8B" w:rsidRPr="00606E5A" w:rsidRDefault="00C84C8B" w:rsidP="00BB46AC">
            <w:pPr>
              <w:jc w:val="both"/>
              <w:rPr>
                <w:rFonts w:ascii="Times New Roman" w:hAnsi="Times New Roman" w:cs="Times New Roman"/>
                <w:bCs/>
                <w:sz w:val="24"/>
                <w:szCs w:val="24"/>
              </w:rPr>
            </w:pPr>
            <w:r w:rsidRPr="00606E5A">
              <w:rPr>
                <w:rFonts w:ascii="Times New Roman" w:hAnsi="Times New Roman" w:cs="Times New Roman"/>
                <w:bCs/>
                <w:sz w:val="24"/>
                <w:szCs w:val="24"/>
              </w:rPr>
              <w:t xml:space="preserve">Rekonstrukcija </w:t>
            </w:r>
            <w:r>
              <w:rPr>
                <w:rFonts w:ascii="Times New Roman" w:hAnsi="Times New Roman" w:cs="Times New Roman"/>
                <w:bCs/>
                <w:sz w:val="24"/>
                <w:szCs w:val="24"/>
              </w:rPr>
              <w:t xml:space="preserve">postojećeg dječjeg igrališta u naselju Ada na način da se nabave i ugrade nova igrala </w:t>
            </w:r>
          </w:p>
        </w:tc>
        <w:tc>
          <w:tcPr>
            <w:tcW w:w="2171" w:type="dxa"/>
            <w:vMerge w:val="restart"/>
            <w:shd w:val="clear" w:color="auto" w:fill="FFFFFF" w:themeFill="background1"/>
          </w:tcPr>
          <w:p w14:paraId="49ECA6D7" w14:textId="77777777" w:rsidR="00C84C8B" w:rsidRPr="00606E5A" w:rsidRDefault="00C84C8B" w:rsidP="00BB46AC">
            <w:pPr>
              <w:jc w:val="both"/>
              <w:rPr>
                <w:rFonts w:ascii="Times New Roman" w:hAnsi="Times New Roman" w:cs="Times New Roman"/>
                <w:bCs/>
                <w:sz w:val="24"/>
                <w:szCs w:val="24"/>
              </w:rPr>
            </w:pPr>
            <w:r>
              <w:rPr>
                <w:rFonts w:ascii="Times New Roman" w:hAnsi="Times New Roman" w:cs="Times New Roman"/>
                <w:bCs/>
                <w:sz w:val="24"/>
                <w:szCs w:val="24"/>
              </w:rPr>
              <w:t>91.250,00</w:t>
            </w:r>
          </w:p>
        </w:tc>
        <w:tc>
          <w:tcPr>
            <w:tcW w:w="2021" w:type="dxa"/>
            <w:shd w:val="clear" w:color="auto" w:fill="FFFFFF" w:themeFill="background1"/>
          </w:tcPr>
          <w:p w14:paraId="16C95981" w14:textId="77777777" w:rsidR="00C84C8B" w:rsidRPr="00606E5A" w:rsidRDefault="00C84C8B" w:rsidP="00BB46AC">
            <w:pPr>
              <w:jc w:val="both"/>
              <w:rPr>
                <w:rFonts w:ascii="Times New Roman" w:hAnsi="Times New Roman" w:cs="Times New Roman"/>
                <w:bCs/>
                <w:sz w:val="24"/>
                <w:szCs w:val="24"/>
              </w:rPr>
            </w:pPr>
            <w:r>
              <w:rPr>
                <w:rFonts w:ascii="Times New Roman" w:hAnsi="Times New Roman" w:cs="Times New Roman"/>
                <w:bCs/>
                <w:sz w:val="24"/>
                <w:szCs w:val="24"/>
              </w:rPr>
              <w:t>Opći prihodi i primici-kompenzacijska mjera</w:t>
            </w:r>
          </w:p>
        </w:tc>
        <w:tc>
          <w:tcPr>
            <w:tcW w:w="1906" w:type="dxa"/>
            <w:shd w:val="clear" w:color="auto" w:fill="FFFFFF" w:themeFill="background1"/>
          </w:tcPr>
          <w:p w14:paraId="457B63B5" w14:textId="77777777" w:rsidR="00C84C8B" w:rsidRPr="00606E5A" w:rsidRDefault="00C84C8B" w:rsidP="00BB46AC">
            <w:pPr>
              <w:jc w:val="both"/>
              <w:rPr>
                <w:rFonts w:ascii="Times New Roman" w:hAnsi="Times New Roman" w:cs="Times New Roman"/>
                <w:bCs/>
                <w:sz w:val="24"/>
                <w:szCs w:val="24"/>
              </w:rPr>
            </w:pPr>
            <w:r>
              <w:rPr>
                <w:rFonts w:ascii="Times New Roman" w:hAnsi="Times New Roman" w:cs="Times New Roman"/>
                <w:bCs/>
                <w:sz w:val="24"/>
                <w:szCs w:val="24"/>
              </w:rPr>
              <w:t>53.120,27</w:t>
            </w:r>
          </w:p>
        </w:tc>
      </w:tr>
      <w:tr w:rsidR="00C84C8B" w14:paraId="28DD6936" w14:textId="77777777" w:rsidTr="00BB46AC">
        <w:trPr>
          <w:trHeight w:val="600"/>
        </w:trPr>
        <w:tc>
          <w:tcPr>
            <w:tcW w:w="1230" w:type="dxa"/>
            <w:vMerge/>
            <w:shd w:val="clear" w:color="auto" w:fill="FFFFFF" w:themeFill="background1"/>
          </w:tcPr>
          <w:p w14:paraId="6BE439E3" w14:textId="77777777" w:rsidR="00C84C8B" w:rsidRPr="009F3FE2" w:rsidRDefault="00C84C8B" w:rsidP="00BB46AC">
            <w:pPr>
              <w:jc w:val="both"/>
              <w:rPr>
                <w:rFonts w:ascii="Times New Roman" w:hAnsi="Times New Roman" w:cs="Times New Roman"/>
                <w:b/>
                <w:bCs/>
                <w:sz w:val="24"/>
                <w:szCs w:val="24"/>
              </w:rPr>
            </w:pPr>
          </w:p>
        </w:tc>
        <w:tc>
          <w:tcPr>
            <w:tcW w:w="3169" w:type="dxa"/>
            <w:vMerge/>
            <w:shd w:val="clear" w:color="auto" w:fill="FFFFFF" w:themeFill="background1"/>
          </w:tcPr>
          <w:p w14:paraId="2D8DA789" w14:textId="77777777" w:rsidR="00C84C8B" w:rsidRPr="00606E5A" w:rsidRDefault="00C84C8B" w:rsidP="00BB46AC">
            <w:pPr>
              <w:jc w:val="both"/>
              <w:rPr>
                <w:rFonts w:ascii="Times New Roman" w:hAnsi="Times New Roman" w:cs="Times New Roman"/>
                <w:bCs/>
                <w:sz w:val="24"/>
                <w:szCs w:val="24"/>
              </w:rPr>
            </w:pPr>
          </w:p>
        </w:tc>
        <w:tc>
          <w:tcPr>
            <w:tcW w:w="2171" w:type="dxa"/>
            <w:vMerge/>
            <w:shd w:val="clear" w:color="auto" w:fill="FFFFFF" w:themeFill="background1"/>
          </w:tcPr>
          <w:p w14:paraId="2E61062B" w14:textId="77777777" w:rsidR="00C84C8B" w:rsidRDefault="00C84C8B" w:rsidP="00BB46AC">
            <w:pPr>
              <w:jc w:val="both"/>
              <w:rPr>
                <w:rFonts w:ascii="Times New Roman" w:hAnsi="Times New Roman" w:cs="Times New Roman"/>
                <w:bCs/>
                <w:sz w:val="24"/>
                <w:szCs w:val="24"/>
              </w:rPr>
            </w:pPr>
          </w:p>
        </w:tc>
        <w:tc>
          <w:tcPr>
            <w:tcW w:w="2021" w:type="dxa"/>
            <w:shd w:val="clear" w:color="auto" w:fill="FFFFFF" w:themeFill="background1"/>
          </w:tcPr>
          <w:p w14:paraId="5B365977" w14:textId="77777777" w:rsidR="00C84C8B" w:rsidRPr="00606E5A" w:rsidRDefault="00C84C8B" w:rsidP="00BB46AC">
            <w:pPr>
              <w:jc w:val="both"/>
              <w:rPr>
                <w:rFonts w:ascii="Times New Roman" w:hAnsi="Times New Roman" w:cs="Times New Roman"/>
                <w:bCs/>
                <w:sz w:val="24"/>
                <w:szCs w:val="24"/>
              </w:rPr>
            </w:pPr>
            <w:r>
              <w:rPr>
                <w:rFonts w:ascii="Times New Roman" w:hAnsi="Times New Roman" w:cs="Times New Roman"/>
                <w:bCs/>
                <w:sz w:val="24"/>
                <w:szCs w:val="24"/>
              </w:rPr>
              <w:t>Prihodi za posebne namjene-komunalna naknada</w:t>
            </w:r>
          </w:p>
        </w:tc>
        <w:tc>
          <w:tcPr>
            <w:tcW w:w="1906" w:type="dxa"/>
            <w:shd w:val="clear" w:color="auto" w:fill="FFFFFF" w:themeFill="background1"/>
          </w:tcPr>
          <w:p w14:paraId="4F130CC3" w14:textId="77777777" w:rsidR="00C84C8B" w:rsidRPr="00606E5A" w:rsidRDefault="00C84C8B" w:rsidP="00BB46AC">
            <w:pPr>
              <w:jc w:val="both"/>
              <w:rPr>
                <w:rFonts w:ascii="Times New Roman" w:hAnsi="Times New Roman" w:cs="Times New Roman"/>
                <w:bCs/>
                <w:sz w:val="24"/>
                <w:szCs w:val="24"/>
              </w:rPr>
            </w:pPr>
            <w:r>
              <w:rPr>
                <w:rFonts w:ascii="Times New Roman" w:hAnsi="Times New Roman" w:cs="Times New Roman"/>
                <w:bCs/>
                <w:sz w:val="24"/>
                <w:szCs w:val="24"/>
              </w:rPr>
              <w:t>38.129,73</w:t>
            </w:r>
          </w:p>
        </w:tc>
      </w:tr>
      <w:tr w:rsidR="00C84C8B" w14:paraId="1121D5DB" w14:textId="77777777" w:rsidTr="00BB46AC">
        <w:trPr>
          <w:trHeight w:val="1110"/>
        </w:trPr>
        <w:tc>
          <w:tcPr>
            <w:tcW w:w="1230" w:type="dxa"/>
            <w:shd w:val="clear" w:color="auto" w:fill="D9E2F3" w:themeFill="accent1" w:themeFillTint="33"/>
          </w:tcPr>
          <w:p w14:paraId="511A0453" w14:textId="77777777" w:rsidR="00C84C8B" w:rsidRPr="009F3FE2" w:rsidRDefault="00C84C8B" w:rsidP="00BB46AC">
            <w:pPr>
              <w:jc w:val="both"/>
              <w:rPr>
                <w:rFonts w:ascii="Times New Roman" w:hAnsi="Times New Roman" w:cs="Times New Roman"/>
                <w:b/>
                <w:bCs/>
                <w:sz w:val="24"/>
                <w:szCs w:val="24"/>
              </w:rPr>
            </w:pPr>
            <w:r>
              <w:rPr>
                <w:rFonts w:ascii="Times New Roman" w:hAnsi="Times New Roman" w:cs="Times New Roman"/>
                <w:b/>
                <w:bCs/>
                <w:sz w:val="24"/>
                <w:szCs w:val="24"/>
              </w:rPr>
              <w:t>K200308</w:t>
            </w:r>
          </w:p>
        </w:tc>
        <w:tc>
          <w:tcPr>
            <w:tcW w:w="3169" w:type="dxa"/>
            <w:shd w:val="clear" w:color="auto" w:fill="D9E2F3" w:themeFill="accent1" w:themeFillTint="33"/>
          </w:tcPr>
          <w:p w14:paraId="6E24B778" w14:textId="77777777" w:rsidR="00C84C8B" w:rsidRPr="00606E5A" w:rsidRDefault="00C84C8B" w:rsidP="00BB46AC">
            <w:pPr>
              <w:jc w:val="both"/>
              <w:rPr>
                <w:rFonts w:ascii="Times New Roman" w:hAnsi="Times New Roman" w:cs="Times New Roman"/>
                <w:bCs/>
                <w:sz w:val="24"/>
                <w:szCs w:val="24"/>
              </w:rPr>
            </w:pPr>
            <w:r>
              <w:rPr>
                <w:rFonts w:ascii="Times New Roman" w:hAnsi="Times New Roman" w:cs="Times New Roman"/>
                <w:b/>
                <w:sz w:val="24"/>
                <w:szCs w:val="24"/>
              </w:rPr>
              <w:t>GRAĐEVINE NAMIJENJENE OBAVLJANJU JAVNOG PRIJEVOZA</w:t>
            </w:r>
          </w:p>
        </w:tc>
        <w:tc>
          <w:tcPr>
            <w:tcW w:w="2171" w:type="dxa"/>
            <w:shd w:val="clear" w:color="auto" w:fill="D9E2F3" w:themeFill="accent1" w:themeFillTint="33"/>
          </w:tcPr>
          <w:p w14:paraId="119F7633" w14:textId="77777777" w:rsidR="00C84C8B" w:rsidRDefault="00C84C8B" w:rsidP="00BB46AC">
            <w:pPr>
              <w:jc w:val="both"/>
              <w:rPr>
                <w:rFonts w:ascii="Times New Roman" w:hAnsi="Times New Roman" w:cs="Times New Roman"/>
                <w:bCs/>
                <w:sz w:val="24"/>
                <w:szCs w:val="24"/>
              </w:rPr>
            </w:pPr>
          </w:p>
        </w:tc>
        <w:tc>
          <w:tcPr>
            <w:tcW w:w="2021" w:type="dxa"/>
            <w:shd w:val="clear" w:color="auto" w:fill="D9E2F3" w:themeFill="accent1" w:themeFillTint="33"/>
          </w:tcPr>
          <w:p w14:paraId="2D8642E4" w14:textId="77777777" w:rsidR="00C84C8B" w:rsidRDefault="00C84C8B" w:rsidP="00BB46AC">
            <w:pPr>
              <w:jc w:val="both"/>
              <w:rPr>
                <w:rFonts w:ascii="Times New Roman" w:hAnsi="Times New Roman" w:cs="Times New Roman"/>
                <w:bCs/>
                <w:sz w:val="24"/>
                <w:szCs w:val="24"/>
              </w:rPr>
            </w:pPr>
          </w:p>
        </w:tc>
        <w:tc>
          <w:tcPr>
            <w:tcW w:w="1906" w:type="dxa"/>
            <w:shd w:val="clear" w:color="auto" w:fill="D9E2F3" w:themeFill="accent1" w:themeFillTint="33"/>
          </w:tcPr>
          <w:p w14:paraId="12C0FFCB" w14:textId="77777777" w:rsidR="00C84C8B" w:rsidRDefault="00C84C8B" w:rsidP="00BB46AC">
            <w:pPr>
              <w:jc w:val="both"/>
              <w:rPr>
                <w:rFonts w:ascii="Times New Roman" w:hAnsi="Times New Roman" w:cs="Times New Roman"/>
                <w:bCs/>
                <w:sz w:val="24"/>
                <w:szCs w:val="24"/>
              </w:rPr>
            </w:pPr>
          </w:p>
        </w:tc>
      </w:tr>
      <w:tr w:rsidR="00C84C8B" w14:paraId="10C6F848" w14:textId="77777777" w:rsidTr="00BB46AC">
        <w:trPr>
          <w:trHeight w:val="1755"/>
        </w:trPr>
        <w:tc>
          <w:tcPr>
            <w:tcW w:w="1230" w:type="dxa"/>
            <w:shd w:val="clear" w:color="auto" w:fill="FFFFFF" w:themeFill="background1"/>
          </w:tcPr>
          <w:p w14:paraId="5A15F47F" w14:textId="77777777" w:rsidR="00C84C8B" w:rsidRDefault="00C84C8B" w:rsidP="00BB46AC">
            <w:pPr>
              <w:jc w:val="both"/>
              <w:rPr>
                <w:rFonts w:ascii="Times New Roman" w:hAnsi="Times New Roman" w:cs="Times New Roman"/>
                <w:b/>
                <w:bCs/>
                <w:sz w:val="24"/>
                <w:szCs w:val="24"/>
              </w:rPr>
            </w:pPr>
          </w:p>
        </w:tc>
        <w:tc>
          <w:tcPr>
            <w:tcW w:w="3169" w:type="dxa"/>
            <w:shd w:val="clear" w:color="auto" w:fill="FFFFFF" w:themeFill="background1"/>
          </w:tcPr>
          <w:p w14:paraId="17517FFC" w14:textId="77777777" w:rsidR="00C84C8B" w:rsidRPr="00606E5A" w:rsidRDefault="00C84C8B" w:rsidP="00BB46AC">
            <w:pPr>
              <w:jc w:val="both"/>
              <w:rPr>
                <w:rFonts w:ascii="Times New Roman" w:hAnsi="Times New Roman" w:cs="Times New Roman"/>
                <w:bCs/>
                <w:sz w:val="24"/>
                <w:szCs w:val="24"/>
              </w:rPr>
            </w:pPr>
            <w:r w:rsidRPr="00606E5A">
              <w:rPr>
                <w:rFonts w:ascii="Times New Roman" w:hAnsi="Times New Roman" w:cs="Times New Roman"/>
                <w:bCs/>
                <w:sz w:val="24"/>
                <w:szCs w:val="24"/>
              </w:rPr>
              <w:t>Rekonstrukcija nadstrešnica</w:t>
            </w:r>
            <w:r>
              <w:rPr>
                <w:rFonts w:ascii="Times New Roman" w:hAnsi="Times New Roman" w:cs="Times New Roman"/>
                <w:bCs/>
                <w:sz w:val="24"/>
                <w:szCs w:val="24"/>
              </w:rPr>
              <w:t xml:space="preserve"> (zamjena oštećenih nadstrešnica novima)</w:t>
            </w:r>
            <w:r w:rsidRPr="00606E5A">
              <w:rPr>
                <w:rFonts w:ascii="Times New Roman" w:hAnsi="Times New Roman" w:cs="Times New Roman"/>
                <w:bCs/>
                <w:sz w:val="24"/>
                <w:szCs w:val="24"/>
              </w:rPr>
              <w:t xml:space="preserve"> na autobusnim stajalištima u naselju Koprivna, Palača, Petrova Slatina, </w:t>
            </w:r>
            <w:r>
              <w:rPr>
                <w:rFonts w:ascii="Times New Roman" w:hAnsi="Times New Roman" w:cs="Times New Roman"/>
                <w:bCs/>
                <w:sz w:val="24"/>
                <w:szCs w:val="24"/>
              </w:rPr>
              <w:t xml:space="preserve">Paulin Dvor, </w:t>
            </w:r>
            <w:r w:rsidRPr="00606E5A">
              <w:rPr>
                <w:rFonts w:ascii="Times New Roman" w:hAnsi="Times New Roman" w:cs="Times New Roman"/>
                <w:bCs/>
                <w:sz w:val="24"/>
                <w:szCs w:val="24"/>
              </w:rPr>
              <w:t>Silaš i Šodolovci</w:t>
            </w:r>
          </w:p>
        </w:tc>
        <w:tc>
          <w:tcPr>
            <w:tcW w:w="2171" w:type="dxa"/>
            <w:shd w:val="clear" w:color="auto" w:fill="FFFFFF" w:themeFill="background1"/>
          </w:tcPr>
          <w:p w14:paraId="2CA7A3D7" w14:textId="77777777" w:rsidR="00C84C8B" w:rsidRDefault="00C84C8B" w:rsidP="00BB46AC">
            <w:pPr>
              <w:jc w:val="both"/>
              <w:rPr>
                <w:rFonts w:ascii="Times New Roman" w:hAnsi="Times New Roman" w:cs="Times New Roman"/>
                <w:bCs/>
                <w:sz w:val="24"/>
                <w:szCs w:val="24"/>
              </w:rPr>
            </w:pPr>
            <w:r>
              <w:rPr>
                <w:rFonts w:ascii="Times New Roman" w:hAnsi="Times New Roman" w:cs="Times New Roman"/>
                <w:bCs/>
                <w:sz w:val="24"/>
                <w:szCs w:val="24"/>
              </w:rPr>
              <w:t>30.000,00</w:t>
            </w:r>
          </w:p>
        </w:tc>
        <w:tc>
          <w:tcPr>
            <w:tcW w:w="2021" w:type="dxa"/>
            <w:shd w:val="clear" w:color="auto" w:fill="FFFFFF" w:themeFill="background1"/>
          </w:tcPr>
          <w:p w14:paraId="364538E9" w14:textId="77777777" w:rsidR="00C84C8B" w:rsidRDefault="00C84C8B" w:rsidP="00BB46AC">
            <w:pPr>
              <w:jc w:val="both"/>
              <w:rPr>
                <w:rFonts w:ascii="Times New Roman" w:hAnsi="Times New Roman" w:cs="Times New Roman"/>
                <w:bCs/>
                <w:sz w:val="24"/>
                <w:szCs w:val="24"/>
              </w:rPr>
            </w:pPr>
            <w:r>
              <w:rPr>
                <w:rFonts w:ascii="Times New Roman" w:hAnsi="Times New Roman" w:cs="Times New Roman"/>
                <w:sz w:val="24"/>
                <w:szCs w:val="24"/>
              </w:rPr>
              <w:t>Opći prihodi i primici-kompenzacijska mjera</w:t>
            </w:r>
          </w:p>
        </w:tc>
        <w:tc>
          <w:tcPr>
            <w:tcW w:w="1906" w:type="dxa"/>
            <w:shd w:val="clear" w:color="auto" w:fill="FFFFFF" w:themeFill="background1"/>
          </w:tcPr>
          <w:p w14:paraId="18A51944" w14:textId="77777777" w:rsidR="00C84C8B" w:rsidRDefault="00C84C8B" w:rsidP="00BB46AC">
            <w:pPr>
              <w:jc w:val="both"/>
              <w:rPr>
                <w:rFonts w:ascii="Times New Roman" w:hAnsi="Times New Roman" w:cs="Times New Roman"/>
                <w:bCs/>
                <w:sz w:val="24"/>
                <w:szCs w:val="24"/>
              </w:rPr>
            </w:pPr>
            <w:r>
              <w:rPr>
                <w:rFonts w:ascii="Times New Roman" w:hAnsi="Times New Roman" w:cs="Times New Roman"/>
                <w:bCs/>
                <w:sz w:val="24"/>
                <w:szCs w:val="24"/>
              </w:rPr>
              <w:t>30.000,00</w:t>
            </w:r>
          </w:p>
        </w:tc>
      </w:tr>
      <w:tr w:rsidR="00C84C8B" w14:paraId="7E124710" w14:textId="77777777" w:rsidTr="00BB46AC">
        <w:trPr>
          <w:trHeight w:val="177"/>
        </w:trPr>
        <w:tc>
          <w:tcPr>
            <w:tcW w:w="6570" w:type="dxa"/>
            <w:gridSpan w:val="3"/>
            <w:shd w:val="clear" w:color="auto" w:fill="FFFFFF" w:themeFill="background1"/>
          </w:tcPr>
          <w:p w14:paraId="3C2FACEF" w14:textId="77777777" w:rsidR="00C84C8B" w:rsidRPr="000A7571" w:rsidRDefault="00C84C8B" w:rsidP="00BB46AC">
            <w:pPr>
              <w:jc w:val="center"/>
              <w:rPr>
                <w:rFonts w:ascii="Times New Roman" w:hAnsi="Times New Roman" w:cs="Times New Roman"/>
                <w:b/>
                <w:sz w:val="24"/>
                <w:szCs w:val="24"/>
              </w:rPr>
            </w:pPr>
            <w:r w:rsidRPr="000A7571">
              <w:rPr>
                <w:rFonts w:ascii="Times New Roman" w:hAnsi="Times New Roman" w:cs="Times New Roman"/>
                <w:b/>
                <w:sz w:val="24"/>
                <w:szCs w:val="24"/>
              </w:rPr>
              <w:t>UKUPNO</w:t>
            </w:r>
          </w:p>
        </w:tc>
        <w:tc>
          <w:tcPr>
            <w:tcW w:w="3927" w:type="dxa"/>
            <w:gridSpan w:val="2"/>
            <w:shd w:val="clear" w:color="auto" w:fill="FFFFFF" w:themeFill="background1"/>
          </w:tcPr>
          <w:p w14:paraId="0C0A314E" w14:textId="77777777" w:rsidR="00C84C8B" w:rsidRPr="000A7571" w:rsidRDefault="00C84C8B" w:rsidP="00BB46AC">
            <w:pPr>
              <w:jc w:val="center"/>
              <w:rPr>
                <w:rFonts w:ascii="Times New Roman" w:hAnsi="Times New Roman" w:cs="Times New Roman"/>
                <w:b/>
                <w:sz w:val="24"/>
                <w:szCs w:val="24"/>
              </w:rPr>
            </w:pPr>
            <w:r>
              <w:rPr>
                <w:rFonts w:ascii="Times New Roman" w:hAnsi="Times New Roman" w:cs="Times New Roman"/>
                <w:b/>
                <w:sz w:val="24"/>
                <w:szCs w:val="24"/>
              </w:rPr>
              <w:t>121.250,00</w:t>
            </w:r>
          </w:p>
        </w:tc>
      </w:tr>
    </w:tbl>
    <w:p w14:paraId="1E3D26D4" w14:textId="77777777" w:rsidR="00C84C8B" w:rsidRDefault="00C84C8B" w:rsidP="00C84C8B">
      <w:pPr>
        <w:jc w:val="both"/>
        <w:rPr>
          <w:rFonts w:ascii="Times New Roman" w:hAnsi="Times New Roman" w:cs="Times New Roman"/>
          <w:sz w:val="24"/>
          <w:szCs w:val="24"/>
        </w:rPr>
      </w:pPr>
    </w:p>
    <w:p w14:paraId="2B0749CA" w14:textId="77777777" w:rsidR="00C84C8B" w:rsidRDefault="00C84C8B" w:rsidP="00C84C8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4.</w:t>
      </w:r>
    </w:p>
    <w:p w14:paraId="51A69BC1" w14:textId="77777777" w:rsidR="00C84C8B" w:rsidRDefault="00C84C8B" w:rsidP="00C84C8B">
      <w:pPr>
        <w:spacing w:line="240" w:lineRule="auto"/>
        <w:jc w:val="both"/>
        <w:rPr>
          <w:rFonts w:ascii="Times New Roman" w:hAnsi="Times New Roman" w:cs="Times New Roman"/>
          <w:sz w:val="24"/>
          <w:szCs w:val="24"/>
        </w:rPr>
      </w:pPr>
      <w:r>
        <w:rPr>
          <w:rFonts w:ascii="Times New Roman" w:hAnsi="Times New Roman" w:cs="Times New Roman"/>
          <w:sz w:val="24"/>
          <w:szCs w:val="24"/>
        </w:rPr>
        <w:t>Članak 5. mijenja se i glasi:</w:t>
      </w:r>
    </w:p>
    <w:p w14:paraId="7FB21EFD" w14:textId="77777777" w:rsidR="00C84C8B" w:rsidRDefault="00C84C8B" w:rsidP="00C84C8B">
      <w:pPr>
        <w:jc w:val="both"/>
        <w:rPr>
          <w:rFonts w:ascii="Times New Roman" w:hAnsi="Times New Roman" w:cs="Times New Roman"/>
          <w:sz w:val="24"/>
          <w:szCs w:val="24"/>
        </w:rPr>
      </w:pPr>
      <w:r>
        <w:rPr>
          <w:rFonts w:ascii="Times New Roman" w:hAnsi="Times New Roman" w:cs="Times New Roman"/>
          <w:sz w:val="24"/>
          <w:szCs w:val="24"/>
        </w:rPr>
        <w:t>„Utvrđuje se sljedeća rekapitulacija programa po vrsti i izvorima financiranja gradnje komunalne infrastrukture:</w:t>
      </w:r>
    </w:p>
    <w:tbl>
      <w:tblPr>
        <w:tblW w:w="10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3075"/>
      </w:tblGrid>
      <w:tr w:rsidR="00C84C8B" w14:paraId="77D93137" w14:textId="77777777" w:rsidTr="00BB46AC">
        <w:trPr>
          <w:trHeight w:val="315"/>
        </w:trPr>
        <w:tc>
          <w:tcPr>
            <w:tcW w:w="1230" w:type="dxa"/>
          </w:tcPr>
          <w:p w14:paraId="6F5BD4FB" w14:textId="77777777" w:rsidR="00C84C8B" w:rsidRPr="000A7571" w:rsidRDefault="00C84C8B" w:rsidP="00BB46AC">
            <w:pPr>
              <w:jc w:val="center"/>
              <w:rPr>
                <w:rFonts w:ascii="Times New Roman" w:hAnsi="Times New Roman" w:cs="Times New Roman"/>
                <w:b/>
                <w:bCs/>
                <w:sz w:val="24"/>
                <w:szCs w:val="24"/>
              </w:rPr>
            </w:pPr>
            <w:r w:rsidRPr="000A7571">
              <w:rPr>
                <w:rFonts w:ascii="Times New Roman" w:hAnsi="Times New Roman" w:cs="Times New Roman"/>
                <w:b/>
                <w:bCs/>
                <w:sz w:val="24"/>
                <w:szCs w:val="24"/>
              </w:rPr>
              <w:t>Redni broj</w:t>
            </w:r>
          </w:p>
        </w:tc>
        <w:tc>
          <w:tcPr>
            <w:tcW w:w="6180" w:type="dxa"/>
          </w:tcPr>
          <w:p w14:paraId="310691CD" w14:textId="77777777" w:rsidR="00C84C8B" w:rsidRPr="000A7571" w:rsidRDefault="00C84C8B" w:rsidP="00BB46AC">
            <w:pPr>
              <w:jc w:val="center"/>
              <w:rPr>
                <w:rFonts w:ascii="Times New Roman" w:hAnsi="Times New Roman" w:cs="Times New Roman"/>
                <w:b/>
                <w:bCs/>
                <w:sz w:val="24"/>
                <w:szCs w:val="24"/>
              </w:rPr>
            </w:pPr>
            <w:r w:rsidRPr="000A7571">
              <w:rPr>
                <w:rFonts w:ascii="Times New Roman" w:hAnsi="Times New Roman" w:cs="Times New Roman"/>
                <w:b/>
                <w:bCs/>
                <w:sz w:val="24"/>
                <w:szCs w:val="24"/>
              </w:rPr>
              <w:t>Vrsta komunalne infrastrukture</w:t>
            </w:r>
          </w:p>
        </w:tc>
        <w:tc>
          <w:tcPr>
            <w:tcW w:w="3075" w:type="dxa"/>
          </w:tcPr>
          <w:p w14:paraId="64143F9C" w14:textId="77777777" w:rsidR="00C84C8B" w:rsidRPr="000A7571" w:rsidRDefault="00C84C8B" w:rsidP="00BB46AC">
            <w:pPr>
              <w:jc w:val="center"/>
              <w:rPr>
                <w:rFonts w:ascii="Times New Roman" w:hAnsi="Times New Roman" w:cs="Times New Roman"/>
                <w:b/>
                <w:bCs/>
                <w:sz w:val="24"/>
                <w:szCs w:val="24"/>
              </w:rPr>
            </w:pPr>
            <w:r w:rsidRPr="000A7571">
              <w:rPr>
                <w:rFonts w:ascii="Times New Roman" w:hAnsi="Times New Roman" w:cs="Times New Roman"/>
                <w:b/>
                <w:bCs/>
                <w:sz w:val="24"/>
                <w:szCs w:val="24"/>
              </w:rPr>
              <w:t>Iznos u kunama</w:t>
            </w:r>
          </w:p>
        </w:tc>
      </w:tr>
      <w:tr w:rsidR="00C84C8B" w14:paraId="4AD8C795" w14:textId="77777777" w:rsidTr="00BB46AC">
        <w:trPr>
          <w:trHeight w:val="240"/>
        </w:trPr>
        <w:tc>
          <w:tcPr>
            <w:tcW w:w="1230" w:type="dxa"/>
          </w:tcPr>
          <w:p w14:paraId="6241FA3F"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1.</w:t>
            </w:r>
          </w:p>
        </w:tc>
        <w:tc>
          <w:tcPr>
            <w:tcW w:w="6180" w:type="dxa"/>
          </w:tcPr>
          <w:p w14:paraId="182A390D"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 xml:space="preserve">Građevine komunalne infrastrukture koje će se graditi u radi uređenja neuređenih dijelova građevinskog područja </w:t>
            </w:r>
          </w:p>
        </w:tc>
        <w:tc>
          <w:tcPr>
            <w:tcW w:w="3075" w:type="dxa"/>
          </w:tcPr>
          <w:p w14:paraId="26DB6C5C"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0,00</w:t>
            </w:r>
          </w:p>
        </w:tc>
      </w:tr>
      <w:tr w:rsidR="00C84C8B" w14:paraId="208F90BE" w14:textId="77777777" w:rsidTr="00BB46AC">
        <w:trPr>
          <w:trHeight w:val="210"/>
        </w:trPr>
        <w:tc>
          <w:tcPr>
            <w:tcW w:w="1230" w:type="dxa"/>
          </w:tcPr>
          <w:p w14:paraId="796D87E0"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2.</w:t>
            </w:r>
          </w:p>
        </w:tc>
        <w:tc>
          <w:tcPr>
            <w:tcW w:w="6180" w:type="dxa"/>
          </w:tcPr>
          <w:p w14:paraId="7A029A07"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Građevine komunalne infrastrukture koje će se graditi u uređenim dijelovima građevinskog područja</w:t>
            </w:r>
          </w:p>
        </w:tc>
        <w:tc>
          <w:tcPr>
            <w:tcW w:w="3075" w:type="dxa"/>
          </w:tcPr>
          <w:p w14:paraId="50DBEFE9" w14:textId="77777777" w:rsidR="00C84C8B" w:rsidRPr="00CD3309" w:rsidRDefault="00C84C8B" w:rsidP="00BB46AC">
            <w:pPr>
              <w:jc w:val="both"/>
              <w:rPr>
                <w:rFonts w:ascii="Times New Roman" w:hAnsi="Times New Roman" w:cs="Times New Roman"/>
                <w:bCs/>
                <w:sz w:val="24"/>
                <w:szCs w:val="24"/>
              </w:rPr>
            </w:pPr>
            <w:r w:rsidRPr="00CD3309">
              <w:rPr>
                <w:rFonts w:ascii="Times New Roman" w:hAnsi="Times New Roman" w:cs="Times New Roman"/>
                <w:bCs/>
                <w:sz w:val="24"/>
                <w:szCs w:val="24"/>
              </w:rPr>
              <w:t>1.253.247,98</w:t>
            </w:r>
          </w:p>
        </w:tc>
      </w:tr>
      <w:tr w:rsidR="00C84C8B" w14:paraId="747627B8" w14:textId="77777777" w:rsidTr="00BB46AC">
        <w:trPr>
          <w:trHeight w:val="195"/>
        </w:trPr>
        <w:tc>
          <w:tcPr>
            <w:tcW w:w="1230" w:type="dxa"/>
          </w:tcPr>
          <w:p w14:paraId="3EB08D5C"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6180" w:type="dxa"/>
          </w:tcPr>
          <w:p w14:paraId="162BCF14"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 xml:space="preserve">Građevine komunalne infrastrukture koje će se graditi izvan građevinskog područja  </w:t>
            </w:r>
          </w:p>
        </w:tc>
        <w:tc>
          <w:tcPr>
            <w:tcW w:w="3075" w:type="dxa"/>
          </w:tcPr>
          <w:p w14:paraId="29B3DEC6"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0,00</w:t>
            </w:r>
          </w:p>
        </w:tc>
      </w:tr>
      <w:tr w:rsidR="00C84C8B" w14:paraId="2D9FBF7A" w14:textId="77777777" w:rsidTr="00BB46AC">
        <w:trPr>
          <w:trHeight w:val="263"/>
        </w:trPr>
        <w:tc>
          <w:tcPr>
            <w:tcW w:w="1230" w:type="dxa"/>
          </w:tcPr>
          <w:p w14:paraId="73DEBD38"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4.</w:t>
            </w:r>
          </w:p>
        </w:tc>
        <w:tc>
          <w:tcPr>
            <w:tcW w:w="6180" w:type="dxa"/>
          </w:tcPr>
          <w:p w14:paraId="430E0574"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Postojeće građevine koje će se rekonstruirati i način rekonstrukcije</w:t>
            </w:r>
          </w:p>
        </w:tc>
        <w:tc>
          <w:tcPr>
            <w:tcW w:w="3075" w:type="dxa"/>
          </w:tcPr>
          <w:p w14:paraId="0BF41394"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121.250,00</w:t>
            </w:r>
          </w:p>
        </w:tc>
      </w:tr>
      <w:tr w:rsidR="00C84C8B" w14:paraId="18954D25" w14:textId="77777777" w:rsidTr="00BB46AC">
        <w:trPr>
          <w:trHeight w:val="203"/>
        </w:trPr>
        <w:tc>
          <w:tcPr>
            <w:tcW w:w="1230" w:type="dxa"/>
          </w:tcPr>
          <w:p w14:paraId="64817353"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5.</w:t>
            </w:r>
          </w:p>
        </w:tc>
        <w:tc>
          <w:tcPr>
            <w:tcW w:w="6180" w:type="dxa"/>
          </w:tcPr>
          <w:p w14:paraId="55322658"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Građevine komunalne infrastrukture koje će se uklanjati</w:t>
            </w:r>
          </w:p>
        </w:tc>
        <w:tc>
          <w:tcPr>
            <w:tcW w:w="3075" w:type="dxa"/>
          </w:tcPr>
          <w:p w14:paraId="7FF5ED15"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0,00</w:t>
            </w:r>
          </w:p>
        </w:tc>
      </w:tr>
      <w:tr w:rsidR="00C84C8B" w14:paraId="742D9D79" w14:textId="77777777" w:rsidTr="00BB46AC">
        <w:trPr>
          <w:trHeight w:val="173"/>
        </w:trPr>
        <w:tc>
          <w:tcPr>
            <w:tcW w:w="1230" w:type="dxa"/>
          </w:tcPr>
          <w:p w14:paraId="32BD4A80" w14:textId="77777777" w:rsidR="00C84C8B" w:rsidRPr="00CD3309" w:rsidRDefault="00C84C8B" w:rsidP="00BB46AC">
            <w:pPr>
              <w:jc w:val="both"/>
              <w:rPr>
                <w:rFonts w:ascii="Times New Roman" w:hAnsi="Times New Roman" w:cs="Times New Roman"/>
                <w:sz w:val="24"/>
                <w:szCs w:val="24"/>
              </w:rPr>
            </w:pPr>
          </w:p>
        </w:tc>
        <w:tc>
          <w:tcPr>
            <w:tcW w:w="6180" w:type="dxa"/>
          </w:tcPr>
          <w:p w14:paraId="22DFE3F9"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UKUPNO</w:t>
            </w:r>
          </w:p>
        </w:tc>
        <w:tc>
          <w:tcPr>
            <w:tcW w:w="3075" w:type="dxa"/>
          </w:tcPr>
          <w:p w14:paraId="02398846" w14:textId="77777777" w:rsidR="00C84C8B" w:rsidRPr="00CD3309" w:rsidRDefault="00C84C8B" w:rsidP="00BB46AC">
            <w:pPr>
              <w:jc w:val="both"/>
              <w:rPr>
                <w:rFonts w:ascii="Times New Roman" w:hAnsi="Times New Roman" w:cs="Times New Roman"/>
                <w:sz w:val="24"/>
                <w:szCs w:val="24"/>
              </w:rPr>
            </w:pPr>
            <w:r w:rsidRPr="00CD3309">
              <w:rPr>
                <w:rFonts w:ascii="Times New Roman" w:hAnsi="Times New Roman" w:cs="Times New Roman"/>
                <w:sz w:val="24"/>
                <w:szCs w:val="24"/>
              </w:rPr>
              <w:t>1.374.497,98</w:t>
            </w:r>
          </w:p>
        </w:tc>
      </w:tr>
    </w:tbl>
    <w:p w14:paraId="14FF2612" w14:textId="77777777" w:rsidR="00C84C8B" w:rsidRDefault="00C84C8B" w:rsidP="00C84C8B">
      <w:pPr>
        <w:jc w:val="both"/>
        <w:rPr>
          <w:rFonts w:ascii="Times New Roman" w:hAnsi="Times New Roman" w:cs="Times New Roman"/>
          <w:sz w:val="24"/>
          <w:szCs w:val="24"/>
        </w:rPr>
      </w:pPr>
    </w:p>
    <w:tbl>
      <w:tblPr>
        <w:tblW w:w="10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3075"/>
      </w:tblGrid>
      <w:tr w:rsidR="00C84C8B" w:rsidRPr="000A7571" w14:paraId="726F0366" w14:textId="77777777" w:rsidTr="00BB46AC">
        <w:trPr>
          <w:trHeight w:val="315"/>
        </w:trPr>
        <w:tc>
          <w:tcPr>
            <w:tcW w:w="1230" w:type="dxa"/>
          </w:tcPr>
          <w:p w14:paraId="1B64355E" w14:textId="77777777" w:rsidR="00C84C8B" w:rsidRPr="000A7571" w:rsidRDefault="00C84C8B" w:rsidP="00BB46AC">
            <w:pPr>
              <w:jc w:val="center"/>
              <w:rPr>
                <w:rFonts w:ascii="Times New Roman" w:hAnsi="Times New Roman" w:cs="Times New Roman"/>
                <w:b/>
                <w:bCs/>
                <w:sz w:val="24"/>
                <w:szCs w:val="24"/>
              </w:rPr>
            </w:pPr>
            <w:r w:rsidRPr="000A7571">
              <w:rPr>
                <w:rFonts w:ascii="Times New Roman" w:hAnsi="Times New Roman" w:cs="Times New Roman"/>
                <w:b/>
                <w:bCs/>
                <w:sz w:val="24"/>
                <w:szCs w:val="24"/>
              </w:rPr>
              <w:t>Redni broj</w:t>
            </w:r>
          </w:p>
        </w:tc>
        <w:tc>
          <w:tcPr>
            <w:tcW w:w="6180" w:type="dxa"/>
          </w:tcPr>
          <w:p w14:paraId="6E600CCB" w14:textId="77777777" w:rsidR="00C84C8B" w:rsidRPr="000A7571" w:rsidRDefault="00C84C8B" w:rsidP="00BB46AC">
            <w:pPr>
              <w:jc w:val="center"/>
              <w:rPr>
                <w:rFonts w:ascii="Times New Roman" w:hAnsi="Times New Roman" w:cs="Times New Roman"/>
                <w:b/>
                <w:bCs/>
                <w:sz w:val="24"/>
                <w:szCs w:val="24"/>
              </w:rPr>
            </w:pPr>
            <w:r>
              <w:rPr>
                <w:rFonts w:ascii="Times New Roman" w:hAnsi="Times New Roman" w:cs="Times New Roman"/>
                <w:b/>
                <w:bCs/>
                <w:sz w:val="24"/>
                <w:szCs w:val="24"/>
              </w:rPr>
              <w:t>Izvor financiranja</w:t>
            </w:r>
          </w:p>
        </w:tc>
        <w:tc>
          <w:tcPr>
            <w:tcW w:w="3075" w:type="dxa"/>
          </w:tcPr>
          <w:p w14:paraId="75D7CA0B" w14:textId="77777777" w:rsidR="00C84C8B" w:rsidRPr="000A7571" w:rsidRDefault="00C84C8B" w:rsidP="00BB46AC">
            <w:pPr>
              <w:jc w:val="center"/>
              <w:rPr>
                <w:rFonts w:ascii="Times New Roman" w:hAnsi="Times New Roman" w:cs="Times New Roman"/>
                <w:b/>
                <w:bCs/>
                <w:sz w:val="24"/>
                <w:szCs w:val="24"/>
              </w:rPr>
            </w:pPr>
            <w:r w:rsidRPr="000A7571">
              <w:rPr>
                <w:rFonts w:ascii="Times New Roman" w:hAnsi="Times New Roman" w:cs="Times New Roman"/>
                <w:b/>
                <w:bCs/>
                <w:sz w:val="24"/>
                <w:szCs w:val="24"/>
              </w:rPr>
              <w:t>Iznos u kunama</w:t>
            </w:r>
          </w:p>
        </w:tc>
      </w:tr>
      <w:tr w:rsidR="00C84C8B" w14:paraId="6A8367CF" w14:textId="77777777" w:rsidTr="00BB46AC">
        <w:trPr>
          <w:trHeight w:val="240"/>
        </w:trPr>
        <w:tc>
          <w:tcPr>
            <w:tcW w:w="1230" w:type="dxa"/>
          </w:tcPr>
          <w:p w14:paraId="27E2668E"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1.</w:t>
            </w:r>
          </w:p>
        </w:tc>
        <w:tc>
          <w:tcPr>
            <w:tcW w:w="6180" w:type="dxa"/>
          </w:tcPr>
          <w:p w14:paraId="33850ADC"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 xml:space="preserve">Kapitalne pomoći iz državnog proračuna </w:t>
            </w:r>
          </w:p>
        </w:tc>
        <w:tc>
          <w:tcPr>
            <w:tcW w:w="3075" w:type="dxa"/>
          </w:tcPr>
          <w:p w14:paraId="11FE7962"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650.000,00</w:t>
            </w:r>
          </w:p>
        </w:tc>
      </w:tr>
      <w:tr w:rsidR="00C84C8B" w14:paraId="4A6FEEAA" w14:textId="77777777" w:rsidTr="00BB46AC">
        <w:trPr>
          <w:trHeight w:val="210"/>
        </w:trPr>
        <w:tc>
          <w:tcPr>
            <w:tcW w:w="1230" w:type="dxa"/>
          </w:tcPr>
          <w:p w14:paraId="4E326DC7"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2.</w:t>
            </w:r>
          </w:p>
        </w:tc>
        <w:tc>
          <w:tcPr>
            <w:tcW w:w="6180" w:type="dxa"/>
          </w:tcPr>
          <w:p w14:paraId="7FAA559D"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Opći prihodi i primici-kompenzacijska mjera</w:t>
            </w:r>
          </w:p>
        </w:tc>
        <w:tc>
          <w:tcPr>
            <w:tcW w:w="3075" w:type="dxa"/>
          </w:tcPr>
          <w:p w14:paraId="44A35E92"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473.868,25</w:t>
            </w:r>
          </w:p>
        </w:tc>
      </w:tr>
      <w:tr w:rsidR="00C84C8B" w14:paraId="51603949" w14:textId="77777777" w:rsidTr="00BB46AC">
        <w:trPr>
          <w:trHeight w:val="263"/>
        </w:trPr>
        <w:tc>
          <w:tcPr>
            <w:tcW w:w="1230" w:type="dxa"/>
          </w:tcPr>
          <w:p w14:paraId="4323D19D"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3.</w:t>
            </w:r>
          </w:p>
        </w:tc>
        <w:tc>
          <w:tcPr>
            <w:tcW w:w="6180" w:type="dxa"/>
          </w:tcPr>
          <w:p w14:paraId="502D566A"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Prihodi od prodaje državnog poljoprivrednog zemljišta</w:t>
            </w:r>
          </w:p>
        </w:tc>
        <w:tc>
          <w:tcPr>
            <w:tcW w:w="3075" w:type="dxa"/>
          </w:tcPr>
          <w:p w14:paraId="76590D4D"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100.000,00</w:t>
            </w:r>
          </w:p>
        </w:tc>
      </w:tr>
      <w:tr w:rsidR="00C84C8B" w14:paraId="177544C0" w14:textId="77777777" w:rsidTr="00BB46AC">
        <w:trPr>
          <w:trHeight w:val="315"/>
        </w:trPr>
        <w:tc>
          <w:tcPr>
            <w:tcW w:w="1230" w:type="dxa"/>
          </w:tcPr>
          <w:p w14:paraId="7382782A"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4.</w:t>
            </w:r>
          </w:p>
        </w:tc>
        <w:tc>
          <w:tcPr>
            <w:tcW w:w="6180" w:type="dxa"/>
          </w:tcPr>
          <w:p w14:paraId="6F48CA82"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Prihodi od raspolaganja državnim poljoprivrednim zemljištem</w:t>
            </w:r>
          </w:p>
        </w:tc>
        <w:tc>
          <w:tcPr>
            <w:tcW w:w="3075" w:type="dxa"/>
          </w:tcPr>
          <w:p w14:paraId="568DC2C1"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34.362,50</w:t>
            </w:r>
          </w:p>
        </w:tc>
      </w:tr>
      <w:tr w:rsidR="00C84C8B" w14:paraId="747E8884" w14:textId="77777777" w:rsidTr="00BB46AC">
        <w:trPr>
          <w:trHeight w:val="143"/>
        </w:trPr>
        <w:tc>
          <w:tcPr>
            <w:tcW w:w="1230" w:type="dxa"/>
          </w:tcPr>
          <w:p w14:paraId="08DB3D0A"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5.</w:t>
            </w:r>
          </w:p>
        </w:tc>
        <w:tc>
          <w:tcPr>
            <w:tcW w:w="6180" w:type="dxa"/>
          </w:tcPr>
          <w:p w14:paraId="5DC16074"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Prihodi za posebne namjene-komunalni doprinos</w:t>
            </w:r>
          </w:p>
        </w:tc>
        <w:tc>
          <w:tcPr>
            <w:tcW w:w="3075" w:type="dxa"/>
          </w:tcPr>
          <w:p w14:paraId="5E9E2857"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3.777,22</w:t>
            </w:r>
          </w:p>
        </w:tc>
      </w:tr>
      <w:tr w:rsidR="00C84C8B" w14:paraId="585823B8" w14:textId="77777777" w:rsidTr="00BB46AC">
        <w:trPr>
          <w:trHeight w:val="300"/>
        </w:trPr>
        <w:tc>
          <w:tcPr>
            <w:tcW w:w="1230" w:type="dxa"/>
          </w:tcPr>
          <w:p w14:paraId="354813E9"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6.</w:t>
            </w:r>
          </w:p>
        </w:tc>
        <w:tc>
          <w:tcPr>
            <w:tcW w:w="6180" w:type="dxa"/>
          </w:tcPr>
          <w:p w14:paraId="2930911C" w14:textId="77777777" w:rsidR="00C84C8B" w:rsidRDefault="00C84C8B" w:rsidP="00BB46AC">
            <w:pPr>
              <w:jc w:val="both"/>
              <w:rPr>
                <w:rFonts w:ascii="Times New Roman" w:hAnsi="Times New Roman" w:cs="Times New Roman"/>
                <w:sz w:val="24"/>
                <w:szCs w:val="24"/>
              </w:rPr>
            </w:pPr>
            <w:r>
              <w:rPr>
                <w:rFonts w:ascii="Times New Roman" w:hAnsi="Times New Roman" w:cs="Times New Roman"/>
                <w:bCs/>
                <w:sz w:val="24"/>
                <w:szCs w:val="24"/>
              </w:rPr>
              <w:t>Prihodi za posebne namjene-komunalna naknada</w:t>
            </w:r>
          </w:p>
        </w:tc>
        <w:tc>
          <w:tcPr>
            <w:tcW w:w="3075" w:type="dxa"/>
          </w:tcPr>
          <w:p w14:paraId="473BB33E"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38.129,73</w:t>
            </w:r>
          </w:p>
        </w:tc>
      </w:tr>
      <w:tr w:rsidR="00C84C8B" w14:paraId="67CC50FC" w14:textId="77777777" w:rsidTr="00BB46AC">
        <w:trPr>
          <w:trHeight w:val="300"/>
        </w:trPr>
        <w:tc>
          <w:tcPr>
            <w:tcW w:w="1230" w:type="dxa"/>
          </w:tcPr>
          <w:p w14:paraId="485F2DA6"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7.</w:t>
            </w:r>
          </w:p>
        </w:tc>
        <w:tc>
          <w:tcPr>
            <w:tcW w:w="6180" w:type="dxa"/>
          </w:tcPr>
          <w:p w14:paraId="0667110D" w14:textId="77777777" w:rsidR="00C84C8B" w:rsidRDefault="00C84C8B" w:rsidP="00BB46AC">
            <w:pPr>
              <w:jc w:val="both"/>
              <w:rPr>
                <w:rFonts w:ascii="Times New Roman" w:hAnsi="Times New Roman" w:cs="Times New Roman"/>
                <w:bCs/>
                <w:sz w:val="24"/>
                <w:szCs w:val="24"/>
              </w:rPr>
            </w:pPr>
            <w:r>
              <w:rPr>
                <w:rFonts w:ascii="Times New Roman" w:hAnsi="Times New Roman" w:cs="Times New Roman"/>
                <w:bCs/>
                <w:sz w:val="24"/>
                <w:szCs w:val="24"/>
              </w:rPr>
              <w:t>Prihodi od poreza</w:t>
            </w:r>
          </w:p>
        </w:tc>
        <w:tc>
          <w:tcPr>
            <w:tcW w:w="3075" w:type="dxa"/>
          </w:tcPr>
          <w:p w14:paraId="3B05C7BC"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74.360,28</w:t>
            </w:r>
          </w:p>
        </w:tc>
      </w:tr>
      <w:tr w:rsidR="00C84C8B" w14:paraId="0365F28A" w14:textId="77777777" w:rsidTr="00BB46AC">
        <w:trPr>
          <w:trHeight w:val="173"/>
        </w:trPr>
        <w:tc>
          <w:tcPr>
            <w:tcW w:w="1230" w:type="dxa"/>
          </w:tcPr>
          <w:p w14:paraId="244BBDA6" w14:textId="77777777" w:rsidR="00C84C8B" w:rsidRDefault="00C84C8B" w:rsidP="00BB46AC">
            <w:pPr>
              <w:jc w:val="both"/>
              <w:rPr>
                <w:rFonts w:ascii="Times New Roman" w:hAnsi="Times New Roman" w:cs="Times New Roman"/>
                <w:sz w:val="24"/>
                <w:szCs w:val="24"/>
              </w:rPr>
            </w:pPr>
          </w:p>
        </w:tc>
        <w:tc>
          <w:tcPr>
            <w:tcW w:w="6180" w:type="dxa"/>
          </w:tcPr>
          <w:p w14:paraId="08B74494"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UKUPNO</w:t>
            </w:r>
          </w:p>
        </w:tc>
        <w:tc>
          <w:tcPr>
            <w:tcW w:w="3075" w:type="dxa"/>
          </w:tcPr>
          <w:p w14:paraId="79CE88E0" w14:textId="77777777" w:rsidR="00C84C8B" w:rsidRDefault="00C84C8B" w:rsidP="00BB46AC">
            <w:pPr>
              <w:jc w:val="both"/>
              <w:rPr>
                <w:rFonts w:ascii="Times New Roman" w:hAnsi="Times New Roman" w:cs="Times New Roman"/>
                <w:sz w:val="24"/>
                <w:szCs w:val="24"/>
              </w:rPr>
            </w:pPr>
            <w:r>
              <w:rPr>
                <w:rFonts w:ascii="Times New Roman" w:hAnsi="Times New Roman" w:cs="Times New Roman"/>
                <w:sz w:val="24"/>
                <w:szCs w:val="24"/>
              </w:rPr>
              <w:t>1.374.497,98</w:t>
            </w:r>
          </w:p>
        </w:tc>
      </w:tr>
    </w:tbl>
    <w:p w14:paraId="791640AA" w14:textId="77777777" w:rsidR="00C84C8B" w:rsidRDefault="00C84C8B" w:rsidP="00C84C8B">
      <w:pPr>
        <w:jc w:val="both"/>
        <w:rPr>
          <w:rFonts w:ascii="Times New Roman" w:hAnsi="Times New Roman" w:cs="Times New Roman"/>
          <w:sz w:val="24"/>
          <w:szCs w:val="24"/>
        </w:rPr>
      </w:pPr>
    </w:p>
    <w:p w14:paraId="65BBC439" w14:textId="77777777" w:rsidR="00C84C8B" w:rsidRDefault="00C84C8B" w:rsidP="00C84C8B">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5.</w:t>
      </w:r>
    </w:p>
    <w:p w14:paraId="6F63B252" w14:textId="77777777" w:rsidR="00C84C8B" w:rsidRDefault="00C84C8B" w:rsidP="00C84C8B">
      <w:pPr>
        <w:jc w:val="both"/>
        <w:rPr>
          <w:rFonts w:ascii="Times New Roman" w:hAnsi="Times New Roman" w:cs="Times New Roman"/>
          <w:sz w:val="24"/>
          <w:szCs w:val="24"/>
        </w:rPr>
      </w:pPr>
      <w:r>
        <w:rPr>
          <w:rFonts w:ascii="Times New Roman" w:hAnsi="Times New Roman" w:cs="Times New Roman"/>
          <w:sz w:val="24"/>
          <w:szCs w:val="24"/>
        </w:rPr>
        <w:t>I. izmjene i dopune Programa gradnje objekata i uređaja komunalne infrastrukture na području Općine Šodolovci za 2022. godinu objavit će se u „službenom glasniku“ Općine Šodolovci a primjenjuju se od 01. siječnja 2022. godine.</w:t>
      </w:r>
    </w:p>
    <w:p w14:paraId="5EBCD80B" w14:textId="77777777" w:rsidR="00C84C8B" w:rsidRDefault="00C84C8B" w:rsidP="00C84C8B">
      <w:pPr>
        <w:jc w:val="both"/>
        <w:rPr>
          <w:rFonts w:ascii="Times New Roman" w:hAnsi="Times New Roman" w:cs="Times New Roman"/>
          <w:sz w:val="24"/>
          <w:szCs w:val="24"/>
        </w:rPr>
      </w:pPr>
    </w:p>
    <w:p w14:paraId="0DB8F956" w14:textId="77777777" w:rsidR="00C84C8B" w:rsidRDefault="00C84C8B" w:rsidP="00C84C8B">
      <w:pPr>
        <w:jc w:val="both"/>
        <w:rPr>
          <w:rFonts w:ascii="Times New Roman" w:hAnsi="Times New Roman" w:cs="Times New Roman"/>
          <w:sz w:val="24"/>
          <w:szCs w:val="24"/>
        </w:rPr>
      </w:pPr>
      <w:r>
        <w:rPr>
          <w:rFonts w:ascii="Times New Roman" w:hAnsi="Times New Roman" w:cs="Times New Roman"/>
          <w:sz w:val="24"/>
          <w:szCs w:val="24"/>
        </w:rPr>
        <w:t>KLASA: 361-01/21-01/1</w:t>
      </w:r>
    </w:p>
    <w:p w14:paraId="0C421BD5" w14:textId="77777777" w:rsidR="00C84C8B" w:rsidRDefault="00C84C8B" w:rsidP="00C84C8B">
      <w:pPr>
        <w:jc w:val="both"/>
        <w:rPr>
          <w:rFonts w:ascii="Times New Roman" w:hAnsi="Times New Roman" w:cs="Times New Roman"/>
          <w:sz w:val="24"/>
          <w:szCs w:val="24"/>
        </w:rPr>
      </w:pPr>
      <w:r>
        <w:rPr>
          <w:rFonts w:ascii="Times New Roman" w:hAnsi="Times New Roman" w:cs="Times New Roman"/>
          <w:sz w:val="24"/>
          <w:szCs w:val="24"/>
        </w:rPr>
        <w:t>URBROJ: 2158-36-01-22-2</w:t>
      </w:r>
    </w:p>
    <w:p w14:paraId="5F3267B5" w14:textId="77777777" w:rsidR="00C84C8B" w:rsidRDefault="00C84C8B" w:rsidP="00C84C8B">
      <w:pPr>
        <w:jc w:val="both"/>
        <w:rPr>
          <w:rFonts w:ascii="Times New Roman" w:hAnsi="Times New Roman" w:cs="Times New Roman"/>
          <w:sz w:val="24"/>
          <w:szCs w:val="24"/>
        </w:rPr>
      </w:pPr>
      <w:r>
        <w:rPr>
          <w:rFonts w:ascii="Times New Roman" w:hAnsi="Times New Roman" w:cs="Times New Roman"/>
          <w:sz w:val="24"/>
          <w:szCs w:val="24"/>
        </w:rPr>
        <w:t xml:space="preserve">Šodolovci, 27. svibnja 2022.                                         </w:t>
      </w:r>
    </w:p>
    <w:p w14:paraId="2BC186D6" w14:textId="77777777" w:rsidR="00C84C8B" w:rsidRDefault="00C84C8B" w:rsidP="00C84C8B">
      <w:pPr>
        <w:jc w:val="both"/>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14:paraId="3A5E91CA" w14:textId="4858590E" w:rsidR="00C84C8B" w:rsidRDefault="00C84C8B" w:rsidP="00C84C8B">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005D5CC2" w14:textId="132EF4F3" w:rsidR="00C84C8B" w:rsidRDefault="00C84C8B" w:rsidP="00C84C8B">
      <w:pPr>
        <w:jc w:val="center"/>
        <w:rPr>
          <w:rFonts w:ascii="Times New Roman" w:hAnsi="Times New Roman" w:cs="Times New Roman"/>
          <w:sz w:val="24"/>
          <w:szCs w:val="24"/>
        </w:rPr>
      </w:pPr>
      <w:r>
        <w:rPr>
          <w:rFonts w:ascii="Times New Roman" w:hAnsi="Times New Roman" w:cs="Times New Roman"/>
          <w:sz w:val="24"/>
          <w:szCs w:val="24"/>
        </w:rPr>
        <w:t>**********</w:t>
      </w:r>
    </w:p>
    <w:p w14:paraId="4AF22073"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lastRenderedPageBreak/>
        <w:t>Temeljem članka 49. stavak 4. Zakona o poljoprivrednom zemljištu („Narodne novine“ broj 20/18, 115/18 i 98/19) i članka 31. Statuta Općine Šodolovci („službeni glasnik“ Općine Šodolovci broj 2/21) Općinsko vijeće Općine Šodolovci na svojoj 8. sjednici, održanoj dana 27. svibnja 2022. godine donosi</w:t>
      </w:r>
    </w:p>
    <w:p w14:paraId="45D3B83D" w14:textId="77777777" w:rsidR="00DC000A" w:rsidRPr="00DC000A" w:rsidRDefault="00DC000A" w:rsidP="00DC000A">
      <w:pPr>
        <w:rPr>
          <w:rFonts w:ascii="Times New Roman" w:eastAsia="Calibri" w:hAnsi="Times New Roman" w:cs="Times New Roman"/>
          <w:sz w:val="24"/>
          <w:szCs w:val="24"/>
        </w:rPr>
      </w:pPr>
    </w:p>
    <w:p w14:paraId="664FDB8B"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I. IZMJENE I DOPUNE PROGRAMA</w:t>
      </w:r>
    </w:p>
    <w:p w14:paraId="20A6461B"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utroška sredstava ostvarenih raspolaganjem poljoprivrednim zemljištem u vlasništvu Republike Hrvatske na području Općine Šodolovci za 2022. godinu</w:t>
      </w:r>
    </w:p>
    <w:p w14:paraId="25DC2EC9" w14:textId="77777777" w:rsidR="00DC000A" w:rsidRPr="00DC000A" w:rsidRDefault="00DC000A" w:rsidP="00DC000A">
      <w:pPr>
        <w:jc w:val="center"/>
        <w:rPr>
          <w:rFonts w:ascii="Times New Roman" w:eastAsia="Calibri" w:hAnsi="Times New Roman" w:cs="Times New Roman"/>
          <w:sz w:val="24"/>
          <w:szCs w:val="24"/>
        </w:rPr>
      </w:pPr>
    </w:p>
    <w:p w14:paraId="0AFB989C"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1.</w:t>
      </w:r>
    </w:p>
    <w:p w14:paraId="711A4600"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Program utroška sredstava ostvarenih raspolaganjem poljoprivrednim zemljištem u vlasništvu Republike Hrvatske na području Općine Šodolovci za 2022. godinu („službeni glasnik“ Općine Šodolovci broj 8/21, u daljnjem tekstu: Program) mijenja se prema odredbama ovog Programa.</w:t>
      </w:r>
    </w:p>
    <w:p w14:paraId="17FC6A16" w14:textId="77777777" w:rsidR="00DC000A" w:rsidRPr="00DC000A" w:rsidRDefault="00DC000A" w:rsidP="00DC000A">
      <w:pPr>
        <w:jc w:val="both"/>
        <w:rPr>
          <w:rFonts w:ascii="Times New Roman" w:eastAsia="Calibri" w:hAnsi="Times New Roman" w:cs="Times New Roman"/>
          <w:sz w:val="24"/>
          <w:szCs w:val="24"/>
        </w:rPr>
      </w:pPr>
    </w:p>
    <w:p w14:paraId="497E79AD"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2.</w:t>
      </w:r>
    </w:p>
    <w:p w14:paraId="140EB7B8"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2. mijenja se i glasi:</w:t>
      </w:r>
    </w:p>
    <w:p w14:paraId="13AAC777"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„Prihodi od raspolaganja poljoprivrednim zemljištem u vlasništvu RH na području Općine Šodolovci u 2022. godini planiraju se kako slijedi:</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7"/>
        <w:gridCol w:w="3314"/>
      </w:tblGrid>
      <w:tr w:rsidR="00DC000A" w:rsidRPr="00DC000A" w14:paraId="5C92C2D4" w14:textId="77777777" w:rsidTr="00BB46AC">
        <w:trPr>
          <w:trHeight w:val="405"/>
        </w:trPr>
        <w:tc>
          <w:tcPr>
            <w:tcW w:w="5647" w:type="dxa"/>
          </w:tcPr>
          <w:p w14:paraId="19B2EDDC" w14:textId="77777777" w:rsidR="00DC000A" w:rsidRPr="00DC000A" w:rsidRDefault="00DC000A" w:rsidP="00DC000A">
            <w:pPr>
              <w:ind w:left="7"/>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PRIHODI</w:t>
            </w:r>
          </w:p>
        </w:tc>
        <w:tc>
          <w:tcPr>
            <w:tcW w:w="3314" w:type="dxa"/>
          </w:tcPr>
          <w:p w14:paraId="005BCB4C" w14:textId="77777777" w:rsidR="00DC000A" w:rsidRPr="00DC000A" w:rsidRDefault="00DC000A" w:rsidP="00DC000A">
            <w:pPr>
              <w:ind w:left="7"/>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PLAN</w:t>
            </w:r>
          </w:p>
        </w:tc>
      </w:tr>
      <w:tr w:rsidR="00DC000A" w:rsidRPr="00DC000A" w14:paraId="0AF9FD18" w14:textId="77777777" w:rsidTr="00BB46AC">
        <w:trPr>
          <w:trHeight w:val="555"/>
        </w:trPr>
        <w:tc>
          <w:tcPr>
            <w:tcW w:w="5647" w:type="dxa"/>
          </w:tcPr>
          <w:p w14:paraId="05491CE8" w14:textId="77777777" w:rsidR="00DC000A" w:rsidRPr="00DC000A" w:rsidRDefault="00DC000A" w:rsidP="00DC000A">
            <w:pPr>
              <w:ind w:left="7"/>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Naknada za koncesiju državnog poljoprivrednog zemljišta</w:t>
            </w:r>
          </w:p>
        </w:tc>
        <w:tc>
          <w:tcPr>
            <w:tcW w:w="3314" w:type="dxa"/>
          </w:tcPr>
          <w:p w14:paraId="60E6A2A2" w14:textId="77777777" w:rsidR="00DC000A" w:rsidRPr="00DC000A" w:rsidRDefault="00DC000A" w:rsidP="00DC000A">
            <w:pPr>
              <w:ind w:left="7"/>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589.067,84</w:t>
            </w:r>
          </w:p>
        </w:tc>
      </w:tr>
      <w:tr w:rsidR="00DC000A" w:rsidRPr="00DC000A" w14:paraId="2E566F8C" w14:textId="77777777" w:rsidTr="00BB46AC">
        <w:trPr>
          <w:trHeight w:val="555"/>
        </w:trPr>
        <w:tc>
          <w:tcPr>
            <w:tcW w:w="5647" w:type="dxa"/>
          </w:tcPr>
          <w:p w14:paraId="336F25D6" w14:textId="77777777" w:rsidR="00DC000A" w:rsidRPr="00DC000A" w:rsidRDefault="00DC000A" w:rsidP="00DC000A">
            <w:pPr>
              <w:ind w:left="7"/>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Prihodi od zakupa državnog poljoprivrednog zemljišta</w:t>
            </w:r>
          </w:p>
        </w:tc>
        <w:tc>
          <w:tcPr>
            <w:tcW w:w="3314" w:type="dxa"/>
          </w:tcPr>
          <w:p w14:paraId="4A0B4B59" w14:textId="77777777" w:rsidR="00DC000A" w:rsidRPr="00DC000A" w:rsidRDefault="00DC000A" w:rsidP="00DC000A">
            <w:pPr>
              <w:ind w:left="7"/>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36.000,00</w:t>
            </w:r>
          </w:p>
        </w:tc>
      </w:tr>
      <w:tr w:rsidR="00DC000A" w:rsidRPr="00DC000A" w14:paraId="0679587A" w14:textId="77777777" w:rsidTr="00BB46AC">
        <w:trPr>
          <w:trHeight w:val="270"/>
        </w:trPr>
        <w:tc>
          <w:tcPr>
            <w:tcW w:w="5647" w:type="dxa"/>
          </w:tcPr>
          <w:p w14:paraId="45021C02" w14:textId="77777777" w:rsidR="00DC000A" w:rsidRPr="00DC000A" w:rsidRDefault="00DC000A" w:rsidP="00DC000A">
            <w:pPr>
              <w:ind w:left="7"/>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Prihod od prodaje poljoprivrednog zemljišta</w:t>
            </w:r>
          </w:p>
        </w:tc>
        <w:tc>
          <w:tcPr>
            <w:tcW w:w="3314" w:type="dxa"/>
          </w:tcPr>
          <w:p w14:paraId="7CF963DF" w14:textId="77777777" w:rsidR="00DC000A" w:rsidRPr="00DC000A" w:rsidRDefault="00DC000A" w:rsidP="00DC000A">
            <w:pPr>
              <w:ind w:left="7"/>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344.814,96</w:t>
            </w:r>
          </w:p>
        </w:tc>
      </w:tr>
      <w:tr w:rsidR="00DC000A" w:rsidRPr="00DC000A" w14:paraId="1421CE35" w14:textId="77777777" w:rsidTr="00BB46AC">
        <w:trPr>
          <w:trHeight w:val="232"/>
        </w:trPr>
        <w:tc>
          <w:tcPr>
            <w:tcW w:w="5647" w:type="dxa"/>
          </w:tcPr>
          <w:p w14:paraId="7843FA89" w14:textId="77777777" w:rsidR="00DC000A" w:rsidRPr="00DC000A" w:rsidRDefault="00DC000A" w:rsidP="00DC000A">
            <w:pPr>
              <w:ind w:left="7"/>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Višak prihoda iz ranijeg razdoblja</w:t>
            </w:r>
          </w:p>
        </w:tc>
        <w:tc>
          <w:tcPr>
            <w:tcW w:w="3314" w:type="dxa"/>
          </w:tcPr>
          <w:p w14:paraId="62EF5F24" w14:textId="77777777" w:rsidR="00DC000A" w:rsidRPr="00DC000A" w:rsidRDefault="00DC000A" w:rsidP="00DC000A">
            <w:pPr>
              <w:ind w:left="7"/>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5.185,04</w:t>
            </w:r>
          </w:p>
        </w:tc>
      </w:tr>
      <w:tr w:rsidR="00DC000A" w:rsidRPr="00DC000A" w14:paraId="0FE9FE86" w14:textId="77777777" w:rsidTr="00BB46AC">
        <w:trPr>
          <w:trHeight w:val="300"/>
        </w:trPr>
        <w:tc>
          <w:tcPr>
            <w:tcW w:w="5647" w:type="dxa"/>
          </w:tcPr>
          <w:p w14:paraId="6FF090D5" w14:textId="77777777" w:rsidR="00DC000A" w:rsidRPr="00DC000A" w:rsidRDefault="00DC000A" w:rsidP="00DC000A">
            <w:pPr>
              <w:ind w:left="7"/>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UKUPNO PRIHODI</w:t>
            </w:r>
          </w:p>
        </w:tc>
        <w:tc>
          <w:tcPr>
            <w:tcW w:w="3314" w:type="dxa"/>
          </w:tcPr>
          <w:p w14:paraId="7AF12373" w14:textId="77777777" w:rsidR="00DC000A" w:rsidRPr="00DC000A" w:rsidRDefault="00DC000A" w:rsidP="00DC000A">
            <w:pPr>
              <w:ind w:left="7"/>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975.067,84</w:t>
            </w:r>
          </w:p>
        </w:tc>
      </w:tr>
    </w:tbl>
    <w:p w14:paraId="1ED60504" w14:textId="77777777" w:rsidR="00DC000A" w:rsidRPr="00DC000A" w:rsidRDefault="00DC000A" w:rsidP="00DC000A">
      <w:pPr>
        <w:jc w:val="both"/>
        <w:rPr>
          <w:rFonts w:ascii="Times New Roman" w:eastAsia="Calibri" w:hAnsi="Times New Roman" w:cs="Times New Roman"/>
          <w:sz w:val="24"/>
          <w:szCs w:val="24"/>
        </w:rPr>
      </w:pPr>
    </w:p>
    <w:p w14:paraId="138B35FC"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3.</w:t>
      </w:r>
    </w:p>
    <w:p w14:paraId="5EA2BB9E"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3. mijenja se i glasi:</w:t>
      </w:r>
    </w:p>
    <w:p w14:paraId="240489A5"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„Utrošak sredstava ostvarenih </w:t>
      </w:r>
      <w:bookmarkStart w:id="3" w:name="_Hlk59968408"/>
      <w:r w:rsidRPr="00DC000A">
        <w:rPr>
          <w:rFonts w:ascii="Times New Roman" w:eastAsia="Calibri" w:hAnsi="Times New Roman" w:cs="Times New Roman"/>
          <w:sz w:val="24"/>
          <w:szCs w:val="24"/>
        </w:rPr>
        <w:t>raspolaganjem poljoprivrednim zemljištem u vlasništvu RH na području Općine Šodolovci u 2022. godini planira se kako slijedi:</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6"/>
        <w:gridCol w:w="3300"/>
      </w:tblGrid>
      <w:tr w:rsidR="00DC000A" w:rsidRPr="00DC000A" w14:paraId="2D1F574F" w14:textId="77777777" w:rsidTr="00BB46AC">
        <w:trPr>
          <w:trHeight w:val="247"/>
        </w:trPr>
        <w:tc>
          <w:tcPr>
            <w:tcW w:w="5616" w:type="dxa"/>
          </w:tcPr>
          <w:bookmarkEnd w:id="3"/>
          <w:p w14:paraId="5D215256"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AKTIVNOST/RASHODI</w:t>
            </w:r>
          </w:p>
        </w:tc>
        <w:tc>
          <w:tcPr>
            <w:tcW w:w="3300" w:type="dxa"/>
          </w:tcPr>
          <w:p w14:paraId="62608D73"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PLAN</w:t>
            </w:r>
          </w:p>
        </w:tc>
      </w:tr>
      <w:tr w:rsidR="00DC000A" w:rsidRPr="00DC000A" w14:paraId="60038C35" w14:textId="77777777" w:rsidTr="00BB46AC">
        <w:trPr>
          <w:trHeight w:val="255"/>
        </w:trPr>
        <w:tc>
          <w:tcPr>
            <w:tcW w:w="5616" w:type="dxa"/>
          </w:tcPr>
          <w:p w14:paraId="26654612"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Katastarsko-geodetska izmjera zemljišta</w:t>
            </w:r>
          </w:p>
        </w:tc>
        <w:tc>
          <w:tcPr>
            <w:tcW w:w="3300" w:type="dxa"/>
          </w:tcPr>
          <w:p w14:paraId="163DE840"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0,00</w:t>
            </w:r>
          </w:p>
        </w:tc>
      </w:tr>
      <w:tr w:rsidR="00DC000A" w:rsidRPr="00DC000A" w14:paraId="093F2799" w14:textId="77777777" w:rsidTr="00BB46AC">
        <w:trPr>
          <w:trHeight w:val="570"/>
        </w:trPr>
        <w:tc>
          <w:tcPr>
            <w:tcW w:w="5616" w:type="dxa"/>
          </w:tcPr>
          <w:p w14:paraId="0326A67F"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lastRenderedPageBreak/>
              <w:t>Troškovi postupaka koji se vode u svrhu sređivanja imovinskopravnih odnosa i zemljišnih knjiga</w:t>
            </w:r>
          </w:p>
        </w:tc>
        <w:tc>
          <w:tcPr>
            <w:tcW w:w="3300" w:type="dxa"/>
          </w:tcPr>
          <w:p w14:paraId="7CCE166C"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0,00</w:t>
            </w:r>
          </w:p>
        </w:tc>
      </w:tr>
      <w:tr w:rsidR="00DC000A" w:rsidRPr="00DC000A" w14:paraId="50692B68" w14:textId="77777777" w:rsidTr="00BB46AC">
        <w:trPr>
          <w:trHeight w:val="765"/>
        </w:trPr>
        <w:tc>
          <w:tcPr>
            <w:tcW w:w="5616" w:type="dxa"/>
          </w:tcPr>
          <w:p w14:paraId="56DED473"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 xml:space="preserve">Subvencioniranje dijela troškova za sređivanje zemljišnoknjižnog stanja poljoprivrednog zemljišta u privatnom vlasništvu </w:t>
            </w:r>
          </w:p>
        </w:tc>
        <w:tc>
          <w:tcPr>
            <w:tcW w:w="3300" w:type="dxa"/>
          </w:tcPr>
          <w:p w14:paraId="3D891EA3"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0,00</w:t>
            </w:r>
          </w:p>
        </w:tc>
      </w:tr>
      <w:tr w:rsidR="00DC000A" w:rsidRPr="00DC000A" w14:paraId="1569287E" w14:textId="77777777" w:rsidTr="00BB46AC">
        <w:trPr>
          <w:trHeight w:val="525"/>
        </w:trPr>
        <w:tc>
          <w:tcPr>
            <w:tcW w:w="5616" w:type="dxa"/>
          </w:tcPr>
          <w:p w14:paraId="6DB3069A"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Podmirenje dijela stvarnih troškova u vezi s provedbom ovog zakona</w:t>
            </w:r>
          </w:p>
        </w:tc>
        <w:tc>
          <w:tcPr>
            <w:tcW w:w="3300" w:type="dxa"/>
          </w:tcPr>
          <w:p w14:paraId="08112946"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100.000,00</w:t>
            </w:r>
          </w:p>
        </w:tc>
      </w:tr>
      <w:tr w:rsidR="00DC000A" w:rsidRPr="00DC000A" w14:paraId="7A7D9B7D" w14:textId="77777777" w:rsidTr="00BB46AC">
        <w:trPr>
          <w:trHeight w:val="295"/>
        </w:trPr>
        <w:tc>
          <w:tcPr>
            <w:tcW w:w="5616" w:type="dxa"/>
          </w:tcPr>
          <w:p w14:paraId="7E4316E0"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sz w:val="24"/>
                <w:szCs w:val="24"/>
              </w:rPr>
              <w:t>Bruto plaće službenika Jedinstvenog upravnog odjela</w:t>
            </w:r>
          </w:p>
        </w:tc>
        <w:tc>
          <w:tcPr>
            <w:tcW w:w="3300" w:type="dxa"/>
          </w:tcPr>
          <w:p w14:paraId="6ED19CE9"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100.000,00</w:t>
            </w:r>
          </w:p>
        </w:tc>
      </w:tr>
      <w:tr w:rsidR="00DC000A" w:rsidRPr="00DC000A" w14:paraId="141A6C2D" w14:textId="77777777" w:rsidTr="00BB46AC">
        <w:trPr>
          <w:trHeight w:val="300"/>
        </w:trPr>
        <w:tc>
          <w:tcPr>
            <w:tcW w:w="5616" w:type="dxa"/>
          </w:tcPr>
          <w:p w14:paraId="3FC30C90"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Program razminiranja zemljišta</w:t>
            </w:r>
          </w:p>
        </w:tc>
        <w:tc>
          <w:tcPr>
            <w:tcW w:w="3300" w:type="dxa"/>
          </w:tcPr>
          <w:p w14:paraId="38C5B76C"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0,00</w:t>
            </w:r>
          </w:p>
        </w:tc>
      </w:tr>
      <w:tr w:rsidR="00DC000A" w:rsidRPr="00DC000A" w14:paraId="1571B74B" w14:textId="77777777" w:rsidTr="00BB46AC">
        <w:trPr>
          <w:trHeight w:val="300"/>
        </w:trPr>
        <w:tc>
          <w:tcPr>
            <w:tcW w:w="5616" w:type="dxa"/>
          </w:tcPr>
          <w:p w14:paraId="54B4A7D4"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Program uređenja ruralnog prostora izgradnjom i održavanjem ruralne infrastrukture vezane za poljoprivredu i akvakulturu</w:t>
            </w:r>
          </w:p>
        </w:tc>
        <w:tc>
          <w:tcPr>
            <w:tcW w:w="3300" w:type="dxa"/>
          </w:tcPr>
          <w:p w14:paraId="319753AC"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169.057,00</w:t>
            </w:r>
          </w:p>
        </w:tc>
      </w:tr>
      <w:tr w:rsidR="00DC000A" w:rsidRPr="00DC000A" w14:paraId="10BCECD5" w14:textId="77777777" w:rsidTr="00BB46AC">
        <w:trPr>
          <w:trHeight w:val="300"/>
        </w:trPr>
        <w:tc>
          <w:tcPr>
            <w:tcW w:w="5616" w:type="dxa"/>
          </w:tcPr>
          <w:p w14:paraId="46916880"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sz w:val="24"/>
                <w:szCs w:val="24"/>
              </w:rPr>
              <w:t>Održavanje nerazvrstanih cesta</w:t>
            </w:r>
          </w:p>
        </w:tc>
        <w:tc>
          <w:tcPr>
            <w:tcW w:w="3300" w:type="dxa"/>
          </w:tcPr>
          <w:p w14:paraId="5362CF70"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50.000,00</w:t>
            </w:r>
          </w:p>
        </w:tc>
      </w:tr>
      <w:tr w:rsidR="00DC000A" w:rsidRPr="00DC000A" w14:paraId="04A94E4D" w14:textId="77777777" w:rsidTr="00BB46AC">
        <w:trPr>
          <w:trHeight w:val="210"/>
        </w:trPr>
        <w:tc>
          <w:tcPr>
            <w:tcW w:w="5616" w:type="dxa"/>
          </w:tcPr>
          <w:p w14:paraId="3AD6657F"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Uređenje otresnica</w:t>
            </w:r>
          </w:p>
        </w:tc>
        <w:tc>
          <w:tcPr>
            <w:tcW w:w="3300" w:type="dxa"/>
          </w:tcPr>
          <w:p w14:paraId="4E0082DE"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100.000,00</w:t>
            </w:r>
          </w:p>
        </w:tc>
      </w:tr>
      <w:tr w:rsidR="00DC000A" w:rsidRPr="00DC000A" w14:paraId="451A028A" w14:textId="77777777" w:rsidTr="00BB46AC">
        <w:trPr>
          <w:trHeight w:val="210"/>
        </w:trPr>
        <w:tc>
          <w:tcPr>
            <w:tcW w:w="5616" w:type="dxa"/>
          </w:tcPr>
          <w:p w14:paraId="6E2D96AB"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Uređenje kanalske mreže</w:t>
            </w:r>
          </w:p>
        </w:tc>
        <w:tc>
          <w:tcPr>
            <w:tcW w:w="3300" w:type="dxa"/>
          </w:tcPr>
          <w:p w14:paraId="65FA0EE3"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3.419,50</w:t>
            </w:r>
          </w:p>
        </w:tc>
      </w:tr>
      <w:tr w:rsidR="00DC000A" w:rsidRPr="00DC000A" w14:paraId="6D7977A6" w14:textId="77777777" w:rsidTr="00BB46AC">
        <w:trPr>
          <w:trHeight w:val="300"/>
        </w:trPr>
        <w:tc>
          <w:tcPr>
            <w:tcW w:w="5616" w:type="dxa"/>
          </w:tcPr>
          <w:p w14:paraId="11E04D70"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Sanacija ceste u srednjoj ulici u naselju Silaš</w:t>
            </w:r>
          </w:p>
        </w:tc>
        <w:tc>
          <w:tcPr>
            <w:tcW w:w="3300" w:type="dxa"/>
          </w:tcPr>
          <w:p w14:paraId="65078B57"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15.637,50</w:t>
            </w:r>
          </w:p>
        </w:tc>
      </w:tr>
      <w:tr w:rsidR="00DC000A" w:rsidRPr="00DC000A" w14:paraId="6FCAC114" w14:textId="77777777" w:rsidTr="00BB46AC">
        <w:trPr>
          <w:trHeight w:val="202"/>
        </w:trPr>
        <w:tc>
          <w:tcPr>
            <w:tcW w:w="5616" w:type="dxa"/>
          </w:tcPr>
          <w:p w14:paraId="67EFFC7C"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Program uređenja zemljišta u postupku komasacije i hidromelioracije</w:t>
            </w:r>
          </w:p>
        </w:tc>
        <w:tc>
          <w:tcPr>
            <w:tcW w:w="3300" w:type="dxa"/>
          </w:tcPr>
          <w:p w14:paraId="7CB61183"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0,00</w:t>
            </w:r>
          </w:p>
        </w:tc>
      </w:tr>
      <w:tr w:rsidR="00DC000A" w:rsidRPr="00DC000A" w14:paraId="10786855" w14:textId="77777777" w:rsidTr="00BB46AC">
        <w:trPr>
          <w:trHeight w:val="300"/>
        </w:trPr>
        <w:tc>
          <w:tcPr>
            <w:tcW w:w="5616" w:type="dxa"/>
          </w:tcPr>
          <w:p w14:paraId="505E0B15"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Troškovi održavanja sustava za navodnjavanje</w:t>
            </w:r>
          </w:p>
        </w:tc>
        <w:tc>
          <w:tcPr>
            <w:tcW w:w="3300" w:type="dxa"/>
          </w:tcPr>
          <w:p w14:paraId="42DC1758"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0,00</w:t>
            </w:r>
          </w:p>
        </w:tc>
      </w:tr>
      <w:tr w:rsidR="00DC000A" w:rsidRPr="00DC000A" w14:paraId="1CE8A52D" w14:textId="77777777" w:rsidTr="00BB46AC">
        <w:trPr>
          <w:trHeight w:val="210"/>
        </w:trPr>
        <w:tc>
          <w:tcPr>
            <w:tcW w:w="5616" w:type="dxa"/>
          </w:tcPr>
          <w:p w14:paraId="764744CA"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Program očuvanja ugroženih područja i očuvanja biološke raznolikosti</w:t>
            </w:r>
          </w:p>
        </w:tc>
        <w:tc>
          <w:tcPr>
            <w:tcW w:w="3300" w:type="dxa"/>
          </w:tcPr>
          <w:p w14:paraId="2726F744"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250.000,00</w:t>
            </w:r>
          </w:p>
        </w:tc>
      </w:tr>
      <w:tr w:rsidR="00DC000A" w:rsidRPr="00DC000A" w14:paraId="05D757B9" w14:textId="77777777" w:rsidTr="00BB46AC">
        <w:trPr>
          <w:trHeight w:val="210"/>
        </w:trPr>
        <w:tc>
          <w:tcPr>
            <w:tcW w:w="5616" w:type="dxa"/>
          </w:tcPr>
          <w:p w14:paraId="24156F0A"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Dezinsekcija </w:t>
            </w:r>
          </w:p>
        </w:tc>
        <w:tc>
          <w:tcPr>
            <w:tcW w:w="3300" w:type="dxa"/>
          </w:tcPr>
          <w:p w14:paraId="6551953E"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150.000,00</w:t>
            </w:r>
          </w:p>
        </w:tc>
      </w:tr>
      <w:tr w:rsidR="00DC000A" w:rsidRPr="00DC000A" w14:paraId="51420018" w14:textId="77777777" w:rsidTr="00BB46AC">
        <w:trPr>
          <w:trHeight w:val="210"/>
        </w:trPr>
        <w:tc>
          <w:tcPr>
            <w:tcW w:w="5616" w:type="dxa"/>
          </w:tcPr>
          <w:p w14:paraId="314D12C6"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Održavanje javnih zelenih površina</w:t>
            </w:r>
          </w:p>
        </w:tc>
        <w:tc>
          <w:tcPr>
            <w:tcW w:w="3300" w:type="dxa"/>
          </w:tcPr>
          <w:p w14:paraId="74D6031A"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100.000,00</w:t>
            </w:r>
          </w:p>
        </w:tc>
      </w:tr>
      <w:tr w:rsidR="00DC000A" w:rsidRPr="00DC000A" w14:paraId="04A7AE10" w14:textId="77777777" w:rsidTr="00BB46AC">
        <w:trPr>
          <w:trHeight w:val="210"/>
        </w:trPr>
        <w:tc>
          <w:tcPr>
            <w:tcW w:w="5616" w:type="dxa"/>
          </w:tcPr>
          <w:p w14:paraId="6C0A781A"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Program sufinanciranja aktivnosti izrade programa, projekata i ostalih dokumenata neophodnih za provedbu mjera potpore iz Programa ruralnog razvoja</w:t>
            </w:r>
          </w:p>
        </w:tc>
        <w:tc>
          <w:tcPr>
            <w:tcW w:w="3300" w:type="dxa"/>
          </w:tcPr>
          <w:p w14:paraId="68AE600C"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15.000,00</w:t>
            </w:r>
          </w:p>
        </w:tc>
      </w:tr>
      <w:tr w:rsidR="00DC000A" w:rsidRPr="00DC000A" w14:paraId="28EA5E78" w14:textId="77777777" w:rsidTr="00BB46AC">
        <w:trPr>
          <w:trHeight w:val="210"/>
        </w:trPr>
        <w:tc>
          <w:tcPr>
            <w:tcW w:w="5616" w:type="dxa"/>
          </w:tcPr>
          <w:p w14:paraId="2FCD5F66"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Sufinanciranje projektnih prijava (program ruralnog razvoja)</w:t>
            </w:r>
          </w:p>
        </w:tc>
        <w:tc>
          <w:tcPr>
            <w:tcW w:w="3300" w:type="dxa"/>
          </w:tcPr>
          <w:p w14:paraId="74D19FBF"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15.000,00</w:t>
            </w:r>
          </w:p>
        </w:tc>
      </w:tr>
      <w:tr w:rsidR="00DC000A" w:rsidRPr="00DC000A" w14:paraId="60D6E565" w14:textId="77777777" w:rsidTr="00BB46AC">
        <w:trPr>
          <w:trHeight w:val="210"/>
        </w:trPr>
        <w:tc>
          <w:tcPr>
            <w:tcW w:w="5616" w:type="dxa"/>
          </w:tcPr>
          <w:p w14:paraId="4236F3A4"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Druge namjene</w:t>
            </w:r>
          </w:p>
        </w:tc>
        <w:tc>
          <w:tcPr>
            <w:tcW w:w="3300" w:type="dxa"/>
          </w:tcPr>
          <w:p w14:paraId="512DB072" w14:textId="77777777" w:rsidR="00DC000A" w:rsidRPr="00DC000A" w:rsidRDefault="00DC000A" w:rsidP="00DC000A">
            <w:pPr>
              <w:jc w:val="center"/>
              <w:rPr>
                <w:rFonts w:ascii="Times New Roman" w:eastAsia="Calibri" w:hAnsi="Times New Roman" w:cs="Times New Roman"/>
                <w:b/>
                <w:bCs/>
                <w:sz w:val="24"/>
                <w:szCs w:val="24"/>
              </w:rPr>
            </w:pPr>
            <w:r w:rsidRPr="00DC000A">
              <w:rPr>
                <w:rFonts w:ascii="Times New Roman" w:eastAsia="Calibri" w:hAnsi="Times New Roman" w:cs="Times New Roman"/>
                <w:b/>
                <w:bCs/>
                <w:sz w:val="24"/>
                <w:szCs w:val="24"/>
              </w:rPr>
              <w:t>441.010,84</w:t>
            </w:r>
          </w:p>
        </w:tc>
      </w:tr>
      <w:tr w:rsidR="00DC000A" w:rsidRPr="00DC000A" w14:paraId="35CF107F" w14:textId="77777777" w:rsidTr="00BB46AC">
        <w:trPr>
          <w:trHeight w:val="315"/>
        </w:trPr>
        <w:tc>
          <w:tcPr>
            <w:tcW w:w="5616" w:type="dxa"/>
          </w:tcPr>
          <w:p w14:paraId="2F2B47AF"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Izgradnja nogostupa u naselju Palača</w:t>
            </w:r>
          </w:p>
        </w:tc>
        <w:tc>
          <w:tcPr>
            <w:tcW w:w="3300" w:type="dxa"/>
          </w:tcPr>
          <w:p w14:paraId="2A69BEF2"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100.000,00</w:t>
            </w:r>
          </w:p>
        </w:tc>
      </w:tr>
      <w:tr w:rsidR="00DC000A" w:rsidRPr="00DC000A" w14:paraId="6B9E3242" w14:textId="77777777" w:rsidTr="00BB46AC">
        <w:trPr>
          <w:trHeight w:val="345"/>
        </w:trPr>
        <w:tc>
          <w:tcPr>
            <w:tcW w:w="5616" w:type="dxa"/>
          </w:tcPr>
          <w:p w14:paraId="63B8B605"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Održavanje groblja </w:t>
            </w:r>
          </w:p>
        </w:tc>
        <w:tc>
          <w:tcPr>
            <w:tcW w:w="3300" w:type="dxa"/>
          </w:tcPr>
          <w:p w14:paraId="402BCE82"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255.000,00</w:t>
            </w:r>
          </w:p>
        </w:tc>
      </w:tr>
      <w:tr w:rsidR="00DC000A" w:rsidRPr="00DC000A" w14:paraId="09902E25" w14:textId="77777777" w:rsidTr="00BB46AC">
        <w:trPr>
          <w:trHeight w:val="570"/>
        </w:trPr>
        <w:tc>
          <w:tcPr>
            <w:tcW w:w="5616" w:type="dxa"/>
          </w:tcPr>
          <w:p w14:paraId="2EFAF06F"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lastRenderedPageBreak/>
              <w:t>Izrada projektne dokumentacije za izgradnju nerazvrstane ceste u naselju Ada (ulica 4. juli)</w:t>
            </w:r>
          </w:p>
        </w:tc>
        <w:tc>
          <w:tcPr>
            <w:tcW w:w="3300" w:type="dxa"/>
          </w:tcPr>
          <w:p w14:paraId="6BE69FDF"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34.362,50</w:t>
            </w:r>
          </w:p>
        </w:tc>
      </w:tr>
      <w:tr w:rsidR="00DC000A" w:rsidRPr="00DC000A" w14:paraId="2EAE9E67" w14:textId="77777777" w:rsidTr="00BB46AC">
        <w:trPr>
          <w:trHeight w:val="255"/>
        </w:trPr>
        <w:tc>
          <w:tcPr>
            <w:tcW w:w="5616" w:type="dxa"/>
          </w:tcPr>
          <w:p w14:paraId="7B46E5EE"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Pokriće prenesenog manjka iz prethodnog razdoblja</w:t>
            </w:r>
          </w:p>
        </w:tc>
        <w:tc>
          <w:tcPr>
            <w:tcW w:w="3300" w:type="dxa"/>
          </w:tcPr>
          <w:p w14:paraId="69EFC6E8"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51.648,34</w:t>
            </w:r>
          </w:p>
        </w:tc>
      </w:tr>
      <w:tr w:rsidR="00DC000A" w:rsidRPr="00DC000A" w14:paraId="3357A1C2" w14:textId="77777777" w:rsidTr="00BB46AC">
        <w:trPr>
          <w:trHeight w:val="285"/>
        </w:trPr>
        <w:tc>
          <w:tcPr>
            <w:tcW w:w="5616" w:type="dxa"/>
          </w:tcPr>
          <w:p w14:paraId="7BFFB360"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UKUPNO RASHODI</w:t>
            </w:r>
          </w:p>
        </w:tc>
        <w:tc>
          <w:tcPr>
            <w:tcW w:w="3300" w:type="dxa"/>
          </w:tcPr>
          <w:p w14:paraId="1B91618A"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975.067,84</w:t>
            </w:r>
          </w:p>
        </w:tc>
      </w:tr>
    </w:tbl>
    <w:p w14:paraId="43E552EA" w14:textId="77777777" w:rsidR="00DC000A" w:rsidRPr="00DC000A" w:rsidRDefault="00DC000A" w:rsidP="00DC000A">
      <w:pPr>
        <w:jc w:val="both"/>
        <w:rPr>
          <w:rFonts w:ascii="Times New Roman" w:eastAsia="Calibri" w:hAnsi="Times New Roman" w:cs="Times New Roman"/>
          <w:sz w:val="24"/>
          <w:szCs w:val="24"/>
        </w:rPr>
      </w:pPr>
    </w:p>
    <w:p w14:paraId="4FAAA0C4"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4.</w:t>
      </w:r>
    </w:p>
    <w:p w14:paraId="5FE65D29" w14:textId="77777777" w:rsidR="00DC000A" w:rsidRPr="00DC000A" w:rsidRDefault="00DC000A" w:rsidP="00DC000A">
      <w:pPr>
        <w:spacing w:after="160" w:line="259" w:lineRule="auto"/>
        <w:jc w:val="both"/>
        <w:rPr>
          <w:rFonts w:ascii="Times New Roman" w:hAnsi="Times New Roman" w:cs="Times New Roman"/>
          <w:sz w:val="24"/>
          <w:szCs w:val="24"/>
        </w:rPr>
      </w:pPr>
      <w:r w:rsidRPr="00DC000A">
        <w:rPr>
          <w:rFonts w:ascii="Times New Roman" w:eastAsia="Calibri" w:hAnsi="Times New Roman" w:cs="Times New Roman"/>
          <w:sz w:val="24"/>
          <w:szCs w:val="24"/>
        </w:rPr>
        <w:t xml:space="preserve">I. izmjene i dopune </w:t>
      </w:r>
      <w:r w:rsidRPr="00DC000A">
        <w:rPr>
          <w:rFonts w:ascii="Times New Roman" w:hAnsi="Times New Roman" w:cs="Times New Roman"/>
          <w:sz w:val="24"/>
          <w:szCs w:val="24"/>
        </w:rPr>
        <w:t>Programa utroška sredstava ostvarenih raspolaganjem poljoprivrednim zemljištem u vlasništvu Republike Hrvatske na području Općine Šodolovci za 2022. godinu objavit će se u „službenom glasniku“ Općine Šodolovci a primjenjuje se od 01. siječnja 2022. godine.</w:t>
      </w:r>
    </w:p>
    <w:p w14:paraId="2390E58F" w14:textId="77777777" w:rsidR="00DC000A" w:rsidRPr="00DC000A" w:rsidRDefault="00DC000A" w:rsidP="00DC000A">
      <w:pPr>
        <w:jc w:val="both"/>
        <w:rPr>
          <w:rFonts w:ascii="Times New Roman" w:eastAsia="Calibri" w:hAnsi="Times New Roman" w:cs="Times New Roman"/>
          <w:sz w:val="24"/>
          <w:szCs w:val="24"/>
        </w:rPr>
      </w:pPr>
    </w:p>
    <w:p w14:paraId="08C35580"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KLASA: 320-02/21-01/1</w:t>
      </w:r>
    </w:p>
    <w:p w14:paraId="48B3CBF8"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URBROJ: 2158-36-01-22-2</w:t>
      </w:r>
    </w:p>
    <w:p w14:paraId="34A4B2F9"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Šodolovci, 27. svibnja 2022.                                 </w:t>
      </w:r>
    </w:p>
    <w:p w14:paraId="2D72D80B" w14:textId="77777777" w:rsidR="00DC000A" w:rsidRPr="00DC000A" w:rsidRDefault="00DC000A" w:rsidP="00DC000A">
      <w:pPr>
        <w:jc w:val="right"/>
        <w:rPr>
          <w:rFonts w:ascii="Times New Roman" w:eastAsia="Calibri" w:hAnsi="Times New Roman" w:cs="Times New Roman"/>
          <w:sz w:val="24"/>
          <w:szCs w:val="24"/>
        </w:rPr>
      </w:pPr>
      <w:r w:rsidRPr="00DC000A">
        <w:rPr>
          <w:rFonts w:ascii="Times New Roman" w:eastAsia="Calibri" w:hAnsi="Times New Roman" w:cs="Times New Roman"/>
          <w:sz w:val="24"/>
          <w:szCs w:val="24"/>
        </w:rPr>
        <w:t>PREDSJEDNIK OPĆINSKOG VIJEĆA:</w:t>
      </w:r>
    </w:p>
    <w:p w14:paraId="08821F91" w14:textId="77777777" w:rsid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C000A">
        <w:rPr>
          <w:rFonts w:ascii="Times New Roman" w:eastAsia="Calibri" w:hAnsi="Times New Roman" w:cs="Times New Roman"/>
          <w:sz w:val="24"/>
          <w:szCs w:val="24"/>
        </w:rPr>
        <w:t xml:space="preserve">Lazar Telenta    </w:t>
      </w:r>
    </w:p>
    <w:p w14:paraId="29D6F2D1" w14:textId="40182C4F" w:rsidR="00DC000A" w:rsidRDefault="00DC000A" w:rsidP="00DC000A">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7B1F3BBD"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Na temelju članka 31. stavka 3. Zakona o postupanju s nezakonito izgrađenim zgradama („Narodne novine“ broj 86/12, 143/13, 65/17 i 14/19) i članka 31. Statuta općine Šodolovci („službeni glasnik općine Šodolovci“ broj 2/21) općinsko Vijeće Općine Šodolovci na svojoj 8. sjednici održanoj dana 27. svibnja 2022. godine donosi</w:t>
      </w:r>
    </w:p>
    <w:p w14:paraId="7843C275" w14:textId="77777777" w:rsidR="00DC000A" w:rsidRPr="00DC000A" w:rsidRDefault="00DC000A" w:rsidP="00DC000A">
      <w:pPr>
        <w:jc w:val="both"/>
        <w:rPr>
          <w:rFonts w:ascii="Times New Roman" w:eastAsia="Calibri" w:hAnsi="Times New Roman" w:cs="Times New Roman"/>
          <w:sz w:val="24"/>
          <w:szCs w:val="24"/>
        </w:rPr>
      </w:pPr>
    </w:p>
    <w:p w14:paraId="5A880BFF"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 xml:space="preserve">I. IZMJENE I DOPUNE PROGRAMA </w:t>
      </w:r>
    </w:p>
    <w:p w14:paraId="30411B77"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 xml:space="preserve">utroška sredstava naknade za zadržavanje nezakonito izgrađenih zgrada u prostoru </w:t>
      </w:r>
    </w:p>
    <w:p w14:paraId="4CC7784D"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za 2022. godinu</w:t>
      </w:r>
    </w:p>
    <w:p w14:paraId="1B5EF42C" w14:textId="77777777" w:rsidR="00DC000A" w:rsidRPr="00DC000A" w:rsidRDefault="00DC000A" w:rsidP="00DC000A">
      <w:pPr>
        <w:jc w:val="center"/>
        <w:rPr>
          <w:rFonts w:ascii="Times New Roman" w:eastAsia="Calibri" w:hAnsi="Times New Roman" w:cs="Times New Roman"/>
          <w:sz w:val="24"/>
          <w:szCs w:val="24"/>
        </w:rPr>
      </w:pPr>
    </w:p>
    <w:p w14:paraId="24C9F96D"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1.</w:t>
      </w:r>
    </w:p>
    <w:p w14:paraId="7372A256"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Program utroška sredstava naknade za zadržavanje nezakonito izgrađenih zgrada u prostoru za 2022. godinu („službeni glasnik“ Općine Šodolovci broj 8/21) mijenja se prema odredbama ovog Programa. </w:t>
      </w:r>
    </w:p>
    <w:p w14:paraId="0FCAB1FC"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2.</w:t>
      </w:r>
    </w:p>
    <w:p w14:paraId="6E1AC405"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2. mijenja se i glasi:</w:t>
      </w:r>
    </w:p>
    <w:p w14:paraId="13DEEBDB"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lastRenderedPageBreak/>
        <w:t xml:space="preserve">„Prihod Općine Šodolovci za 2022. godinu s osnove naknade za zadržavanje nezakonito izgrađenih zgrada u prostoru, a kao 30 % ukupnog iznosa naknade, planiran je u iznosu od 4.320,00 kuna. </w:t>
      </w:r>
    </w:p>
    <w:p w14:paraId="6A0AE3BB"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U 2022. godini planira se utrošak viška prihoda poslovanja iz ovog izvora iz prethodnog razdoblja u iznosu od 13.242,05 kuna.“</w:t>
      </w:r>
    </w:p>
    <w:p w14:paraId="3ECF7F76"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3.</w:t>
      </w:r>
    </w:p>
    <w:p w14:paraId="39599561"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3. mijenja se i glasi:</w:t>
      </w:r>
    </w:p>
    <w:p w14:paraId="3CC476F7"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„Ostvareni prihodi od naknada za zadržavanje nezakonito izgrađenih zgrada u prostoru iz članka 2. ovog Programa utrošit će se kako slijedi:</w:t>
      </w:r>
    </w:p>
    <w:tbl>
      <w:tblPr>
        <w:tblW w:w="894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4050"/>
        <w:gridCol w:w="3799"/>
      </w:tblGrid>
      <w:tr w:rsidR="00DC000A" w:rsidRPr="00DC000A" w14:paraId="3274F574" w14:textId="77777777" w:rsidTr="00BB46AC">
        <w:trPr>
          <w:trHeight w:val="157"/>
        </w:trPr>
        <w:tc>
          <w:tcPr>
            <w:tcW w:w="1095" w:type="dxa"/>
          </w:tcPr>
          <w:p w14:paraId="5814BB91"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Rbr.</w:t>
            </w:r>
          </w:p>
        </w:tc>
        <w:tc>
          <w:tcPr>
            <w:tcW w:w="4050" w:type="dxa"/>
          </w:tcPr>
          <w:p w14:paraId="2E6CA1B6"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Aktivnost rashoda</w:t>
            </w:r>
          </w:p>
        </w:tc>
        <w:tc>
          <w:tcPr>
            <w:tcW w:w="3799" w:type="dxa"/>
          </w:tcPr>
          <w:p w14:paraId="18849C82"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Iznos u kn</w:t>
            </w:r>
          </w:p>
        </w:tc>
      </w:tr>
      <w:tr w:rsidR="00DC000A" w:rsidRPr="00DC000A" w14:paraId="24859E62" w14:textId="77777777" w:rsidTr="00BB46AC">
        <w:trPr>
          <w:trHeight w:val="915"/>
        </w:trPr>
        <w:tc>
          <w:tcPr>
            <w:tcW w:w="1095" w:type="dxa"/>
          </w:tcPr>
          <w:p w14:paraId="4BF92EE5"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1.</w:t>
            </w:r>
          </w:p>
        </w:tc>
        <w:tc>
          <w:tcPr>
            <w:tcW w:w="4050" w:type="dxa"/>
          </w:tcPr>
          <w:p w14:paraId="3188D32B"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Snimanje i izrada geodetskog elaborata radi promjene kulture za dio k.č.br. 168/1 u k.o. Koprivna</w:t>
            </w:r>
          </w:p>
        </w:tc>
        <w:tc>
          <w:tcPr>
            <w:tcW w:w="3799" w:type="dxa"/>
          </w:tcPr>
          <w:p w14:paraId="6919F980"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10.062,05</w:t>
            </w:r>
          </w:p>
        </w:tc>
      </w:tr>
      <w:tr w:rsidR="00DC000A" w:rsidRPr="00DC000A" w14:paraId="1030A575" w14:textId="77777777" w:rsidTr="00BB46AC">
        <w:trPr>
          <w:trHeight w:val="225"/>
        </w:trPr>
        <w:tc>
          <w:tcPr>
            <w:tcW w:w="1095" w:type="dxa"/>
          </w:tcPr>
          <w:p w14:paraId="3519EB3F"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2.</w:t>
            </w:r>
          </w:p>
        </w:tc>
        <w:tc>
          <w:tcPr>
            <w:tcW w:w="4050" w:type="dxa"/>
          </w:tcPr>
          <w:p w14:paraId="3E629AF7"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Snimanje i izrada geodetskog elaborata radi promjene kulture za k.č.br. 65/1, k.o. Šodolovci</w:t>
            </w:r>
          </w:p>
        </w:tc>
        <w:tc>
          <w:tcPr>
            <w:tcW w:w="3799" w:type="dxa"/>
          </w:tcPr>
          <w:p w14:paraId="67DFCFB8"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7.500,00</w:t>
            </w:r>
          </w:p>
        </w:tc>
      </w:tr>
      <w:tr w:rsidR="00DC000A" w:rsidRPr="00DC000A" w14:paraId="731231A1" w14:textId="77777777" w:rsidTr="00BB46AC">
        <w:trPr>
          <w:trHeight w:val="280"/>
        </w:trPr>
        <w:tc>
          <w:tcPr>
            <w:tcW w:w="5145" w:type="dxa"/>
            <w:gridSpan w:val="2"/>
          </w:tcPr>
          <w:p w14:paraId="3548244A" w14:textId="77777777" w:rsidR="00DC000A" w:rsidRPr="00DC000A" w:rsidRDefault="00DC000A" w:rsidP="00DC000A">
            <w:pPr>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UKUPNO</w:t>
            </w:r>
          </w:p>
        </w:tc>
        <w:tc>
          <w:tcPr>
            <w:tcW w:w="3799" w:type="dxa"/>
          </w:tcPr>
          <w:p w14:paraId="2BA4F9DC" w14:textId="77777777" w:rsidR="00DC000A" w:rsidRPr="00DC000A" w:rsidRDefault="00DC000A" w:rsidP="00DC000A">
            <w:pPr>
              <w:jc w:val="both"/>
              <w:rPr>
                <w:rFonts w:ascii="Times New Roman" w:eastAsia="Calibri" w:hAnsi="Times New Roman" w:cs="Times New Roman"/>
                <w:b/>
                <w:sz w:val="24"/>
                <w:szCs w:val="24"/>
              </w:rPr>
            </w:pPr>
            <w:r w:rsidRPr="00DC000A">
              <w:rPr>
                <w:rFonts w:ascii="Times New Roman" w:eastAsia="Calibri" w:hAnsi="Times New Roman" w:cs="Times New Roman"/>
                <w:b/>
                <w:sz w:val="24"/>
                <w:szCs w:val="24"/>
              </w:rPr>
              <w:t>17.562,05</w:t>
            </w:r>
          </w:p>
        </w:tc>
      </w:tr>
    </w:tbl>
    <w:p w14:paraId="1C06DCFC"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    </w:t>
      </w:r>
    </w:p>
    <w:p w14:paraId="4E586DD0" w14:textId="77777777" w:rsidR="00DC000A" w:rsidRPr="00DC000A" w:rsidRDefault="00DC000A" w:rsidP="00DC000A">
      <w:pPr>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4.</w:t>
      </w:r>
    </w:p>
    <w:p w14:paraId="31799C3B" w14:textId="77777777" w:rsidR="00DC000A" w:rsidRPr="00DC000A" w:rsidRDefault="00DC000A" w:rsidP="00DC000A">
      <w:pPr>
        <w:spacing w:after="160" w:line="259" w:lineRule="auto"/>
        <w:jc w:val="both"/>
        <w:rPr>
          <w:rFonts w:ascii="Times New Roman" w:hAnsi="Times New Roman" w:cs="Times New Roman"/>
          <w:sz w:val="24"/>
          <w:szCs w:val="24"/>
        </w:rPr>
      </w:pPr>
      <w:r w:rsidRPr="00DC000A">
        <w:rPr>
          <w:rFonts w:ascii="Times New Roman" w:eastAsia="Calibri" w:hAnsi="Times New Roman" w:cs="Times New Roman"/>
          <w:sz w:val="24"/>
          <w:szCs w:val="24"/>
        </w:rPr>
        <w:t>I.</w:t>
      </w:r>
      <w:r w:rsidRPr="00DC000A">
        <w:rPr>
          <w:rFonts w:ascii="Times New Roman" w:hAnsi="Times New Roman" w:cs="Times New Roman"/>
          <w:sz w:val="24"/>
          <w:szCs w:val="24"/>
        </w:rPr>
        <w:t xml:space="preserve"> izmjene i dopune Programa utroška sredstava naknade za zadržavanje nezakonito izgrađenih zgrada u prostoru za 2022. objavit će se u „službenom glasniku“ Općine Šodolovci a primjenjuje se od 01. siječnja 2022. godine.</w:t>
      </w:r>
    </w:p>
    <w:p w14:paraId="216B4AD8" w14:textId="77777777" w:rsidR="00DC000A" w:rsidRPr="00DC000A" w:rsidRDefault="00DC000A" w:rsidP="00DC000A">
      <w:pPr>
        <w:jc w:val="both"/>
        <w:rPr>
          <w:rFonts w:ascii="Times New Roman" w:eastAsia="Calibri" w:hAnsi="Times New Roman" w:cs="Times New Roman"/>
          <w:sz w:val="24"/>
          <w:szCs w:val="24"/>
        </w:rPr>
      </w:pPr>
    </w:p>
    <w:p w14:paraId="2C22F7EB"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KLASA: 361-08/21-01/1</w:t>
      </w:r>
    </w:p>
    <w:p w14:paraId="548DB5BB"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URBROJ: 2158-36-01-22-2</w:t>
      </w:r>
    </w:p>
    <w:p w14:paraId="5B81AC16"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Šodolovci, 27. svibnja 2022.                              </w:t>
      </w:r>
    </w:p>
    <w:p w14:paraId="18B3AA13"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                                                                                     PREDSJEDNIK OPĆINSKOG VIJEĆA</w:t>
      </w:r>
    </w:p>
    <w:p w14:paraId="7FD16B54" w14:textId="77777777" w:rsid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                                                                                                           Lazar Telenta       </w:t>
      </w:r>
    </w:p>
    <w:p w14:paraId="7A68B1B4" w14:textId="4DD00D85" w:rsidR="00DC000A" w:rsidRDefault="00DC000A" w:rsidP="00DC000A">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054C54F0" w14:textId="77777777" w:rsidR="00DC000A" w:rsidRPr="00DC000A" w:rsidRDefault="00DC000A" w:rsidP="00DC000A">
      <w:pPr>
        <w:spacing w:after="0"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Na temelju članka 69. stavak 4. Zakona o šumama („Narodne novine“ broj 68/18, 115/18, 98/19, 32/20 i 145/20) i članka 31. Statuta Općine Šodolovci („Službeni glasnik Općine Šodolovci“ broj 2/21) Općinsko vijeće Općine Šodolovci na svojoj 8. sjednici održanoj dana 27.svibnja 2022. godine donosi</w:t>
      </w:r>
    </w:p>
    <w:p w14:paraId="5C632D9D" w14:textId="77777777" w:rsidR="00DC000A" w:rsidRPr="00DC000A" w:rsidRDefault="00DC000A" w:rsidP="00DC000A">
      <w:pPr>
        <w:spacing w:after="0" w:line="240" w:lineRule="auto"/>
        <w:rPr>
          <w:rFonts w:ascii="Times New Roman" w:eastAsia="Calibri" w:hAnsi="Times New Roman" w:cs="Times New Roman"/>
          <w:sz w:val="24"/>
          <w:szCs w:val="24"/>
        </w:rPr>
      </w:pPr>
    </w:p>
    <w:p w14:paraId="63D9CEBC" w14:textId="77777777" w:rsidR="00DC000A" w:rsidRPr="00DC000A" w:rsidRDefault="00DC000A" w:rsidP="00DC000A">
      <w:pPr>
        <w:spacing w:after="0"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I. IZMJENE I DOPUNE PROGRAMA</w:t>
      </w:r>
    </w:p>
    <w:p w14:paraId="35DCF610" w14:textId="77777777" w:rsidR="00DC000A" w:rsidRPr="00DC000A" w:rsidRDefault="00DC000A" w:rsidP="00DC000A">
      <w:pPr>
        <w:spacing w:after="0"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utroška sredstava šumskog doprinosa za 2022. godinu</w:t>
      </w:r>
    </w:p>
    <w:p w14:paraId="78D88FA3" w14:textId="77777777" w:rsidR="00DC000A" w:rsidRPr="00DC000A" w:rsidRDefault="00DC000A" w:rsidP="00DC000A">
      <w:pPr>
        <w:spacing w:after="0" w:line="240" w:lineRule="auto"/>
        <w:jc w:val="center"/>
        <w:rPr>
          <w:rFonts w:ascii="Times New Roman" w:eastAsia="Calibri" w:hAnsi="Times New Roman" w:cs="Times New Roman"/>
          <w:b/>
          <w:sz w:val="24"/>
          <w:szCs w:val="24"/>
        </w:rPr>
      </w:pPr>
    </w:p>
    <w:p w14:paraId="270B5987" w14:textId="77777777" w:rsidR="00DC000A" w:rsidRPr="00DC000A" w:rsidRDefault="00DC000A" w:rsidP="00DC000A">
      <w:pPr>
        <w:spacing w:after="0" w:line="240" w:lineRule="auto"/>
        <w:rPr>
          <w:rFonts w:ascii="Times New Roman" w:eastAsia="Calibri" w:hAnsi="Times New Roman" w:cs="Times New Roman"/>
          <w:sz w:val="24"/>
          <w:szCs w:val="24"/>
        </w:rPr>
      </w:pPr>
    </w:p>
    <w:p w14:paraId="79764683" w14:textId="77777777" w:rsidR="00DC000A" w:rsidRPr="00DC000A" w:rsidRDefault="00DC000A" w:rsidP="00DC000A">
      <w:pPr>
        <w:spacing w:after="0" w:line="240" w:lineRule="auto"/>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1.</w:t>
      </w:r>
    </w:p>
    <w:p w14:paraId="497C11D1" w14:textId="77777777" w:rsidR="00DC000A" w:rsidRPr="00DC000A" w:rsidRDefault="00DC000A" w:rsidP="00DC000A">
      <w:pPr>
        <w:spacing w:after="0" w:line="240" w:lineRule="auto"/>
        <w:rPr>
          <w:rFonts w:ascii="Times New Roman" w:eastAsia="Calibri" w:hAnsi="Times New Roman" w:cs="Times New Roman"/>
          <w:sz w:val="24"/>
          <w:szCs w:val="24"/>
        </w:rPr>
      </w:pPr>
    </w:p>
    <w:p w14:paraId="37C44D14" w14:textId="77777777" w:rsidR="00DC000A" w:rsidRPr="00DC000A" w:rsidRDefault="00DC000A" w:rsidP="00DC000A">
      <w:pPr>
        <w:spacing w:after="0"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Program utroška sredstava šumskog doprinosa  za 2022. godinu („službeni glasnik“ Općine Šodolovci broj 8/21) mijenja se prema odredbama ovog Programa. </w:t>
      </w:r>
    </w:p>
    <w:p w14:paraId="00CDBD0E" w14:textId="77777777" w:rsidR="00DC000A" w:rsidRPr="00DC000A" w:rsidRDefault="00DC000A" w:rsidP="00DC000A">
      <w:pPr>
        <w:spacing w:after="0" w:line="240" w:lineRule="auto"/>
        <w:jc w:val="center"/>
        <w:rPr>
          <w:rFonts w:ascii="Times New Roman" w:eastAsia="Calibri" w:hAnsi="Times New Roman" w:cs="Times New Roman"/>
          <w:sz w:val="24"/>
          <w:szCs w:val="24"/>
        </w:rPr>
      </w:pPr>
    </w:p>
    <w:p w14:paraId="6FDA6BD2" w14:textId="77777777" w:rsidR="00DC000A" w:rsidRPr="00DC000A" w:rsidRDefault="00DC000A" w:rsidP="00DC000A">
      <w:pPr>
        <w:spacing w:after="0" w:line="240" w:lineRule="auto"/>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2.</w:t>
      </w:r>
    </w:p>
    <w:p w14:paraId="296737CD" w14:textId="77777777" w:rsidR="00DC000A" w:rsidRPr="00DC000A" w:rsidRDefault="00DC000A" w:rsidP="00DC000A">
      <w:pPr>
        <w:spacing w:after="0" w:line="240" w:lineRule="auto"/>
        <w:jc w:val="center"/>
        <w:rPr>
          <w:rFonts w:ascii="Times New Roman" w:eastAsia="Calibri" w:hAnsi="Times New Roman" w:cs="Times New Roman"/>
          <w:sz w:val="24"/>
          <w:szCs w:val="24"/>
        </w:rPr>
      </w:pPr>
    </w:p>
    <w:p w14:paraId="77D470B0"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2. mijenja se i glasi:</w:t>
      </w:r>
    </w:p>
    <w:p w14:paraId="2BF3F923"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„Prihod Općine Šodolovci za 2022. godinu s osnove šumskog doprinosa planiran je u iznosu od 54.826,13 kuna.</w:t>
      </w:r>
    </w:p>
    <w:p w14:paraId="49A98E74"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U 2022. godini planira se utrošak viška prihoda poslovanja iz ovog izvora iz prethodnog razdoblja u iznosu od 65.517,52 kuna.“</w:t>
      </w:r>
    </w:p>
    <w:p w14:paraId="08CAD0B6" w14:textId="77777777" w:rsidR="00DC000A" w:rsidRPr="00DC000A" w:rsidRDefault="00DC000A" w:rsidP="00DC000A">
      <w:pPr>
        <w:spacing w:after="0" w:line="240" w:lineRule="auto"/>
        <w:contextualSpacing/>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3.</w:t>
      </w:r>
    </w:p>
    <w:p w14:paraId="67B57E0D" w14:textId="77777777" w:rsidR="00DC000A" w:rsidRPr="00DC000A" w:rsidRDefault="00DC000A" w:rsidP="00DC000A">
      <w:pPr>
        <w:spacing w:after="0" w:line="240" w:lineRule="auto"/>
        <w:contextualSpacing/>
        <w:jc w:val="center"/>
        <w:rPr>
          <w:rFonts w:ascii="Times New Roman" w:eastAsia="Calibri" w:hAnsi="Times New Roman" w:cs="Times New Roman"/>
          <w:sz w:val="24"/>
          <w:szCs w:val="24"/>
        </w:rPr>
      </w:pPr>
    </w:p>
    <w:p w14:paraId="38B1B1CF" w14:textId="77777777" w:rsidR="00DC000A" w:rsidRPr="00DC000A" w:rsidRDefault="00DC000A" w:rsidP="00DC000A">
      <w:pPr>
        <w:spacing w:after="160" w:line="259" w:lineRule="auto"/>
        <w:jc w:val="both"/>
        <w:rPr>
          <w:rFonts w:ascii="Times New Roman" w:hAnsi="Times New Roman" w:cs="Times New Roman"/>
          <w:sz w:val="24"/>
          <w:szCs w:val="24"/>
        </w:rPr>
      </w:pPr>
      <w:r w:rsidRPr="00DC000A">
        <w:rPr>
          <w:rFonts w:ascii="Times New Roman" w:hAnsi="Times New Roman" w:cs="Times New Roman"/>
          <w:sz w:val="24"/>
          <w:szCs w:val="24"/>
        </w:rPr>
        <w:t>Članak 3. mijenja se i glasi:</w:t>
      </w:r>
    </w:p>
    <w:p w14:paraId="13FF1A0F" w14:textId="77777777" w:rsidR="00DC000A" w:rsidRPr="00DC000A" w:rsidRDefault="00DC000A" w:rsidP="00DC000A">
      <w:pPr>
        <w:spacing w:after="160" w:line="259" w:lineRule="auto"/>
        <w:jc w:val="both"/>
        <w:rPr>
          <w:rFonts w:ascii="Times New Roman" w:hAnsi="Times New Roman" w:cs="Times New Roman"/>
          <w:sz w:val="24"/>
          <w:szCs w:val="24"/>
        </w:rPr>
      </w:pPr>
      <w:r w:rsidRPr="00DC000A">
        <w:rPr>
          <w:rFonts w:ascii="Times New Roman" w:hAnsi="Times New Roman" w:cs="Times New Roman"/>
          <w:sz w:val="24"/>
          <w:szCs w:val="24"/>
        </w:rPr>
        <w:t xml:space="preserve">„Planirana sredstva šumskog doprinosa u 2022. godini planiraju se utrošiti kako slijedi: </w:t>
      </w: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5865"/>
        <w:gridCol w:w="2565"/>
      </w:tblGrid>
      <w:tr w:rsidR="00DC000A" w:rsidRPr="00DC000A" w14:paraId="5DD5604D" w14:textId="77777777" w:rsidTr="00BB46AC">
        <w:trPr>
          <w:trHeight w:val="600"/>
        </w:trPr>
        <w:tc>
          <w:tcPr>
            <w:tcW w:w="1276" w:type="dxa"/>
          </w:tcPr>
          <w:p w14:paraId="3C976C58" w14:textId="77777777" w:rsidR="00DC000A" w:rsidRPr="00DC000A" w:rsidRDefault="00DC000A" w:rsidP="00DC000A">
            <w:pPr>
              <w:spacing w:after="0"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Rbr.</w:t>
            </w:r>
          </w:p>
        </w:tc>
        <w:tc>
          <w:tcPr>
            <w:tcW w:w="5865" w:type="dxa"/>
          </w:tcPr>
          <w:p w14:paraId="18243CF8" w14:textId="77777777" w:rsidR="00DC000A" w:rsidRPr="00DC000A" w:rsidRDefault="00DC000A" w:rsidP="00DC000A">
            <w:pPr>
              <w:spacing w:after="0"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Aktivnost rashoda</w:t>
            </w:r>
          </w:p>
        </w:tc>
        <w:tc>
          <w:tcPr>
            <w:tcW w:w="2565" w:type="dxa"/>
          </w:tcPr>
          <w:p w14:paraId="4143B722" w14:textId="77777777" w:rsidR="00DC000A" w:rsidRPr="00DC000A" w:rsidRDefault="00DC000A" w:rsidP="00DC000A">
            <w:pPr>
              <w:spacing w:after="0"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Iznos u kn</w:t>
            </w:r>
          </w:p>
        </w:tc>
      </w:tr>
      <w:tr w:rsidR="00DC000A" w:rsidRPr="00DC000A" w14:paraId="7D10773B" w14:textId="77777777" w:rsidTr="00BB46AC">
        <w:trPr>
          <w:trHeight w:val="165"/>
        </w:trPr>
        <w:tc>
          <w:tcPr>
            <w:tcW w:w="1276" w:type="dxa"/>
          </w:tcPr>
          <w:p w14:paraId="5DDC58B7" w14:textId="77777777" w:rsidR="00DC000A" w:rsidRPr="00DC000A" w:rsidRDefault="00DC000A" w:rsidP="00DC000A">
            <w:pPr>
              <w:spacing w:after="0" w:line="240" w:lineRule="auto"/>
              <w:rPr>
                <w:rFonts w:ascii="Times New Roman" w:eastAsia="Calibri" w:hAnsi="Times New Roman" w:cs="Times New Roman"/>
                <w:sz w:val="24"/>
                <w:szCs w:val="24"/>
              </w:rPr>
            </w:pPr>
            <w:r w:rsidRPr="00DC000A">
              <w:rPr>
                <w:rFonts w:ascii="Times New Roman" w:eastAsia="Calibri" w:hAnsi="Times New Roman" w:cs="Times New Roman"/>
                <w:sz w:val="24"/>
                <w:szCs w:val="24"/>
              </w:rPr>
              <w:t>1.</w:t>
            </w:r>
          </w:p>
        </w:tc>
        <w:tc>
          <w:tcPr>
            <w:tcW w:w="5865" w:type="dxa"/>
          </w:tcPr>
          <w:p w14:paraId="69445026" w14:textId="77777777" w:rsidR="00DC000A" w:rsidRPr="00DC000A" w:rsidRDefault="00DC000A" w:rsidP="00DC000A">
            <w:pPr>
              <w:spacing w:after="0" w:line="240" w:lineRule="auto"/>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Ozelenjivanje </w:t>
            </w:r>
          </w:p>
        </w:tc>
        <w:tc>
          <w:tcPr>
            <w:tcW w:w="2565" w:type="dxa"/>
          </w:tcPr>
          <w:p w14:paraId="7CC3C2AE" w14:textId="77777777" w:rsidR="00DC000A" w:rsidRPr="00DC000A" w:rsidRDefault="00DC000A" w:rsidP="00DC000A">
            <w:pPr>
              <w:spacing w:after="0"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100.000,00</w:t>
            </w:r>
          </w:p>
        </w:tc>
      </w:tr>
      <w:tr w:rsidR="00DC000A" w:rsidRPr="00DC000A" w14:paraId="7D99FCFA" w14:textId="77777777" w:rsidTr="00BB46AC">
        <w:trPr>
          <w:trHeight w:val="96"/>
        </w:trPr>
        <w:tc>
          <w:tcPr>
            <w:tcW w:w="1276" w:type="dxa"/>
          </w:tcPr>
          <w:p w14:paraId="7BBB1388" w14:textId="77777777" w:rsidR="00DC000A" w:rsidRPr="00DC000A" w:rsidRDefault="00DC000A" w:rsidP="00DC000A">
            <w:pPr>
              <w:spacing w:after="0" w:line="240" w:lineRule="auto"/>
              <w:rPr>
                <w:rFonts w:ascii="Times New Roman" w:eastAsia="Calibri" w:hAnsi="Times New Roman" w:cs="Times New Roman"/>
                <w:sz w:val="24"/>
                <w:szCs w:val="24"/>
              </w:rPr>
            </w:pPr>
            <w:r w:rsidRPr="00DC000A">
              <w:rPr>
                <w:rFonts w:ascii="Times New Roman" w:eastAsia="Calibri" w:hAnsi="Times New Roman" w:cs="Times New Roman"/>
                <w:sz w:val="24"/>
                <w:szCs w:val="24"/>
              </w:rPr>
              <w:t>2.</w:t>
            </w:r>
          </w:p>
        </w:tc>
        <w:tc>
          <w:tcPr>
            <w:tcW w:w="5865" w:type="dxa"/>
          </w:tcPr>
          <w:p w14:paraId="52E94769" w14:textId="77777777" w:rsidR="00DC000A" w:rsidRPr="00DC000A" w:rsidRDefault="00DC000A" w:rsidP="00DC000A">
            <w:pPr>
              <w:spacing w:after="0" w:line="240" w:lineRule="auto"/>
              <w:rPr>
                <w:rFonts w:ascii="Times New Roman" w:eastAsia="Calibri" w:hAnsi="Times New Roman" w:cs="Times New Roman"/>
                <w:sz w:val="24"/>
                <w:szCs w:val="24"/>
              </w:rPr>
            </w:pPr>
            <w:r w:rsidRPr="00DC000A">
              <w:rPr>
                <w:rFonts w:ascii="Times New Roman" w:eastAsia="Calibri" w:hAnsi="Times New Roman" w:cs="Times New Roman"/>
                <w:sz w:val="24"/>
                <w:szCs w:val="24"/>
              </w:rPr>
              <w:t>Nabava radnog stroja - bagera</w:t>
            </w:r>
          </w:p>
        </w:tc>
        <w:tc>
          <w:tcPr>
            <w:tcW w:w="2565" w:type="dxa"/>
          </w:tcPr>
          <w:p w14:paraId="5A655C7D" w14:textId="77777777" w:rsidR="00DC000A" w:rsidRPr="00DC000A" w:rsidRDefault="00DC000A" w:rsidP="00DC000A">
            <w:pPr>
              <w:spacing w:after="0"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20.343,65</w:t>
            </w:r>
          </w:p>
        </w:tc>
      </w:tr>
      <w:tr w:rsidR="00DC000A" w:rsidRPr="00DC000A" w14:paraId="66EE4629" w14:textId="77777777" w:rsidTr="00BB46AC">
        <w:trPr>
          <w:trHeight w:val="645"/>
        </w:trPr>
        <w:tc>
          <w:tcPr>
            <w:tcW w:w="7141" w:type="dxa"/>
            <w:gridSpan w:val="2"/>
          </w:tcPr>
          <w:p w14:paraId="178AED4C" w14:textId="77777777" w:rsidR="00DC000A" w:rsidRPr="00DC000A" w:rsidRDefault="00DC000A" w:rsidP="00DC000A">
            <w:pPr>
              <w:spacing w:after="0"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UKUPNO</w:t>
            </w:r>
          </w:p>
        </w:tc>
        <w:tc>
          <w:tcPr>
            <w:tcW w:w="2565" w:type="dxa"/>
          </w:tcPr>
          <w:p w14:paraId="47BE346E" w14:textId="77777777" w:rsidR="00DC000A" w:rsidRPr="00DC000A" w:rsidRDefault="00DC000A" w:rsidP="00DC000A">
            <w:pPr>
              <w:spacing w:after="0" w:line="240" w:lineRule="auto"/>
              <w:jc w:val="both"/>
              <w:rPr>
                <w:rFonts w:ascii="Times New Roman" w:eastAsia="Calibri" w:hAnsi="Times New Roman" w:cs="Times New Roman"/>
                <w:b/>
                <w:sz w:val="24"/>
                <w:szCs w:val="24"/>
              </w:rPr>
            </w:pPr>
            <w:r w:rsidRPr="00DC000A">
              <w:rPr>
                <w:rFonts w:ascii="Times New Roman" w:eastAsia="Calibri" w:hAnsi="Times New Roman" w:cs="Times New Roman"/>
                <w:b/>
                <w:sz w:val="24"/>
                <w:szCs w:val="24"/>
              </w:rPr>
              <w:t>120.343,65</w:t>
            </w:r>
          </w:p>
        </w:tc>
      </w:tr>
    </w:tbl>
    <w:p w14:paraId="5E0689CE" w14:textId="77777777" w:rsidR="00DC000A" w:rsidRPr="00DC000A" w:rsidRDefault="00DC000A" w:rsidP="00DC000A">
      <w:pPr>
        <w:spacing w:after="0" w:line="240" w:lineRule="auto"/>
        <w:rPr>
          <w:rFonts w:ascii="Times New Roman" w:eastAsia="Calibri" w:hAnsi="Times New Roman" w:cs="Times New Roman"/>
          <w:sz w:val="24"/>
          <w:szCs w:val="24"/>
        </w:rPr>
      </w:pPr>
    </w:p>
    <w:p w14:paraId="3BE187CA" w14:textId="77777777" w:rsidR="00DC000A" w:rsidRPr="00DC000A" w:rsidRDefault="00DC000A" w:rsidP="00DC000A">
      <w:pPr>
        <w:spacing w:after="0" w:line="240" w:lineRule="auto"/>
        <w:rPr>
          <w:rFonts w:ascii="Times New Roman" w:eastAsia="Calibri" w:hAnsi="Times New Roman" w:cs="Times New Roman"/>
          <w:sz w:val="24"/>
          <w:szCs w:val="24"/>
        </w:rPr>
      </w:pPr>
    </w:p>
    <w:p w14:paraId="5623360F" w14:textId="77777777" w:rsidR="00DC000A" w:rsidRPr="00DC000A" w:rsidRDefault="00DC000A" w:rsidP="00DC000A">
      <w:pPr>
        <w:spacing w:after="0" w:line="240" w:lineRule="auto"/>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4.</w:t>
      </w:r>
    </w:p>
    <w:p w14:paraId="1FDDC9F3" w14:textId="77777777" w:rsidR="00DC000A" w:rsidRPr="00DC000A" w:rsidRDefault="00DC000A" w:rsidP="00DC000A">
      <w:pPr>
        <w:spacing w:after="0" w:line="240" w:lineRule="auto"/>
        <w:rPr>
          <w:rFonts w:ascii="Times New Roman" w:eastAsia="Calibri" w:hAnsi="Times New Roman" w:cs="Times New Roman"/>
          <w:sz w:val="24"/>
          <w:szCs w:val="24"/>
        </w:rPr>
      </w:pPr>
    </w:p>
    <w:p w14:paraId="1A99235B" w14:textId="77777777" w:rsidR="00DC000A" w:rsidRPr="00DC000A" w:rsidRDefault="00DC000A" w:rsidP="00DC000A">
      <w:pPr>
        <w:spacing w:after="160" w:line="259" w:lineRule="auto"/>
        <w:jc w:val="both"/>
        <w:rPr>
          <w:rFonts w:ascii="Times New Roman" w:hAnsi="Times New Roman" w:cs="Times New Roman"/>
          <w:sz w:val="24"/>
          <w:szCs w:val="24"/>
        </w:rPr>
      </w:pPr>
      <w:r w:rsidRPr="00DC000A">
        <w:rPr>
          <w:rFonts w:ascii="Times New Roman" w:hAnsi="Times New Roman" w:cs="Times New Roman"/>
          <w:sz w:val="24"/>
          <w:szCs w:val="24"/>
        </w:rPr>
        <w:t>I. izmjene i dopune Programa utroška sredstava šumskog doprinosa za 2022. godinu objavit će se u „službenom glasniku“ Općine Šodolovci a primjenjuju se od 01. siječnja 2022. godine.</w:t>
      </w:r>
    </w:p>
    <w:p w14:paraId="7FEE16BF" w14:textId="77777777" w:rsidR="00DC000A" w:rsidRPr="00DC000A" w:rsidRDefault="00DC000A" w:rsidP="00DC000A">
      <w:pPr>
        <w:spacing w:after="0" w:line="240" w:lineRule="auto"/>
        <w:jc w:val="both"/>
        <w:rPr>
          <w:rFonts w:ascii="Times New Roman" w:eastAsia="Calibri" w:hAnsi="Times New Roman" w:cs="Times New Roman"/>
          <w:sz w:val="24"/>
          <w:szCs w:val="24"/>
        </w:rPr>
      </w:pPr>
    </w:p>
    <w:p w14:paraId="6BEBA288" w14:textId="77777777" w:rsidR="00DC000A" w:rsidRPr="00DC000A" w:rsidRDefault="00DC000A" w:rsidP="00DC000A">
      <w:pPr>
        <w:spacing w:after="0" w:line="240" w:lineRule="auto"/>
        <w:jc w:val="both"/>
        <w:rPr>
          <w:rFonts w:ascii="Times New Roman" w:eastAsia="Calibri" w:hAnsi="Times New Roman" w:cs="Times New Roman"/>
          <w:sz w:val="24"/>
          <w:szCs w:val="24"/>
        </w:rPr>
      </w:pPr>
    </w:p>
    <w:p w14:paraId="49C73311" w14:textId="77777777" w:rsidR="00DC000A" w:rsidRPr="00DC000A" w:rsidRDefault="00DC000A" w:rsidP="00DC000A">
      <w:pPr>
        <w:spacing w:after="0" w:line="240" w:lineRule="auto"/>
        <w:rPr>
          <w:rFonts w:ascii="Times New Roman" w:eastAsia="Calibri" w:hAnsi="Times New Roman" w:cs="Times New Roman"/>
          <w:sz w:val="24"/>
          <w:szCs w:val="24"/>
        </w:rPr>
      </w:pPr>
      <w:r w:rsidRPr="00DC000A">
        <w:rPr>
          <w:rFonts w:ascii="Times New Roman" w:eastAsia="Calibri" w:hAnsi="Times New Roman" w:cs="Times New Roman"/>
          <w:sz w:val="24"/>
          <w:szCs w:val="24"/>
        </w:rPr>
        <w:t>Klasa: 321-04/21-01/1</w:t>
      </w:r>
    </w:p>
    <w:p w14:paraId="79FEF029" w14:textId="77777777" w:rsidR="00DC000A" w:rsidRPr="00DC000A" w:rsidRDefault="00DC000A" w:rsidP="00DC000A">
      <w:pPr>
        <w:spacing w:after="0" w:line="240" w:lineRule="auto"/>
        <w:rPr>
          <w:rFonts w:ascii="Times New Roman" w:eastAsia="Calibri" w:hAnsi="Times New Roman" w:cs="Times New Roman"/>
          <w:sz w:val="24"/>
          <w:szCs w:val="24"/>
        </w:rPr>
      </w:pPr>
      <w:r w:rsidRPr="00DC000A">
        <w:rPr>
          <w:rFonts w:ascii="Times New Roman" w:eastAsia="Calibri" w:hAnsi="Times New Roman" w:cs="Times New Roman"/>
          <w:sz w:val="24"/>
          <w:szCs w:val="24"/>
        </w:rPr>
        <w:t>Urbroj: 2158-36-01-22-2</w:t>
      </w:r>
    </w:p>
    <w:p w14:paraId="44503EB1" w14:textId="77777777" w:rsidR="00DC000A" w:rsidRPr="00DC000A" w:rsidRDefault="00DC000A" w:rsidP="00DC000A">
      <w:pPr>
        <w:spacing w:after="0" w:line="240" w:lineRule="auto"/>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Šodolovci, 27. svibnja 2022.                             </w:t>
      </w:r>
    </w:p>
    <w:p w14:paraId="5581F86C" w14:textId="77777777" w:rsidR="00DC000A" w:rsidRPr="00DC000A" w:rsidRDefault="00DC000A" w:rsidP="00DC000A">
      <w:pPr>
        <w:spacing w:after="0" w:line="240" w:lineRule="auto"/>
        <w:jc w:val="right"/>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PREDSJEDNIK OPĆINSKOG VIJEĆA   </w:t>
      </w:r>
    </w:p>
    <w:p w14:paraId="630C165E" w14:textId="77777777" w:rsid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C000A">
        <w:rPr>
          <w:rFonts w:ascii="Times New Roman" w:eastAsia="Calibri" w:hAnsi="Times New Roman" w:cs="Times New Roman"/>
          <w:sz w:val="24"/>
          <w:szCs w:val="24"/>
        </w:rPr>
        <w:t xml:space="preserve">  Lazar Telenta   </w:t>
      </w:r>
    </w:p>
    <w:p w14:paraId="41A37AB6" w14:textId="3B89EA0E" w:rsidR="00DC000A" w:rsidRDefault="00DC000A" w:rsidP="00DC000A">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09D31B86" w14:textId="77777777" w:rsidR="00DC000A" w:rsidRPr="00DC000A" w:rsidRDefault="00DC000A" w:rsidP="00DC000A">
      <w:pPr>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Na temelju članka 12. Zakona o financiranju vodnog gospodarstva („Narodne novine“ broj 153/09, 90/11, 56/13, 154/14, 119/15, 120/16, 127/17 i 66/19) i članka 31. Statuta općine Šodolovci („službeni glasnik općine Šodolovci“ broj 2/21) općinsko Vijeće Općine Šodolovci na svojoj 8. sjednici održanoj dana 27. svibnja 2022. godine donosi</w:t>
      </w:r>
    </w:p>
    <w:p w14:paraId="02D3997B" w14:textId="77777777" w:rsidR="00DC000A" w:rsidRPr="00DC000A" w:rsidRDefault="00DC000A" w:rsidP="00DC000A">
      <w:pPr>
        <w:spacing w:line="240" w:lineRule="auto"/>
        <w:jc w:val="both"/>
        <w:rPr>
          <w:rFonts w:ascii="Times New Roman" w:eastAsia="Calibri" w:hAnsi="Times New Roman" w:cs="Times New Roman"/>
          <w:sz w:val="24"/>
          <w:szCs w:val="24"/>
        </w:rPr>
      </w:pPr>
    </w:p>
    <w:p w14:paraId="0AB3C733" w14:textId="77777777" w:rsidR="00DC000A" w:rsidRPr="00DC000A" w:rsidRDefault="00DC000A" w:rsidP="00DC000A">
      <w:pPr>
        <w:spacing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I. IZMJENE I DOPUNE PROGRAMA</w:t>
      </w:r>
    </w:p>
    <w:p w14:paraId="2DED95E5" w14:textId="77777777" w:rsidR="00DC000A" w:rsidRPr="00DC000A" w:rsidRDefault="00DC000A" w:rsidP="00DC000A">
      <w:pPr>
        <w:spacing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lastRenderedPageBreak/>
        <w:t>utroška sredstava vodnog doprinosa  za 2022. godinu</w:t>
      </w:r>
    </w:p>
    <w:p w14:paraId="0E9C3CAA" w14:textId="77777777" w:rsidR="00DC000A" w:rsidRPr="00DC000A" w:rsidRDefault="00DC000A" w:rsidP="00DC000A">
      <w:pPr>
        <w:spacing w:line="240" w:lineRule="auto"/>
        <w:jc w:val="center"/>
        <w:rPr>
          <w:rFonts w:ascii="Times New Roman" w:eastAsia="Calibri" w:hAnsi="Times New Roman" w:cs="Times New Roman"/>
          <w:sz w:val="24"/>
          <w:szCs w:val="24"/>
        </w:rPr>
      </w:pPr>
    </w:p>
    <w:p w14:paraId="1ACFFF1E" w14:textId="77777777" w:rsidR="00DC000A" w:rsidRPr="00DC000A" w:rsidRDefault="00DC000A" w:rsidP="00DC000A">
      <w:pPr>
        <w:spacing w:line="240" w:lineRule="auto"/>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1.</w:t>
      </w:r>
    </w:p>
    <w:p w14:paraId="387AEA51"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Program utroška sredstava vodnog doprinosa za 2022. godinu („službeni glasnik“ Općine Šodolovci broj 8/21) mijenja se prema odredbama ovog Programa.</w:t>
      </w:r>
    </w:p>
    <w:p w14:paraId="5E7C0166" w14:textId="77777777" w:rsidR="00DC000A" w:rsidRPr="00DC000A" w:rsidRDefault="00DC000A" w:rsidP="00DC000A">
      <w:pPr>
        <w:spacing w:line="240" w:lineRule="auto"/>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2.</w:t>
      </w:r>
    </w:p>
    <w:p w14:paraId="564E91A7"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2. mijenja se i glasi:</w:t>
      </w:r>
    </w:p>
    <w:p w14:paraId="1F368737"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„Prihod Općine Šodolovci za 2022. godinu s osnove vodnog doprinosa planira se u iznosu od 1.000,00 kuna.“</w:t>
      </w:r>
    </w:p>
    <w:p w14:paraId="09EE10C4" w14:textId="77777777" w:rsidR="00DC000A" w:rsidRPr="00DC000A" w:rsidRDefault="00DC000A" w:rsidP="00DC000A">
      <w:pPr>
        <w:spacing w:line="240" w:lineRule="auto"/>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3.</w:t>
      </w:r>
    </w:p>
    <w:p w14:paraId="0D05E322"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3. mijenja se i glasi:</w:t>
      </w:r>
    </w:p>
    <w:p w14:paraId="35E73E1C"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„Ostvareni prihod od vodnog doprinosa iz članka 2. ovog Programa utrošit će se kako slijedi:</w:t>
      </w:r>
    </w:p>
    <w:tbl>
      <w:tblPr>
        <w:tblW w:w="894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4050"/>
        <w:gridCol w:w="3799"/>
      </w:tblGrid>
      <w:tr w:rsidR="00DC000A" w:rsidRPr="00DC000A" w14:paraId="30F04089" w14:textId="77777777" w:rsidTr="00BB46AC">
        <w:trPr>
          <w:trHeight w:val="157"/>
        </w:trPr>
        <w:tc>
          <w:tcPr>
            <w:tcW w:w="1095" w:type="dxa"/>
          </w:tcPr>
          <w:p w14:paraId="034678D7" w14:textId="77777777" w:rsidR="00DC000A" w:rsidRPr="00DC000A" w:rsidRDefault="00DC000A" w:rsidP="00DC000A">
            <w:pPr>
              <w:spacing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Rbr.</w:t>
            </w:r>
          </w:p>
        </w:tc>
        <w:tc>
          <w:tcPr>
            <w:tcW w:w="4050" w:type="dxa"/>
          </w:tcPr>
          <w:p w14:paraId="41967A37" w14:textId="77777777" w:rsidR="00DC000A" w:rsidRPr="00DC000A" w:rsidRDefault="00DC000A" w:rsidP="00DC000A">
            <w:pPr>
              <w:spacing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Aktivnost rashoda</w:t>
            </w:r>
          </w:p>
        </w:tc>
        <w:tc>
          <w:tcPr>
            <w:tcW w:w="3799" w:type="dxa"/>
          </w:tcPr>
          <w:p w14:paraId="44DB6CF8" w14:textId="77777777" w:rsidR="00DC000A" w:rsidRPr="00DC000A" w:rsidRDefault="00DC000A" w:rsidP="00DC000A">
            <w:pPr>
              <w:spacing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Iznos u kn</w:t>
            </w:r>
          </w:p>
        </w:tc>
      </w:tr>
      <w:tr w:rsidR="00DC000A" w:rsidRPr="00DC000A" w14:paraId="509864C5" w14:textId="77777777" w:rsidTr="00BB46AC">
        <w:trPr>
          <w:trHeight w:val="360"/>
        </w:trPr>
        <w:tc>
          <w:tcPr>
            <w:tcW w:w="1095" w:type="dxa"/>
          </w:tcPr>
          <w:p w14:paraId="0BE88477"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1.</w:t>
            </w:r>
          </w:p>
        </w:tc>
        <w:tc>
          <w:tcPr>
            <w:tcW w:w="4050" w:type="dxa"/>
          </w:tcPr>
          <w:p w14:paraId="722E81A6"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Uređenje kanalske mreže</w:t>
            </w:r>
          </w:p>
        </w:tc>
        <w:tc>
          <w:tcPr>
            <w:tcW w:w="3799" w:type="dxa"/>
          </w:tcPr>
          <w:p w14:paraId="7D30B4E3"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782,66</w:t>
            </w:r>
          </w:p>
        </w:tc>
      </w:tr>
      <w:tr w:rsidR="00DC000A" w:rsidRPr="00DC000A" w14:paraId="5C5F2BD2" w14:textId="77777777" w:rsidTr="00BB46AC">
        <w:trPr>
          <w:trHeight w:val="142"/>
        </w:trPr>
        <w:tc>
          <w:tcPr>
            <w:tcW w:w="1095" w:type="dxa"/>
          </w:tcPr>
          <w:p w14:paraId="015EC099"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2.</w:t>
            </w:r>
          </w:p>
        </w:tc>
        <w:tc>
          <w:tcPr>
            <w:tcW w:w="4050" w:type="dxa"/>
          </w:tcPr>
          <w:p w14:paraId="2B0F57B1"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Pokriće prenesenog manjka iz ovog izvora iz prethodnog razdoblja</w:t>
            </w:r>
          </w:p>
        </w:tc>
        <w:tc>
          <w:tcPr>
            <w:tcW w:w="3799" w:type="dxa"/>
          </w:tcPr>
          <w:p w14:paraId="06A3FE4B"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217,34</w:t>
            </w:r>
          </w:p>
        </w:tc>
      </w:tr>
      <w:tr w:rsidR="00DC000A" w:rsidRPr="00DC000A" w14:paraId="2D66AFA6" w14:textId="77777777" w:rsidTr="00BB46AC">
        <w:trPr>
          <w:trHeight w:val="280"/>
        </w:trPr>
        <w:tc>
          <w:tcPr>
            <w:tcW w:w="5145" w:type="dxa"/>
            <w:gridSpan w:val="2"/>
          </w:tcPr>
          <w:p w14:paraId="4A20EBB2" w14:textId="77777777" w:rsidR="00DC000A" w:rsidRPr="00DC000A" w:rsidRDefault="00DC000A" w:rsidP="00DC000A">
            <w:pPr>
              <w:spacing w:line="240" w:lineRule="auto"/>
              <w:jc w:val="center"/>
              <w:rPr>
                <w:rFonts w:ascii="Times New Roman" w:eastAsia="Calibri" w:hAnsi="Times New Roman" w:cs="Times New Roman"/>
                <w:b/>
                <w:sz w:val="24"/>
                <w:szCs w:val="24"/>
              </w:rPr>
            </w:pPr>
            <w:r w:rsidRPr="00DC000A">
              <w:rPr>
                <w:rFonts w:ascii="Times New Roman" w:eastAsia="Calibri" w:hAnsi="Times New Roman" w:cs="Times New Roman"/>
                <w:b/>
                <w:sz w:val="24"/>
                <w:szCs w:val="24"/>
              </w:rPr>
              <w:t>UKUPNO</w:t>
            </w:r>
          </w:p>
        </w:tc>
        <w:tc>
          <w:tcPr>
            <w:tcW w:w="3799" w:type="dxa"/>
          </w:tcPr>
          <w:p w14:paraId="6BFEEA12" w14:textId="77777777" w:rsidR="00DC000A" w:rsidRPr="00DC000A" w:rsidRDefault="00DC000A" w:rsidP="00DC000A">
            <w:pPr>
              <w:spacing w:line="240" w:lineRule="auto"/>
              <w:jc w:val="both"/>
              <w:rPr>
                <w:rFonts w:ascii="Times New Roman" w:eastAsia="Calibri" w:hAnsi="Times New Roman" w:cs="Times New Roman"/>
                <w:b/>
                <w:sz w:val="24"/>
                <w:szCs w:val="24"/>
              </w:rPr>
            </w:pPr>
            <w:r w:rsidRPr="00DC000A">
              <w:rPr>
                <w:rFonts w:ascii="Times New Roman" w:eastAsia="Calibri" w:hAnsi="Times New Roman" w:cs="Times New Roman"/>
                <w:b/>
                <w:sz w:val="24"/>
                <w:szCs w:val="24"/>
              </w:rPr>
              <w:t>1.000,00</w:t>
            </w:r>
          </w:p>
        </w:tc>
      </w:tr>
    </w:tbl>
    <w:p w14:paraId="576D3790" w14:textId="77777777" w:rsidR="00DC000A" w:rsidRPr="00DC000A" w:rsidRDefault="00DC000A" w:rsidP="00DC000A">
      <w:pPr>
        <w:spacing w:line="240" w:lineRule="auto"/>
        <w:jc w:val="both"/>
        <w:rPr>
          <w:rFonts w:ascii="Times New Roman" w:eastAsia="Calibri" w:hAnsi="Times New Roman" w:cs="Times New Roman"/>
          <w:sz w:val="24"/>
          <w:szCs w:val="24"/>
        </w:rPr>
      </w:pPr>
      <w:r w:rsidRPr="00DC000A">
        <w:rPr>
          <w:rFonts w:ascii="Times New Roman" w:eastAsia="Calibri" w:hAnsi="Times New Roman" w:cs="Times New Roman"/>
          <w:sz w:val="24"/>
          <w:szCs w:val="24"/>
        </w:rPr>
        <w:t xml:space="preserve">    </w:t>
      </w:r>
    </w:p>
    <w:p w14:paraId="13F97B5D" w14:textId="77777777" w:rsidR="00DC000A" w:rsidRPr="00DC000A" w:rsidRDefault="00DC000A" w:rsidP="00DC000A">
      <w:pPr>
        <w:spacing w:line="240" w:lineRule="auto"/>
        <w:jc w:val="center"/>
        <w:rPr>
          <w:rFonts w:ascii="Times New Roman" w:eastAsia="Calibri" w:hAnsi="Times New Roman" w:cs="Times New Roman"/>
          <w:sz w:val="24"/>
          <w:szCs w:val="24"/>
        </w:rPr>
      </w:pPr>
      <w:r w:rsidRPr="00DC000A">
        <w:rPr>
          <w:rFonts w:ascii="Times New Roman" w:eastAsia="Calibri" w:hAnsi="Times New Roman" w:cs="Times New Roman"/>
          <w:sz w:val="24"/>
          <w:szCs w:val="24"/>
        </w:rPr>
        <w:t>Članak 4.</w:t>
      </w:r>
    </w:p>
    <w:p w14:paraId="64FE4F69" w14:textId="77777777" w:rsidR="00DC000A" w:rsidRPr="00DC000A" w:rsidRDefault="00DC000A" w:rsidP="00DC000A">
      <w:pPr>
        <w:spacing w:after="160" w:line="240" w:lineRule="auto"/>
        <w:jc w:val="both"/>
        <w:rPr>
          <w:rFonts w:ascii="Times New Roman" w:hAnsi="Times New Roman" w:cs="Times New Roman"/>
          <w:sz w:val="24"/>
          <w:szCs w:val="24"/>
        </w:rPr>
      </w:pPr>
      <w:r w:rsidRPr="00DC000A">
        <w:rPr>
          <w:rFonts w:ascii="Times New Roman" w:eastAsia="Calibri" w:hAnsi="Times New Roman" w:cs="Times New Roman"/>
          <w:sz w:val="24"/>
          <w:szCs w:val="24"/>
        </w:rPr>
        <w:t xml:space="preserve">I. izmjene i dopune </w:t>
      </w:r>
      <w:r w:rsidRPr="00DC000A">
        <w:rPr>
          <w:rFonts w:ascii="Times New Roman" w:hAnsi="Times New Roman" w:cs="Times New Roman"/>
          <w:sz w:val="24"/>
          <w:szCs w:val="24"/>
        </w:rPr>
        <w:t>Programa utroška sredstava vodnog doprinosa za 2022. objavit će se u „službenom glasniku“ Općine Šodolovci a primjenjuje se od 01. siječnja 2022. godine.</w:t>
      </w:r>
    </w:p>
    <w:p w14:paraId="0B396AEE" w14:textId="77777777" w:rsidR="00DC000A" w:rsidRPr="00DC000A" w:rsidRDefault="00DC000A" w:rsidP="00DC000A">
      <w:pPr>
        <w:spacing w:after="0" w:line="240" w:lineRule="auto"/>
        <w:jc w:val="both"/>
        <w:rPr>
          <w:rFonts w:ascii="Times New Roman" w:hAnsi="Times New Roman" w:cs="Times New Roman"/>
          <w:sz w:val="24"/>
          <w:szCs w:val="24"/>
        </w:rPr>
      </w:pPr>
    </w:p>
    <w:p w14:paraId="34C7E2A3" w14:textId="77777777" w:rsidR="00DC000A" w:rsidRPr="00DC000A" w:rsidRDefault="00DC000A" w:rsidP="00DC000A">
      <w:pPr>
        <w:spacing w:after="0" w:line="240" w:lineRule="auto"/>
        <w:jc w:val="both"/>
        <w:rPr>
          <w:rFonts w:ascii="Times New Roman" w:hAnsi="Times New Roman" w:cs="Times New Roman"/>
          <w:sz w:val="24"/>
          <w:szCs w:val="24"/>
        </w:rPr>
      </w:pPr>
      <w:r w:rsidRPr="00DC000A">
        <w:rPr>
          <w:rFonts w:ascii="Times New Roman" w:hAnsi="Times New Roman" w:cs="Times New Roman"/>
          <w:sz w:val="24"/>
          <w:szCs w:val="24"/>
        </w:rPr>
        <w:t>KLASA: 325-08/21-01/1</w:t>
      </w:r>
    </w:p>
    <w:p w14:paraId="734E4733" w14:textId="77777777" w:rsidR="00DC000A" w:rsidRPr="00DC000A" w:rsidRDefault="00DC000A" w:rsidP="00DC000A">
      <w:pPr>
        <w:spacing w:after="0" w:line="240" w:lineRule="auto"/>
        <w:jc w:val="both"/>
        <w:rPr>
          <w:rFonts w:ascii="Times New Roman" w:hAnsi="Times New Roman" w:cs="Times New Roman"/>
          <w:sz w:val="24"/>
          <w:szCs w:val="24"/>
        </w:rPr>
      </w:pPr>
      <w:r w:rsidRPr="00DC000A">
        <w:rPr>
          <w:rFonts w:ascii="Times New Roman" w:hAnsi="Times New Roman" w:cs="Times New Roman"/>
          <w:sz w:val="24"/>
          <w:szCs w:val="24"/>
        </w:rPr>
        <w:t>URBROJ: 2158-36-01-22-2</w:t>
      </w:r>
    </w:p>
    <w:p w14:paraId="1D0E7461" w14:textId="77777777" w:rsidR="00DC000A" w:rsidRPr="00DC000A" w:rsidRDefault="00DC000A" w:rsidP="00DC000A">
      <w:pPr>
        <w:spacing w:after="0" w:line="240" w:lineRule="auto"/>
        <w:jc w:val="both"/>
        <w:rPr>
          <w:rFonts w:ascii="Times New Roman" w:hAnsi="Times New Roman" w:cs="Times New Roman"/>
          <w:sz w:val="24"/>
          <w:szCs w:val="24"/>
        </w:rPr>
      </w:pPr>
      <w:r w:rsidRPr="00DC000A">
        <w:rPr>
          <w:rFonts w:ascii="Times New Roman" w:hAnsi="Times New Roman" w:cs="Times New Roman"/>
          <w:sz w:val="24"/>
          <w:szCs w:val="24"/>
        </w:rPr>
        <w:t xml:space="preserve">Šodolovci, 27. svibnja 2022.                                </w:t>
      </w:r>
    </w:p>
    <w:p w14:paraId="4E9362A9" w14:textId="77777777" w:rsidR="00DC000A" w:rsidRPr="00DC000A" w:rsidRDefault="00DC000A" w:rsidP="00DC000A">
      <w:pPr>
        <w:spacing w:after="0" w:line="240" w:lineRule="auto"/>
        <w:jc w:val="both"/>
        <w:rPr>
          <w:rFonts w:ascii="Times New Roman" w:hAnsi="Times New Roman" w:cs="Times New Roman"/>
          <w:sz w:val="24"/>
          <w:szCs w:val="24"/>
        </w:rPr>
      </w:pPr>
      <w:r w:rsidRPr="00DC000A">
        <w:rPr>
          <w:rFonts w:ascii="Times New Roman" w:hAnsi="Times New Roman" w:cs="Times New Roman"/>
          <w:sz w:val="24"/>
          <w:szCs w:val="24"/>
        </w:rPr>
        <w:t xml:space="preserve">                                                                                   PREDSJEDNIK OPĆINSKOG VIJEĆA</w:t>
      </w:r>
    </w:p>
    <w:p w14:paraId="34E4EE1C" w14:textId="0C2FC3C3" w:rsidR="00DC000A" w:rsidRDefault="00DC000A" w:rsidP="00DC000A">
      <w:pPr>
        <w:jc w:val="both"/>
        <w:rPr>
          <w:rFonts w:ascii="Times New Roman" w:hAnsi="Times New Roman" w:cs="Times New Roman"/>
          <w:sz w:val="24"/>
          <w:szCs w:val="24"/>
        </w:rPr>
      </w:pPr>
      <w:r w:rsidRPr="00DC000A">
        <w:rPr>
          <w:rFonts w:ascii="Times New Roman" w:hAnsi="Times New Roman" w:cs="Times New Roman"/>
          <w:sz w:val="24"/>
          <w:szCs w:val="24"/>
        </w:rPr>
        <w:t xml:space="preserve">                                                                                                        Lazar Telenta    </w:t>
      </w:r>
    </w:p>
    <w:p w14:paraId="1F75B4A2" w14:textId="43D7181C" w:rsidR="00DC000A" w:rsidRDefault="00DC000A" w:rsidP="00DC000A">
      <w:pPr>
        <w:jc w:val="center"/>
        <w:rPr>
          <w:rFonts w:ascii="Times New Roman" w:hAnsi="Times New Roman" w:cs="Times New Roman"/>
          <w:sz w:val="24"/>
          <w:szCs w:val="24"/>
        </w:rPr>
      </w:pPr>
      <w:r>
        <w:rPr>
          <w:rFonts w:ascii="Times New Roman" w:hAnsi="Times New Roman" w:cs="Times New Roman"/>
          <w:sz w:val="24"/>
          <w:szCs w:val="24"/>
        </w:rPr>
        <w:t>**********</w:t>
      </w:r>
    </w:p>
    <w:p w14:paraId="23C46795" w14:textId="77777777" w:rsidR="00DC000A" w:rsidRPr="00044E57"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Na temelju članka 14. i članka 19. stavka 1. Zakona o zaštiti</w:t>
      </w:r>
      <w:r w:rsidRPr="00044E57">
        <w:rPr>
          <w:rFonts w:ascii="Times New Roman" w:hAnsi="Times New Roman" w:cs="Times New Roman"/>
          <w:sz w:val="24"/>
          <w:szCs w:val="24"/>
        </w:rPr>
        <w:t xml:space="preserve"> od požara („Narodne novine“</w:t>
      </w:r>
      <w:r>
        <w:rPr>
          <w:rFonts w:ascii="Times New Roman" w:hAnsi="Times New Roman" w:cs="Times New Roman"/>
          <w:sz w:val="24"/>
          <w:szCs w:val="24"/>
        </w:rPr>
        <w:t xml:space="preserve"> </w:t>
      </w:r>
      <w:r w:rsidRPr="00044E57">
        <w:rPr>
          <w:rFonts w:ascii="Times New Roman" w:hAnsi="Times New Roman" w:cs="Times New Roman"/>
          <w:sz w:val="24"/>
          <w:szCs w:val="24"/>
        </w:rPr>
        <w:t xml:space="preserve">broj 92/10) te članka </w:t>
      </w:r>
      <w:r>
        <w:rPr>
          <w:rFonts w:ascii="Times New Roman" w:hAnsi="Times New Roman" w:cs="Times New Roman"/>
          <w:sz w:val="24"/>
          <w:szCs w:val="24"/>
        </w:rPr>
        <w:t>31</w:t>
      </w:r>
      <w:r w:rsidRPr="00044E57">
        <w:rPr>
          <w:rFonts w:ascii="Times New Roman" w:hAnsi="Times New Roman" w:cs="Times New Roman"/>
          <w:sz w:val="24"/>
          <w:szCs w:val="24"/>
        </w:rPr>
        <w:t xml:space="preserve">. Statuta Općine Šodolovci („Službeni glasnik“ Općine Šodolovci, broj </w:t>
      </w:r>
      <w:r>
        <w:rPr>
          <w:rFonts w:ascii="Times New Roman" w:hAnsi="Times New Roman" w:cs="Times New Roman"/>
          <w:sz w:val="24"/>
          <w:szCs w:val="24"/>
        </w:rPr>
        <w:t>2/21</w:t>
      </w:r>
      <w:r w:rsidRPr="00044E57">
        <w:rPr>
          <w:rFonts w:ascii="Times New Roman" w:hAnsi="Times New Roman" w:cs="Times New Roman"/>
          <w:sz w:val="24"/>
          <w:szCs w:val="24"/>
        </w:rPr>
        <w:t xml:space="preserve">) </w:t>
      </w:r>
      <w:r>
        <w:rPr>
          <w:rFonts w:ascii="Times New Roman" w:hAnsi="Times New Roman" w:cs="Times New Roman"/>
          <w:sz w:val="24"/>
          <w:szCs w:val="24"/>
        </w:rPr>
        <w:t>Općinsko vijeće Općine Šodolovci na svojoj 8. sjednici održanoj dana 27. svibnja 2022. godine</w:t>
      </w:r>
      <w:r w:rsidRPr="00044E57">
        <w:rPr>
          <w:rFonts w:ascii="Times New Roman" w:hAnsi="Times New Roman" w:cs="Times New Roman"/>
          <w:sz w:val="24"/>
          <w:szCs w:val="24"/>
        </w:rPr>
        <w:t xml:space="preserve"> donosi</w:t>
      </w:r>
    </w:p>
    <w:p w14:paraId="40C6814A" w14:textId="77777777" w:rsidR="00DC000A" w:rsidRDefault="00DC000A" w:rsidP="00DC000A">
      <w:pPr>
        <w:pStyle w:val="Bezproreda"/>
        <w:rPr>
          <w:rFonts w:ascii="Times New Roman" w:hAnsi="Times New Roman" w:cs="Times New Roman"/>
          <w:sz w:val="24"/>
          <w:szCs w:val="24"/>
        </w:rPr>
      </w:pPr>
    </w:p>
    <w:p w14:paraId="1A5ADCA3" w14:textId="77777777" w:rsidR="00DC000A" w:rsidRPr="00044E57" w:rsidRDefault="00DC000A" w:rsidP="00DC000A">
      <w:pPr>
        <w:pStyle w:val="Bezproreda"/>
        <w:rPr>
          <w:rFonts w:ascii="Times New Roman" w:hAnsi="Times New Roman" w:cs="Times New Roman"/>
          <w:sz w:val="24"/>
          <w:szCs w:val="24"/>
        </w:rPr>
      </w:pPr>
    </w:p>
    <w:p w14:paraId="2ACF0A25" w14:textId="77777777" w:rsidR="00DC000A" w:rsidRPr="00044E57" w:rsidRDefault="00DC000A" w:rsidP="00DC000A">
      <w:pPr>
        <w:pStyle w:val="Bezproreda"/>
        <w:jc w:val="center"/>
        <w:rPr>
          <w:rFonts w:ascii="Times New Roman" w:hAnsi="Times New Roman" w:cs="Times New Roman"/>
          <w:b/>
          <w:sz w:val="24"/>
          <w:szCs w:val="24"/>
        </w:rPr>
      </w:pPr>
      <w:r w:rsidRPr="00044E57">
        <w:rPr>
          <w:rFonts w:ascii="Times New Roman" w:hAnsi="Times New Roman" w:cs="Times New Roman"/>
          <w:b/>
          <w:sz w:val="24"/>
          <w:szCs w:val="24"/>
        </w:rPr>
        <w:t>PLAN</w:t>
      </w:r>
    </w:p>
    <w:p w14:paraId="63C4F85E" w14:textId="77777777" w:rsidR="00DC000A" w:rsidRDefault="00DC000A" w:rsidP="00DC000A">
      <w:pPr>
        <w:pStyle w:val="Bezproreda"/>
        <w:jc w:val="center"/>
        <w:rPr>
          <w:rFonts w:ascii="Times New Roman" w:hAnsi="Times New Roman" w:cs="Times New Roman"/>
          <w:b/>
          <w:sz w:val="24"/>
          <w:szCs w:val="24"/>
        </w:rPr>
      </w:pPr>
      <w:r>
        <w:rPr>
          <w:rFonts w:ascii="Times New Roman" w:hAnsi="Times New Roman" w:cs="Times New Roman"/>
          <w:b/>
          <w:sz w:val="24"/>
          <w:szCs w:val="24"/>
        </w:rPr>
        <w:t>motrenja, čuvanja i ophodnje otvorenog prostora i građevina za koje postoji povećana</w:t>
      </w:r>
    </w:p>
    <w:p w14:paraId="16792091" w14:textId="77777777" w:rsidR="00DC000A" w:rsidRPr="00044E57" w:rsidRDefault="00DC000A" w:rsidP="00DC000A">
      <w:pPr>
        <w:pStyle w:val="Bezproreda"/>
        <w:jc w:val="center"/>
        <w:rPr>
          <w:rFonts w:ascii="Times New Roman" w:hAnsi="Times New Roman" w:cs="Times New Roman"/>
          <w:b/>
          <w:sz w:val="24"/>
          <w:szCs w:val="24"/>
        </w:rPr>
      </w:pPr>
      <w:r>
        <w:rPr>
          <w:rFonts w:ascii="Times New Roman" w:hAnsi="Times New Roman" w:cs="Times New Roman"/>
          <w:b/>
          <w:sz w:val="24"/>
          <w:szCs w:val="24"/>
        </w:rPr>
        <w:t>opasnost od nastajanja i širenja požara na području Općine Šodolovci u 2022. godini</w:t>
      </w:r>
    </w:p>
    <w:p w14:paraId="3FE31C2A" w14:textId="77777777" w:rsidR="00DC000A" w:rsidRDefault="00DC000A" w:rsidP="00DC000A">
      <w:pPr>
        <w:rPr>
          <w:rFonts w:ascii="Times New Roman" w:hAnsi="Times New Roman" w:cs="Times New Roman"/>
          <w:sz w:val="24"/>
          <w:szCs w:val="24"/>
        </w:rPr>
      </w:pPr>
    </w:p>
    <w:p w14:paraId="06BC47A9" w14:textId="77777777" w:rsidR="00DC000A" w:rsidRPr="00044E57" w:rsidRDefault="00DC000A" w:rsidP="00DC000A">
      <w:pPr>
        <w:rPr>
          <w:rFonts w:ascii="Times New Roman" w:hAnsi="Times New Roman" w:cs="Times New Roman"/>
          <w:sz w:val="24"/>
          <w:szCs w:val="24"/>
        </w:rPr>
      </w:pPr>
    </w:p>
    <w:p w14:paraId="0015CE0E" w14:textId="77777777" w:rsidR="00DC000A" w:rsidRPr="00044E57" w:rsidRDefault="00DC000A" w:rsidP="00DC000A">
      <w:pPr>
        <w:pStyle w:val="Bezproreda"/>
        <w:jc w:val="center"/>
        <w:rPr>
          <w:rFonts w:ascii="Times New Roman" w:hAnsi="Times New Roman" w:cs="Times New Roman"/>
          <w:sz w:val="24"/>
          <w:szCs w:val="24"/>
        </w:rPr>
      </w:pPr>
      <w:r w:rsidRPr="00044E57">
        <w:rPr>
          <w:rFonts w:ascii="Times New Roman" w:hAnsi="Times New Roman" w:cs="Times New Roman"/>
          <w:sz w:val="24"/>
          <w:szCs w:val="24"/>
        </w:rPr>
        <w:lastRenderedPageBreak/>
        <w:t>Članak 1.</w:t>
      </w:r>
    </w:p>
    <w:p w14:paraId="5F8E9047" w14:textId="77777777" w:rsidR="00DC000A" w:rsidRPr="00044E57" w:rsidRDefault="00DC000A" w:rsidP="00DC000A">
      <w:pPr>
        <w:pStyle w:val="Bezproreda"/>
        <w:jc w:val="center"/>
        <w:rPr>
          <w:rFonts w:ascii="Times New Roman" w:hAnsi="Times New Roman" w:cs="Times New Roman"/>
          <w:sz w:val="24"/>
          <w:szCs w:val="24"/>
        </w:rPr>
      </w:pPr>
    </w:p>
    <w:p w14:paraId="7B41DF8A" w14:textId="77777777" w:rsidR="00DC000A"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Ovaj Plan motrenja, čuvanja i ophodnje otvorenog prostora i građevina za koje postoji povećanja opasnost od nastajanja i širenja požara (u daljnjem tekstu: Plan) donosi se s ciljem sprečavanja nastanka i širenja požara na području Općine Šodolovci.</w:t>
      </w:r>
      <w:r w:rsidRPr="00044E57">
        <w:rPr>
          <w:rFonts w:ascii="Times New Roman" w:hAnsi="Times New Roman" w:cs="Times New Roman"/>
          <w:sz w:val="24"/>
          <w:szCs w:val="24"/>
        </w:rPr>
        <w:t xml:space="preserve"> </w:t>
      </w:r>
    </w:p>
    <w:p w14:paraId="2929A041" w14:textId="77777777" w:rsidR="00DC000A" w:rsidRPr="00044E57"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Ovim Planom razrađuju se načini motrenja, čuvanja i ophodnje građevina, dijelova građevina i otvorenog prostora na području Općine Šodolovci za koje prijeti povećana opasnost od nastanka i širenja požara u razdoblju visokog ili vrlo visokog indeksa opasnosti od nastanka požara.</w:t>
      </w:r>
    </w:p>
    <w:p w14:paraId="3CF59F7A" w14:textId="77777777" w:rsidR="00DC000A" w:rsidRDefault="00DC000A" w:rsidP="00DC000A">
      <w:pPr>
        <w:pStyle w:val="Bezproreda"/>
        <w:rPr>
          <w:rFonts w:ascii="Times New Roman" w:hAnsi="Times New Roman" w:cs="Times New Roman"/>
          <w:sz w:val="24"/>
          <w:szCs w:val="24"/>
        </w:rPr>
      </w:pPr>
    </w:p>
    <w:p w14:paraId="35F3D833" w14:textId="77777777" w:rsidR="00DC000A" w:rsidRDefault="00DC000A" w:rsidP="00DC000A">
      <w:pPr>
        <w:pStyle w:val="Bezproreda"/>
        <w:jc w:val="center"/>
        <w:rPr>
          <w:rFonts w:ascii="Times New Roman" w:hAnsi="Times New Roman" w:cs="Times New Roman"/>
          <w:sz w:val="24"/>
          <w:szCs w:val="24"/>
        </w:rPr>
      </w:pPr>
      <w:r>
        <w:rPr>
          <w:rFonts w:ascii="Times New Roman" w:hAnsi="Times New Roman" w:cs="Times New Roman"/>
          <w:sz w:val="24"/>
          <w:szCs w:val="24"/>
        </w:rPr>
        <w:t>Članak 2.</w:t>
      </w:r>
    </w:p>
    <w:p w14:paraId="66B9DDF0" w14:textId="77777777" w:rsidR="00DC000A" w:rsidRDefault="00DC000A" w:rsidP="00DC000A">
      <w:pPr>
        <w:pStyle w:val="Bezproreda"/>
        <w:jc w:val="both"/>
        <w:rPr>
          <w:rFonts w:ascii="Times New Roman" w:hAnsi="Times New Roman" w:cs="Times New Roman"/>
          <w:sz w:val="24"/>
          <w:szCs w:val="24"/>
        </w:rPr>
      </w:pPr>
    </w:p>
    <w:p w14:paraId="03842FFC" w14:textId="77777777" w:rsidR="00DC000A"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U razdoblju visokog ili vrlo visokog indeksa opasnosti od nastanka i širenja požara pojačano se motre otvoreni prostori jer u zatvorenim prostorima postoji mala vjerojatnost izbijanja požara.</w:t>
      </w:r>
    </w:p>
    <w:p w14:paraId="01318A54" w14:textId="77777777" w:rsidR="00DC000A" w:rsidRPr="00044E57" w:rsidRDefault="00DC000A" w:rsidP="00DC000A">
      <w:pPr>
        <w:pStyle w:val="Bezproreda"/>
        <w:jc w:val="both"/>
        <w:rPr>
          <w:rFonts w:ascii="Times New Roman" w:hAnsi="Times New Roman" w:cs="Times New Roman"/>
          <w:sz w:val="24"/>
          <w:szCs w:val="24"/>
        </w:rPr>
      </w:pPr>
    </w:p>
    <w:p w14:paraId="64945955" w14:textId="77777777" w:rsidR="00DC000A" w:rsidRPr="00044E57" w:rsidRDefault="00DC000A" w:rsidP="00DC000A">
      <w:pPr>
        <w:pStyle w:val="Bezproreda"/>
        <w:jc w:val="center"/>
        <w:rPr>
          <w:rFonts w:ascii="Times New Roman" w:hAnsi="Times New Roman" w:cs="Times New Roman"/>
          <w:sz w:val="24"/>
          <w:szCs w:val="24"/>
        </w:rPr>
      </w:pPr>
      <w:r w:rsidRPr="00044E57">
        <w:rPr>
          <w:rFonts w:ascii="Times New Roman" w:hAnsi="Times New Roman" w:cs="Times New Roman"/>
          <w:sz w:val="24"/>
          <w:szCs w:val="24"/>
        </w:rPr>
        <w:t xml:space="preserve">Članak </w:t>
      </w:r>
      <w:r>
        <w:rPr>
          <w:rFonts w:ascii="Times New Roman" w:hAnsi="Times New Roman" w:cs="Times New Roman"/>
          <w:sz w:val="24"/>
          <w:szCs w:val="24"/>
        </w:rPr>
        <w:t>3</w:t>
      </w:r>
      <w:r w:rsidRPr="00044E57">
        <w:rPr>
          <w:rFonts w:ascii="Times New Roman" w:hAnsi="Times New Roman" w:cs="Times New Roman"/>
          <w:sz w:val="24"/>
          <w:szCs w:val="24"/>
        </w:rPr>
        <w:t>.</w:t>
      </w:r>
    </w:p>
    <w:p w14:paraId="2A340126" w14:textId="77777777" w:rsidR="00DC000A" w:rsidRDefault="00DC000A" w:rsidP="00DC000A">
      <w:pPr>
        <w:pStyle w:val="Bezproreda"/>
        <w:jc w:val="center"/>
        <w:rPr>
          <w:rFonts w:ascii="Times New Roman" w:hAnsi="Times New Roman" w:cs="Times New Roman"/>
          <w:sz w:val="24"/>
          <w:szCs w:val="24"/>
        </w:rPr>
      </w:pPr>
    </w:p>
    <w:p w14:paraId="281CE9FF" w14:textId="77777777" w:rsidR="00DC000A" w:rsidRPr="00044E57"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Motrenje čuvanje i ophodnju u razdoblju požarne sezone (razdoblje od 01. lipnja do 30. rujna tekuće godine) u smislu članka 1. ovog Plana provodi Dobrovoljno vatrogasno društvo Silaš (u daljnjem tekstu: DVD Silaš) u skladu sa Zakonom o zaštiti od požara i propisima donesenim na temelju istoga, ophodnje Hrvatskih šuma d.o.o. te Jedinstveni upravni odjel Općine Šodolovci putem komunalnog redara.</w:t>
      </w:r>
    </w:p>
    <w:p w14:paraId="78499148" w14:textId="77777777" w:rsidR="00DC000A" w:rsidRPr="00044E57" w:rsidRDefault="00DC000A" w:rsidP="00DC000A">
      <w:pPr>
        <w:pStyle w:val="Bezproreda"/>
        <w:jc w:val="both"/>
        <w:rPr>
          <w:rFonts w:ascii="Times New Roman" w:hAnsi="Times New Roman" w:cs="Times New Roman"/>
          <w:sz w:val="24"/>
          <w:szCs w:val="24"/>
        </w:rPr>
      </w:pPr>
    </w:p>
    <w:p w14:paraId="39577975" w14:textId="77777777" w:rsidR="00DC000A" w:rsidRPr="00044E57" w:rsidRDefault="00DC000A" w:rsidP="00DC000A">
      <w:pPr>
        <w:pStyle w:val="Bezproreda"/>
        <w:jc w:val="center"/>
        <w:rPr>
          <w:rFonts w:ascii="Times New Roman" w:hAnsi="Times New Roman" w:cs="Times New Roman"/>
          <w:sz w:val="24"/>
          <w:szCs w:val="24"/>
        </w:rPr>
      </w:pPr>
      <w:r w:rsidRPr="00044E57">
        <w:rPr>
          <w:rFonts w:ascii="Times New Roman" w:hAnsi="Times New Roman" w:cs="Times New Roman"/>
          <w:sz w:val="24"/>
          <w:szCs w:val="24"/>
        </w:rPr>
        <w:t xml:space="preserve">Članak </w:t>
      </w:r>
      <w:r>
        <w:rPr>
          <w:rFonts w:ascii="Times New Roman" w:hAnsi="Times New Roman" w:cs="Times New Roman"/>
          <w:sz w:val="24"/>
          <w:szCs w:val="24"/>
        </w:rPr>
        <w:t>4</w:t>
      </w:r>
      <w:r w:rsidRPr="00044E57">
        <w:rPr>
          <w:rFonts w:ascii="Times New Roman" w:hAnsi="Times New Roman" w:cs="Times New Roman"/>
          <w:sz w:val="24"/>
          <w:szCs w:val="24"/>
        </w:rPr>
        <w:t>.</w:t>
      </w:r>
    </w:p>
    <w:p w14:paraId="6BDB528C" w14:textId="77777777" w:rsidR="00DC000A" w:rsidRDefault="00DC000A" w:rsidP="00DC000A">
      <w:pPr>
        <w:pStyle w:val="Bezproreda"/>
        <w:jc w:val="both"/>
        <w:rPr>
          <w:rFonts w:ascii="Times New Roman" w:hAnsi="Times New Roman" w:cs="Times New Roman"/>
          <w:sz w:val="24"/>
          <w:szCs w:val="24"/>
        </w:rPr>
      </w:pPr>
    </w:p>
    <w:p w14:paraId="57FAA4EB" w14:textId="77777777" w:rsidR="00DC000A"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Radi provedbe mjera iz članka 1. ovog Plana, DVD Silaš u dane kada postoji visok ili vrlo visok indeks opasnosti od nastanka i širenja požara, posebno za vrijeme žetve i vršidbe, organizirat će ophodnju u vremenu od 06 do 20 sati svakoga dana.</w:t>
      </w:r>
    </w:p>
    <w:p w14:paraId="4595A01D" w14:textId="77777777" w:rsidR="00DC000A" w:rsidRPr="00044E57"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Ophodnja će se vršiti vozilom DVD Silaš, koje će biti opremljeno i opremom za početno gašenje požara te mobilnim telefonom.</w:t>
      </w:r>
    </w:p>
    <w:p w14:paraId="182C6316" w14:textId="77777777" w:rsidR="00DC000A" w:rsidRPr="00044E57" w:rsidRDefault="00DC000A" w:rsidP="00DC000A">
      <w:pPr>
        <w:pStyle w:val="Bezproreda"/>
        <w:jc w:val="both"/>
        <w:rPr>
          <w:rFonts w:ascii="Times New Roman" w:hAnsi="Times New Roman" w:cs="Times New Roman"/>
          <w:sz w:val="24"/>
          <w:szCs w:val="24"/>
        </w:rPr>
      </w:pPr>
    </w:p>
    <w:p w14:paraId="79E201B4" w14:textId="77777777" w:rsidR="00DC000A" w:rsidRPr="00044E57" w:rsidRDefault="00DC000A" w:rsidP="00DC000A">
      <w:pPr>
        <w:pStyle w:val="Bezproreda"/>
        <w:jc w:val="center"/>
        <w:rPr>
          <w:rFonts w:ascii="Times New Roman" w:hAnsi="Times New Roman" w:cs="Times New Roman"/>
          <w:sz w:val="24"/>
          <w:szCs w:val="24"/>
        </w:rPr>
      </w:pPr>
      <w:r w:rsidRPr="00044E57">
        <w:rPr>
          <w:rFonts w:ascii="Times New Roman" w:hAnsi="Times New Roman" w:cs="Times New Roman"/>
          <w:sz w:val="24"/>
          <w:szCs w:val="24"/>
        </w:rPr>
        <w:t xml:space="preserve">Članak </w:t>
      </w:r>
      <w:r>
        <w:rPr>
          <w:rFonts w:ascii="Times New Roman" w:hAnsi="Times New Roman" w:cs="Times New Roman"/>
          <w:sz w:val="24"/>
          <w:szCs w:val="24"/>
        </w:rPr>
        <w:t>5</w:t>
      </w:r>
      <w:r w:rsidRPr="00044E57">
        <w:rPr>
          <w:rFonts w:ascii="Times New Roman" w:hAnsi="Times New Roman" w:cs="Times New Roman"/>
          <w:sz w:val="24"/>
          <w:szCs w:val="24"/>
        </w:rPr>
        <w:t>.</w:t>
      </w:r>
    </w:p>
    <w:p w14:paraId="6E6857DD" w14:textId="77777777" w:rsidR="00DC000A" w:rsidRPr="00044E57" w:rsidRDefault="00DC000A" w:rsidP="00DC000A">
      <w:pPr>
        <w:pStyle w:val="Bezproreda"/>
        <w:jc w:val="center"/>
        <w:rPr>
          <w:rFonts w:ascii="Times New Roman" w:hAnsi="Times New Roman" w:cs="Times New Roman"/>
          <w:sz w:val="24"/>
          <w:szCs w:val="24"/>
        </w:rPr>
      </w:pPr>
    </w:p>
    <w:p w14:paraId="33FFB4B1" w14:textId="77777777" w:rsidR="00DC000A" w:rsidRPr="00044E57" w:rsidRDefault="00DC000A" w:rsidP="00DC000A">
      <w:pPr>
        <w:pStyle w:val="Bezproreda"/>
        <w:jc w:val="both"/>
        <w:rPr>
          <w:rFonts w:ascii="Times New Roman" w:hAnsi="Times New Roman" w:cs="Times New Roman"/>
          <w:sz w:val="24"/>
          <w:szCs w:val="24"/>
        </w:rPr>
      </w:pPr>
      <w:r w:rsidRPr="00044E57">
        <w:rPr>
          <w:rFonts w:ascii="Times New Roman" w:hAnsi="Times New Roman" w:cs="Times New Roman"/>
          <w:sz w:val="24"/>
          <w:szCs w:val="24"/>
        </w:rPr>
        <w:t xml:space="preserve">Potrebna sredstva za </w:t>
      </w:r>
      <w:r>
        <w:rPr>
          <w:rFonts w:ascii="Times New Roman" w:hAnsi="Times New Roman" w:cs="Times New Roman"/>
          <w:sz w:val="24"/>
          <w:szCs w:val="24"/>
        </w:rPr>
        <w:t>provedbu ovog Plana</w:t>
      </w:r>
      <w:r w:rsidRPr="00044E57">
        <w:rPr>
          <w:rFonts w:ascii="Times New Roman" w:hAnsi="Times New Roman" w:cs="Times New Roman"/>
          <w:sz w:val="24"/>
          <w:szCs w:val="24"/>
        </w:rPr>
        <w:t xml:space="preserve"> osigurat</w:t>
      </w:r>
      <w:r>
        <w:rPr>
          <w:rFonts w:ascii="Times New Roman" w:hAnsi="Times New Roman" w:cs="Times New Roman"/>
          <w:sz w:val="24"/>
          <w:szCs w:val="24"/>
        </w:rPr>
        <w:t xml:space="preserve"> će Općina Šodolovci Proračunom za 2022. godinu.</w:t>
      </w:r>
    </w:p>
    <w:p w14:paraId="73C3CA6E" w14:textId="77777777" w:rsidR="00DC000A" w:rsidRPr="00044E57" w:rsidRDefault="00DC000A" w:rsidP="00DC000A">
      <w:pPr>
        <w:pStyle w:val="Bezproreda"/>
        <w:jc w:val="both"/>
        <w:rPr>
          <w:rFonts w:ascii="Times New Roman" w:hAnsi="Times New Roman" w:cs="Times New Roman"/>
          <w:sz w:val="24"/>
          <w:szCs w:val="24"/>
        </w:rPr>
      </w:pPr>
    </w:p>
    <w:p w14:paraId="3939DFE3" w14:textId="77777777" w:rsidR="00DC000A" w:rsidRPr="00044E57" w:rsidRDefault="00DC000A" w:rsidP="00DC000A">
      <w:pPr>
        <w:pStyle w:val="Bezproreda"/>
        <w:jc w:val="center"/>
        <w:rPr>
          <w:rFonts w:ascii="Times New Roman" w:hAnsi="Times New Roman" w:cs="Times New Roman"/>
          <w:sz w:val="24"/>
          <w:szCs w:val="24"/>
        </w:rPr>
      </w:pPr>
      <w:r w:rsidRPr="00044E57">
        <w:rPr>
          <w:rFonts w:ascii="Times New Roman" w:hAnsi="Times New Roman" w:cs="Times New Roman"/>
          <w:sz w:val="24"/>
          <w:szCs w:val="24"/>
        </w:rPr>
        <w:t xml:space="preserve">Članak </w:t>
      </w:r>
      <w:r>
        <w:rPr>
          <w:rFonts w:ascii="Times New Roman" w:hAnsi="Times New Roman" w:cs="Times New Roman"/>
          <w:sz w:val="24"/>
          <w:szCs w:val="24"/>
        </w:rPr>
        <w:t>6</w:t>
      </w:r>
      <w:r w:rsidRPr="00044E57">
        <w:rPr>
          <w:rFonts w:ascii="Times New Roman" w:hAnsi="Times New Roman" w:cs="Times New Roman"/>
          <w:sz w:val="24"/>
          <w:szCs w:val="24"/>
        </w:rPr>
        <w:t>.</w:t>
      </w:r>
    </w:p>
    <w:p w14:paraId="7C4EE01A" w14:textId="77777777" w:rsidR="00DC000A" w:rsidRPr="00044E57" w:rsidRDefault="00DC000A" w:rsidP="00DC000A">
      <w:pPr>
        <w:pStyle w:val="Bezproreda"/>
        <w:jc w:val="both"/>
        <w:rPr>
          <w:rFonts w:ascii="Times New Roman" w:hAnsi="Times New Roman" w:cs="Times New Roman"/>
          <w:sz w:val="24"/>
          <w:szCs w:val="24"/>
        </w:rPr>
      </w:pPr>
    </w:p>
    <w:p w14:paraId="78F84113" w14:textId="77777777" w:rsidR="00DC000A" w:rsidRPr="00044E57" w:rsidRDefault="00DC000A" w:rsidP="00DC000A">
      <w:pPr>
        <w:pStyle w:val="Bezproreda"/>
        <w:jc w:val="both"/>
        <w:rPr>
          <w:rFonts w:ascii="Times New Roman" w:hAnsi="Times New Roman" w:cs="Times New Roman"/>
          <w:sz w:val="24"/>
          <w:szCs w:val="24"/>
        </w:rPr>
      </w:pPr>
      <w:r w:rsidRPr="00044E57">
        <w:rPr>
          <w:rFonts w:ascii="Times New Roman" w:hAnsi="Times New Roman" w:cs="Times New Roman"/>
          <w:sz w:val="24"/>
          <w:szCs w:val="24"/>
        </w:rPr>
        <w:t xml:space="preserve">Ovaj Plan </w:t>
      </w:r>
      <w:r>
        <w:rPr>
          <w:rFonts w:ascii="Times New Roman" w:hAnsi="Times New Roman" w:cs="Times New Roman"/>
          <w:sz w:val="24"/>
          <w:szCs w:val="24"/>
        </w:rPr>
        <w:t>objavit će se u „službenom glasniku“ Općine Šodolovci a stupa na snagu osmog dana od dana objave.</w:t>
      </w:r>
    </w:p>
    <w:p w14:paraId="66E56B03" w14:textId="77777777" w:rsidR="00DC000A" w:rsidRPr="00044E57" w:rsidRDefault="00DC000A" w:rsidP="00DC000A">
      <w:pPr>
        <w:pStyle w:val="Bezproreda"/>
        <w:jc w:val="both"/>
        <w:rPr>
          <w:rFonts w:ascii="Times New Roman" w:hAnsi="Times New Roman" w:cs="Times New Roman"/>
          <w:sz w:val="24"/>
          <w:szCs w:val="24"/>
        </w:rPr>
      </w:pPr>
    </w:p>
    <w:p w14:paraId="0A474EB3" w14:textId="77777777" w:rsidR="00DC000A" w:rsidRPr="00044E57" w:rsidRDefault="00DC000A" w:rsidP="00DC000A">
      <w:pPr>
        <w:pStyle w:val="Bezproreda"/>
        <w:jc w:val="both"/>
        <w:rPr>
          <w:rFonts w:ascii="Times New Roman" w:hAnsi="Times New Roman" w:cs="Times New Roman"/>
          <w:sz w:val="24"/>
          <w:szCs w:val="24"/>
        </w:rPr>
      </w:pPr>
    </w:p>
    <w:p w14:paraId="6CA2DF20" w14:textId="77777777" w:rsidR="00DC000A"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KLASA: 245-02/22-01/4</w:t>
      </w:r>
    </w:p>
    <w:p w14:paraId="3F56AE02" w14:textId="77777777" w:rsidR="00DC000A" w:rsidRPr="00044E57"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URBROJ: 2158-36-01-22-1</w:t>
      </w:r>
    </w:p>
    <w:p w14:paraId="7B5E6567" w14:textId="77777777" w:rsidR="00DC000A"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Šodolovci, 27. svibnja 2022</w:t>
      </w:r>
      <w:r w:rsidRPr="00044E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4E5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F652916" w14:textId="77777777" w:rsidR="00DC000A"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14:paraId="16E616D3" w14:textId="7C8E71BC" w:rsidR="00DC000A" w:rsidRDefault="00DC000A" w:rsidP="00DC000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7FAE2C62" w14:textId="57E9ABCE" w:rsidR="00DC000A" w:rsidRDefault="00DC000A" w:rsidP="00DC000A">
      <w:pPr>
        <w:pStyle w:val="Bezproreda"/>
        <w:jc w:val="center"/>
        <w:rPr>
          <w:rFonts w:ascii="Times New Roman" w:hAnsi="Times New Roman" w:cs="Times New Roman"/>
          <w:sz w:val="24"/>
          <w:szCs w:val="24"/>
        </w:rPr>
      </w:pPr>
    </w:p>
    <w:p w14:paraId="3A70CF95" w14:textId="0BEE3DE8" w:rsidR="00DC000A" w:rsidRDefault="00DC000A" w:rsidP="00DC000A">
      <w:pPr>
        <w:pStyle w:val="Bezproreda"/>
        <w:jc w:val="center"/>
        <w:rPr>
          <w:rFonts w:ascii="Times New Roman" w:hAnsi="Times New Roman" w:cs="Times New Roman"/>
          <w:sz w:val="24"/>
          <w:szCs w:val="24"/>
        </w:rPr>
      </w:pPr>
      <w:r>
        <w:rPr>
          <w:rFonts w:ascii="Times New Roman" w:hAnsi="Times New Roman" w:cs="Times New Roman"/>
          <w:sz w:val="24"/>
          <w:szCs w:val="24"/>
        </w:rPr>
        <w:t>**********</w:t>
      </w:r>
    </w:p>
    <w:p w14:paraId="2D4EC7E3" w14:textId="77777777" w:rsidR="00DC000A" w:rsidRPr="00334FE6" w:rsidRDefault="00DC000A" w:rsidP="00DC000A">
      <w:pPr>
        <w:spacing w:after="0" w:line="240" w:lineRule="auto"/>
        <w:jc w:val="both"/>
        <w:rPr>
          <w:rFonts w:ascii="Times New Roman" w:hAnsi="Times New Roman" w:cs="Times New Roman"/>
          <w:i/>
          <w:sz w:val="24"/>
          <w:szCs w:val="24"/>
        </w:rPr>
      </w:pPr>
      <w:r w:rsidRPr="00803C1F">
        <w:rPr>
          <w:rFonts w:ascii="Times New Roman" w:hAnsi="Times New Roman" w:cs="Times New Roman"/>
          <w:sz w:val="24"/>
          <w:szCs w:val="24"/>
        </w:rPr>
        <w:t>Na temelju članka 4</w:t>
      </w:r>
      <w:r>
        <w:rPr>
          <w:rFonts w:ascii="Times New Roman" w:hAnsi="Times New Roman" w:cs="Times New Roman"/>
          <w:sz w:val="24"/>
          <w:szCs w:val="24"/>
        </w:rPr>
        <w:t>.</w:t>
      </w:r>
      <w:r w:rsidRPr="00803C1F">
        <w:rPr>
          <w:rFonts w:ascii="Times New Roman" w:hAnsi="Times New Roman" w:cs="Times New Roman"/>
          <w:sz w:val="24"/>
          <w:szCs w:val="24"/>
        </w:rPr>
        <w:t>, 8</w:t>
      </w:r>
      <w:r>
        <w:rPr>
          <w:rFonts w:ascii="Times New Roman" w:hAnsi="Times New Roman" w:cs="Times New Roman"/>
          <w:sz w:val="24"/>
          <w:szCs w:val="24"/>
        </w:rPr>
        <w:t>.</w:t>
      </w:r>
      <w:r w:rsidRPr="00803C1F">
        <w:rPr>
          <w:rFonts w:ascii="Times New Roman" w:hAnsi="Times New Roman" w:cs="Times New Roman"/>
          <w:sz w:val="24"/>
          <w:szCs w:val="24"/>
        </w:rPr>
        <w:t>, 14</w:t>
      </w:r>
      <w:r>
        <w:rPr>
          <w:rFonts w:ascii="Times New Roman" w:hAnsi="Times New Roman" w:cs="Times New Roman"/>
          <w:sz w:val="24"/>
          <w:szCs w:val="24"/>
        </w:rPr>
        <w:t>.</w:t>
      </w:r>
      <w:r w:rsidRPr="00803C1F">
        <w:rPr>
          <w:rFonts w:ascii="Times New Roman" w:hAnsi="Times New Roman" w:cs="Times New Roman"/>
          <w:sz w:val="24"/>
          <w:szCs w:val="24"/>
        </w:rPr>
        <w:t xml:space="preserve"> i 19. Zakona o zaštiti od požara („Narodne novine“ broj 92/10)</w:t>
      </w:r>
      <w:r>
        <w:rPr>
          <w:rFonts w:ascii="Times New Roman" w:hAnsi="Times New Roman" w:cs="Times New Roman"/>
          <w:sz w:val="24"/>
          <w:szCs w:val="24"/>
        </w:rPr>
        <w:t xml:space="preserve"> </w:t>
      </w:r>
      <w:r w:rsidRPr="00803C1F">
        <w:rPr>
          <w:rFonts w:ascii="Times New Roman" w:hAnsi="Times New Roman" w:cs="Times New Roman"/>
          <w:sz w:val="24"/>
          <w:szCs w:val="24"/>
        </w:rPr>
        <w:t xml:space="preserve">i članka 31. Statuta Općine Šodolovci („Službeni glasnik Općine Šodolovci“ broj </w:t>
      </w:r>
      <w:r>
        <w:rPr>
          <w:rFonts w:ascii="Times New Roman" w:hAnsi="Times New Roman" w:cs="Times New Roman"/>
          <w:sz w:val="24"/>
          <w:szCs w:val="24"/>
        </w:rPr>
        <w:t>2/21</w:t>
      </w:r>
      <w:r w:rsidRPr="00803C1F">
        <w:rPr>
          <w:rFonts w:ascii="Times New Roman" w:hAnsi="Times New Roman" w:cs="Times New Roman"/>
          <w:sz w:val="24"/>
          <w:szCs w:val="24"/>
        </w:rPr>
        <w:t xml:space="preserve">), Općinsko vijeće Općine Šodolovci na svojoj </w:t>
      </w:r>
      <w:r>
        <w:rPr>
          <w:rFonts w:ascii="Times New Roman" w:hAnsi="Times New Roman" w:cs="Times New Roman"/>
          <w:sz w:val="24"/>
          <w:szCs w:val="24"/>
        </w:rPr>
        <w:t>8</w:t>
      </w:r>
      <w:r w:rsidRPr="00803C1F">
        <w:rPr>
          <w:rFonts w:ascii="Times New Roman" w:hAnsi="Times New Roman" w:cs="Times New Roman"/>
          <w:sz w:val="24"/>
          <w:szCs w:val="24"/>
        </w:rPr>
        <w:t xml:space="preserve">. sjednici održanoj dana </w:t>
      </w:r>
      <w:r>
        <w:rPr>
          <w:rFonts w:ascii="Times New Roman" w:hAnsi="Times New Roman" w:cs="Times New Roman"/>
          <w:sz w:val="24"/>
          <w:szCs w:val="24"/>
        </w:rPr>
        <w:t>27</w:t>
      </w:r>
      <w:r w:rsidRPr="00803C1F">
        <w:rPr>
          <w:rFonts w:ascii="Times New Roman" w:hAnsi="Times New Roman" w:cs="Times New Roman"/>
          <w:sz w:val="24"/>
          <w:szCs w:val="24"/>
        </w:rPr>
        <w:t xml:space="preserve">. </w:t>
      </w:r>
      <w:r>
        <w:rPr>
          <w:rFonts w:ascii="Times New Roman" w:hAnsi="Times New Roman" w:cs="Times New Roman"/>
          <w:sz w:val="24"/>
          <w:szCs w:val="24"/>
        </w:rPr>
        <w:t xml:space="preserve">svibnja </w:t>
      </w:r>
      <w:r w:rsidRPr="00803C1F">
        <w:rPr>
          <w:rFonts w:ascii="Times New Roman" w:hAnsi="Times New Roman" w:cs="Times New Roman"/>
          <w:sz w:val="24"/>
          <w:szCs w:val="24"/>
        </w:rPr>
        <w:t>20</w:t>
      </w:r>
      <w:r>
        <w:rPr>
          <w:rFonts w:ascii="Times New Roman" w:hAnsi="Times New Roman" w:cs="Times New Roman"/>
          <w:sz w:val="24"/>
          <w:szCs w:val="24"/>
        </w:rPr>
        <w:t>22</w:t>
      </w:r>
      <w:r w:rsidRPr="00803C1F">
        <w:rPr>
          <w:rFonts w:ascii="Times New Roman" w:hAnsi="Times New Roman" w:cs="Times New Roman"/>
          <w:sz w:val="24"/>
          <w:szCs w:val="24"/>
        </w:rPr>
        <w:t>. godine donosi</w:t>
      </w:r>
    </w:p>
    <w:p w14:paraId="42571AEB" w14:textId="77777777" w:rsidR="00DC000A" w:rsidRDefault="00DC000A" w:rsidP="00DC000A">
      <w:pPr>
        <w:spacing w:after="0" w:line="240" w:lineRule="auto"/>
        <w:rPr>
          <w:rFonts w:ascii="Times New Roman" w:hAnsi="Times New Roman" w:cs="Times New Roman"/>
          <w:b/>
          <w:sz w:val="24"/>
          <w:szCs w:val="24"/>
        </w:rPr>
      </w:pPr>
    </w:p>
    <w:p w14:paraId="22B07FD7" w14:textId="77777777" w:rsidR="00DC000A" w:rsidRPr="00803C1F" w:rsidRDefault="00DC000A" w:rsidP="00DC000A">
      <w:pPr>
        <w:spacing w:after="0" w:line="240" w:lineRule="auto"/>
        <w:jc w:val="center"/>
        <w:rPr>
          <w:rFonts w:ascii="Times New Roman" w:hAnsi="Times New Roman" w:cs="Times New Roman"/>
          <w:b/>
          <w:sz w:val="24"/>
          <w:szCs w:val="24"/>
        </w:rPr>
      </w:pPr>
      <w:r w:rsidRPr="00803C1F">
        <w:rPr>
          <w:rFonts w:ascii="Times New Roman" w:hAnsi="Times New Roman" w:cs="Times New Roman"/>
          <w:b/>
          <w:sz w:val="24"/>
          <w:szCs w:val="24"/>
        </w:rPr>
        <w:t>ODLUKU</w:t>
      </w:r>
    </w:p>
    <w:p w14:paraId="6825261B" w14:textId="77777777" w:rsidR="00DC000A" w:rsidRPr="00803C1F" w:rsidRDefault="00DC000A" w:rsidP="00DC000A">
      <w:pPr>
        <w:spacing w:after="0" w:line="240" w:lineRule="auto"/>
        <w:jc w:val="center"/>
        <w:rPr>
          <w:rFonts w:ascii="Times New Roman" w:hAnsi="Times New Roman" w:cs="Times New Roman"/>
          <w:b/>
          <w:sz w:val="24"/>
          <w:szCs w:val="24"/>
        </w:rPr>
      </w:pPr>
      <w:r w:rsidRPr="00803C1F">
        <w:rPr>
          <w:rFonts w:ascii="Times New Roman" w:hAnsi="Times New Roman" w:cs="Times New Roman"/>
          <w:b/>
          <w:sz w:val="24"/>
          <w:szCs w:val="24"/>
        </w:rPr>
        <w:t>o mjerama zaštite od požara</w:t>
      </w:r>
    </w:p>
    <w:p w14:paraId="7433D331" w14:textId="77777777" w:rsidR="00DC000A" w:rsidRDefault="00DC000A" w:rsidP="00DC000A">
      <w:pPr>
        <w:spacing w:after="0" w:line="240" w:lineRule="auto"/>
        <w:jc w:val="center"/>
        <w:rPr>
          <w:rFonts w:ascii="Times New Roman" w:hAnsi="Times New Roman" w:cs="Times New Roman"/>
          <w:b/>
          <w:sz w:val="24"/>
          <w:szCs w:val="24"/>
        </w:rPr>
      </w:pPr>
      <w:r w:rsidRPr="00803C1F">
        <w:rPr>
          <w:rFonts w:ascii="Times New Roman" w:hAnsi="Times New Roman" w:cs="Times New Roman"/>
          <w:b/>
          <w:sz w:val="24"/>
          <w:szCs w:val="24"/>
        </w:rPr>
        <w:lastRenderedPageBreak/>
        <w:t>za vrijeme žetve i vršidbe u 20</w:t>
      </w:r>
      <w:r>
        <w:rPr>
          <w:rFonts w:ascii="Times New Roman" w:hAnsi="Times New Roman" w:cs="Times New Roman"/>
          <w:b/>
          <w:sz w:val="24"/>
          <w:szCs w:val="24"/>
        </w:rPr>
        <w:t>22</w:t>
      </w:r>
      <w:r w:rsidRPr="00803C1F">
        <w:rPr>
          <w:rFonts w:ascii="Times New Roman" w:hAnsi="Times New Roman" w:cs="Times New Roman"/>
          <w:b/>
          <w:sz w:val="24"/>
          <w:szCs w:val="24"/>
        </w:rPr>
        <w:t>. godini</w:t>
      </w:r>
    </w:p>
    <w:p w14:paraId="0339E289" w14:textId="77777777" w:rsidR="00DC000A" w:rsidRPr="00803C1F" w:rsidRDefault="00DC000A" w:rsidP="00DC000A">
      <w:pPr>
        <w:spacing w:after="0" w:line="240" w:lineRule="auto"/>
        <w:jc w:val="center"/>
        <w:rPr>
          <w:rFonts w:ascii="Times New Roman" w:hAnsi="Times New Roman" w:cs="Times New Roman"/>
          <w:b/>
          <w:sz w:val="24"/>
          <w:szCs w:val="24"/>
        </w:rPr>
      </w:pPr>
    </w:p>
    <w:p w14:paraId="5EB44C41" w14:textId="77777777" w:rsidR="00DC000A" w:rsidRPr="00803C1F" w:rsidRDefault="00DC000A" w:rsidP="00DC000A">
      <w:pPr>
        <w:spacing w:after="0" w:line="240" w:lineRule="auto"/>
        <w:rPr>
          <w:rFonts w:ascii="Times New Roman" w:hAnsi="Times New Roman" w:cs="Times New Roman"/>
          <w:sz w:val="24"/>
          <w:szCs w:val="24"/>
        </w:rPr>
      </w:pPr>
    </w:p>
    <w:p w14:paraId="45DE3314" w14:textId="77777777" w:rsidR="00DC000A" w:rsidRPr="00803C1F" w:rsidRDefault="00DC000A" w:rsidP="00DC00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803C1F">
        <w:rPr>
          <w:rFonts w:ascii="Times New Roman" w:hAnsi="Times New Roman" w:cs="Times New Roman"/>
          <w:sz w:val="24"/>
          <w:szCs w:val="24"/>
        </w:rPr>
        <w:t>TEMELJNE ODREDBE</w:t>
      </w:r>
    </w:p>
    <w:p w14:paraId="785A7275" w14:textId="77777777" w:rsidR="00DC000A" w:rsidRPr="00803C1F" w:rsidRDefault="00DC000A" w:rsidP="00DC000A">
      <w:pPr>
        <w:spacing w:after="0" w:line="240" w:lineRule="auto"/>
        <w:ind w:left="720"/>
        <w:contextualSpacing/>
        <w:rPr>
          <w:rFonts w:ascii="Times New Roman" w:hAnsi="Times New Roman" w:cs="Times New Roman"/>
          <w:sz w:val="24"/>
          <w:szCs w:val="24"/>
        </w:rPr>
      </w:pPr>
    </w:p>
    <w:p w14:paraId="40E5FDCC"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w:t>
      </w:r>
    </w:p>
    <w:p w14:paraId="5246485C" w14:textId="77777777" w:rsidR="00DC000A" w:rsidRPr="00803C1F" w:rsidRDefault="00DC000A" w:rsidP="00DC000A">
      <w:pPr>
        <w:spacing w:after="0" w:line="240" w:lineRule="auto"/>
        <w:jc w:val="center"/>
        <w:rPr>
          <w:rFonts w:ascii="Times New Roman" w:hAnsi="Times New Roman" w:cs="Times New Roman"/>
          <w:sz w:val="24"/>
          <w:szCs w:val="24"/>
        </w:rPr>
      </w:pPr>
    </w:p>
    <w:p w14:paraId="6D52D5AC"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Ovom Odlukom propisuju se mjere zaštite od požara na području Općine Šodolovci koje se provode za vrijeme obavljanja žetve, vršidbe i sakupljanja prostirke od strane poljoprivrednih poduzeća i građana, te organizacija dežurstava vatrogasnih postrojbi i vršenje nadzora nad provođenjem mjera zaštite od požara.</w:t>
      </w:r>
    </w:p>
    <w:p w14:paraId="1DDC290A" w14:textId="77777777" w:rsidR="00DC000A" w:rsidRPr="00803C1F" w:rsidRDefault="00DC000A" w:rsidP="00DC000A">
      <w:pPr>
        <w:spacing w:after="0" w:line="240" w:lineRule="auto"/>
        <w:rPr>
          <w:rFonts w:ascii="Times New Roman" w:hAnsi="Times New Roman" w:cs="Times New Roman"/>
          <w:sz w:val="24"/>
          <w:szCs w:val="24"/>
        </w:rPr>
      </w:pPr>
    </w:p>
    <w:p w14:paraId="221F1A5C"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2.</w:t>
      </w:r>
    </w:p>
    <w:p w14:paraId="1E42F7F7" w14:textId="77777777" w:rsidR="00DC000A" w:rsidRPr="00803C1F" w:rsidRDefault="00DC000A" w:rsidP="00DC000A">
      <w:pPr>
        <w:spacing w:after="0" w:line="240" w:lineRule="auto"/>
        <w:rPr>
          <w:rFonts w:ascii="Times New Roman" w:hAnsi="Times New Roman" w:cs="Times New Roman"/>
          <w:sz w:val="24"/>
          <w:szCs w:val="24"/>
        </w:rPr>
      </w:pPr>
    </w:p>
    <w:p w14:paraId="0A2F8F95" w14:textId="77777777" w:rsidR="00DC000A"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Poljoprivredna poduzeća i građani poljodjelci koji obavljaju žetvene radove sa kombajnima dužni su na istim postaviti sredstva i opremu za gašenje požara propisana ovom Odlukom i Pravilnikom o vatrogasnim aparatima („Nar</w:t>
      </w:r>
      <w:r>
        <w:rPr>
          <w:rFonts w:ascii="Times New Roman" w:hAnsi="Times New Roman" w:cs="Times New Roman"/>
          <w:sz w:val="24"/>
          <w:szCs w:val="24"/>
        </w:rPr>
        <w:t>odne novine“ broj 101/11 i 74/13</w:t>
      </w:r>
      <w:r w:rsidRPr="00803C1F">
        <w:rPr>
          <w:rFonts w:ascii="Times New Roman" w:hAnsi="Times New Roman" w:cs="Times New Roman"/>
          <w:sz w:val="24"/>
          <w:szCs w:val="24"/>
        </w:rPr>
        <w:t>).</w:t>
      </w:r>
    </w:p>
    <w:p w14:paraId="5DA3FA3B" w14:textId="77777777" w:rsidR="00DC000A" w:rsidRPr="00803C1F" w:rsidRDefault="00DC000A" w:rsidP="00DC000A">
      <w:pPr>
        <w:spacing w:after="0" w:line="240" w:lineRule="auto"/>
        <w:jc w:val="both"/>
        <w:rPr>
          <w:rFonts w:ascii="Times New Roman" w:hAnsi="Times New Roman" w:cs="Times New Roman"/>
          <w:sz w:val="24"/>
          <w:szCs w:val="24"/>
        </w:rPr>
      </w:pPr>
    </w:p>
    <w:p w14:paraId="76C37EA0"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3.</w:t>
      </w:r>
    </w:p>
    <w:p w14:paraId="44DDAE1F" w14:textId="77777777" w:rsidR="00DC000A" w:rsidRPr="00803C1F" w:rsidRDefault="00DC000A" w:rsidP="00DC000A">
      <w:pPr>
        <w:spacing w:after="0" w:line="240" w:lineRule="auto"/>
        <w:rPr>
          <w:rFonts w:ascii="Times New Roman" w:hAnsi="Times New Roman" w:cs="Times New Roman"/>
          <w:sz w:val="24"/>
          <w:szCs w:val="24"/>
        </w:rPr>
      </w:pPr>
    </w:p>
    <w:p w14:paraId="076DA79E"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Neposrednu kontrolu nad provođenjem propisanih mjera zaštite od požara obavlja nadležna Policijska uprava putem Odjela inspekcije za zaštitu od požara  i područnog vatrogasnog zapovjednika.</w:t>
      </w:r>
    </w:p>
    <w:p w14:paraId="14C40F66" w14:textId="77777777" w:rsidR="00DC000A" w:rsidRPr="00803C1F" w:rsidRDefault="00DC000A" w:rsidP="00DC000A">
      <w:pPr>
        <w:spacing w:after="0" w:line="240" w:lineRule="auto"/>
        <w:rPr>
          <w:rFonts w:ascii="Times New Roman" w:hAnsi="Times New Roman" w:cs="Times New Roman"/>
          <w:sz w:val="24"/>
          <w:szCs w:val="24"/>
        </w:rPr>
      </w:pPr>
    </w:p>
    <w:p w14:paraId="408F7BF8"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4.</w:t>
      </w:r>
    </w:p>
    <w:p w14:paraId="5B93B09C" w14:textId="77777777" w:rsidR="00DC000A" w:rsidRPr="00803C1F" w:rsidRDefault="00DC000A" w:rsidP="00DC000A">
      <w:pPr>
        <w:spacing w:after="0" w:line="240" w:lineRule="auto"/>
        <w:rPr>
          <w:rFonts w:ascii="Times New Roman" w:hAnsi="Times New Roman" w:cs="Times New Roman"/>
          <w:sz w:val="24"/>
          <w:szCs w:val="24"/>
        </w:rPr>
      </w:pPr>
    </w:p>
    <w:p w14:paraId="4BEB3081"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Dobrovoljno vatrogasno društvo prije žetve i vršidbe mora izvršiti sve pripremne radnje u svojim postrojbama, a naročito provjeriti ispravnost opreme za gašenje požara i uređaja za uzbunjivanje u slučaju požara.</w:t>
      </w:r>
    </w:p>
    <w:p w14:paraId="18B0AAEB" w14:textId="77777777" w:rsidR="00DC000A" w:rsidRPr="00803C1F" w:rsidRDefault="00DC000A" w:rsidP="00DC000A">
      <w:pPr>
        <w:spacing w:after="0" w:line="240" w:lineRule="auto"/>
        <w:rPr>
          <w:rFonts w:ascii="Times New Roman" w:hAnsi="Times New Roman" w:cs="Times New Roman"/>
          <w:sz w:val="24"/>
          <w:szCs w:val="24"/>
        </w:rPr>
      </w:pPr>
    </w:p>
    <w:p w14:paraId="4C99BBFB" w14:textId="77777777" w:rsidR="00DC000A" w:rsidRPr="00803C1F" w:rsidRDefault="00DC000A" w:rsidP="00DC000A">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II</w:t>
      </w:r>
      <w:r>
        <w:rPr>
          <w:rFonts w:ascii="Times New Roman" w:hAnsi="Times New Roman" w:cs="Times New Roman"/>
          <w:sz w:val="24"/>
          <w:szCs w:val="24"/>
        </w:rPr>
        <w:t>.</w:t>
      </w:r>
      <w:r w:rsidRPr="00803C1F">
        <w:rPr>
          <w:rFonts w:ascii="Times New Roman" w:hAnsi="Times New Roman" w:cs="Times New Roman"/>
          <w:sz w:val="24"/>
          <w:szCs w:val="24"/>
        </w:rPr>
        <w:t xml:space="preserve"> MJERE ZAŠTITE OD POŽARA</w:t>
      </w:r>
    </w:p>
    <w:p w14:paraId="40CD7861" w14:textId="77777777" w:rsidR="00DC000A" w:rsidRPr="00803C1F" w:rsidRDefault="00DC000A" w:rsidP="00DC000A">
      <w:pPr>
        <w:spacing w:after="0" w:line="240" w:lineRule="auto"/>
        <w:rPr>
          <w:rFonts w:ascii="Times New Roman" w:hAnsi="Times New Roman" w:cs="Times New Roman"/>
          <w:sz w:val="24"/>
          <w:szCs w:val="24"/>
        </w:rPr>
      </w:pPr>
    </w:p>
    <w:p w14:paraId="2590062B"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5.</w:t>
      </w:r>
    </w:p>
    <w:p w14:paraId="21496CCD" w14:textId="77777777" w:rsidR="00DC000A" w:rsidRPr="00803C1F" w:rsidRDefault="00DC000A" w:rsidP="00DC000A">
      <w:pPr>
        <w:spacing w:after="0" w:line="240" w:lineRule="auto"/>
        <w:rPr>
          <w:rFonts w:ascii="Times New Roman" w:hAnsi="Times New Roman" w:cs="Times New Roman"/>
          <w:sz w:val="24"/>
          <w:szCs w:val="24"/>
        </w:rPr>
      </w:pPr>
    </w:p>
    <w:p w14:paraId="18DFAB66"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Za vrijeme žetve i vršidbe poduzimaju  se mjere zaštite usjeva, prostirke, kombajna i transportnih sredstava sa ciljem da se spriječi nastajanje i širenje požara.</w:t>
      </w:r>
    </w:p>
    <w:p w14:paraId="57BF2100"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mjestu gdje se obavlja žetva svaki radni stroj mora posjedovati sljedeću opremu za gašenje požara:</w:t>
      </w:r>
    </w:p>
    <w:p w14:paraId="5A61D8A3" w14:textId="77777777" w:rsidR="00DC000A" w:rsidRPr="00803C1F" w:rsidRDefault="00DC000A">
      <w:pPr>
        <w:numPr>
          <w:ilvl w:val="0"/>
          <w:numId w:val="10"/>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kombi vozila registrirana za više od 5 osoba-prah-ABC-2 kg     - 1 komad</w:t>
      </w:r>
    </w:p>
    <w:p w14:paraId="76C0C4AC" w14:textId="77777777" w:rsidR="00DC000A" w:rsidRPr="00803C1F" w:rsidRDefault="00DC000A">
      <w:pPr>
        <w:numPr>
          <w:ilvl w:val="0"/>
          <w:numId w:val="10"/>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traktori i kamioni nosivosti do 2,5 tone-prah-ABC-3 kg             - 1 komad</w:t>
      </w:r>
    </w:p>
    <w:p w14:paraId="5C45E40F" w14:textId="77777777" w:rsidR="00DC000A" w:rsidRPr="00803C1F" w:rsidRDefault="00DC000A">
      <w:pPr>
        <w:numPr>
          <w:ilvl w:val="0"/>
          <w:numId w:val="10"/>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kombajni i kamioni preko 2,5 tone nosivosti praha-ABC-6 kg   - 1 komad</w:t>
      </w:r>
    </w:p>
    <w:p w14:paraId="004AEABF" w14:textId="77777777" w:rsidR="00DC000A" w:rsidRPr="00803C1F" w:rsidRDefault="00DC000A">
      <w:pPr>
        <w:numPr>
          <w:ilvl w:val="0"/>
          <w:numId w:val="10"/>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kamioni s prikolicom i tegljači-prah-ABC-6 kg                          - 1 komad</w:t>
      </w:r>
    </w:p>
    <w:p w14:paraId="551C45F3" w14:textId="77777777" w:rsidR="00DC000A" w:rsidRPr="00803C1F" w:rsidRDefault="00DC000A" w:rsidP="00DC00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03C1F">
        <w:rPr>
          <w:rFonts w:ascii="Times New Roman" w:hAnsi="Times New Roman" w:cs="Times New Roman"/>
          <w:sz w:val="24"/>
          <w:szCs w:val="24"/>
        </w:rPr>
        <w:t>Kombajni moraju dodatno biti opremljeni lopatom, metlom kantom za vodu i lancem za odvođenje statičkog elektriciteta i na vidnom mjestu istaknuto upozorenje zabrane pušenja i upotrebe otvorenog plamena.</w:t>
      </w:r>
    </w:p>
    <w:p w14:paraId="38B46DB2" w14:textId="77777777" w:rsidR="00DC000A" w:rsidRPr="00803C1F" w:rsidRDefault="00DC000A" w:rsidP="00DC000A">
      <w:pPr>
        <w:spacing w:after="0" w:line="240" w:lineRule="auto"/>
        <w:ind w:left="720"/>
        <w:contextualSpacing/>
        <w:jc w:val="both"/>
        <w:rPr>
          <w:rFonts w:ascii="Times New Roman" w:hAnsi="Times New Roman" w:cs="Times New Roman"/>
          <w:sz w:val="24"/>
          <w:szCs w:val="24"/>
        </w:rPr>
      </w:pPr>
    </w:p>
    <w:p w14:paraId="7CE11589"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6.</w:t>
      </w:r>
    </w:p>
    <w:p w14:paraId="62041ABC" w14:textId="77777777" w:rsidR="00DC000A" w:rsidRPr="00803C1F" w:rsidRDefault="00DC000A" w:rsidP="00DC000A">
      <w:pPr>
        <w:spacing w:after="0" w:line="240" w:lineRule="auto"/>
        <w:rPr>
          <w:rFonts w:ascii="Times New Roman" w:hAnsi="Times New Roman" w:cs="Times New Roman"/>
          <w:sz w:val="24"/>
          <w:szCs w:val="24"/>
        </w:rPr>
      </w:pPr>
    </w:p>
    <w:p w14:paraId="528282C6"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Poljoprivredna poduzeća ili građani koji obavljaju žetvu sa više od dva kombajna na jednoj žetvenoj površini dužni su pored vatrogasnih aparata navedenih u članku 5. ove Odluke osigurati cisternu sa vodom kapaciteta 3000-5000 litara vode sa vatrogasnom pumpom kapaciteta 44 l/min, dovoljnu duljinu vatrogasnih cijevi i mlaznicu, 3-5 metlanica za gašenje požara otvorenog prostora te traktor sa plugom za odoravanje i lanac za izvlačenje kombajna.</w:t>
      </w:r>
    </w:p>
    <w:p w14:paraId="73DFD605" w14:textId="77777777" w:rsidR="00DC000A" w:rsidRPr="00803C1F" w:rsidRDefault="00DC000A" w:rsidP="00DC000A">
      <w:pPr>
        <w:spacing w:after="0" w:line="240" w:lineRule="auto"/>
        <w:jc w:val="both"/>
        <w:rPr>
          <w:rFonts w:ascii="Times New Roman" w:hAnsi="Times New Roman" w:cs="Times New Roman"/>
          <w:sz w:val="24"/>
          <w:szCs w:val="24"/>
        </w:rPr>
      </w:pPr>
    </w:p>
    <w:p w14:paraId="6D2273D3"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7.</w:t>
      </w:r>
    </w:p>
    <w:p w14:paraId="5DC26926" w14:textId="77777777" w:rsidR="00DC000A" w:rsidRPr="00803C1F" w:rsidRDefault="00DC000A" w:rsidP="00DC000A">
      <w:pPr>
        <w:spacing w:after="0" w:line="240" w:lineRule="auto"/>
        <w:rPr>
          <w:rFonts w:ascii="Times New Roman" w:hAnsi="Times New Roman" w:cs="Times New Roman"/>
          <w:sz w:val="24"/>
          <w:szCs w:val="24"/>
        </w:rPr>
      </w:pPr>
    </w:p>
    <w:p w14:paraId="0648CE9E"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lastRenderedPageBreak/>
        <w:tab/>
        <w:t>Na početku žetvene površine treba postaviti upozorenje zabranjeno pušenje i upotreba otvorenog plamena.</w:t>
      </w:r>
    </w:p>
    <w:p w14:paraId="322B47E2"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svakom kombajnu treba postaviti vidljivi znak zabranjeno pušenje.</w:t>
      </w:r>
    </w:p>
    <w:p w14:paraId="417183B1" w14:textId="77777777" w:rsidR="00DC000A" w:rsidRPr="00803C1F" w:rsidRDefault="00DC000A" w:rsidP="00DC000A">
      <w:pPr>
        <w:spacing w:after="0" w:line="240" w:lineRule="auto"/>
        <w:rPr>
          <w:rFonts w:ascii="Times New Roman" w:hAnsi="Times New Roman" w:cs="Times New Roman"/>
          <w:sz w:val="24"/>
          <w:szCs w:val="24"/>
        </w:rPr>
      </w:pPr>
    </w:p>
    <w:p w14:paraId="3AD5E7EE"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8.</w:t>
      </w:r>
    </w:p>
    <w:p w14:paraId="3B2F6C01" w14:textId="77777777" w:rsidR="00DC000A" w:rsidRPr="00803C1F" w:rsidRDefault="00DC000A" w:rsidP="00DC000A">
      <w:pPr>
        <w:spacing w:after="0" w:line="240" w:lineRule="auto"/>
        <w:rPr>
          <w:rFonts w:ascii="Times New Roman" w:hAnsi="Times New Roman" w:cs="Times New Roman"/>
          <w:sz w:val="24"/>
          <w:szCs w:val="24"/>
        </w:rPr>
      </w:pPr>
    </w:p>
    <w:p w14:paraId="254F3456"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Vozač kombajna i osobe na održavanju istih dužni su prije izlaska na žetvenu površinu ili početak žetve i vršidbe izvršiti čišćenje kombajna, a po potrebi izvršiti i pranje motora kombajna.</w:t>
      </w:r>
    </w:p>
    <w:p w14:paraId="6A979624" w14:textId="77777777" w:rsidR="00DC000A" w:rsidRPr="00803C1F" w:rsidRDefault="00DC000A" w:rsidP="00DC000A">
      <w:pPr>
        <w:spacing w:after="0" w:line="240" w:lineRule="auto"/>
        <w:rPr>
          <w:rFonts w:ascii="Times New Roman" w:hAnsi="Times New Roman" w:cs="Times New Roman"/>
          <w:sz w:val="24"/>
          <w:szCs w:val="24"/>
        </w:rPr>
      </w:pPr>
    </w:p>
    <w:p w14:paraId="5467C72E"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9.</w:t>
      </w:r>
    </w:p>
    <w:p w14:paraId="2C512354" w14:textId="77777777" w:rsidR="00DC000A" w:rsidRPr="00803C1F" w:rsidRDefault="00DC000A" w:rsidP="00DC000A">
      <w:pPr>
        <w:spacing w:after="0" w:line="240" w:lineRule="auto"/>
        <w:rPr>
          <w:rFonts w:ascii="Times New Roman" w:hAnsi="Times New Roman" w:cs="Times New Roman"/>
          <w:sz w:val="24"/>
          <w:szCs w:val="24"/>
        </w:rPr>
      </w:pPr>
    </w:p>
    <w:p w14:paraId="3FC50B68" w14:textId="77777777" w:rsidR="00DC000A" w:rsidRPr="00803C1F" w:rsidRDefault="00DC000A" w:rsidP="00DC000A">
      <w:pPr>
        <w:spacing w:after="0" w:line="240" w:lineRule="auto"/>
        <w:ind w:firstLine="708"/>
        <w:jc w:val="both"/>
        <w:rPr>
          <w:rFonts w:ascii="Times New Roman" w:hAnsi="Times New Roman" w:cs="Times New Roman"/>
          <w:sz w:val="24"/>
          <w:szCs w:val="24"/>
        </w:rPr>
      </w:pPr>
      <w:r w:rsidRPr="00803C1F">
        <w:rPr>
          <w:rFonts w:ascii="Times New Roman" w:hAnsi="Times New Roman" w:cs="Times New Roman"/>
          <w:sz w:val="24"/>
          <w:szCs w:val="24"/>
        </w:rPr>
        <w:t>Svi kombajni u pojedinačnom radu moraju imati kontrolne knjige, a u skupnom radu jednu kontrolnu knjigu na žetvenoj površini u kojoj se upisuje redovno čišćenje i pranje kombajna, te kontrola nad provođenjem propisanih mjera zaštite od požara temeljem ove odluke.</w:t>
      </w:r>
    </w:p>
    <w:p w14:paraId="05536FF9" w14:textId="77777777" w:rsidR="00DC000A" w:rsidRPr="00803C1F" w:rsidRDefault="00DC000A" w:rsidP="00DC000A">
      <w:pPr>
        <w:spacing w:after="0" w:line="240" w:lineRule="auto"/>
        <w:rPr>
          <w:rFonts w:ascii="Times New Roman" w:hAnsi="Times New Roman" w:cs="Times New Roman"/>
          <w:sz w:val="24"/>
          <w:szCs w:val="24"/>
        </w:rPr>
      </w:pPr>
    </w:p>
    <w:p w14:paraId="6CFB591A"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10.</w:t>
      </w:r>
    </w:p>
    <w:p w14:paraId="01963CC0" w14:textId="77777777" w:rsidR="00DC000A" w:rsidRPr="00803C1F" w:rsidRDefault="00DC000A" w:rsidP="00DC000A">
      <w:pPr>
        <w:spacing w:after="0" w:line="240" w:lineRule="auto"/>
        <w:rPr>
          <w:rFonts w:ascii="Times New Roman" w:hAnsi="Times New Roman" w:cs="Times New Roman"/>
          <w:sz w:val="24"/>
          <w:szCs w:val="24"/>
        </w:rPr>
      </w:pPr>
    </w:p>
    <w:p w14:paraId="7BA5406D"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U vremenu od početka sazrijevanja žitarica i uljane repice pa do završetka žetve, te sakupljanja i odvoženja prostirke zabranjeno je spaljivanje strništa i slame suhe trave i raslinja po vodotocima i uz rub prometnica kao i loženje vatre u bilo kojem obliku.</w:t>
      </w:r>
    </w:p>
    <w:p w14:paraId="0DA59C06"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U opravdanim slučajevima izuzetno ako u blizini poljoprivredne površine na kojoj će se vršiti spaljivanje nema voćnjaka ni nasada može se odobriti spaljivanje strništa, slame i biljnog otpada.</w:t>
      </w:r>
    </w:p>
    <w:p w14:paraId="255F4BF4" w14:textId="77777777" w:rsidR="00DC000A" w:rsidRPr="00803C1F" w:rsidRDefault="00DC000A" w:rsidP="00DC0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w:t>
      </w:r>
      <w:r w:rsidRPr="00803C1F">
        <w:rPr>
          <w:rFonts w:ascii="Times New Roman" w:hAnsi="Times New Roman" w:cs="Times New Roman"/>
          <w:sz w:val="24"/>
          <w:szCs w:val="24"/>
        </w:rPr>
        <w:t>dobrenje za spaljivanje u navedenim slučajevima izdaje nadležna Policijska uprava.</w:t>
      </w:r>
    </w:p>
    <w:p w14:paraId="53F184D7" w14:textId="77777777" w:rsidR="00DC000A" w:rsidRPr="00803C1F" w:rsidRDefault="00DC000A" w:rsidP="00DC000A">
      <w:pPr>
        <w:spacing w:after="0" w:line="240" w:lineRule="auto"/>
        <w:rPr>
          <w:rFonts w:ascii="Times New Roman" w:hAnsi="Times New Roman" w:cs="Times New Roman"/>
          <w:sz w:val="24"/>
          <w:szCs w:val="24"/>
        </w:rPr>
      </w:pPr>
    </w:p>
    <w:p w14:paraId="73820498"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11.</w:t>
      </w:r>
    </w:p>
    <w:p w14:paraId="5DF728EA" w14:textId="77777777" w:rsidR="00DC000A" w:rsidRPr="00803C1F" w:rsidRDefault="00DC000A" w:rsidP="00DC000A">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ab/>
      </w:r>
    </w:p>
    <w:p w14:paraId="6DE96FD9"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Stogove i kamare prostirke, sijena i druge kabaste stočne hrane moraju se slagati na udaljenosti najmanje 10 metara od zgrada, javnih prometnica i regulacijske linije uličnog niza, najmanje 5 metara od vodova električne nadzemne mreže, a sigurnosna visina od stoga i kamara do vodova električne mreže mora biti najmanje 12 metara bez obzira na nazivni napon.</w:t>
      </w:r>
    </w:p>
    <w:p w14:paraId="2F74C5AE" w14:textId="77777777" w:rsidR="00DC000A" w:rsidRPr="00803C1F" w:rsidRDefault="00DC000A" w:rsidP="00DC000A">
      <w:pPr>
        <w:spacing w:after="0" w:line="240" w:lineRule="auto"/>
        <w:jc w:val="both"/>
        <w:rPr>
          <w:rFonts w:ascii="Times New Roman" w:hAnsi="Times New Roman" w:cs="Times New Roman"/>
          <w:sz w:val="24"/>
          <w:szCs w:val="24"/>
        </w:rPr>
      </w:pPr>
    </w:p>
    <w:p w14:paraId="2DD062C7" w14:textId="77777777" w:rsidR="00DC000A" w:rsidRPr="00803C1F" w:rsidRDefault="00DC000A" w:rsidP="00DC000A">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III</w:t>
      </w:r>
      <w:r>
        <w:rPr>
          <w:rFonts w:ascii="Times New Roman" w:hAnsi="Times New Roman" w:cs="Times New Roman"/>
          <w:sz w:val="24"/>
          <w:szCs w:val="24"/>
        </w:rPr>
        <w:t>.</w:t>
      </w:r>
      <w:r w:rsidRPr="00803C1F">
        <w:rPr>
          <w:rFonts w:ascii="Times New Roman" w:hAnsi="Times New Roman" w:cs="Times New Roman"/>
          <w:sz w:val="24"/>
          <w:szCs w:val="24"/>
        </w:rPr>
        <w:t xml:space="preserve"> ORGANIZACIJA DEŽURSTVA</w:t>
      </w:r>
    </w:p>
    <w:p w14:paraId="2E6A3978" w14:textId="77777777" w:rsidR="00DC000A" w:rsidRPr="00803C1F" w:rsidRDefault="00DC000A" w:rsidP="00DC000A">
      <w:pPr>
        <w:spacing w:after="0" w:line="240" w:lineRule="auto"/>
        <w:rPr>
          <w:rFonts w:ascii="Times New Roman" w:hAnsi="Times New Roman" w:cs="Times New Roman"/>
          <w:sz w:val="24"/>
          <w:szCs w:val="24"/>
        </w:rPr>
      </w:pPr>
    </w:p>
    <w:p w14:paraId="3C2B8DE1"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12.</w:t>
      </w:r>
    </w:p>
    <w:p w14:paraId="6DEED00B" w14:textId="77777777" w:rsidR="00DC000A" w:rsidRPr="00803C1F" w:rsidRDefault="00DC000A" w:rsidP="00DC000A">
      <w:pPr>
        <w:spacing w:after="0" w:line="240" w:lineRule="auto"/>
        <w:rPr>
          <w:rFonts w:ascii="Times New Roman" w:hAnsi="Times New Roman" w:cs="Times New Roman"/>
          <w:sz w:val="24"/>
          <w:szCs w:val="24"/>
        </w:rPr>
      </w:pPr>
    </w:p>
    <w:p w14:paraId="7DB037FE"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Poljoprivredna poduzeća u svrhu sprječavanja i otklanjanja opasnosti od požara za vrijeme sazrijevanja i žetve strnih žitarica i uljane repice na poljoprivrednim površinama osiguravaju vatrogasno društvo, odnosno motrilačko-dojavnu službu i odgovarajuću opremu i sredstva za gašenje i dojavu požara.</w:t>
      </w:r>
    </w:p>
    <w:p w14:paraId="6C61112B"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Za vrijeme trajanja žetve i vršidbe u općini će se organizirati dežurstvo vatrogasne postrojbe dobrovoljnog vatrogasnog društva i građana.</w:t>
      </w:r>
    </w:p>
    <w:p w14:paraId="62DC8F3D"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Početak dežurstava određuje zapovjednik vatrogasne postrojbe dobrovoljnog vatrogasnog društva na području katastarske općine Palača, a za ostale katastarske općine početak dežurstva određuje općinski načelnik.</w:t>
      </w:r>
    </w:p>
    <w:p w14:paraId="426FF14D" w14:textId="77777777" w:rsidR="00DC000A" w:rsidRPr="00803C1F" w:rsidRDefault="00DC000A" w:rsidP="00DC000A">
      <w:pPr>
        <w:spacing w:after="0" w:line="240" w:lineRule="auto"/>
        <w:rPr>
          <w:rFonts w:ascii="Times New Roman" w:hAnsi="Times New Roman" w:cs="Times New Roman"/>
          <w:sz w:val="24"/>
          <w:szCs w:val="24"/>
        </w:rPr>
      </w:pPr>
    </w:p>
    <w:p w14:paraId="5B88DE27"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13.</w:t>
      </w:r>
    </w:p>
    <w:p w14:paraId="2CBF6D70" w14:textId="77777777" w:rsidR="00DC000A" w:rsidRPr="00803C1F" w:rsidRDefault="00DC000A" w:rsidP="00DC000A">
      <w:pPr>
        <w:spacing w:after="0" w:line="240" w:lineRule="auto"/>
        <w:rPr>
          <w:rFonts w:ascii="Times New Roman" w:hAnsi="Times New Roman" w:cs="Times New Roman"/>
          <w:sz w:val="24"/>
          <w:szCs w:val="24"/>
        </w:rPr>
      </w:pPr>
    </w:p>
    <w:p w14:paraId="46D63169"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Zapovjednik vatrogasne postrojbe neposredno organizira i nadzire dežurstvo vatrogasaca, te ispravnost sredstava i opreme za gašenje požara i sredstava za dojavu i uzbunjivanje u slučaju požara.</w:t>
      </w:r>
    </w:p>
    <w:p w14:paraId="22326D2D"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Dnevno dežurstvo započinje izlaskom kombajna u žetvu, a završava prestankom žetvenih radova.</w:t>
      </w:r>
    </w:p>
    <w:p w14:paraId="03931DA2" w14:textId="77777777" w:rsidR="00DC000A" w:rsidRPr="00803C1F" w:rsidRDefault="00DC000A" w:rsidP="00DC000A">
      <w:pPr>
        <w:spacing w:after="0" w:line="240" w:lineRule="auto"/>
        <w:rPr>
          <w:rFonts w:ascii="Times New Roman" w:hAnsi="Times New Roman" w:cs="Times New Roman"/>
          <w:sz w:val="24"/>
          <w:szCs w:val="24"/>
        </w:rPr>
      </w:pPr>
    </w:p>
    <w:p w14:paraId="3DE491DD"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14.</w:t>
      </w:r>
    </w:p>
    <w:p w14:paraId="04BCA61A" w14:textId="77777777" w:rsidR="00DC000A" w:rsidRPr="00803C1F" w:rsidRDefault="00DC000A" w:rsidP="00DC000A">
      <w:pPr>
        <w:spacing w:after="0" w:line="240" w:lineRule="auto"/>
        <w:rPr>
          <w:rFonts w:ascii="Times New Roman" w:hAnsi="Times New Roman" w:cs="Times New Roman"/>
          <w:sz w:val="24"/>
          <w:szCs w:val="24"/>
        </w:rPr>
      </w:pPr>
    </w:p>
    <w:p w14:paraId="543CEC9D"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lastRenderedPageBreak/>
        <w:tab/>
        <w:t>Dežurni vatrogasci trebaju izvršiti dnevni pregled vatrogasnih vozila i pumpi, te kombajna u smislu posjedovanja propisane opreme, pranja i čišćenja prije izlaska na žetvene površine i o tome voditi knjige evidencije.</w:t>
      </w:r>
    </w:p>
    <w:p w14:paraId="404E3394" w14:textId="77777777" w:rsidR="00DC000A" w:rsidRPr="00803C1F" w:rsidRDefault="00DC000A" w:rsidP="00DC000A">
      <w:pPr>
        <w:spacing w:after="0" w:line="240" w:lineRule="auto"/>
        <w:rPr>
          <w:rFonts w:ascii="Times New Roman" w:hAnsi="Times New Roman" w:cs="Times New Roman"/>
          <w:sz w:val="24"/>
          <w:szCs w:val="24"/>
        </w:rPr>
      </w:pPr>
    </w:p>
    <w:p w14:paraId="131D87DD"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15.</w:t>
      </w:r>
    </w:p>
    <w:p w14:paraId="6EF1ED9E" w14:textId="77777777" w:rsidR="00DC000A" w:rsidRPr="00803C1F" w:rsidRDefault="00DC000A" w:rsidP="00DC000A">
      <w:pPr>
        <w:spacing w:after="0" w:line="240" w:lineRule="auto"/>
        <w:rPr>
          <w:rFonts w:ascii="Times New Roman" w:hAnsi="Times New Roman" w:cs="Times New Roman"/>
          <w:sz w:val="24"/>
          <w:szCs w:val="24"/>
        </w:rPr>
      </w:pPr>
    </w:p>
    <w:p w14:paraId="5235B96A"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Nadzor nad provođenjem mjera zaštite od požara utvrđenih ovom Odlukom vrši inspekcija zaštite od požara i poljoprivredn</w:t>
      </w:r>
      <w:r>
        <w:rPr>
          <w:rFonts w:ascii="Times New Roman" w:hAnsi="Times New Roman" w:cs="Times New Roman"/>
          <w:sz w:val="24"/>
          <w:szCs w:val="24"/>
        </w:rPr>
        <w:t>a</w:t>
      </w:r>
      <w:r w:rsidRPr="00803C1F">
        <w:rPr>
          <w:rFonts w:ascii="Times New Roman" w:hAnsi="Times New Roman" w:cs="Times New Roman"/>
          <w:sz w:val="24"/>
          <w:szCs w:val="24"/>
        </w:rPr>
        <w:t xml:space="preserve"> inspekcij</w:t>
      </w:r>
      <w:r>
        <w:rPr>
          <w:rFonts w:ascii="Times New Roman" w:hAnsi="Times New Roman" w:cs="Times New Roman"/>
          <w:sz w:val="24"/>
          <w:szCs w:val="24"/>
        </w:rPr>
        <w:t>a</w:t>
      </w:r>
      <w:r w:rsidRPr="00803C1F">
        <w:rPr>
          <w:rFonts w:ascii="Times New Roman" w:hAnsi="Times New Roman" w:cs="Times New Roman"/>
          <w:sz w:val="24"/>
          <w:szCs w:val="24"/>
        </w:rPr>
        <w:t xml:space="preserve"> temeljem Zakona o zaštiti od požara i Zakona o poljoprivrednom zemljištu.</w:t>
      </w:r>
    </w:p>
    <w:p w14:paraId="7216EA73" w14:textId="77777777" w:rsidR="00DC000A" w:rsidRPr="00803C1F" w:rsidRDefault="00DC000A" w:rsidP="00DC000A">
      <w:pPr>
        <w:spacing w:after="0" w:line="240" w:lineRule="auto"/>
        <w:rPr>
          <w:rFonts w:ascii="Times New Roman" w:hAnsi="Times New Roman" w:cs="Times New Roman"/>
          <w:sz w:val="24"/>
          <w:szCs w:val="24"/>
        </w:rPr>
      </w:pPr>
    </w:p>
    <w:p w14:paraId="742D40E6"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16.</w:t>
      </w:r>
    </w:p>
    <w:p w14:paraId="071FB2F7" w14:textId="77777777" w:rsidR="00DC000A" w:rsidRPr="00803C1F" w:rsidRDefault="00DC000A" w:rsidP="00DC000A">
      <w:pPr>
        <w:spacing w:after="0" w:line="240" w:lineRule="auto"/>
        <w:rPr>
          <w:rFonts w:ascii="Times New Roman" w:hAnsi="Times New Roman" w:cs="Times New Roman"/>
          <w:sz w:val="24"/>
          <w:szCs w:val="24"/>
        </w:rPr>
      </w:pPr>
    </w:p>
    <w:p w14:paraId="66216780"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Nadzor nad dežurstvom vatrogasnih postrojbi i ispravnosti vatrogasne opreme dobrovoljnih vatrogasnih društava područni vatrogasni zapovjednik nadležne policijske uprave.</w:t>
      </w:r>
    </w:p>
    <w:p w14:paraId="2A8C7510" w14:textId="77777777" w:rsidR="00DC000A" w:rsidRPr="00803C1F" w:rsidRDefault="00DC000A" w:rsidP="00DC000A">
      <w:pPr>
        <w:spacing w:after="0" w:line="240" w:lineRule="auto"/>
        <w:rPr>
          <w:rFonts w:ascii="Times New Roman" w:hAnsi="Times New Roman" w:cs="Times New Roman"/>
          <w:sz w:val="24"/>
          <w:szCs w:val="24"/>
        </w:rPr>
      </w:pPr>
    </w:p>
    <w:p w14:paraId="6973BF4D"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17.</w:t>
      </w:r>
    </w:p>
    <w:p w14:paraId="187EDAAC" w14:textId="77777777" w:rsidR="00DC000A" w:rsidRPr="00803C1F" w:rsidRDefault="00DC000A" w:rsidP="00DC000A">
      <w:pPr>
        <w:spacing w:after="0" w:line="240" w:lineRule="auto"/>
        <w:rPr>
          <w:rFonts w:ascii="Times New Roman" w:hAnsi="Times New Roman" w:cs="Times New Roman"/>
          <w:sz w:val="24"/>
          <w:szCs w:val="24"/>
        </w:rPr>
      </w:pPr>
    </w:p>
    <w:p w14:paraId="5597A8F6"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Nadležna policijska uprava obavijestit će općinskog načelnika i druga nadležna tijela lokalne uprave i samouprave o stanju zaštite od požara, problematici i obvezama u svezi sa požarno operativnim mjerama za vrijeme žetve i vršidbe.</w:t>
      </w:r>
    </w:p>
    <w:p w14:paraId="3639D337" w14:textId="77777777" w:rsidR="00DC000A" w:rsidRPr="00803C1F" w:rsidRDefault="00DC000A" w:rsidP="00DC000A">
      <w:pPr>
        <w:spacing w:after="0" w:line="240" w:lineRule="auto"/>
        <w:rPr>
          <w:rFonts w:ascii="Times New Roman" w:hAnsi="Times New Roman" w:cs="Times New Roman"/>
          <w:sz w:val="24"/>
          <w:szCs w:val="24"/>
        </w:rPr>
      </w:pPr>
    </w:p>
    <w:p w14:paraId="6368A365" w14:textId="77777777" w:rsidR="00DC000A" w:rsidRPr="00803C1F" w:rsidRDefault="00DC000A" w:rsidP="00DC000A">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803C1F">
        <w:rPr>
          <w:rFonts w:ascii="Times New Roman" w:hAnsi="Times New Roman" w:cs="Times New Roman"/>
          <w:sz w:val="24"/>
          <w:szCs w:val="24"/>
        </w:rPr>
        <w:t>V  ZAKLJUČNE ODREDBE</w:t>
      </w:r>
    </w:p>
    <w:p w14:paraId="40513F4B" w14:textId="77777777" w:rsidR="00DC000A" w:rsidRPr="00803C1F" w:rsidRDefault="00DC000A" w:rsidP="00DC000A">
      <w:pPr>
        <w:spacing w:after="0" w:line="240" w:lineRule="auto"/>
        <w:rPr>
          <w:rFonts w:ascii="Times New Roman" w:hAnsi="Times New Roman" w:cs="Times New Roman"/>
          <w:sz w:val="24"/>
          <w:szCs w:val="24"/>
        </w:rPr>
      </w:pPr>
    </w:p>
    <w:p w14:paraId="07F605C7" w14:textId="77777777" w:rsidR="00DC000A" w:rsidRPr="00803C1F" w:rsidRDefault="00DC000A" w:rsidP="00DC000A">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 xml:space="preserve">Članak </w:t>
      </w:r>
      <w:r>
        <w:rPr>
          <w:rFonts w:ascii="Times New Roman" w:hAnsi="Times New Roman" w:cs="Times New Roman"/>
          <w:sz w:val="24"/>
          <w:szCs w:val="24"/>
        </w:rPr>
        <w:t>18</w:t>
      </w:r>
      <w:r w:rsidRPr="00803C1F">
        <w:rPr>
          <w:rFonts w:ascii="Times New Roman" w:hAnsi="Times New Roman" w:cs="Times New Roman"/>
          <w:sz w:val="24"/>
          <w:szCs w:val="24"/>
        </w:rPr>
        <w:t>.</w:t>
      </w:r>
    </w:p>
    <w:p w14:paraId="04485B7E" w14:textId="77777777" w:rsidR="00DC000A" w:rsidRPr="00803C1F" w:rsidRDefault="00DC000A" w:rsidP="00DC000A">
      <w:pPr>
        <w:spacing w:after="0" w:line="240" w:lineRule="auto"/>
        <w:rPr>
          <w:rFonts w:ascii="Times New Roman" w:hAnsi="Times New Roman" w:cs="Times New Roman"/>
          <w:sz w:val="24"/>
          <w:szCs w:val="24"/>
        </w:rPr>
      </w:pPr>
    </w:p>
    <w:p w14:paraId="66EAAD17" w14:textId="77777777" w:rsidR="00DC000A" w:rsidRPr="00803C1F" w:rsidRDefault="00DC000A" w:rsidP="00DC000A">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 xml:space="preserve">Ova </w:t>
      </w:r>
      <w:r>
        <w:rPr>
          <w:rFonts w:ascii="Times New Roman" w:hAnsi="Times New Roman" w:cs="Times New Roman"/>
          <w:sz w:val="24"/>
          <w:szCs w:val="24"/>
        </w:rPr>
        <w:t>O</w:t>
      </w:r>
      <w:r w:rsidRPr="00803C1F">
        <w:rPr>
          <w:rFonts w:ascii="Times New Roman" w:hAnsi="Times New Roman" w:cs="Times New Roman"/>
          <w:sz w:val="24"/>
          <w:szCs w:val="24"/>
        </w:rPr>
        <w:t xml:space="preserve">dluka stupa na snagu osmog dana od dana objave u „Službenom glasniku </w:t>
      </w:r>
      <w:r>
        <w:rPr>
          <w:rFonts w:ascii="Times New Roman" w:hAnsi="Times New Roman" w:cs="Times New Roman"/>
          <w:sz w:val="24"/>
          <w:szCs w:val="24"/>
        </w:rPr>
        <w:t>o</w:t>
      </w:r>
      <w:r w:rsidRPr="00803C1F">
        <w:rPr>
          <w:rFonts w:ascii="Times New Roman" w:hAnsi="Times New Roman" w:cs="Times New Roman"/>
          <w:sz w:val="24"/>
          <w:szCs w:val="24"/>
        </w:rPr>
        <w:t>pćine Šodolovci“</w:t>
      </w:r>
    </w:p>
    <w:p w14:paraId="53FF2DA9" w14:textId="77777777" w:rsidR="00DC000A" w:rsidRPr="00803C1F" w:rsidRDefault="00DC000A" w:rsidP="00DC000A">
      <w:pPr>
        <w:spacing w:after="0" w:line="240" w:lineRule="auto"/>
        <w:jc w:val="both"/>
        <w:rPr>
          <w:rFonts w:ascii="Times New Roman" w:hAnsi="Times New Roman" w:cs="Times New Roman"/>
          <w:sz w:val="24"/>
          <w:szCs w:val="24"/>
        </w:rPr>
      </w:pPr>
    </w:p>
    <w:p w14:paraId="7F879238" w14:textId="77777777" w:rsidR="00DC000A" w:rsidRPr="00803C1F" w:rsidRDefault="00DC000A" w:rsidP="00DC000A">
      <w:pPr>
        <w:spacing w:after="0" w:line="240" w:lineRule="auto"/>
        <w:rPr>
          <w:rFonts w:ascii="Times New Roman" w:hAnsi="Times New Roman" w:cs="Times New Roman"/>
          <w:sz w:val="24"/>
          <w:szCs w:val="24"/>
        </w:rPr>
      </w:pPr>
    </w:p>
    <w:p w14:paraId="0F0168C8" w14:textId="77777777" w:rsidR="00DC000A" w:rsidRPr="00803C1F" w:rsidRDefault="00DC000A" w:rsidP="00DC000A">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 xml:space="preserve">Klasa: </w:t>
      </w:r>
      <w:r>
        <w:rPr>
          <w:rFonts w:ascii="Times New Roman" w:hAnsi="Times New Roman" w:cs="Times New Roman"/>
          <w:sz w:val="24"/>
          <w:szCs w:val="24"/>
        </w:rPr>
        <w:t>245</w:t>
      </w:r>
      <w:r w:rsidRPr="00803C1F">
        <w:rPr>
          <w:rFonts w:ascii="Times New Roman" w:hAnsi="Times New Roman" w:cs="Times New Roman"/>
          <w:sz w:val="24"/>
          <w:szCs w:val="24"/>
        </w:rPr>
        <w:t>-02/</w:t>
      </w:r>
      <w:r>
        <w:rPr>
          <w:rFonts w:ascii="Times New Roman" w:hAnsi="Times New Roman" w:cs="Times New Roman"/>
          <w:sz w:val="24"/>
          <w:szCs w:val="24"/>
        </w:rPr>
        <w:t>22</w:t>
      </w:r>
      <w:r w:rsidRPr="00803C1F">
        <w:rPr>
          <w:rFonts w:ascii="Times New Roman" w:hAnsi="Times New Roman" w:cs="Times New Roman"/>
          <w:sz w:val="24"/>
          <w:szCs w:val="24"/>
        </w:rPr>
        <w:t>-01/</w:t>
      </w:r>
      <w:r>
        <w:rPr>
          <w:rFonts w:ascii="Times New Roman" w:hAnsi="Times New Roman" w:cs="Times New Roman"/>
          <w:sz w:val="24"/>
          <w:szCs w:val="24"/>
        </w:rPr>
        <w:t>5</w:t>
      </w:r>
    </w:p>
    <w:p w14:paraId="441D6CA4" w14:textId="77777777" w:rsidR="00DC000A" w:rsidRPr="00803C1F" w:rsidRDefault="00DC000A" w:rsidP="00DC000A">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 xml:space="preserve">Urbroj: </w:t>
      </w:r>
      <w:r>
        <w:rPr>
          <w:rFonts w:ascii="Times New Roman" w:hAnsi="Times New Roman" w:cs="Times New Roman"/>
          <w:sz w:val="24"/>
          <w:szCs w:val="24"/>
        </w:rPr>
        <w:t>2158-36-01-22-1</w:t>
      </w:r>
    </w:p>
    <w:p w14:paraId="37DD9AF5" w14:textId="77777777" w:rsidR="00DC000A" w:rsidRPr="00803C1F" w:rsidRDefault="00DC000A" w:rsidP="00DC000A">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 xml:space="preserve">Šodolovci, </w:t>
      </w:r>
      <w:r>
        <w:rPr>
          <w:rFonts w:ascii="Times New Roman" w:hAnsi="Times New Roman" w:cs="Times New Roman"/>
          <w:sz w:val="24"/>
          <w:szCs w:val="24"/>
        </w:rPr>
        <w:t>27. svibnja 2022.</w:t>
      </w:r>
    </w:p>
    <w:p w14:paraId="4B8E7881" w14:textId="77777777" w:rsidR="00DC000A" w:rsidRPr="00803C1F" w:rsidRDefault="00DC000A" w:rsidP="00DC000A">
      <w:pPr>
        <w:spacing w:after="0" w:line="240" w:lineRule="auto"/>
        <w:rPr>
          <w:rFonts w:ascii="Times New Roman" w:hAnsi="Times New Roman" w:cs="Times New Roman"/>
          <w:sz w:val="24"/>
          <w:szCs w:val="24"/>
        </w:rPr>
      </w:pPr>
    </w:p>
    <w:p w14:paraId="33B1BBFD" w14:textId="77777777" w:rsidR="00DC000A" w:rsidRPr="00803C1F" w:rsidRDefault="00DC000A" w:rsidP="00DC000A">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ab/>
      </w:r>
      <w:r w:rsidRPr="00803C1F">
        <w:rPr>
          <w:rFonts w:ascii="Times New Roman" w:hAnsi="Times New Roman" w:cs="Times New Roman"/>
          <w:sz w:val="24"/>
          <w:szCs w:val="24"/>
        </w:rPr>
        <w:tab/>
      </w:r>
      <w:r w:rsidRPr="00803C1F">
        <w:rPr>
          <w:rFonts w:ascii="Times New Roman" w:hAnsi="Times New Roman" w:cs="Times New Roman"/>
          <w:sz w:val="24"/>
          <w:szCs w:val="24"/>
        </w:rPr>
        <w:tab/>
      </w:r>
      <w:r w:rsidRPr="00803C1F">
        <w:rPr>
          <w:rFonts w:ascii="Times New Roman" w:hAnsi="Times New Roman" w:cs="Times New Roman"/>
          <w:sz w:val="24"/>
          <w:szCs w:val="24"/>
        </w:rPr>
        <w:tab/>
      </w:r>
      <w:r>
        <w:rPr>
          <w:rFonts w:ascii="Times New Roman" w:hAnsi="Times New Roman" w:cs="Times New Roman"/>
          <w:sz w:val="24"/>
          <w:szCs w:val="24"/>
        </w:rPr>
        <w:t xml:space="preserve">                            </w:t>
      </w:r>
      <w:r w:rsidRPr="00803C1F">
        <w:rPr>
          <w:rFonts w:ascii="Times New Roman" w:hAnsi="Times New Roman" w:cs="Times New Roman"/>
          <w:sz w:val="24"/>
          <w:szCs w:val="24"/>
        </w:rPr>
        <w:t>PREDSJEDNIK OPĆINSKOG VIJEĆA</w:t>
      </w:r>
      <w:r>
        <w:rPr>
          <w:rFonts w:ascii="Times New Roman" w:hAnsi="Times New Roman" w:cs="Times New Roman"/>
          <w:sz w:val="24"/>
          <w:szCs w:val="24"/>
        </w:rPr>
        <w:t>:</w:t>
      </w:r>
    </w:p>
    <w:p w14:paraId="4485AB8E" w14:textId="679BFF4E" w:rsidR="00DC000A" w:rsidRDefault="00DC000A" w:rsidP="00DC000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Lazar Telenta</w:t>
      </w:r>
    </w:p>
    <w:p w14:paraId="669E5123" w14:textId="629BAAF1" w:rsidR="00DC000A" w:rsidRDefault="00DC000A" w:rsidP="00DC000A">
      <w:pPr>
        <w:spacing w:after="0" w:line="240" w:lineRule="auto"/>
        <w:rPr>
          <w:rFonts w:ascii="Times New Roman" w:hAnsi="Times New Roman" w:cs="Times New Roman"/>
          <w:sz w:val="24"/>
          <w:szCs w:val="24"/>
        </w:rPr>
      </w:pPr>
    </w:p>
    <w:p w14:paraId="08F9C9BA" w14:textId="70611CB0" w:rsidR="00DC000A" w:rsidRDefault="00DC000A" w:rsidP="00DC00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791A009"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Temeljem članka 14. Zakona o zaštiti od požara („Narodne novine“ broj 92/10) i članka 31. Statuta Općine Šodolovci („Službeni g</w:t>
      </w:r>
      <w:r>
        <w:rPr>
          <w:rFonts w:ascii="Times New Roman" w:eastAsia="Times New Roman" w:hAnsi="Times New Roman" w:cs="Times New Roman"/>
          <w:sz w:val="24"/>
          <w:szCs w:val="24"/>
          <w:lang w:eastAsia="hr-HR"/>
        </w:rPr>
        <w:t>lasnik Općine Šodolovci“ 2/21</w:t>
      </w:r>
      <w:r w:rsidRPr="00803C1F">
        <w:rPr>
          <w:rFonts w:ascii="Times New Roman" w:eastAsia="Times New Roman" w:hAnsi="Times New Roman" w:cs="Times New Roman"/>
          <w:sz w:val="24"/>
          <w:szCs w:val="24"/>
          <w:lang w:eastAsia="hr-HR"/>
        </w:rPr>
        <w:t xml:space="preserve">) Općinsko vijeće Općine Šodolovci na </w:t>
      </w:r>
      <w:r>
        <w:rPr>
          <w:rFonts w:ascii="Times New Roman" w:eastAsia="Times New Roman" w:hAnsi="Times New Roman" w:cs="Times New Roman"/>
          <w:sz w:val="24"/>
          <w:szCs w:val="24"/>
          <w:lang w:eastAsia="hr-HR"/>
        </w:rPr>
        <w:t>svojoj 8.</w:t>
      </w:r>
      <w:r w:rsidRPr="00803C1F">
        <w:rPr>
          <w:rFonts w:ascii="Times New Roman" w:eastAsia="Times New Roman" w:hAnsi="Times New Roman" w:cs="Times New Roman"/>
          <w:sz w:val="24"/>
          <w:szCs w:val="24"/>
          <w:lang w:eastAsia="hr-HR"/>
        </w:rPr>
        <w:t xml:space="preserve"> sjednici održanoj dana </w:t>
      </w:r>
      <w:r>
        <w:rPr>
          <w:rFonts w:ascii="Times New Roman" w:eastAsia="Times New Roman" w:hAnsi="Times New Roman" w:cs="Times New Roman"/>
          <w:sz w:val="24"/>
          <w:szCs w:val="24"/>
          <w:lang w:eastAsia="hr-HR"/>
        </w:rPr>
        <w:t>27. svibnja 2022</w:t>
      </w:r>
      <w:r w:rsidRPr="00803C1F">
        <w:rPr>
          <w:rFonts w:ascii="Times New Roman" w:eastAsia="Times New Roman" w:hAnsi="Times New Roman" w:cs="Times New Roman"/>
          <w:sz w:val="24"/>
          <w:szCs w:val="24"/>
          <w:lang w:eastAsia="hr-HR"/>
        </w:rPr>
        <w:t xml:space="preserve">. godine </w:t>
      </w:r>
      <w:r>
        <w:rPr>
          <w:rFonts w:ascii="Times New Roman" w:eastAsia="Times New Roman" w:hAnsi="Times New Roman" w:cs="Times New Roman"/>
          <w:sz w:val="24"/>
          <w:szCs w:val="24"/>
          <w:lang w:eastAsia="hr-HR"/>
        </w:rPr>
        <w:t>donosi</w:t>
      </w:r>
    </w:p>
    <w:p w14:paraId="68B537D5" w14:textId="77777777" w:rsidR="00DC000A" w:rsidRPr="00803C1F" w:rsidRDefault="00DC000A" w:rsidP="00DC000A">
      <w:pPr>
        <w:spacing w:after="0" w:line="240" w:lineRule="auto"/>
        <w:rPr>
          <w:rFonts w:ascii="Times New Roman" w:eastAsia="Times New Roman" w:hAnsi="Times New Roman" w:cs="Times New Roman"/>
          <w:sz w:val="24"/>
          <w:szCs w:val="24"/>
          <w:lang w:eastAsia="hr-HR"/>
        </w:rPr>
      </w:pPr>
    </w:p>
    <w:p w14:paraId="0B2BD9EC" w14:textId="2CA84663" w:rsidR="00DC000A" w:rsidRPr="00803C1F" w:rsidRDefault="00DC000A" w:rsidP="00DC000A">
      <w:pPr>
        <w:spacing w:after="0" w:line="240" w:lineRule="auto"/>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t xml:space="preserve">      </w:t>
      </w:r>
      <w:r w:rsidR="00480335">
        <w:rPr>
          <w:rFonts w:ascii="Times New Roman" w:eastAsia="Times New Roman" w:hAnsi="Times New Roman" w:cs="Times New Roman"/>
          <w:sz w:val="24"/>
          <w:szCs w:val="24"/>
          <w:lang w:eastAsia="hr-HR"/>
        </w:rPr>
        <w:t xml:space="preserve">               </w:t>
      </w:r>
      <w:r w:rsidRPr="00803C1F">
        <w:rPr>
          <w:rFonts w:ascii="Times New Roman" w:eastAsia="Times New Roman" w:hAnsi="Times New Roman" w:cs="Times New Roman"/>
          <w:b/>
          <w:sz w:val="24"/>
          <w:szCs w:val="24"/>
          <w:lang w:eastAsia="hr-HR"/>
        </w:rPr>
        <w:t>ODLUKU</w:t>
      </w:r>
    </w:p>
    <w:p w14:paraId="2C53E9A9" w14:textId="77777777" w:rsidR="00DC000A" w:rsidRPr="00803C1F" w:rsidRDefault="00DC000A" w:rsidP="00DC000A">
      <w:pPr>
        <w:spacing w:after="0" w:line="240" w:lineRule="auto"/>
        <w:jc w:val="center"/>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b/>
          <w:sz w:val="24"/>
          <w:szCs w:val="24"/>
          <w:lang w:eastAsia="hr-HR"/>
        </w:rPr>
        <w:t>o posebnim mjerama zaštite od požara pri spaljivanju</w:t>
      </w:r>
    </w:p>
    <w:p w14:paraId="2A37B157" w14:textId="77777777" w:rsidR="00DC000A" w:rsidRPr="00803C1F" w:rsidRDefault="00DC000A" w:rsidP="00DC000A">
      <w:pPr>
        <w:spacing w:after="0" w:line="240" w:lineRule="auto"/>
        <w:jc w:val="center"/>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b/>
          <w:sz w:val="24"/>
          <w:szCs w:val="24"/>
          <w:lang w:eastAsia="hr-HR"/>
        </w:rPr>
        <w:t xml:space="preserve"> otpadnih materijala na poljoprivrednim i </w:t>
      </w:r>
    </w:p>
    <w:p w14:paraId="359B323E" w14:textId="77777777" w:rsidR="00DC000A" w:rsidRPr="00803C1F" w:rsidRDefault="00DC000A" w:rsidP="00DC000A">
      <w:pPr>
        <w:spacing w:after="0" w:line="240" w:lineRule="auto"/>
        <w:jc w:val="center"/>
        <w:rPr>
          <w:rFonts w:ascii="Times New Roman" w:eastAsia="Times New Roman" w:hAnsi="Times New Roman" w:cs="Times New Roman"/>
          <w:b/>
          <w:sz w:val="24"/>
          <w:szCs w:val="24"/>
          <w:lang w:eastAsia="hr-HR"/>
        </w:rPr>
      </w:pPr>
      <w:r w:rsidRPr="00803C1F">
        <w:rPr>
          <w:rFonts w:ascii="Times New Roman" w:eastAsia="Times New Roman" w:hAnsi="Times New Roman" w:cs="Times New Roman"/>
          <w:b/>
          <w:sz w:val="24"/>
          <w:szCs w:val="24"/>
          <w:lang w:eastAsia="hr-HR"/>
        </w:rPr>
        <w:t>drugim površinama u 20</w:t>
      </w:r>
      <w:r>
        <w:rPr>
          <w:rFonts w:ascii="Times New Roman" w:eastAsia="Times New Roman" w:hAnsi="Times New Roman" w:cs="Times New Roman"/>
          <w:b/>
          <w:sz w:val="24"/>
          <w:szCs w:val="24"/>
          <w:lang w:eastAsia="hr-HR"/>
        </w:rPr>
        <w:t>22</w:t>
      </w:r>
      <w:r w:rsidRPr="00803C1F">
        <w:rPr>
          <w:rFonts w:ascii="Times New Roman" w:eastAsia="Times New Roman" w:hAnsi="Times New Roman" w:cs="Times New Roman"/>
          <w:b/>
          <w:sz w:val="24"/>
          <w:szCs w:val="24"/>
          <w:lang w:eastAsia="hr-HR"/>
        </w:rPr>
        <w:t>. godini</w:t>
      </w:r>
    </w:p>
    <w:p w14:paraId="1DE353FC"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3519ADC2"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352BC2B2"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1.</w:t>
      </w:r>
    </w:p>
    <w:p w14:paraId="6AD8EA9F" w14:textId="77777777" w:rsidR="00DC000A" w:rsidRPr="00803C1F" w:rsidRDefault="00DC000A" w:rsidP="00DC000A">
      <w:pPr>
        <w:spacing w:after="0" w:line="240" w:lineRule="auto"/>
        <w:rPr>
          <w:rFonts w:ascii="Times New Roman" w:eastAsia="Times New Roman" w:hAnsi="Times New Roman" w:cs="Times New Roman"/>
          <w:sz w:val="24"/>
          <w:szCs w:val="24"/>
          <w:lang w:eastAsia="hr-HR"/>
        </w:rPr>
      </w:pPr>
    </w:p>
    <w:p w14:paraId="1EADCC4D" w14:textId="77777777" w:rsidR="00DC000A" w:rsidRPr="00803C1F" w:rsidRDefault="00DC000A" w:rsidP="00DC000A">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Ovom Odlukom propisuju se mjere i postupci zaštite od požara pri spaljivanju suhe trave, suhog žbunja, ostataka od usjeva i ostalog biljnog otpada te mjere i postupci zaštite od požara pri loženju otvorene vatre na poljoprivrednim i drugim površinama.</w:t>
      </w:r>
    </w:p>
    <w:p w14:paraId="0C83673D" w14:textId="77777777" w:rsidR="00DC000A" w:rsidRPr="00803C1F" w:rsidRDefault="00DC000A" w:rsidP="00DC000A">
      <w:pPr>
        <w:spacing w:after="0" w:line="240" w:lineRule="auto"/>
        <w:ind w:firstLine="708"/>
        <w:jc w:val="both"/>
        <w:rPr>
          <w:rFonts w:ascii="Times New Roman" w:eastAsia="Times New Roman" w:hAnsi="Times New Roman" w:cs="Times New Roman"/>
          <w:sz w:val="24"/>
          <w:szCs w:val="24"/>
          <w:lang w:eastAsia="hr-HR"/>
        </w:rPr>
      </w:pPr>
    </w:p>
    <w:p w14:paraId="281C4AA8"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2.</w:t>
      </w:r>
    </w:p>
    <w:p w14:paraId="6068CB0C"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2F427828"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Zabranjeno je spaljivanje suhe trave, korova, suhog žbunja i biljnog otpada u razdoblju žetve strnih žitarica i uljane repice, dok radovi u žetvi i skupljanju prostirke ne završe</w:t>
      </w:r>
      <w:r>
        <w:rPr>
          <w:rFonts w:ascii="Times New Roman" w:eastAsia="Times New Roman" w:hAnsi="Times New Roman" w:cs="Times New Roman"/>
          <w:sz w:val="24"/>
          <w:szCs w:val="24"/>
          <w:lang w:eastAsia="hr-HR"/>
        </w:rPr>
        <w:t xml:space="preserve">, </w:t>
      </w:r>
      <w:r w:rsidRPr="00803C1F">
        <w:rPr>
          <w:rFonts w:ascii="Times New Roman" w:eastAsia="Times New Roman" w:hAnsi="Times New Roman" w:cs="Times New Roman"/>
          <w:sz w:val="24"/>
          <w:szCs w:val="24"/>
          <w:lang w:eastAsia="hr-HR"/>
        </w:rPr>
        <w:t xml:space="preserve">odnosno u razdoblju od 01. lipnja do 30. rujna tekuće godine. </w:t>
      </w:r>
    </w:p>
    <w:p w14:paraId="2408667B"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Zabranjeno je paljenje vatre na udaljenosti manjoj od 200 metara od ruba šume i 30 metara od ograda i zgrada izvedenih od zapaljivog materijala, te u trasama elektroenergetskih vodova.</w:t>
      </w:r>
    </w:p>
    <w:p w14:paraId="71504F40"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 xml:space="preserve">U slučaju potrebe obavljanja spaljivanja iz stavka 1. ovog članka, u manjem obujmu, potrebno je zatražiti dopuštenje od </w:t>
      </w:r>
      <w:r>
        <w:rPr>
          <w:rFonts w:ascii="Times New Roman" w:eastAsia="Times New Roman" w:hAnsi="Times New Roman" w:cs="Times New Roman"/>
          <w:sz w:val="24"/>
          <w:szCs w:val="24"/>
          <w:lang w:eastAsia="hr-HR"/>
        </w:rPr>
        <w:t>O</w:t>
      </w:r>
      <w:r w:rsidRPr="00803C1F">
        <w:rPr>
          <w:rFonts w:ascii="Times New Roman" w:eastAsia="Times New Roman" w:hAnsi="Times New Roman" w:cs="Times New Roman"/>
          <w:sz w:val="24"/>
          <w:szCs w:val="24"/>
          <w:lang w:eastAsia="hr-HR"/>
        </w:rPr>
        <w:t>pćine Šodolovci i obavijestiti DVD Silaš.</w:t>
      </w:r>
    </w:p>
    <w:p w14:paraId="30FD50E6"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01154AC5"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p>
    <w:p w14:paraId="28E2186C"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3.</w:t>
      </w:r>
    </w:p>
    <w:p w14:paraId="04CFAB33"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2DE778D7" w14:textId="77777777" w:rsidR="00DC000A" w:rsidRPr="00803C1F" w:rsidRDefault="00DC000A" w:rsidP="00DC000A">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Vlasnici, odnosno korisnici poljoprivrednog i drugog zemljišta te druge fizičke osobe dužni su prije spaljivanja suhe trave, korova, suhog žbunja i biljnog otpada poduzeti odgovarajuće mjere opreznosti, osigurati odgovarajuća sredstva te poduzeti mjere zaštite sukladno propisima o zaštiti od požara, a osobito:</w:t>
      </w:r>
    </w:p>
    <w:p w14:paraId="24139FDE" w14:textId="77777777" w:rsidR="00DC000A" w:rsidRPr="00803C1F" w:rsidRDefault="00DC000A">
      <w:pPr>
        <w:numPr>
          <w:ilvl w:val="0"/>
          <w:numId w:val="11"/>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prijaviti spaljivanje sukladno odredbama ove Odluke,</w:t>
      </w:r>
    </w:p>
    <w:p w14:paraId="1FE8DBFC" w14:textId="77777777" w:rsidR="00DC000A" w:rsidRPr="00803C1F" w:rsidRDefault="00DC000A">
      <w:pPr>
        <w:numPr>
          <w:ilvl w:val="0"/>
          <w:numId w:val="11"/>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spaljivanje obaviti tijekom dana za mirnog vremena bez vjetra,</w:t>
      </w:r>
    </w:p>
    <w:p w14:paraId="434C0396" w14:textId="77777777" w:rsidR="00DC000A" w:rsidRPr="00803C1F" w:rsidRDefault="00DC000A">
      <w:pPr>
        <w:numPr>
          <w:ilvl w:val="0"/>
          <w:numId w:val="11"/>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osigurati da suha trava, korov, suho žbunje i drugi biljni otpad, ovisno o količini i zapaljivosti, bude dovoljno udaljen od drugih objekata ili površina sa zapaljivim tvarima,</w:t>
      </w:r>
    </w:p>
    <w:p w14:paraId="56327A0E" w14:textId="77777777" w:rsidR="00DC000A" w:rsidRPr="00803C1F" w:rsidRDefault="00DC000A">
      <w:pPr>
        <w:numPr>
          <w:ilvl w:val="0"/>
          <w:numId w:val="11"/>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na poljoprivrednom zemljištu paliti suhu travu, spaljivati korov i biljni otpad te ložiti otvorenu vatru, samo na odgovarajućim mjestima i uz poduzimanje odgovarajućih mjera opreza,</w:t>
      </w:r>
    </w:p>
    <w:p w14:paraId="69814419" w14:textId="77777777" w:rsidR="00DC000A" w:rsidRPr="00803C1F" w:rsidRDefault="00DC000A">
      <w:pPr>
        <w:numPr>
          <w:ilvl w:val="0"/>
          <w:numId w:val="11"/>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osigurati spaljivanje ostataka biljaka nakon žetve odnosno berbe te drugog lako zapaljivog biljnog otpada na poljoprivrednom zemljištu odvajanjem od susjednog zemljišta preoravanjem pojasa širine najmanje tri (3) metra,</w:t>
      </w:r>
    </w:p>
    <w:p w14:paraId="1F1E6B32" w14:textId="77777777" w:rsidR="00DC000A" w:rsidRPr="00803C1F" w:rsidRDefault="00DC000A">
      <w:pPr>
        <w:numPr>
          <w:ilvl w:val="0"/>
          <w:numId w:val="11"/>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stalno neposredno nadzirati spaljivanje sve do potpunog gašenja vatre na cijeloj zapaljenoj površini,</w:t>
      </w:r>
    </w:p>
    <w:p w14:paraId="6D031728" w14:textId="77777777" w:rsidR="00DC000A" w:rsidRPr="00803C1F" w:rsidRDefault="00DC000A">
      <w:pPr>
        <w:numPr>
          <w:ilvl w:val="0"/>
          <w:numId w:val="11"/>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tijekom spaljivanja osigurati potrebiti broj djelatnika, odgovarajuću opremu i sredstava za zaštitu od požara ovisno o obimu i vrsti biljnog otpada koji se spaljuje,</w:t>
      </w:r>
    </w:p>
    <w:p w14:paraId="2A9C4A00" w14:textId="77777777" w:rsidR="00DC000A" w:rsidRPr="006675EF" w:rsidRDefault="00DC000A">
      <w:pPr>
        <w:numPr>
          <w:ilvl w:val="0"/>
          <w:numId w:val="11"/>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poduzeti i druge potrebne mjere za zaštitu i sprečavanje mogućnosti širenja požara na susjedne površine.</w:t>
      </w:r>
    </w:p>
    <w:p w14:paraId="48CFAE34" w14:textId="77777777" w:rsidR="00DC000A" w:rsidRPr="00803C1F" w:rsidRDefault="00DC000A" w:rsidP="00DC000A">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U šumi, na šumskom zemljištu kao i na zemljištu u neposrednoj blizini šume, može se ložiti otvorena vatra i paliti biljni otpad samo na odgovarajućim mjestima i uz poduzimanje odgovarajućih mjera opreznosti što ih odredi pravna osoba koja gospodari šumom i šumskim zemljištem, odnosno tijelo uprave nadležno za poslove šumarstva, šume i šumska zemljišta.</w:t>
      </w:r>
    </w:p>
    <w:p w14:paraId="625AD050" w14:textId="77777777" w:rsidR="00DC000A" w:rsidRPr="00803C1F" w:rsidRDefault="00DC000A" w:rsidP="00DC000A">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Otvorenom vatrom smatra se svaka vatra izvan zatvorenih, odnosno pokrivenih prostorija s osiguranim ložištem.</w:t>
      </w:r>
    </w:p>
    <w:p w14:paraId="50F67B95" w14:textId="77777777" w:rsidR="00DC000A" w:rsidRPr="00803C1F" w:rsidRDefault="00DC000A" w:rsidP="00DC000A">
      <w:pPr>
        <w:spacing w:after="0" w:line="240" w:lineRule="auto"/>
        <w:rPr>
          <w:rFonts w:ascii="Times New Roman" w:eastAsia="Times New Roman" w:hAnsi="Times New Roman" w:cs="Times New Roman"/>
          <w:sz w:val="24"/>
          <w:szCs w:val="24"/>
          <w:lang w:eastAsia="hr-HR"/>
        </w:rPr>
      </w:pPr>
    </w:p>
    <w:p w14:paraId="1AEFD9E6"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4.</w:t>
      </w:r>
    </w:p>
    <w:p w14:paraId="7E870D11"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1E0D2E14"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Pravne i fizičke osobe iz članka 2. ove Odluke dužne su neposredno prije spaljivanja biljnih i drugih tvari u većem opsegu i na većim površinama, kojim bi se moglo ugroziti druge površine ili objekte (industrijske građevine i postrojenja, stambene i druge objekte, električne i telefonske stupove i vodove, prometnice, poljoprivredne i šumske površine i sl.) prijaviti najbližoj Policijskoj postaji Policijske uprave Osječko-baranjske</w:t>
      </w:r>
      <w:r>
        <w:rPr>
          <w:rFonts w:ascii="Times New Roman" w:eastAsia="Times New Roman" w:hAnsi="Times New Roman" w:cs="Times New Roman"/>
          <w:sz w:val="24"/>
          <w:szCs w:val="24"/>
          <w:lang w:eastAsia="hr-HR"/>
        </w:rPr>
        <w:t xml:space="preserve"> županije</w:t>
      </w:r>
      <w:r w:rsidRPr="00803C1F">
        <w:rPr>
          <w:rFonts w:ascii="Times New Roman" w:eastAsia="Times New Roman" w:hAnsi="Times New Roman" w:cs="Times New Roman"/>
          <w:sz w:val="24"/>
          <w:szCs w:val="24"/>
          <w:lang w:eastAsia="hr-HR"/>
        </w:rPr>
        <w:t>.</w:t>
      </w:r>
    </w:p>
    <w:p w14:paraId="7AAD7421"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Spaljivanje manjih količina otpadnih tvari koje objektivno ne može ugroziti druge objekte ili površine, pravne i fizičke osobe iz članka 2. ove Odluke nisu obavezne prijaviti</w:t>
      </w:r>
      <w:r>
        <w:rPr>
          <w:rFonts w:ascii="Times New Roman" w:eastAsia="Times New Roman" w:hAnsi="Times New Roman" w:cs="Times New Roman"/>
          <w:sz w:val="24"/>
          <w:szCs w:val="24"/>
          <w:lang w:eastAsia="hr-HR"/>
        </w:rPr>
        <w:t xml:space="preserve"> najbližoj Policijskoj postaji</w:t>
      </w:r>
      <w:r w:rsidRPr="00803C1F">
        <w:rPr>
          <w:rFonts w:ascii="Times New Roman" w:eastAsia="Times New Roman" w:hAnsi="Times New Roman" w:cs="Times New Roman"/>
          <w:sz w:val="24"/>
          <w:szCs w:val="24"/>
          <w:lang w:eastAsia="hr-HR"/>
        </w:rPr>
        <w:t>, ali su obvezne poduzeti sve potrebite mjere da se vatra ne proširi na susjedne objekte ili površine.</w:t>
      </w:r>
    </w:p>
    <w:p w14:paraId="6B4CFF09" w14:textId="77777777" w:rsidR="00DC000A" w:rsidRPr="00803C1F" w:rsidRDefault="00DC000A" w:rsidP="00DC000A">
      <w:pPr>
        <w:spacing w:after="0" w:line="240" w:lineRule="auto"/>
        <w:rPr>
          <w:rFonts w:ascii="Times New Roman" w:eastAsia="Times New Roman" w:hAnsi="Times New Roman" w:cs="Times New Roman"/>
          <w:sz w:val="24"/>
          <w:szCs w:val="24"/>
          <w:lang w:eastAsia="hr-HR"/>
        </w:rPr>
      </w:pPr>
    </w:p>
    <w:p w14:paraId="03E0EF97"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5.</w:t>
      </w:r>
    </w:p>
    <w:p w14:paraId="675415F2"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1FDAD78E" w14:textId="77777777" w:rsidR="00DC000A" w:rsidRPr="00803C1F" w:rsidRDefault="00DC000A" w:rsidP="00DC000A">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lastRenderedPageBreak/>
        <w:t>Prijava iz članka 4. ove Odluke treba sadržavati podatke o tome tko obavlja spaljivanje, vremenu i mjestu spaljivanja, vrsti biljnog otpada koji se spaljuje, mjerama zaštite od požara koje će se poduzeti pri spaljivanju, kao i druge podatke od značaja za zaštitu od požara pri spaljivanju.</w:t>
      </w:r>
    </w:p>
    <w:p w14:paraId="298C38FB" w14:textId="77777777" w:rsidR="00DC000A" w:rsidRPr="00803C1F" w:rsidRDefault="00DC000A" w:rsidP="00DC000A">
      <w:pPr>
        <w:spacing w:after="0" w:line="240" w:lineRule="auto"/>
        <w:ind w:firstLine="708"/>
        <w:rPr>
          <w:rFonts w:ascii="Times New Roman" w:eastAsia="Times New Roman" w:hAnsi="Times New Roman" w:cs="Times New Roman"/>
          <w:sz w:val="24"/>
          <w:szCs w:val="24"/>
          <w:lang w:eastAsia="hr-HR"/>
        </w:rPr>
      </w:pPr>
    </w:p>
    <w:p w14:paraId="0372B939"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6.</w:t>
      </w:r>
    </w:p>
    <w:p w14:paraId="6338707C"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07402868" w14:textId="77777777" w:rsidR="00DC000A" w:rsidRPr="00803C1F" w:rsidRDefault="00DC000A" w:rsidP="00DC000A">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Nadležno tijelo, kojem se podnosi prijava, zabraniti će spaljivanje biljnog otpada, ukoliko nisu ispunjeni svi uvjeti i poduzete mjere zaštite od požara utvrđene ovom Odlukom te upoznati podnositelja prijave s razlozima zabrane.</w:t>
      </w:r>
    </w:p>
    <w:p w14:paraId="435ACBB6" w14:textId="77777777" w:rsidR="00DC000A" w:rsidRPr="00803C1F" w:rsidRDefault="00DC000A" w:rsidP="00DC000A">
      <w:pPr>
        <w:spacing w:after="0" w:line="240" w:lineRule="auto"/>
        <w:rPr>
          <w:rFonts w:ascii="Times New Roman" w:eastAsia="Times New Roman" w:hAnsi="Times New Roman" w:cs="Times New Roman"/>
          <w:sz w:val="24"/>
          <w:szCs w:val="24"/>
          <w:lang w:eastAsia="hr-HR"/>
        </w:rPr>
      </w:pPr>
    </w:p>
    <w:p w14:paraId="0D45EC39"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7.</w:t>
      </w:r>
    </w:p>
    <w:p w14:paraId="4E83F7C9"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37C5B2E3" w14:textId="77777777" w:rsidR="00DC000A" w:rsidRPr="00803C1F" w:rsidRDefault="00DC000A" w:rsidP="00DC000A">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Novčanom kaznom od 150,00 do 400,00 kn kaznit će se za prekršaj pravna osoba koja na poljoprivrednom zemljištu pali suhu travu, spaljuje korov i biljni otpad ili loži otvorenu vatru protivno odredbi članka 3. ove Odluke.</w:t>
      </w:r>
    </w:p>
    <w:p w14:paraId="366C7247"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 xml:space="preserve">Za prekršaj iz stavka 1. ovog članka kaznit će se novčanom kaznom od </w:t>
      </w:r>
      <w:r>
        <w:rPr>
          <w:rFonts w:ascii="Times New Roman" w:eastAsia="Times New Roman" w:hAnsi="Times New Roman" w:cs="Times New Roman"/>
          <w:sz w:val="24"/>
          <w:szCs w:val="24"/>
          <w:lang w:eastAsia="hr-HR"/>
        </w:rPr>
        <w:t>10</w:t>
      </w:r>
      <w:r w:rsidRPr="00803C1F">
        <w:rPr>
          <w:rFonts w:ascii="Times New Roman" w:eastAsia="Times New Roman" w:hAnsi="Times New Roman" w:cs="Times New Roman"/>
          <w:sz w:val="24"/>
          <w:szCs w:val="24"/>
          <w:lang w:eastAsia="hr-HR"/>
        </w:rPr>
        <w:t>0,00 do 900,00 kn i odgovorna osoba u pravnoj osobi.</w:t>
      </w:r>
    </w:p>
    <w:p w14:paraId="7968D007" w14:textId="77777777" w:rsidR="00DC000A" w:rsidRPr="00803C1F" w:rsidRDefault="00DC000A" w:rsidP="00DC000A">
      <w:pPr>
        <w:spacing w:after="0" w:line="240" w:lineRule="auto"/>
        <w:rPr>
          <w:rFonts w:ascii="Times New Roman" w:eastAsia="Times New Roman" w:hAnsi="Times New Roman" w:cs="Times New Roman"/>
          <w:sz w:val="24"/>
          <w:szCs w:val="24"/>
          <w:lang w:eastAsia="hr-HR"/>
        </w:rPr>
      </w:pPr>
    </w:p>
    <w:p w14:paraId="45018C43"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8.</w:t>
      </w:r>
    </w:p>
    <w:p w14:paraId="676EB995"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1DD281C4" w14:textId="77777777" w:rsidR="00DC000A" w:rsidRPr="00803C1F" w:rsidRDefault="00DC000A" w:rsidP="00DC000A">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Novčanom kaznom od 100,00 do 900,00 kn kaznit će se za prekršaj pojedinac koji pali suhu travu, spaljuje korov i biljni otpad ili loži otvorenu vatru protivno odredbi članka 3. ove Odluke.</w:t>
      </w:r>
    </w:p>
    <w:p w14:paraId="2FC9009D"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p>
    <w:p w14:paraId="4D295AA8"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9.</w:t>
      </w:r>
    </w:p>
    <w:p w14:paraId="4687ADC8" w14:textId="77777777" w:rsidR="00DC000A" w:rsidRPr="00803C1F" w:rsidRDefault="00DC000A" w:rsidP="00DC000A">
      <w:pPr>
        <w:spacing w:after="0" w:line="240" w:lineRule="auto"/>
        <w:jc w:val="center"/>
        <w:rPr>
          <w:rFonts w:ascii="Times New Roman" w:eastAsia="Times New Roman" w:hAnsi="Times New Roman" w:cs="Times New Roman"/>
          <w:sz w:val="24"/>
          <w:szCs w:val="24"/>
          <w:lang w:eastAsia="hr-HR"/>
        </w:rPr>
      </w:pPr>
    </w:p>
    <w:p w14:paraId="5E22A7D3" w14:textId="77777777" w:rsidR="00DC000A" w:rsidRPr="00803C1F" w:rsidRDefault="00DC000A" w:rsidP="00DC000A">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Ova Odluka stupa na snagu osmog dana nakon objave u „Službenom glasniku općine Šodolovci“.</w:t>
      </w:r>
    </w:p>
    <w:p w14:paraId="728D1F25"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p>
    <w:p w14:paraId="2AF0B1F3" w14:textId="77777777" w:rsidR="00DC000A" w:rsidRPr="00803C1F" w:rsidRDefault="00DC000A" w:rsidP="00DC000A">
      <w:pPr>
        <w:spacing w:after="0" w:line="240" w:lineRule="auto"/>
        <w:jc w:val="both"/>
        <w:rPr>
          <w:rFonts w:ascii="Times New Roman" w:eastAsia="Times New Roman" w:hAnsi="Times New Roman" w:cs="Times New Roman"/>
          <w:sz w:val="24"/>
          <w:szCs w:val="24"/>
          <w:lang w:eastAsia="hr-HR"/>
        </w:rPr>
      </w:pPr>
    </w:p>
    <w:p w14:paraId="6EE77324" w14:textId="77777777" w:rsidR="00DC000A" w:rsidRDefault="00DC000A" w:rsidP="00DC000A">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 xml:space="preserve">Klasa: </w:t>
      </w:r>
      <w:r>
        <w:rPr>
          <w:rFonts w:ascii="Times New Roman" w:eastAsia="Times New Roman" w:hAnsi="Times New Roman" w:cs="Times New Roman"/>
          <w:sz w:val="24"/>
          <w:szCs w:val="24"/>
          <w:lang w:eastAsia="hr-HR"/>
        </w:rPr>
        <w:t>245-02/22-01/6</w:t>
      </w:r>
    </w:p>
    <w:p w14:paraId="4039314D" w14:textId="77777777" w:rsidR="00DC000A" w:rsidRDefault="00DC000A" w:rsidP="00DC000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2158-36-01-22-1</w:t>
      </w:r>
    </w:p>
    <w:p w14:paraId="6D252F50" w14:textId="77777777" w:rsidR="00DC000A" w:rsidRDefault="00DC000A" w:rsidP="00DC000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Šodolovci, 27. svibnja 2022.</w:t>
      </w:r>
    </w:p>
    <w:p w14:paraId="4694EFD2" w14:textId="77777777" w:rsidR="00DC000A" w:rsidRPr="00803C1F" w:rsidRDefault="00DC000A" w:rsidP="00DC000A">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803C1F">
        <w:rPr>
          <w:rFonts w:ascii="Times New Roman" w:eastAsia="Times New Roman" w:hAnsi="Times New Roman" w:cs="Times New Roman"/>
          <w:sz w:val="24"/>
          <w:szCs w:val="24"/>
          <w:lang w:eastAsia="hr-HR"/>
        </w:rPr>
        <w:t>PREDSJEDNIK OPĆINSKOG VIJEĆA:</w:t>
      </w:r>
    </w:p>
    <w:p w14:paraId="3D0EEA3F" w14:textId="05A4FF11" w:rsidR="00DC000A" w:rsidRDefault="00DC000A" w:rsidP="00DC000A">
      <w:pP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r w:rsidRPr="00803C1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Lazar Telenta</w:t>
      </w:r>
    </w:p>
    <w:p w14:paraId="4BE03FCB" w14:textId="25D9D863" w:rsidR="00DC000A" w:rsidRDefault="00DC000A" w:rsidP="00DC000A">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14:paraId="3EF5C2EB" w14:textId="77777777" w:rsidR="00DC000A" w:rsidRDefault="00DC000A" w:rsidP="00DC000A">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a u svezi sa Zakonom o financiranju vodnog gospodarstva („Narodne novine“ broj 153/09, 90/11, 56/13, 154/14, 119/15, 120/16, 127/17 i 66/19), Općinsko vijeće Općine Šodolovci na svojoj 8. sjednici održanoj dana 27. svibnja 2022. godine, donosi</w:t>
      </w:r>
    </w:p>
    <w:p w14:paraId="754382AA" w14:textId="77777777" w:rsidR="00DC000A" w:rsidRDefault="00DC000A" w:rsidP="00DC000A">
      <w:pPr>
        <w:jc w:val="both"/>
        <w:rPr>
          <w:rFonts w:ascii="Times New Roman" w:hAnsi="Times New Roman" w:cs="Times New Roman"/>
          <w:sz w:val="24"/>
          <w:szCs w:val="24"/>
        </w:rPr>
      </w:pPr>
    </w:p>
    <w:p w14:paraId="39F8B708" w14:textId="77777777" w:rsidR="00DC000A" w:rsidRPr="003B04AC" w:rsidRDefault="00DC000A" w:rsidP="00DC000A">
      <w:pPr>
        <w:jc w:val="center"/>
        <w:rPr>
          <w:rFonts w:ascii="Times New Roman" w:hAnsi="Times New Roman" w:cs="Times New Roman"/>
          <w:b/>
          <w:sz w:val="24"/>
          <w:szCs w:val="24"/>
        </w:rPr>
      </w:pPr>
      <w:r w:rsidRPr="003B04AC">
        <w:rPr>
          <w:rFonts w:ascii="Times New Roman" w:hAnsi="Times New Roman" w:cs="Times New Roman"/>
          <w:b/>
          <w:sz w:val="24"/>
          <w:szCs w:val="24"/>
        </w:rPr>
        <w:t xml:space="preserve">ODLUKU </w:t>
      </w:r>
    </w:p>
    <w:p w14:paraId="159290BD" w14:textId="77777777" w:rsidR="00DC000A" w:rsidRDefault="00DC000A" w:rsidP="00DC000A">
      <w:pPr>
        <w:jc w:val="center"/>
        <w:rPr>
          <w:rFonts w:ascii="Times New Roman" w:hAnsi="Times New Roman" w:cs="Times New Roman"/>
          <w:b/>
          <w:sz w:val="24"/>
          <w:szCs w:val="24"/>
        </w:rPr>
      </w:pPr>
      <w:r w:rsidRPr="003B04AC">
        <w:rPr>
          <w:rFonts w:ascii="Times New Roman" w:hAnsi="Times New Roman" w:cs="Times New Roman"/>
          <w:b/>
          <w:sz w:val="24"/>
          <w:szCs w:val="24"/>
        </w:rPr>
        <w:t xml:space="preserve">o </w:t>
      </w:r>
      <w:r>
        <w:rPr>
          <w:rFonts w:ascii="Times New Roman" w:hAnsi="Times New Roman" w:cs="Times New Roman"/>
          <w:b/>
          <w:sz w:val="24"/>
          <w:szCs w:val="24"/>
        </w:rPr>
        <w:t>stavljanju van snage Odluke o obračunu i naplati naknade za razvoj</w:t>
      </w:r>
    </w:p>
    <w:p w14:paraId="32C76C8A" w14:textId="77777777" w:rsidR="00DC000A" w:rsidRDefault="00DC000A" w:rsidP="00DC000A">
      <w:pPr>
        <w:jc w:val="center"/>
        <w:rPr>
          <w:rFonts w:ascii="Times New Roman" w:hAnsi="Times New Roman" w:cs="Times New Roman"/>
          <w:b/>
          <w:sz w:val="24"/>
          <w:szCs w:val="24"/>
        </w:rPr>
      </w:pPr>
    </w:p>
    <w:p w14:paraId="279BC7B8" w14:textId="77777777" w:rsidR="00DC000A" w:rsidRDefault="00DC000A" w:rsidP="00DC000A">
      <w:pPr>
        <w:jc w:val="center"/>
        <w:rPr>
          <w:rFonts w:ascii="Times New Roman" w:hAnsi="Times New Roman" w:cs="Times New Roman"/>
          <w:sz w:val="24"/>
          <w:szCs w:val="24"/>
        </w:rPr>
      </w:pPr>
      <w:r>
        <w:rPr>
          <w:rFonts w:ascii="Times New Roman" w:hAnsi="Times New Roman" w:cs="Times New Roman"/>
          <w:sz w:val="24"/>
          <w:szCs w:val="24"/>
        </w:rPr>
        <w:t>Članak 1.</w:t>
      </w:r>
    </w:p>
    <w:p w14:paraId="1E49B2AA" w14:textId="77777777" w:rsidR="00DC000A" w:rsidRDefault="00DC000A" w:rsidP="00DC000A">
      <w:pPr>
        <w:jc w:val="both"/>
        <w:rPr>
          <w:rFonts w:ascii="Times New Roman" w:hAnsi="Times New Roman" w:cs="Times New Roman"/>
          <w:sz w:val="24"/>
          <w:szCs w:val="24"/>
        </w:rPr>
      </w:pPr>
      <w:r>
        <w:rPr>
          <w:rFonts w:ascii="Times New Roman" w:hAnsi="Times New Roman" w:cs="Times New Roman"/>
          <w:sz w:val="24"/>
          <w:szCs w:val="24"/>
        </w:rPr>
        <w:t>Ovom Odlukom stavlja se van snage Odluka o obračunu i naplati naknade za razvoj („Službeni glasnik“ Općine Šodolovci broj 3/12).</w:t>
      </w:r>
    </w:p>
    <w:p w14:paraId="0C57EEEA" w14:textId="77777777" w:rsidR="00DC000A" w:rsidRDefault="00DC000A" w:rsidP="00DC000A">
      <w:pPr>
        <w:jc w:val="center"/>
        <w:rPr>
          <w:rFonts w:ascii="Times New Roman" w:hAnsi="Times New Roman" w:cs="Times New Roman"/>
          <w:sz w:val="24"/>
          <w:szCs w:val="24"/>
        </w:rPr>
      </w:pPr>
      <w:r>
        <w:rPr>
          <w:rFonts w:ascii="Times New Roman" w:hAnsi="Times New Roman" w:cs="Times New Roman"/>
          <w:sz w:val="24"/>
          <w:szCs w:val="24"/>
        </w:rPr>
        <w:lastRenderedPageBreak/>
        <w:t>Članak 2.</w:t>
      </w:r>
    </w:p>
    <w:p w14:paraId="2475419B" w14:textId="77777777" w:rsidR="00DC000A" w:rsidRDefault="00DC000A" w:rsidP="00DC000A">
      <w:pPr>
        <w:jc w:val="both"/>
        <w:rPr>
          <w:rFonts w:ascii="Times New Roman" w:hAnsi="Times New Roman" w:cs="Times New Roman"/>
          <w:sz w:val="24"/>
          <w:szCs w:val="24"/>
        </w:rPr>
      </w:pPr>
      <w:r>
        <w:rPr>
          <w:rFonts w:ascii="Times New Roman" w:hAnsi="Times New Roman" w:cs="Times New Roman"/>
          <w:sz w:val="24"/>
          <w:szCs w:val="24"/>
        </w:rPr>
        <w:t>Ova Odluka objavit će se u „Službenom glasniku“ Općine Šodolovci a stupa na snagu 30. lipnja 2022. godine.</w:t>
      </w:r>
    </w:p>
    <w:p w14:paraId="41628C6F" w14:textId="77777777" w:rsidR="00DC000A" w:rsidRDefault="00DC000A" w:rsidP="00DC000A">
      <w:pPr>
        <w:jc w:val="both"/>
        <w:rPr>
          <w:rFonts w:ascii="Times New Roman" w:hAnsi="Times New Roman" w:cs="Times New Roman"/>
          <w:sz w:val="24"/>
          <w:szCs w:val="24"/>
        </w:rPr>
      </w:pPr>
    </w:p>
    <w:p w14:paraId="7CB24FD8" w14:textId="77777777" w:rsidR="00DC000A" w:rsidRDefault="00DC000A" w:rsidP="00DC000A">
      <w:pPr>
        <w:jc w:val="both"/>
        <w:rPr>
          <w:rFonts w:ascii="Times New Roman" w:hAnsi="Times New Roman" w:cs="Times New Roman"/>
          <w:sz w:val="24"/>
          <w:szCs w:val="24"/>
        </w:rPr>
      </w:pPr>
      <w:r>
        <w:rPr>
          <w:rFonts w:ascii="Times New Roman" w:hAnsi="Times New Roman" w:cs="Times New Roman"/>
          <w:sz w:val="24"/>
          <w:szCs w:val="24"/>
        </w:rPr>
        <w:t>KLASA: 325-02/22-01/2</w:t>
      </w:r>
    </w:p>
    <w:p w14:paraId="5FAE0349" w14:textId="77777777" w:rsidR="00DC000A" w:rsidRDefault="00DC000A" w:rsidP="00DC000A">
      <w:pPr>
        <w:jc w:val="both"/>
        <w:rPr>
          <w:rFonts w:ascii="Times New Roman" w:hAnsi="Times New Roman" w:cs="Times New Roman"/>
          <w:sz w:val="24"/>
          <w:szCs w:val="24"/>
        </w:rPr>
      </w:pPr>
      <w:r>
        <w:rPr>
          <w:rFonts w:ascii="Times New Roman" w:hAnsi="Times New Roman" w:cs="Times New Roman"/>
          <w:sz w:val="24"/>
          <w:szCs w:val="24"/>
        </w:rPr>
        <w:t>URBROJ: 2158-36-01-22-1</w:t>
      </w:r>
    </w:p>
    <w:p w14:paraId="31C0DE10" w14:textId="77777777" w:rsidR="00DC000A" w:rsidRDefault="00DC000A" w:rsidP="00DC000A">
      <w:pPr>
        <w:jc w:val="both"/>
        <w:rPr>
          <w:rFonts w:ascii="Times New Roman" w:hAnsi="Times New Roman" w:cs="Times New Roman"/>
          <w:sz w:val="24"/>
          <w:szCs w:val="24"/>
        </w:rPr>
      </w:pPr>
      <w:r>
        <w:rPr>
          <w:rFonts w:ascii="Times New Roman" w:hAnsi="Times New Roman" w:cs="Times New Roman"/>
          <w:sz w:val="24"/>
          <w:szCs w:val="24"/>
        </w:rPr>
        <w:t xml:space="preserve">Šodolovci, 27. svibnja 2022.                                                                                             </w:t>
      </w:r>
    </w:p>
    <w:p w14:paraId="4F13DDC9" w14:textId="3B58614C" w:rsidR="00DC000A" w:rsidRDefault="00DC000A" w:rsidP="00DC000A">
      <w:pPr>
        <w:jc w:val="both"/>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14:paraId="4899665E" w14:textId="21CF855E" w:rsidR="00DC000A" w:rsidRDefault="00DC000A" w:rsidP="00DC000A">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313C2138" w14:textId="68404994" w:rsidR="00DC000A" w:rsidRDefault="00DC000A" w:rsidP="00DC000A">
      <w:pPr>
        <w:jc w:val="center"/>
        <w:rPr>
          <w:rFonts w:ascii="Times New Roman" w:hAnsi="Times New Roman" w:cs="Times New Roman"/>
          <w:sz w:val="24"/>
          <w:szCs w:val="24"/>
        </w:rPr>
      </w:pPr>
      <w:r>
        <w:rPr>
          <w:rFonts w:ascii="Times New Roman" w:hAnsi="Times New Roman" w:cs="Times New Roman"/>
          <w:sz w:val="24"/>
          <w:szCs w:val="24"/>
        </w:rPr>
        <w:t>**********</w:t>
      </w:r>
    </w:p>
    <w:p w14:paraId="5411A90C"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Na temelju članka 13. </w:t>
      </w:r>
      <w:r>
        <w:rPr>
          <w:rFonts w:ascii="Times New Roman" w:eastAsia="Calibri" w:hAnsi="Times New Roman" w:cs="Times New Roman"/>
          <w:sz w:val="24"/>
          <w:szCs w:val="24"/>
        </w:rPr>
        <w:t>s</w:t>
      </w:r>
      <w:r w:rsidRPr="002B40B3">
        <w:rPr>
          <w:rFonts w:ascii="Times New Roman" w:eastAsia="Calibri" w:hAnsi="Times New Roman" w:cs="Times New Roman"/>
          <w:sz w:val="24"/>
          <w:szCs w:val="24"/>
        </w:rPr>
        <w:t>tavak 4. Zakona o zaštiti od požara („Narodne novine“ broj 92/10) i članka 31. Statuta općine Šodolovci („službeni glasni</w:t>
      </w:r>
      <w:r>
        <w:rPr>
          <w:rFonts w:ascii="Times New Roman" w:eastAsia="Calibri" w:hAnsi="Times New Roman" w:cs="Times New Roman"/>
          <w:sz w:val="24"/>
          <w:szCs w:val="24"/>
        </w:rPr>
        <w:t>k“</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pćine Šodolovci broj </w:t>
      </w:r>
      <w:r>
        <w:rPr>
          <w:rFonts w:ascii="Times New Roman" w:eastAsia="Calibri" w:hAnsi="Times New Roman" w:cs="Times New Roman"/>
          <w:sz w:val="24"/>
          <w:szCs w:val="24"/>
        </w:rPr>
        <w:t>2/21</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pćinsko vijeće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pćine Šodolovci na </w:t>
      </w:r>
      <w:r>
        <w:rPr>
          <w:rFonts w:ascii="Times New Roman" w:eastAsia="Calibri" w:hAnsi="Times New Roman" w:cs="Times New Roman"/>
          <w:sz w:val="24"/>
          <w:szCs w:val="24"/>
        </w:rPr>
        <w:t>svojoj 8</w:t>
      </w:r>
      <w:r w:rsidRPr="002B40B3">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27</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svibnj</w:t>
      </w:r>
      <w:r w:rsidRPr="002B40B3">
        <w:rPr>
          <w:rFonts w:ascii="Times New Roman" w:eastAsia="Calibri" w:hAnsi="Times New Roman" w:cs="Times New Roman"/>
          <w:sz w:val="24"/>
          <w:szCs w:val="24"/>
        </w:rPr>
        <w:t>a 20</w:t>
      </w:r>
      <w:r>
        <w:rPr>
          <w:rFonts w:ascii="Times New Roman" w:eastAsia="Calibri" w:hAnsi="Times New Roman" w:cs="Times New Roman"/>
          <w:sz w:val="24"/>
          <w:szCs w:val="24"/>
        </w:rPr>
        <w:t>22</w:t>
      </w:r>
      <w:r w:rsidRPr="002B40B3">
        <w:rPr>
          <w:rFonts w:ascii="Times New Roman" w:eastAsia="Calibri" w:hAnsi="Times New Roman" w:cs="Times New Roman"/>
          <w:sz w:val="24"/>
          <w:szCs w:val="24"/>
        </w:rPr>
        <w:t>. godine donosi</w:t>
      </w:r>
    </w:p>
    <w:p w14:paraId="448F0F18" w14:textId="77777777" w:rsidR="00F23860" w:rsidRPr="002B40B3" w:rsidRDefault="00F23860" w:rsidP="00F23860">
      <w:pPr>
        <w:jc w:val="both"/>
        <w:rPr>
          <w:rFonts w:ascii="Times New Roman" w:eastAsia="Calibri" w:hAnsi="Times New Roman" w:cs="Times New Roman"/>
          <w:sz w:val="24"/>
          <w:szCs w:val="24"/>
        </w:rPr>
      </w:pPr>
    </w:p>
    <w:p w14:paraId="3F42EE79" w14:textId="77777777" w:rsidR="00F23860" w:rsidRPr="002B40B3" w:rsidRDefault="00F23860" w:rsidP="00F23860">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PROVEDBENI PLAN</w:t>
      </w:r>
    </w:p>
    <w:p w14:paraId="05C3813C" w14:textId="77777777" w:rsidR="00F23860" w:rsidRPr="002B40B3" w:rsidRDefault="00F23860" w:rsidP="00F23860">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unapređenja zaštite od požara na području</w:t>
      </w:r>
    </w:p>
    <w:p w14:paraId="38419624" w14:textId="77777777" w:rsidR="00F23860" w:rsidRPr="002B40B3" w:rsidRDefault="00F23860" w:rsidP="00F2386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O</w:t>
      </w:r>
      <w:r w:rsidRPr="002B40B3">
        <w:rPr>
          <w:rFonts w:ascii="Times New Roman" w:eastAsia="Calibri" w:hAnsi="Times New Roman" w:cs="Times New Roman"/>
          <w:b/>
          <w:sz w:val="24"/>
          <w:szCs w:val="24"/>
        </w:rPr>
        <w:t>pćine Šodolovci za 20</w:t>
      </w:r>
      <w:r>
        <w:rPr>
          <w:rFonts w:ascii="Times New Roman" w:eastAsia="Calibri" w:hAnsi="Times New Roman" w:cs="Times New Roman"/>
          <w:b/>
          <w:sz w:val="24"/>
          <w:szCs w:val="24"/>
        </w:rPr>
        <w:t>22</w:t>
      </w:r>
      <w:r w:rsidRPr="002B40B3">
        <w:rPr>
          <w:rFonts w:ascii="Times New Roman" w:eastAsia="Calibri" w:hAnsi="Times New Roman" w:cs="Times New Roman"/>
          <w:b/>
          <w:sz w:val="24"/>
          <w:szCs w:val="24"/>
        </w:rPr>
        <w:t xml:space="preserve">. godinu </w:t>
      </w:r>
    </w:p>
    <w:p w14:paraId="4729B786" w14:textId="77777777" w:rsidR="00F23860" w:rsidRPr="002B40B3" w:rsidRDefault="00F23860" w:rsidP="00F23860">
      <w:pPr>
        <w:jc w:val="center"/>
        <w:rPr>
          <w:rFonts w:ascii="Times New Roman" w:eastAsia="Calibri" w:hAnsi="Times New Roman" w:cs="Times New Roman"/>
          <w:b/>
          <w:sz w:val="24"/>
          <w:szCs w:val="24"/>
        </w:rPr>
      </w:pPr>
    </w:p>
    <w:p w14:paraId="26725E5B" w14:textId="77777777" w:rsidR="00F23860" w:rsidRPr="002B40B3" w:rsidRDefault="00F23860" w:rsidP="00F23860">
      <w:pPr>
        <w:jc w:val="both"/>
        <w:rPr>
          <w:rFonts w:ascii="Times New Roman" w:eastAsia="Calibri" w:hAnsi="Times New Roman" w:cs="Times New Roman"/>
          <w:b/>
          <w:sz w:val="24"/>
          <w:szCs w:val="24"/>
        </w:rPr>
      </w:pPr>
      <w:r w:rsidRPr="002B40B3">
        <w:rPr>
          <w:rFonts w:ascii="Times New Roman" w:eastAsia="Calibri" w:hAnsi="Times New Roman" w:cs="Times New Roman"/>
          <w:b/>
          <w:sz w:val="24"/>
          <w:szCs w:val="24"/>
        </w:rPr>
        <w:t>UVOD</w:t>
      </w:r>
    </w:p>
    <w:p w14:paraId="0C9A9843"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Revizija Plana zaštite od požara Općine Šodolovci i Procjena ugroženosti od požara i tehnoloških eksplozija za Općinu Šodolovci izrađeni su od strane ovlaštene tvrtke ZaštitaInspekt iz Osijeka te usvojeni od strane Općinskog vijeća Općine Šodolovci na 18. sjednici održanoj dana 29.06.2016. godine.</w:t>
      </w:r>
    </w:p>
    <w:p w14:paraId="21CFF598"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Temeljem članka 13. stavak 4. Zakona o zaštiti od požara, Procjena ugroženosti od požara temelj je za donošenje godišnjeg Provedbenog plana za unapređenje zaštite od požara za područje općine Šodolovci za 2</w:t>
      </w:r>
      <w:r>
        <w:rPr>
          <w:rFonts w:ascii="Times New Roman" w:eastAsia="Calibri" w:hAnsi="Times New Roman" w:cs="Times New Roman"/>
          <w:sz w:val="24"/>
          <w:szCs w:val="24"/>
        </w:rPr>
        <w:t>022</w:t>
      </w:r>
      <w:r w:rsidRPr="002B40B3">
        <w:rPr>
          <w:rFonts w:ascii="Times New Roman" w:eastAsia="Calibri" w:hAnsi="Times New Roman" w:cs="Times New Roman"/>
          <w:sz w:val="24"/>
          <w:szCs w:val="24"/>
        </w:rPr>
        <w:t>. godinu.</w:t>
      </w:r>
    </w:p>
    <w:p w14:paraId="420D84FC" w14:textId="77777777" w:rsidR="00F23860" w:rsidRPr="002B40B3" w:rsidRDefault="00F23860" w:rsidP="00F23860">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w:t>
      </w:r>
    </w:p>
    <w:p w14:paraId="1BB39D4D"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U cilju unapređenja zaštite od požara na području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pćine Šodolovci Općinsko vijeće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pćine Šodolovci donosi Provedbeni plan unapređenja zaštite od požara za područje općine Šodolovci za 20</w:t>
      </w:r>
      <w:r>
        <w:rPr>
          <w:rFonts w:ascii="Times New Roman" w:eastAsia="Calibri" w:hAnsi="Times New Roman" w:cs="Times New Roman"/>
          <w:sz w:val="24"/>
          <w:szCs w:val="24"/>
        </w:rPr>
        <w:t>22</w:t>
      </w:r>
      <w:r w:rsidRPr="002B40B3">
        <w:rPr>
          <w:rFonts w:ascii="Times New Roman" w:eastAsia="Calibri" w:hAnsi="Times New Roman" w:cs="Times New Roman"/>
          <w:sz w:val="24"/>
          <w:szCs w:val="24"/>
        </w:rPr>
        <w:t>. godinu (u daljnjem tekstu: Provedbeni plan).</w:t>
      </w:r>
    </w:p>
    <w:p w14:paraId="54A66013" w14:textId="77777777" w:rsidR="00F23860" w:rsidRPr="002B40B3" w:rsidRDefault="00F23860" w:rsidP="00F23860">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II</w:t>
      </w:r>
    </w:p>
    <w:p w14:paraId="0DC08F39"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 cilju unapređenja zaštite od požara na području općine Šodolovci potrebno je u 20</w:t>
      </w:r>
      <w:r>
        <w:rPr>
          <w:rFonts w:ascii="Times New Roman" w:eastAsia="Calibri" w:hAnsi="Times New Roman" w:cs="Times New Roman"/>
          <w:sz w:val="24"/>
          <w:szCs w:val="24"/>
        </w:rPr>
        <w:t>22</w:t>
      </w:r>
      <w:r w:rsidRPr="002B40B3">
        <w:rPr>
          <w:rFonts w:ascii="Times New Roman" w:eastAsia="Calibri" w:hAnsi="Times New Roman" w:cs="Times New Roman"/>
          <w:sz w:val="24"/>
          <w:szCs w:val="24"/>
        </w:rPr>
        <w:t>. godini provesti slijedeće organizacijske, tehničke i urbanističke mjere:</w:t>
      </w:r>
    </w:p>
    <w:p w14:paraId="2F433AC6" w14:textId="77777777" w:rsidR="00F23860" w:rsidRPr="002B40B3" w:rsidRDefault="00F23860" w:rsidP="00F23860">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1. ORGANIZACIJSKE MJERE</w:t>
      </w:r>
    </w:p>
    <w:p w14:paraId="41329931" w14:textId="77777777" w:rsidR="00F23860" w:rsidRPr="002B40B3" w:rsidRDefault="00F23860" w:rsidP="00F23860">
      <w:pPr>
        <w:jc w:val="both"/>
        <w:rPr>
          <w:rFonts w:ascii="Times New Roman" w:eastAsia="Calibri" w:hAnsi="Times New Roman" w:cs="Times New Roman"/>
        </w:rPr>
      </w:pPr>
      <w:r w:rsidRPr="002B40B3">
        <w:rPr>
          <w:rFonts w:ascii="Times New Roman" w:eastAsia="Calibri" w:hAnsi="Times New Roman" w:cs="Times New Roman"/>
        </w:rPr>
        <w:lastRenderedPageBreak/>
        <w:t>1.1. VATROGASNE POSTROJBE</w:t>
      </w:r>
    </w:p>
    <w:p w14:paraId="4D2BCFC8"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Sukladno izračunu o potrebnom broju vatrogasaca iz Procjene ugroženosti od požara za općinu Šodolovci potrebno je osigurati potreban broj operativnih vatrogasaca.</w:t>
      </w:r>
    </w:p>
    <w:p w14:paraId="24CF0379"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DVD Silaš</w:t>
      </w:r>
    </w:p>
    <w:p w14:paraId="34C50E4D"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b) </w:t>
      </w:r>
      <w:r w:rsidRPr="002B40B3">
        <w:rPr>
          <w:rFonts w:ascii="Times New Roman" w:eastAsia="Calibri" w:hAnsi="Times New Roman" w:cs="Times New Roman"/>
          <w:sz w:val="24"/>
          <w:szCs w:val="24"/>
        </w:rPr>
        <w:t>Tijekom razdoblja povećane opasnosti od izbijanja požara ( ljetni period od 01.06. do 30.09.) potrebno je osigurati stalno vatrogasno dežurstvo.</w:t>
      </w:r>
    </w:p>
    <w:p w14:paraId="06C2758B"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DVD Silaš</w:t>
      </w:r>
    </w:p>
    <w:p w14:paraId="6D24199A" w14:textId="77777777" w:rsidR="00F23860" w:rsidRPr="002B40B3" w:rsidRDefault="00F23860" w:rsidP="00F23860">
      <w:pPr>
        <w:jc w:val="both"/>
        <w:rPr>
          <w:rFonts w:ascii="Times New Roman" w:eastAsia="Calibri" w:hAnsi="Times New Roman" w:cs="Times New Roman"/>
        </w:rPr>
      </w:pPr>
      <w:r w:rsidRPr="002B40B3">
        <w:rPr>
          <w:rFonts w:ascii="Times New Roman" w:eastAsia="Calibri" w:hAnsi="Times New Roman" w:cs="Times New Roman"/>
        </w:rPr>
        <w:t>1.2. NORMATIVNI USTROJ ZAŠTITE OD POŽARA</w:t>
      </w:r>
    </w:p>
    <w:p w14:paraId="1CF72D6C"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Uskla</w:t>
      </w:r>
      <w:r>
        <w:rPr>
          <w:rFonts w:ascii="Times New Roman" w:eastAsia="Calibri" w:hAnsi="Times New Roman" w:cs="Times New Roman"/>
          <w:sz w:val="24"/>
          <w:szCs w:val="24"/>
        </w:rPr>
        <w:t xml:space="preserve">diti odnosno revidirati </w:t>
      </w:r>
      <w:r w:rsidRPr="002B40B3">
        <w:rPr>
          <w:rFonts w:ascii="Times New Roman" w:eastAsia="Calibri" w:hAnsi="Times New Roman" w:cs="Times New Roman"/>
          <w:sz w:val="24"/>
          <w:szCs w:val="24"/>
        </w:rPr>
        <w:t xml:space="preserve">Procjenu zaštite od požara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pćine Šodolovci</w:t>
      </w:r>
      <w:r>
        <w:rPr>
          <w:rFonts w:ascii="Times New Roman" w:eastAsia="Calibri" w:hAnsi="Times New Roman" w:cs="Times New Roman"/>
          <w:sz w:val="24"/>
          <w:szCs w:val="24"/>
        </w:rPr>
        <w:t xml:space="preserve"> </w:t>
      </w:r>
    </w:p>
    <w:p w14:paraId="5196411B"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w:t>
      </w:r>
      <w:r>
        <w:rPr>
          <w:rFonts w:ascii="Times New Roman" w:eastAsia="Calibri" w:hAnsi="Times New Roman" w:cs="Times New Roman"/>
          <w:sz w:val="24"/>
          <w:szCs w:val="24"/>
        </w:rPr>
        <w:t>a</w:t>
      </w:r>
      <w:r w:rsidRPr="002B40B3">
        <w:rPr>
          <w:rFonts w:ascii="Times New Roman" w:eastAsia="Calibri" w:hAnsi="Times New Roman" w:cs="Times New Roman"/>
          <w:sz w:val="24"/>
          <w:szCs w:val="24"/>
        </w:rPr>
        <w:t xml:space="preserve"> Šodolovci</w:t>
      </w:r>
      <w:r>
        <w:rPr>
          <w:rFonts w:ascii="Times New Roman" w:eastAsia="Calibri" w:hAnsi="Times New Roman" w:cs="Times New Roman"/>
          <w:sz w:val="24"/>
          <w:szCs w:val="24"/>
        </w:rPr>
        <w:t xml:space="preserve"> putem ovlaštene tvrtke</w:t>
      </w:r>
    </w:p>
    <w:p w14:paraId="0C4C7D7B"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b) </w:t>
      </w:r>
      <w:r w:rsidRPr="002B40B3">
        <w:rPr>
          <w:rFonts w:ascii="Times New Roman" w:eastAsia="Calibri" w:hAnsi="Times New Roman" w:cs="Times New Roman"/>
          <w:sz w:val="24"/>
          <w:szCs w:val="24"/>
        </w:rPr>
        <w:t>Uskla</w:t>
      </w:r>
      <w:r>
        <w:rPr>
          <w:rFonts w:ascii="Times New Roman" w:eastAsia="Calibri" w:hAnsi="Times New Roman" w:cs="Times New Roman"/>
          <w:sz w:val="24"/>
          <w:szCs w:val="24"/>
        </w:rPr>
        <w:t>diti odnosno revidirati</w:t>
      </w:r>
      <w:r w:rsidRPr="002B40B3">
        <w:rPr>
          <w:rFonts w:ascii="Times New Roman" w:eastAsia="Calibri" w:hAnsi="Times New Roman" w:cs="Times New Roman"/>
          <w:sz w:val="24"/>
          <w:szCs w:val="24"/>
        </w:rPr>
        <w:t xml:space="preserve"> Plan zaštite od požara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pćine Šodolovci</w:t>
      </w:r>
      <w:r>
        <w:rPr>
          <w:rFonts w:ascii="Times New Roman" w:eastAsia="Calibri" w:hAnsi="Times New Roman" w:cs="Times New Roman"/>
          <w:sz w:val="24"/>
          <w:szCs w:val="24"/>
        </w:rPr>
        <w:t xml:space="preserve"> </w:t>
      </w:r>
    </w:p>
    <w:p w14:paraId="6D7694E6"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r>
        <w:rPr>
          <w:rFonts w:ascii="Times New Roman" w:eastAsia="Calibri" w:hAnsi="Times New Roman" w:cs="Times New Roman"/>
          <w:sz w:val="24"/>
          <w:szCs w:val="24"/>
        </w:rPr>
        <w:t xml:space="preserve"> putem ovlaštene tvrtke</w:t>
      </w:r>
    </w:p>
    <w:p w14:paraId="793B24C0"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c) </w:t>
      </w:r>
      <w:r>
        <w:rPr>
          <w:rFonts w:ascii="Times New Roman" w:eastAsia="Calibri" w:hAnsi="Times New Roman" w:cs="Times New Roman"/>
          <w:sz w:val="24"/>
          <w:szCs w:val="24"/>
        </w:rPr>
        <w:t>Izraditi</w:t>
      </w:r>
      <w:r w:rsidRPr="002B40B3">
        <w:rPr>
          <w:rFonts w:ascii="Times New Roman" w:eastAsia="Calibri" w:hAnsi="Times New Roman" w:cs="Times New Roman"/>
          <w:sz w:val="24"/>
          <w:szCs w:val="24"/>
        </w:rPr>
        <w:t xml:space="preserve"> Plan motrenja, čuvanja i ophodnje otvorenog prostora</w:t>
      </w:r>
      <w:r>
        <w:rPr>
          <w:rFonts w:ascii="Times New Roman" w:eastAsia="Calibri" w:hAnsi="Times New Roman" w:cs="Times New Roman"/>
          <w:sz w:val="24"/>
          <w:szCs w:val="24"/>
        </w:rPr>
        <w:t xml:space="preserve"> za tekuću godinu</w:t>
      </w:r>
    </w:p>
    <w:p w14:paraId="6CFDDAD9"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w:t>
      </w:r>
      <w:r>
        <w:rPr>
          <w:rFonts w:ascii="Times New Roman" w:eastAsia="Calibri" w:hAnsi="Times New Roman" w:cs="Times New Roman"/>
          <w:sz w:val="24"/>
          <w:szCs w:val="24"/>
        </w:rPr>
        <w:t>a</w:t>
      </w:r>
      <w:r w:rsidRPr="002B40B3">
        <w:rPr>
          <w:rFonts w:ascii="Times New Roman" w:eastAsia="Calibri" w:hAnsi="Times New Roman" w:cs="Times New Roman"/>
          <w:sz w:val="24"/>
          <w:szCs w:val="24"/>
        </w:rPr>
        <w:t xml:space="preserve"> Šodolovci</w:t>
      </w:r>
    </w:p>
    <w:p w14:paraId="61C1B5D5" w14:textId="77777777" w:rsidR="00F23860" w:rsidRPr="002B40B3" w:rsidRDefault="00F23860" w:rsidP="00F23860">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2. TEHNIČKE MJERE</w:t>
      </w:r>
    </w:p>
    <w:p w14:paraId="5F69A815" w14:textId="77777777" w:rsidR="00F23860" w:rsidRPr="002B40B3" w:rsidRDefault="00F23860" w:rsidP="00F23860">
      <w:pPr>
        <w:jc w:val="both"/>
        <w:rPr>
          <w:rFonts w:ascii="Times New Roman" w:eastAsia="Calibri" w:hAnsi="Times New Roman" w:cs="Times New Roman"/>
        </w:rPr>
      </w:pPr>
      <w:r w:rsidRPr="002B40B3">
        <w:rPr>
          <w:rFonts w:ascii="Times New Roman" w:eastAsia="Calibri" w:hAnsi="Times New Roman" w:cs="Times New Roman"/>
        </w:rPr>
        <w:t>2.1. VATROGASNA OPREMA I TEHNIKA</w:t>
      </w:r>
    </w:p>
    <w:p w14:paraId="7362298F"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Sukladno Procjeni zaštite od požara  i ostalim važećim propisima potrebno je izvršiti opremanje vatrogasnih postrojbi. Nabava potrebne opreme i tehnike izvršit će se u skladu s objektivnim fiskalnim mogućnostima.</w:t>
      </w:r>
    </w:p>
    <w:p w14:paraId="17E13D6D"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DVD Silaš</w:t>
      </w:r>
    </w:p>
    <w:p w14:paraId="36FE366C" w14:textId="77777777" w:rsidR="00F23860" w:rsidRPr="002B40B3" w:rsidRDefault="00F23860" w:rsidP="00F23860">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3. URBANISTIČKE MJERE</w:t>
      </w:r>
    </w:p>
    <w:p w14:paraId="517A8D13"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rPr>
        <w:t xml:space="preserve">3.1. </w:t>
      </w:r>
      <w:r w:rsidRPr="002B40B3">
        <w:rPr>
          <w:rFonts w:ascii="Times New Roman" w:eastAsia="Calibri" w:hAnsi="Times New Roman" w:cs="Times New Roman"/>
          <w:sz w:val="24"/>
          <w:szCs w:val="24"/>
        </w:rPr>
        <w:t>U postupku donošenja prostorno- planske dokumentacije (prvenstveno provedbene) ovisno o razini prostornih planova obvezno je primijeniti mjere zaštite od požara sukladno važećim propisima.</w:t>
      </w:r>
    </w:p>
    <w:p w14:paraId="6582E273"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p>
    <w:p w14:paraId="693639BB"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rPr>
        <w:t xml:space="preserve">3.2. </w:t>
      </w:r>
      <w:r w:rsidRPr="002B40B3">
        <w:rPr>
          <w:rFonts w:ascii="Times New Roman" w:eastAsia="Calibri" w:hAnsi="Times New Roman" w:cs="Times New Roman"/>
          <w:sz w:val="24"/>
          <w:szCs w:val="24"/>
        </w:rPr>
        <w:t>U naseljima sustavno poduzimati potrebne mjere kako bi prometnice i javne površine bile uvijek prohodne u svrhu nesmetane intervencije. U većim kompleksima pravnih osoba potrebno je osigurati stalnu prohodnost vatrogasnih pristupa i putova evakuacije.</w:t>
      </w:r>
    </w:p>
    <w:p w14:paraId="6051A09C"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p>
    <w:p w14:paraId="368B6D2B" w14:textId="77777777" w:rsidR="00F23860" w:rsidRPr="002B40B3" w:rsidRDefault="00F23860" w:rsidP="00F23860">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4. ORGANIZACIJSKE I ADMINISTRATIVNE MJERE ZAŠTITE OD POŽARA</w:t>
      </w:r>
    </w:p>
    <w:p w14:paraId="1DE7E510"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Sukladno važećim propisima koji reguliraju zaštitu od požara na otvorenom prostoru nužno je urediti okvire ponašanja na otvorenom prostoru, posebice u vrijeme povećane opasnosti od požara.</w:t>
      </w:r>
    </w:p>
    <w:p w14:paraId="644B5381"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p>
    <w:p w14:paraId="38CF5AA6"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lastRenderedPageBreak/>
        <w:t xml:space="preserve">b) </w:t>
      </w:r>
      <w:r w:rsidRPr="002B40B3">
        <w:rPr>
          <w:rFonts w:ascii="Times New Roman" w:eastAsia="Calibri" w:hAnsi="Times New Roman" w:cs="Times New Roman"/>
          <w:sz w:val="24"/>
          <w:szCs w:val="24"/>
        </w:rPr>
        <w:t>Sve pričuve vode (zdenci i ostale prirodne pričuve) koje se mogu koristiti za gašenje požara na otvorenom prostoru moraju se redovito čistiti, a prilazni putovi za vatrogasna vozila održavati prohodnima.</w:t>
      </w:r>
    </w:p>
    <w:p w14:paraId="05D56388"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 fizičke i pravne osobe koje su vlasnici zemljišta na kojem se nalaze pričuve vode za gašenje.</w:t>
      </w:r>
    </w:p>
    <w:p w14:paraId="665807FC"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c) </w:t>
      </w:r>
      <w:r w:rsidRPr="002B40B3">
        <w:rPr>
          <w:rFonts w:ascii="Times New Roman" w:eastAsia="Calibri" w:hAnsi="Times New Roman" w:cs="Times New Roman"/>
          <w:sz w:val="24"/>
          <w:szCs w:val="24"/>
        </w:rPr>
        <w:t>Obvezan je nadzor i skrb nad županijskim i lokalnim cestama te zemljišnim pojasom uz cestu. Zemljišni pojas uz cestu mora biti čist i pregledan kako zbog sigurnosti prometa tako i zbog sprečavanja nastajanja i širenja požara po njemu. Stoga je obvezno čišćenje zemljišnog pojasa uz ceste od lako zapaljivih tvari, odnosno onih tvari koje bi mogle izazvati požar ili omogućiti odnosno olakšati njegovo širenje.</w:t>
      </w:r>
    </w:p>
    <w:p w14:paraId="5A37357F"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 xml:space="preserve">Županijska uprava ceste Osječko-baranjske županije,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r>
        <w:rPr>
          <w:rFonts w:ascii="Times New Roman" w:eastAsia="Calibri" w:hAnsi="Times New Roman" w:cs="Times New Roman"/>
          <w:sz w:val="24"/>
          <w:szCs w:val="24"/>
        </w:rPr>
        <w:t xml:space="preserve"> uz tehničku pomoć Komunalnog trgovačkog društva Šodolovci d.o.o.</w:t>
      </w:r>
    </w:p>
    <w:p w14:paraId="130C3902" w14:textId="77777777" w:rsidR="00F23860" w:rsidRPr="002B40B3" w:rsidRDefault="00F23860" w:rsidP="00F23860">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III</w:t>
      </w:r>
    </w:p>
    <w:p w14:paraId="56F3BC78"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Ovaj Provedbeni</w:t>
      </w:r>
      <w:r>
        <w:rPr>
          <w:rFonts w:ascii="Times New Roman" w:eastAsia="Calibri" w:hAnsi="Times New Roman" w:cs="Times New Roman"/>
          <w:sz w:val="24"/>
          <w:szCs w:val="24"/>
        </w:rPr>
        <w:t xml:space="preserve"> P</w:t>
      </w:r>
      <w:r w:rsidRPr="002B40B3">
        <w:rPr>
          <w:rFonts w:ascii="Times New Roman" w:eastAsia="Calibri" w:hAnsi="Times New Roman" w:cs="Times New Roman"/>
          <w:sz w:val="24"/>
          <w:szCs w:val="24"/>
        </w:rPr>
        <w:t xml:space="preserve">lan stupa </w:t>
      </w:r>
      <w:r>
        <w:rPr>
          <w:rFonts w:ascii="Times New Roman" w:eastAsia="Calibri" w:hAnsi="Times New Roman" w:cs="Times New Roman"/>
          <w:sz w:val="24"/>
          <w:szCs w:val="24"/>
        </w:rPr>
        <w:t xml:space="preserve">objavit će se u „službenom glasniku općine Šodolovci“ a stupa </w:t>
      </w:r>
      <w:r w:rsidRPr="002B40B3">
        <w:rPr>
          <w:rFonts w:ascii="Times New Roman" w:eastAsia="Calibri" w:hAnsi="Times New Roman" w:cs="Times New Roman"/>
          <w:sz w:val="24"/>
          <w:szCs w:val="24"/>
        </w:rPr>
        <w:t>na snagu osmog dana od dana objave</w:t>
      </w:r>
      <w:r>
        <w:rPr>
          <w:rFonts w:ascii="Times New Roman" w:eastAsia="Calibri" w:hAnsi="Times New Roman" w:cs="Times New Roman"/>
          <w:sz w:val="24"/>
          <w:szCs w:val="24"/>
        </w:rPr>
        <w:t>.</w:t>
      </w:r>
    </w:p>
    <w:p w14:paraId="5F923104" w14:textId="77777777" w:rsidR="00F23860" w:rsidRPr="002B40B3" w:rsidRDefault="00F23860" w:rsidP="00F23860">
      <w:pPr>
        <w:jc w:val="both"/>
        <w:rPr>
          <w:rFonts w:ascii="Times New Roman" w:eastAsia="Calibri" w:hAnsi="Times New Roman" w:cs="Times New Roman"/>
          <w:sz w:val="24"/>
          <w:szCs w:val="24"/>
        </w:rPr>
      </w:pPr>
    </w:p>
    <w:p w14:paraId="066F561A"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245-02/22-01/3</w:t>
      </w:r>
    </w:p>
    <w:p w14:paraId="7846C948" w14:textId="77777777" w:rsidR="00F23860" w:rsidRPr="002B40B3"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2158-36-01-22-1</w:t>
      </w:r>
    </w:p>
    <w:p w14:paraId="4EA4C4F1" w14:textId="77777777" w:rsidR="00F23860" w:rsidRDefault="00F23860" w:rsidP="00F23860">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27</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svibnj</w:t>
      </w:r>
      <w:r w:rsidRPr="002B40B3">
        <w:rPr>
          <w:rFonts w:ascii="Times New Roman" w:eastAsia="Calibri" w:hAnsi="Times New Roman" w:cs="Times New Roman"/>
          <w:sz w:val="24"/>
          <w:szCs w:val="24"/>
        </w:rPr>
        <w:t>a 20</w:t>
      </w:r>
      <w:r>
        <w:rPr>
          <w:rFonts w:ascii="Times New Roman" w:eastAsia="Calibri" w:hAnsi="Times New Roman" w:cs="Times New Roman"/>
          <w:sz w:val="24"/>
          <w:szCs w:val="24"/>
        </w:rPr>
        <w:t>22</w:t>
      </w:r>
      <w:r w:rsidRPr="002B40B3">
        <w:rPr>
          <w:rFonts w:ascii="Times New Roman" w:eastAsia="Calibri" w:hAnsi="Times New Roman" w:cs="Times New Roman"/>
          <w:sz w:val="24"/>
          <w:szCs w:val="24"/>
        </w:rPr>
        <w:t xml:space="preserve">.                                </w:t>
      </w:r>
    </w:p>
    <w:p w14:paraId="22244012" w14:textId="77777777" w:rsidR="00F23860" w:rsidRPr="002B40B3" w:rsidRDefault="00F23860" w:rsidP="00F23860">
      <w:pPr>
        <w:jc w:val="right"/>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     PREDSJEDNIK OPĆINSKOG VIJEĆA:</w:t>
      </w:r>
    </w:p>
    <w:p w14:paraId="3D250628" w14:textId="612223EA" w:rsidR="00F23860" w:rsidRDefault="00F23860" w:rsidP="00F23860">
      <w:pPr>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Telenta</w:t>
      </w:r>
    </w:p>
    <w:p w14:paraId="0B196381" w14:textId="75C8A165" w:rsidR="00F23860" w:rsidRDefault="00F23860" w:rsidP="00F2386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063D3BDB"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sidRPr="00994E10">
        <w:rPr>
          <w:rFonts w:ascii="Times-Roman" w:hAnsi="Times-Roman" w:cs="Times-Roman"/>
          <w:sz w:val="24"/>
          <w:szCs w:val="24"/>
        </w:rPr>
        <w:t xml:space="preserve">Na temelju </w:t>
      </w:r>
      <w:r w:rsidRPr="00994E10">
        <w:rPr>
          <w:rFonts w:ascii="TTE1FEAC48t00" w:hAnsi="TTE1FEAC48t00" w:cs="TTE1FEAC48t00"/>
          <w:sz w:val="24"/>
          <w:szCs w:val="24"/>
        </w:rPr>
        <w:t>č</w:t>
      </w:r>
      <w:r w:rsidRPr="00994E10">
        <w:rPr>
          <w:rFonts w:ascii="Times-Roman" w:hAnsi="Times-Roman" w:cs="Times-Roman"/>
          <w:sz w:val="24"/>
          <w:szCs w:val="24"/>
        </w:rPr>
        <w:t xml:space="preserve">lanka </w:t>
      </w:r>
      <w:r>
        <w:rPr>
          <w:rFonts w:ascii="Times-Roman" w:hAnsi="Times-Roman" w:cs="Times-Roman"/>
          <w:sz w:val="24"/>
          <w:szCs w:val="24"/>
        </w:rPr>
        <w:t xml:space="preserve">4. stavka 1. Zakona o sprječavanju sukoba interesa („Narodne novine“ broj 143/21) i članka 31. </w:t>
      </w:r>
      <w:r w:rsidRPr="00994E10">
        <w:rPr>
          <w:rFonts w:ascii="Times-Roman" w:hAnsi="Times-Roman" w:cs="Times-Roman"/>
          <w:sz w:val="24"/>
          <w:szCs w:val="24"/>
        </w:rPr>
        <w:t xml:space="preserve">Statuta </w:t>
      </w:r>
      <w:r>
        <w:rPr>
          <w:rFonts w:ascii="Times-Roman" w:hAnsi="Times-Roman" w:cs="Times-Roman"/>
          <w:sz w:val="24"/>
          <w:szCs w:val="24"/>
        </w:rPr>
        <w:t>Općine Šodolovci („Službeni glasnik“ Općine Šodolovci, broj 2/21)</w:t>
      </w:r>
      <w:r w:rsidRPr="00994E10">
        <w:rPr>
          <w:rFonts w:ascii="Times-Roman" w:hAnsi="Times-Roman" w:cs="Times-Roman"/>
          <w:sz w:val="24"/>
          <w:szCs w:val="24"/>
        </w:rPr>
        <w:t xml:space="preserve">, </w:t>
      </w:r>
      <w:r>
        <w:rPr>
          <w:rFonts w:ascii="Times-Roman" w:hAnsi="Times-Roman" w:cs="Times-Roman"/>
          <w:sz w:val="24"/>
          <w:szCs w:val="24"/>
        </w:rPr>
        <w:t>Općinsko</w:t>
      </w:r>
      <w:r w:rsidRPr="00994E10">
        <w:rPr>
          <w:rFonts w:ascii="Times-Roman" w:hAnsi="Times-Roman" w:cs="Times-Roman"/>
          <w:sz w:val="24"/>
          <w:szCs w:val="24"/>
        </w:rPr>
        <w:t xml:space="preserve"> vije</w:t>
      </w:r>
      <w:r>
        <w:rPr>
          <w:rFonts w:ascii="TTE1FEAC48t00" w:hAnsi="TTE1FEAC48t00" w:cs="TTE1FEAC48t00"/>
          <w:sz w:val="24"/>
          <w:szCs w:val="24"/>
        </w:rPr>
        <w:t>ć</w:t>
      </w:r>
      <w:r w:rsidRPr="00994E10">
        <w:rPr>
          <w:rFonts w:ascii="Times-Roman" w:hAnsi="Times-Roman" w:cs="Times-Roman"/>
          <w:sz w:val="24"/>
          <w:szCs w:val="24"/>
        </w:rPr>
        <w:t xml:space="preserve">e </w:t>
      </w:r>
      <w:r>
        <w:rPr>
          <w:rFonts w:ascii="Times-Roman" w:hAnsi="Times-Roman" w:cs="Times-Roman"/>
          <w:sz w:val="24"/>
          <w:szCs w:val="24"/>
        </w:rPr>
        <w:t>Općine Šodolovci</w:t>
      </w:r>
      <w:r w:rsidRPr="00994E10">
        <w:rPr>
          <w:rFonts w:ascii="Times-Roman" w:hAnsi="Times-Roman" w:cs="Times-Roman"/>
          <w:sz w:val="24"/>
          <w:szCs w:val="24"/>
        </w:rPr>
        <w:t xml:space="preserve"> na </w:t>
      </w:r>
      <w:r>
        <w:rPr>
          <w:rFonts w:ascii="Times-Roman" w:hAnsi="Times-Roman" w:cs="Times-Roman"/>
          <w:sz w:val="24"/>
          <w:szCs w:val="24"/>
        </w:rPr>
        <w:t xml:space="preserve">svojoj 8. </w:t>
      </w:r>
      <w:r w:rsidRPr="00994E10">
        <w:rPr>
          <w:rFonts w:ascii="Times-Roman" w:hAnsi="Times-Roman" w:cs="Times-Roman"/>
          <w:sz w:val="24"/>
          <w:szCs w:val="24"/>
        </w:rPr>
        <w:t xml:space="preserve">sjednici održanoj </w:t>
      </w:r>
      <w:r>
        <w:rPr>
          <w:rFonts w:ascii="Times-Roman" w:hAnsi="Times-Roman" w:cs="Times-Roman"/>
          <w:sz w:val="24"/>
          <w:szCs w:val="24"/>
        </w:rPr>
        <w:t xml:space="preserve">27. svibnja 2022. </w:t>
      </w:r>
      <w:r w:rsidRPr="00994E10">
        <w:rPr>
          <w:rFonts w:ascii="Times-Roman" w:hAnsi="Times-Roman" w:cs="Times-Roman"/>
          <w:sz w:val="24"/>
          <w:szCs w:val="24"/>
        </w:rPr>
        <w:t>godine</w:t>
      </w:r>
      <w:r>
        <w:rPr>
          <w:rFonts w:ascii="Times-Roman" w:hAnsi="Times-Roman" w:cs="Times-Roman"/>
          <w:sz w:val="24"/>
          <w:szCs w:val="24"/>
        </w:rPr>
        <w:t>,</w:t>
      </w:r>
      <w:r w:rsidRPr="00994E10">
        <w:rPr>
          <w:rFonts w:ascii="Times-Roman" w:hAnsi="Times-Roman" w:cs="Times-Roman"/>
          <w:sz w:val="24"/>
          <w:szCs w:val="24"/>
        </w:rPr>
        <w:t xml:space="preserve"> donosi</w:t>
      </w:r>
    </w:p>
    <w:p w14:paraId="762DFDB2"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5D6A9E42"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5E4628E9" w14:textId="77777777" w:rsidR="00F23860" w:rsidRDefault="00F23860" w:rsidP="00F23860">
      <w:pPr>
        <w:autoSpaceDE w:val="0"/>
        <w:autoSpaceDN w:val="0"/>
        <w:adjustRightInd w:val="0"/>
        <w:spacing w:after="0" w:line="240" w:lineRule="auto"/>
        <w:jc w:val="center"/>
        <w:rPr>
          <w:rFonts w:ascii="Times-Roman" w:hAnsi="Times-Roman" w:cs="Times-Roman"/>
          <w:b/>
          <w:bCs/>
          <w:sz w:val="24"/>
          <w:szCs w:val="24"/>
        </w:rPr>
      </w:pPr>
      <w:r w:rsidRPr="006E5CAE">
        <w:rPr>
          <w:rFonts w:ascii="Times-Roman" w:hAnsi="Times-Roman" w:cs="Times-Roman"/>
          <w:b/>
          <w:bCs/>
          <w:sz w:val="24"/>
          <w:szCs w:val="24"/>
        </w:rPr>
        <w:t xml:space="preserve">ETIČKI KODEKS </w:t>
      </w:r>
    </w:p>
    <w:p w14:paraId="449C51CE" w14:textId="77777777" w:rsidR="00F23860" w:rsidRPr="006E5CAE" w:rsidRDefault="00F23860" w:rsidP="00F23860">
      <w:pPr>
        <w:autoSpaceDE w:val="0"/>
        <w:autoSpaceDN w:val="0"/>
        <w:adjustRightInd w:val="0"/>
        <w:spacing w:after="0" w:line="240" w:lineRule="auto"/>
        <w:jc w:val="center"/>
        <w:rPr>
          <w:rFonts w:ascii="Times-Roman" w:hAnsi="Times-Roman" w:cs="Times-Roman"/>
          <w:b/>
          <w:bCs/>
          <w:sz w:val="24"/>
          <w:szCs w:val="24"/>
        </w:rPr>
      </w:pPr>
      <w:r w:rsidRPr="006E5CAE">
        <w:rPr>
          <w:rFonts w:ascii="Times-Roman" w:hAnsi="Times-Roman" w:cs="Times-Roman"/>
          <w:b/>
          <w:bCs/>
          <w:sz w:val="24"/>
          <w:szCs w:val="24"/>
        </w:rPr>
        <w:t>NOSITELJA POLITIČKIH DUŽNOSTI U OPĆINI ŠODOLOVCI</w:t>
      </w:r>
    </w:p>
    <w:p w14:paraId="3BFB198A" w14:textId="77777777" w:rsidR="00F23860" w:rsidRPr="00994E10" w:rsidRDefault="00F23860" w:rsidP="00F23860">
      <w:pPr>
        <w:autoSpaceDE w:val="0"/>
        <w:autoSpaceDN w:val="0"/>
        <w:adjustRightInd w:val="0"/>
        <w:spacing w:after="0" w:line="240" w:lineRule="auto"/>
        <w:jc w:val="center"/>
        <w:rPr>
          <w:rFonts w:ascii="Times-Bold" w:hAnsi="Times-Bold" w:cs="Times-Bold"/>
          <w:b/>
          <w:bCs/>
          <w:sz w:val="24"/>
          <w:szCs w:val="24"/>
        </w:rPr>
      </w:pPr>
    </w:p>
    <w:p w14:paraId="2B0F8479" w14:textId="77777777" w:rsidR="00F23860" w:rsidRDefault="00F23860" w:rsidP="00F23860">
      <w:pPr>
        <w:autoSpaceDE w:val="0"/>
        <w:autoSpaceDN w:val="0"/>
        <w:adjustRightInd w:val="0"/>
        <w:spacing w:after="0" w:line="240" w:lineRule="auto"/>
        <w:jc w:val="center"/>
        <w:rPr>
          <w:rFonts w:ascii="Times-Bold" w:hAnsi="Times-Bold" w:cs="Times-Bold"/>
          <w:b/>
          <w:bCs/>
          <w:sz w:val="24"/>
          <w:szCs w:val="24"/>
        </w:rPr>
      </w:pPr>
    </w:p>
    <w:p w14:paraId="0D59D86C" w14:textId="77777777" w:rsidR="00F23860" w:rsidRPr="00994E10" w:rsidRDefault="00F23860" w:rsidP="00F23860">
      <w:pPr>
        <w:autoSpaceDE w:val="0"/>
        <w:autoSpaceDN w:val="0"/>
        <w:adjustRightInd w:val="0"/>
        <w:spacing w:after="0" w:line="240" w:lineRule="auto"/>
        <w:jc w:val="center"/>
        <w:rPr>
          <w:rFonts w:ascii="Times-Bold" w:hAnsi="Times-Bold" w:cs="Times-Bold"/>
          <w:b/>
          <w:bCs/>
          <w:sz w:val="24"/>
          <w:szCs w:val="24"/>
        </w:rPr>
      </w:pPr>
    </w:p>
    <w:p w14:paraId="4AD05F21"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sidRPr="00994E10">
        <w:rPr>
          <w:rFonts w:ascii="Times-Roman" w:hAnsi="Times-Roman" w:cs="Times-Roman"/>
          <w:sz w:val="24"/>
          <w:szCs w:val="24"/>
        </w:rPr>
        <w:t>I. OP</w:t>
      </w:r>
      <w:r>
        <w:rPr>
          <w:rFonts w:ascii="TTE1FEAC48t00" w:hAnsi="TTE1FEAC48t00" w:cs="TTE1FEAC48t00"/>
          <w:sz w:val="24"/>
          <w:szCs w:val="24"/>
        </w:rPr>
        <w:t>Ć</w:t>
      </w:r>
      <w:r w:rsidRPr="00994E10">
        <w:rPr>
          <w:rFonts w:ascii="Times-Roman" w:hAnsi="Times-Roman" w:cs="Times-Roman"/>
          <w:sz w:val="24"/>
          <w:szCs w:val="24"/>
        </w:rPr>
        <w:t>E ODREDBE</w:t>
      </w:r>
    </w:p>
    <w:p w14:paraId="36DE6229" w14:textId="77777777" w:rsidR="00F23860" w:rsidRPr="00994E10" w:rsidRDefault="00F23860" w:rsidP="00F23860">
      <w:pPr>
        <w:autoSpaceDE w:val="0"/>
        <w:autoSpaceDN w:val="0"/>
        <w:adjustRightInd w:val="0"/>
        <w:spacing w:after="0" w:line="240" w:lineRule="auto"/>
        <w:jc w:val="center"/>
        <w:rPr>
          <w:rFonts w:ascii="Times-Roman" w:hAnsi="Times-Roman" w:cs="Times-Roman"/>
          <w:sz w:val="24"/>
          <w:szCs w:val="24"/>
        </w:rPr>
      </w:pPr>
      <w:r>
        <w:rPr>
          <w:rFonts w:ascii="TTE1FEAC48t00" w:hAnsi="TTE1FEAC48t00" w:cs="TTE1FEAC48t00"/>
          <w:sz w:val="24"/>
          <w:szCs w:val="24"/>
        </w:rPr>
        <w:t>Č</w:t>
      </w:r>
      <w:r w:rsidRPr="00994E10">
        <w:rPr>
          <w:rFonts w:ascii="Times-Roman" w:hAnsi="Times-Roman" w:cs="Times-Roman"/>
          <w:sz w:val="24"/>
          <w:szCs w:val="24"/>
        </w:rPr>
        <w:t>lanak 1.</w:t>
      </w:r>
    </w:p>
    <w:p w14:paraId="0C688B53"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sidRPr="00994E10">
        <w:rPr>
          <w:rFonts w:ascii="Times-Roman" w:hAnsi="Times-Roman" w:cs="Times-Roman"/>
          <w:sz w:val="24"/>
          <w:szCs w:val="24"/>
        </w:rPr>
        <w:t>Ovim</w:t>
      </w:r>
      <w:r>
        <w:rPr>
          <w:rFonts w:ascii="Times-Roman" w:hAnsi="Times-Roman" w:cs="Times-Roman"/>
          <w:sz w:val="24"/>
          <w:szCs w:val="24"/>
        </w:rPr>
        <w:t xml:space="preserve"> se</w:t>
      </w:r>
      <w:r w:rsidRPr="00994E10">
        <w:rPr>
          <w:rFonts w:ascii="Times-Roman" w:hAnsi="Times-Roman" w:cs="Times-Roman"/>
          <w:sz w:val="24"/>
          <w:szCs w:val="24"/>
        </w:rPr>
        <w:t xml:space="preserve"> Eti</w:t>
      </w:r>
      <w:r>
        <w:rPr>
          <w:rFonts w:ascii="TTE1FEAC48t00" w:hAnsi="TTE1FEAC48t00" w:cs="TTE1FEAC48t00"/>
          <w:sz w:val="24"/>
          <w:szCs w:val="24"/>
        </w:rPr>
        <w:t>č</w:t>
      </w:r>
      <w:r w:rsidRPr="00994E10">
        <w:rPr>
          <w:rFonts w:ascii="Times-Roman" w:hAnsi="Times-Roman" w:cs="Times-Roman"/>
          <w:sz w:val="24"/>
          <w:szCs w:val="24"/>
        </w:rPr>
        <w:t xml:space="preserve">kim kodeksom </w:t>
      </w:r>
      <w:r>
        <w:rPr>
          <w:rFonts w:ascii="Times-Roman" w:hAnsi="Times-Roman" w:cs="Times-Roman"/>
          <w:sz w:val="24"/>
          <w:szCs w:val="24"/>
        </w:rPr>
        <w:t>uređuje sprječavanje sukoba interesa između privatnog i javnog interesa u obnašanju dužnosti članova Općinskog vijeća i članova radnih tijela Općinskog vijeća, način praćenja primjene Etičkog kodeksa, tijela koja odlučuju o povredama Etičkog kodeksa te druga pitanja od značaja za sprječavanje sukoba interesa.</w:t>
      </w:r>
    </w:p>
    <w:p w14:paraId="21B5AD1F"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51BF3A0E"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2.</w:t>
      </w:r>
    </w:p>
    <w:p w14:paraId="302302FA"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 Svrha je </w:t>
      </w:r>
      <w:r w:rsidRPr="00F846DC">
        <w:rPr>
          <w:rFonts w:ascii="TimesNewRoman" w:hAnsi="TimesNewRoman" w:cs="TimesNewRoman"/>
          <w:sz w:val="24"/>
          <w:szCs w:val="24"/>
        </w:rPr>
        <w:t xml:space="preserve">Etičkog kodeksa </w:t>
      </w:r>
      <w:r>
        <w:rPr>
          <w:rFonts w:ascii="TimesNewRoman" w:hAnsi="TimesNewRoman" w:cs="TimesNewRoman"/>
          <w:sz w:val="24"/>
          <w:szCs w:val="24"/>
        </w:rPr>
        <w:t xml:space="preserve">jačanje integriteta, objektivnosti, nepristranosti i transparentnosti u obnašanju dužnosti članova Općinskog vijeća i članova radnih tijela Općinskog vijeća, </w:t>
      </w:r>
      <w:r w:rsidRPr="00F846DC">
        <w:rPr>
          <w:rFonts w:ascii="TimesNewRoman" w:hAnsi="TimesNewRoman" w:cs="TimesNewRoman"/>
          <w:sz w:val="24"/>
          <w:szCs w:val="24"/>
        </w:rPr>
        <w:t xml:space="preserve">promicanje etičnog ponašanja i </w:t>
      </w:r>
      <w:r w:rsidRPr="00F846DC">
        <w:rPr>
          <w:rFonts w:ascii="TimesNewRoman" w:hAnsi="TimesNewRoman" w:cs="TimesNewRoman"/>
          <w:sz w:val="24"/>
          <w:szCs w:val="24"/>
        </w:rPr>
        <w:lastRenderedPageBreak/>
        <w:t>vrijednosti</w:t>
      </w:r>
      <w:r>
        <w:rPr>
          <w:rFonts w:ascii="TimesNewRoman" w:hAnsi="TimesNewRoman" w:cs="TimesNewRoman"/>
          <w:sz w:val="24"/>
          <w:szCs w:val="24"/>
        </w:rPr>
        <w:t xml:space="preserve"> koje se zasnivaju na temeljnim društvenim vrijednostima </w:t>
      </w:r>
      <w:r w:rsidRPr="00994E10">
        <w:rPr>
          <w:rFonts w:ascii="Times-Roman" w:hAnsi="Times-Roman" w:cs="Times-Roman"/>
          <w:sz w:val="24"/>
          <w:szCs w:val="24"/>
        </w:rPr>
        <w:t>i široko prihva</w:t>
      </w:r>
      <w:r>
        <w:rPr>
          <w:rFonts w:ascii="TTE1FEAC48t00" w:hAnsi="TTE1FEAC48t00" w:cs="TTE1FEAC48t00"/>
          <w:sz w:val="24"/>
          <w:szCs w:val="24"/>
        </w:rPr>
        <w:t>ć</w:t>
      </w:r>
      <w:r w:rsidRPr="00994E10">
        <w:rPr>
          <w:rFonts w:ascii="Times-Roman" w:hAnsi="Times-Roman" w:cs="Times-Roman"/>
          <w:sz w:val="24"/>
          <w:szCs w:val="24"/>
        </w:rPr>
        <w:t>enim dobrim obi</w:t>
      </w:r>
      <w:r>
        <w:rPr>
          <w:rFonts w:ascii="TTE1FEAC48t00" w:hAnsi="TTE1FEAC48t00" w:cs="TTE1FEAC48t00"/>
          <w:sz w:val="24"/>
          <w:szCs w:val="24"/>
        </w:rPr>
        <w:t>č</w:t>
      </w:r>
      <w:r w:rsidRPr="00994E10">
        <w:rPr>
          <w:rFonts w:ascii="Times-Roman" w:hAnsi="Times-Roman" w:cs="Times-Roman"/>
          <w:sz w:val="24"/>
          <w:szCs w:val="24"/>
        </w:rPr>
        <w:t>ajima</w:t>
      </w:r>
      <w:r>
        <w:rPr>
          <w:rFonts w:ascii="Times-Roman" w:hAnsi="Times-Roman" w:cs="Times-Roman"/>
          <w:sz w:val="24"/>
          <w:szCs w:val="24"/>
        </w:rPr>
        <w:t xml:space="preserve"> te jačanje povjerenja građana u nositelje vlasti na lokalnoj razini.</w:t>
      </w:r>
    </w:p>
    <w:p w14:paraId="4A360D22" w14:textId="77777777" w:rsidR="00F23860" w:rsidRPr="006B6E68" w:rsidRDefault="00F23860" w:rsidP="00F23860">
      <w:pPr>
        <w:jc w:val="both"/>
        <w:rPr>
          <w:rFonts w:ascii="Times New Roman" w:hAnsi="Times New Roman" w:cs="Times New Roman"/>
          <w:sz w:val="24"/>
          <w:szCs w:val="24"/>
        </w:rPr>
      </w:pPr>
      <w:r>
        <w:rPr>
          <w:rFonts w:ascii="Times-Roman" w:hAnsi="Times-Roman" w:cs="Times-Roman"/>
          <w:sz w:val="24"/>
          <w:szCs w:val="24"/>
        </w:rPr>
        <w:t xml:space="preserve">(2) Cilj je </w:t>
      </w:r>
      <w:r w:rsidRPr="00670D27">
        <w:rPr>
          <w:rFonts w:ascii="Times New Roman" w:hAnsi="Times New Roman" w:cs="Times New Roman"/>
          <w:sz w:val="24"/>
          <w:szCs w:val="24"/>
        </w:rPr>
        <w:t>Etičk</w:t>
      </w:r>
      <w:r>
        <w:rPr>
          <w:rFonts w:ascii="Times New Roman" w:hAnsi="Times New Roman" w:cs="Times New Roman"/>
          <w:sz w:val="24"/>
          <w:szCs w:val="24"/>
        </w:rPr>
        <w:t xml:space="preserve">og kodeksa </w:t>
      </w:r>
      <w:r w:rsidRPr="00670D27">
        <w:rPr>
          <w:rFonts w:ascii="Times New Roman" w:hAnsi="Times New Roman" w:cs="Times New Roman"/>
          <w:sz w:val="24"/>
          <w:szCs w:val="24"/>
        </w:rPr>
        <w:t>uspostav</w:t>
      </w:r>
      <w:r>
        <w:rPr>
          <w:rFonts w:ascii="Times New Roman" w:hAnsi="Times New Roman" w:cs="Times New Roman"/>
          <w:sz w:val="24"/>
          <w:szCs w:val="24"/>
        </w:rPr>
        <w:t>a</w:t>
      </w:r>
      <w:r w:rsidRPr="00670D27">
        <w:rPr>
          <w:rFonts w:ascii="Times New Roman" w:hAnsi="Times New Roman" w:cs="Times New Roman"/>
          <w:sz w:val="24"/>
          <w:szCs w:val="24"/>
        </w:rPr>
        <w:t xml:space="preserve"> primjerene razine odgovornog ponašanja, korektnog odnosa i kulture dijaloga u obnašanju </w:t>
      </w:r>
      <w:r>
        <w:rPr>
          <w:rFonts w:ascii="Times New Roman" w:hAnsi="Times New Roman" w:cs="Times New Roman"/>
          <w:sz w:val="24"/>
          <w:szCs w:val="24"/>
        </w:rPr>
        <w:t xml:space="preserve">javne </w:t>
      </w:r>
      <w:r w:rsidRPr="00670D27">
        <w:rPr>
          <w:rFonts w:ascii="Times New Roman" w:hAnsi="Times New Roman" w:cs="Times New Roman"/>
          <w:sz w:val="24"/>
          <w:szCs w:val="24"/>
        </w:rPr>
        <w:t xml:space="preserve">dužnosti, s naglaskom na </w:t>
      </w:r>
      <w:r>
        <w:rPr>
          <w:rFonts w:ascii="Times New Roman" w:hAnsi="Times New Roman" w:cs="Times New Roman"/>
          <w:sz w:val="24"/>
          <w:szCs w:val="24"/>
        </w:rPr>
        <w:t xml:space="preserve">savjesnost, časnost, poštenje, </w:t>
      </w:r>
      <w:r w:rsidRPr="00670D27">
        <w:rPr>
          <w:rFonts w:ascii="Times New Roman" w:hAnsi="Times New Roman" w:cs="Times New Roman"/>
          <w:sz w:val="24"/>
          <w:szCs w:val="24"/>
        </w:rPr>
        <w:t>nepristranost, objektivnost i odgovornost</w:t>
      </w:r>
      <w:r>
        <w:rPr>
          <w:rFonts w:ascii="Times New Roman" w:hAnsi="Times New Roman" w:cs="Times New Roman"/>
          <w:sz w:val="24"/>
          <w:szCs w:val="24"/>
        </w:rPr>
        <w:t xml:space="preserve"> u obavljanju </w:t>
      </w:r>
      <w:r>
        <w:rPr>
          <w:rFonts w:ascii="TimesNewRoman" w:hAnsi="TimesNewRoman" w:cs="TimesNewRoman"/>
          <w:sz w:val="24"/>
          <w:szCs w:val="24"/>
        </w:rPr>
        <w:t>dužnosti članova Općinskog vijeća i članova radnih tijela Općinskog vijeća.</w:t>
      </w:r>
    </w:p>
    <w:p w14:paraId="16A2A2CD"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3.</w:t>
      </w:r>
    </w:p>
    <w:p w14:paraId="784C56F4" w14:textId="77777777" w:rsidR="00F23860" w:rsidRDefault="00F23860" w:rsidP="00F23860">
      <w:pPr>
        <w:autoSpaceDE w:val="0"/>
        <w:autoSpaceDN w:val="0"/>
        <w:adjustRightInd w:val="0"/>
        <w:spacing w:after="0" w:line="240" w:lineRule="auto"/>
        <w:jc w:val="both"/>
        <w:rPr>
          <w:rFonts w:ascii="TimesNewRoman" w:hAnsi="TimesNewRoman" w:cs="TimesNewRoman"/>
          <w:sz w:val="24"/>
          <w:szCs w:val="24"/>
        </w:rPr>
      </w:pPr>
      <w:r>
        <w:rPr>
          <w:rFonts w:ascii="Times-Roman" w:hAnsi="Times-Roman" w:cs="Times-Roman"/>
          <w:sz w:val="24"/>
          <w:szCs w:val="24"/>
        </w:rPr>
        <w:t xml:space="preserve">(1) Odredbe ovog Etičkog kodeksa ponašanja članova Općinskog vijeća i članova radnih tijela Općinskog vijeća odnose se i na općinskog načelnika i zamjenika općinskog načelnika iz reda pripadnika hrvatskog naroda </w:t>
      </w:r>
      <w:r>
        <w:rPr>
          <w:rFonts w:ascii="TimesNewRoman" w:hAnsi="TimesNewRoman" w:cs="TimesNewRoman"/>
          <w:sz w:val="24"/>
          <w:szCs w:val="24"/>
        </w:rPr>
        <w:t>(u daljnjem tekstu: nositelji političkih dužnosti).</w:t>
      </w:r>
    </w:p>
    <w:p w14:paraId="23B0CF98"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NewRoman" w:hAnsi="TimesNewRoman" w:cs="TimesNewRoman"/>
          <w:sz w:val="24"/>
          <w:szCs w:val="24"/>
        </w:rPr>
        <w:t>(2) Odredbe ovog Etičkog kodeksa iz glave II. Temeljna načelna djelovanja članka 5. točke 3.,4.,9., 10., 14., 16. i 17. odnose se na sve osobe koje je predsjednik Općinskog vijeća pozvao na sjednicu Općinskog vijeća.</w:t>
      </w:r>
    </w:p>
    <w:p w14:paraId="5118C4EC"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p>
    <w:p w14:paraId="3E476F3F" w14:textId="77777777" w:rsidR="00F23860" w:rsidRPr="00994E10" w:rsidRDefault="00F23860" w:rsidP="00F23860">
      <w:pPr>
        <w:autoSpaceDE w:val="0"/>
        <w:autoSpaceDN w:val="0"/>
        <w:adjustRightInd w:val="0"/>
        <w:spacing w:after="0" w:line="240" w:lineRule="auto"/>
        <w:jc w:val="center"/>
        <w:rPr>
          <w:rFonts w:ascii="Times-Roman" w:hAnsi="Times-Roman" w:cs="Times-Roman"/>
          <w:sz w:val="24"/>
          <w:szCs w:val="24"/>
        </w:rPr>
      </w:pPr>
      <w:r>
        <w:rPr>
          <w:rFonts w:ascii="TTE1FEAC48t00" w:hAnsi="TTE1FEAC48t00" w:cs="TTE1FEAC48t00"/>
          <w:sz w:val="24"/>
          <w:szCs w:val="24"/>
        </w:rPr>
        <w:t>Č</w:t>
      </w:r>
      <w:r w:rsidRPr="00994E10">
        <w:rPr>
          <w:rFonts w:ascii="Times-Roman" w:hAnsi="Times-Roman" w:cs="Times-Roman"/>
          <w:sz w:val="24"/>
          <w:szCs w:val="24"/>
        </w:rPr>
        <w:t xml:space="preserve">lanak </w:t>
      </w:r>
      <w:r>
        <w:rPr>
          <w:rFonts w:ascii="Times-Roman" w:hAnsi="Times-Roman" w:cs="Times-Roman"/>
          <w:sz w:val="24"/>
          <w:szCs w:val="24"/>
        </w:rPr>
        <w:t>4</w:t>
      </w:r>
      <w:r w:rsidRPr="00994E10">
        <w:rPr>
          <w:rFonts w:ascii="Times-Roman" w:hAnsi="Times-Roman" w:cs="Times-Roman"/>
          <w:sz w:val="24"/>
          <w:szCs w:val="24"/>
        </w:rPr>
        <w:t>.</w:t>
      </w:r>
    </w:p>
    <w:p w14:paraId="558391BC"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 </w:t>
      </w:r>
      <w:r w:rsidRPr="00994E10">
        <w:rPr>
          <w:rFonts w:ascii="Times-Roman" w:hAnsi="Times-Roman" w:cs="Times-Roman"/>
          <w:sz w:val="24"/>
          <w:szCs w:val="24"/>
        </w:rPr>
        <w:t>U ovome Eti</w:t>
      </w:r>
      <w:r>
        <w:rPr>
          <w:rFonts w:ascii="TTE1FEAC48t00" w:hAnsi="TTE1FEAC48t00" w:cs="TTE1FEAC48t00"/>
          <w:sz w:val="24"/>
          <w:szCs w:val="24"/>
        </w:rPr>
        <w:t>č</w:t>
      </w:r>
      <w:r w:rsidRPr="00994E10">
        <w:rPr>
          <w:rFonts w:ascii="Times-Roman" w:hAnsi="Times-Roman" w:cs="Times-Roman"/>
          <w:sz w:val="24"/>
          <w:szCs w:val="24"/>
        </w:rPr>
        <w:t>kom kodeksu pojedini pojmovi imaju sljede</w:t>
      </w:r>
      <w:r>
        <w:rPr>
          <w:rFonts w:ascii="TTE1FEAC48t00" w:hAnsi="TTE1FEAC48t00" w:cs="TTE1FEAC48t00"/>
          <w:sz w:val="24"/>
          <w:szCs w:val="24"/>
        </w:rPr>
        <w:t>ć</w:t>
      </w:r>
      <w:r w:rsidRPr="00994E10">
        <w:rPr>
          <w:rFonts w:ascii="Times-Roman" w:hAnsi="Times-Roman" w:cs="Times-Roman"/>
          <w:sz w:val="24"/>
          <w:szCs w:val="24"/>
        </w:rPr>
        <w:t>e zna</w:t>
      </w:r>
      <w:r>
        <w:rPr>
          <w:rFonts w:ascii="TTE1FEAC48t00" w:hAnsi="TTE1FEAC48t00" w:cs="TTE1FEAC48t00"/>
          <w:sz w:val="24"/>
          <w:szCs w:val="24"/>
        </w:rPr>
        <w:t>č</w:t>
      </w:r>
      <w:r w:rsidRPr="00994E10">
        <w:rPr>
          <w:rFonts w:ascii="Times-Roman" w:hAnsi="Times-Roman" w:cs="Times-Roman"/>
          <w:sz w:val="24"/>
          <w:szCs w:val="24"/>
        </w:rPr>
        <w:t>enje:</w:t>
      </w:r>
    </w:p>
    <w:p w14:paraId="337ACEEF"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 </w:t>
      </w:r>
      <w:r w:rsidRPr="00994E10">
        <w:rPr>
          <w:rFonts w:ascii="Times-Italic" w:hAnsi="Times-Italic" w:cs="Times-Italic"/>
          <w:i/>
          <w:iCs/>
          <w:sz w:val="24"/>
          <w:szCs w:val="24"/>
        </w:rPr>
        <w:t xml:space="preserve">diskriminacija </w:t>
      </w:r>
      <w:r w:rsidRPr="00994E10">
        <w:rPr>
          <w:rFonts w:ascii="Times-Roman" w:hAnsi="Times-Roman" w:cs="Times-Roman"/>
          <w:sz w:val="24"/>
          <w:szCs w:val="24"/>
        </w:rPr>
        <w:t>je svako postupanje kojim se neka osoba, izravno ili</w:t>
      </w:r>
      <w:r>
        <w:rPr>
          <w:rFonts w:ascii="Times-Roman" w:hAnsi="Times-Roman" w:cs="Times-Roman"/>
          <w:sz w:val="24"/>
          <w:szCs w:val="24"/>
        </w:rPr>
        <w:t xml:space="preserve"> </w:t>
      </w:r>
      <w:r w:rsidRPr="00994E10">
        <w:rPr>
          <w:rFonts w:ascii="Times-Roman" w:hAnsi="Times-Roman" w:cs="Times-Roman"/>
          <w:sz w:val="24"/>
          <w:szCs w:val="24"/>
        </w:rPr>
        <w:t>neizravno, stavlja ili bi mogla biti stavljena u nepovoljniji položaj od druge osobe u</w:t>
      </w:r>
      <w:r>
        <w:rPr>
          <w:rFonts w:ascii="Times-Roman" w:hAnsi="Times-Roman" w:cs="Times-Roman"/>
          <w:sz w:val="24"/>
          <w:szCs w:val="24"/>
        </w:rPr>
        <w:t xml:space="preserve"> </w:t>
      </w:r>
      <w:r w:rsidRPr="00994E10">
        <w:rPr>
          <w:rFonts w:ascii="Times-Roman" w:hAnsi="Times-Roman" w:cs="Times-Roman"/>
          <w:sz w:val="24"/>
          <w:szCs w:val="24"/>
        </w:rPr>
        <w:t>usporedivoj situaciji, na temelju rase, nacionalnoga ili socijalnog podrijetla, spola,</w:t>
      </w:r>
      <w:r>
        <w:rPr>
          <w:rFonts w:ascii="Times-Roman" w:hAnsi="Times-Roman" w:cs="Times-Roman"/>
          <w:sz w:val="24"/>
          <w:szCs w:val="24"/>
        </w:rPr>
        <w:t xml:space="preserve"> </w:t>
      </w:r>
      <w:r w:rsidRPr="00994E10">
        <w:rPr>
          <w:rFonts w:ascii="Times-Roman" w:hAnsi="Times-Roman" w:cs="Times-Roman"/>
          <w:sz w:val="24"/>
          <w:szCs w:val="24"/>
        </w:rPr>
        <w:t>spolnog opredjeljenja, dobi, jezika, vjere,</w:t>
      </w:r>
      <w:r>
        <w:rPr>
          <w:rFonts w:ascii="Times-Roman" w:hAnsi="Times-Roman" w:cs="Times-Roman"/>
          <w:sz w:val="24"/>
          <w:szCs w:val="24"/>
        </w:rPr>
        <w:t xml:space="preserve"> </w:t>
      </w:r>
      <w:r w:rsidRPr="00994E10">
        <w:rPr>
          <w:rFonts w:ascii="Times-Roman" w:hAnsi="Times-Roman" w:cs="Times-Roman"/>
          <w:sz w:val="24"/>
          <w:szCs w:val="24"/>
        </w:rPr>
        <w:t>politi</w:t>
      </w:r>
      <w:r>
        <w:rPr>
          <w:rFonts w:ascii="TTE1FEAC48t00" w:hAnsi="TTE1FEAC48t00" w:cs="TTE1FEAC48t00"/>
          <w:sz w:val="24"/>
          <w:szCs w:val="24"/>
        </w:rPr>
        <w:t>č</w:t>
      </w:r>
      <w:r w:rsidRPr="00994E10">
        <w:rPr>
          <w:rFonts w:ascii="Times-Roman" w:hAnsi="Times-Roman" w:cs="Times-Roman"/>
          <w:sz w:val="24"/>
          <w:szCs w:val="24"/>
        </w:rPr>
        <w:t>koga ili drugog opredjeljenja,</w:t>
      </w:r>
      <w:r>
        <w:rPr>
          <w:rFonts w:ascii="Times-Roman" w:hAnsi="Times-Roman" w:cs="Times-Roman"/>
          <w:sz w:val="24"/>
          <w:szCs w:val="24"/>
        </w:rPr>
        <w:t xml:space="preserve"> </w:t>
      </w:r>
      <w:r w:rsidRPr="00994E10">
        <w:rPr>
          <w:rFonts w:ascii="Times-Roman" w:hAnsi="Times-Roman" w:cs="Times-Roman"/>
          <w:sz w:val="24"/>
          <w:szCs w:val="24"/>
        </w:rPr>
        <w:t>bra</w:t>
      </w:r>
      <w:r>
        <w:rPr>
          <w:rFonts w:ascii="TTE1FEAC48t00" w:hAnsi="TTE1FEAC48t00" w:cs="TTE1FEAC48t00"/>
          <w:sz w:val="24"/>
          <w:szCs w:val="24"/>
        </w:rPr>
        <w:t>č</w:t>
      </w:r>
      <w:r w:rsidRPr="00994E10">
        <w:rPr>
          <w:rFonts w:ascii="Times-Roman" w:hAnsi="Times-Roman" w:cs="Times-Roman"/>
          <w:sz w:val="24"/>
          <w:szCs w:val="24"/>
        </w:rPr>
        <w:t>nog stanja, obiteljskih obveza, imovnog stanja, ro</w:t>
      </w:r>
      <w:r>
        <w:rPr>
          <w:rFonts w:ascii="TTE1FEAC48t00" w:hAnsi="TTE1FEAC48t00" w:cs="TTE1FEAC48t00"/>
          <w:sz w:val="24"/>
          <w:szCs w:val="24"/>
        </w:rPr>
        <w:t>đ</w:t>
      </w:r>
      <w:r w:rsidRPr="00994E10">
        <w:rPr>
          <w:rFonts w:ascii="Times-Roman" w:hAnsi="Times-Roman" w:cs="Times-Roman"/>
          <w:sz w:val="24"/>
          <w:szCs w:val="24"/>
        </w:rPr>
        <w:t>enja, društvenog položaja,</w:t>
      </w:r>
      <w:r>
        <w:rPr>
          <w:rFonts w:ascii="Times-Roman" w:hAnsi="Times-Roman" w:cs="Times-Roman"/>
          <w:sz w:val="24"/>
          <w:szCs w:val="24"/>
        </w:rPr>
        <w:t xml:space="preserve"> </w:t>
      </w:r>
      <w:r>
        <w:rPr>
          <w:rFonts w:ascii="TTE1FEAC48t00" w:hAnsi="TTE1FEAC48t00" w:cs="TTE1FEAC48t00"/>
          <w:sz w:val="24"/>
          <w:szCs w:val="24"/>
        </w:rPr>
        <w:t>č</w:t>
      </w:r>
      <w:r w:rsidRPr="00994E10">
        <w:rPr>
          <w:rFonts w:ascii="Times-Roman" w:hAnsi="Times-Roman" w:cs="Times-Roman"/>
          <w:sz w:val="24"/>
          <w:szCs w:val="24"/>
        </w:rPr>
        <w:t>lanstva ili ne</w:t>
      </w:r>
      <w:r>
        <w:rPr>
          <w:rFonts w:ascii="Times-Roman" w:hAnsi="Times-Roman" w:cs="Times-Roman"/>
          <w:sz w:val="24"/>
          <w:szCs w:val="24"/>
        </w:rPr>
        <w:t xml:space="preserve"> </w:t>
      </w:r>
      <w:r>
        <w:rPr>
          <w:rFonts w:ascii="TTE1FEAC48t00" w:hAnsi="TTE1FEAC48t00" w:cs="TTE1FEAC48t00"/>
          <w:sz w:val="24"/>
          <w:szCs w:val="24"/>
        </w:rPr>
        <w:t>č</w:t>
      </w:r>
      <w:r w:rsidRPr="00994E10">
        <w:rPr>
          <w:rFonts w:ascii="Times-Roman" w:hAnsi="Times-Roman" w:cs="Times-Roman"/>
          <w:sz w:val="24"/>
          <w:szCs w:val="24"/>
        </w:rPr>
        <w:t>lanstva u politi</w:t>
      </w:r>
      <w:r>
        <w:rPr>
          <w:rFonts w:ascii="TTE1FEAC48t00" w:hAnsi="TTE1FEAC48t00" w:cs="TTE1FEAC48t00"/>
          <w:sz w:val="24"/>
          <w:szCs w:val="24"/>
        </w:rPr>
        <w:t>č</w:t>
      </w:r>
      <w:r w:rsidRPr="00994E10">
        <w:rPr>
          <w:rFonts w:ascii="Times-Roman" w:hAnsi="Times-Roman" w:cs="Times-Roman"/>
          <w:sz w:val="24"/>
          <w:szCs w:val="24"/>
        </w:rPr>
        <w:t>koj stranci ili sindikatu, tjelesnih ili društvenih</w:t>
      </w:r>
      <w:r>
        <w:rPr>
          <w:rFonts w:ascii="Times-Roman" w:hAnsi="Times-Roman" w:cs="Times-Roman"/>
          <w:sz w:val="24"/>
          <w:szCs w:val="24"/>
        </w:rPr>
        <w:t xml:space="preserve"> </w:t>
      </w:r>
      <w:r w:rsidRPr="00994E10">
        <w:rPr>
          <w:rFonts w:ascii="Times-Roman" w:hAnsi="Times-Roman" w:cs="Times-Roman"/>
          <w:sz w:val="24"/>
          <w:szCs w:val="24"/>
        </w:rPr>
        <w:t>poteško</w:t>
      </w:r>
      <w:r>
        <w:rPr>
          <w:rFonts w:ascii="TTE1FEAC48t00" w:hAnsi="TTE1FEAC48t00" w:cs="TTE1FEAC48t00"/>
          <w:sz w:val="24"/>
          <w:szCs w:val="24"/>
        </w:rPr>
        <w:t>ć</w:t>
      </w:r>
      <w:r w:rsidRPr="00994E10">
        <w:rPr>
          <w:rFonts w:ascii="Times-Roman" w:hAnsi="Times-Roman" w:cs="Times-Roman"/>
          <w:sz w:val="24"/>
          <w:szCs w:val="24"/>
        </w:rPr>
        <w:t>a, kao i na temelju privatnih odnosa sa</w:t>
      </w:r>
      <w:r>
        <w:rPr>
          <w:rFonts w:ascii="Times-Roman" w:hAnsi="Times-Roman" w:cs="Times-Roman"/>
          <w:sz w:val="24"/>
          <w:szCs w:val="24"/>
        </w:rPr>
        <w:t xml:space="preserve"> službenikom</w:t>
      </w:r>
      <w:r w:rsidRPr="00994E10">
        <w:rPr>
          <w:rFonts w:ascii="Times-Roman" w:hAnsi="Times-Roman" w:cs="Times-Roman"/>
          <w:sz w:val="24"/>
          <w:szCs w:val="24"/>
        </w:rPr>
        <w:t xml:space="preserve"> ili dužnosnikom </w:t>
      </w:r>
      <w:r>
        <w:rPr>
          <w:rFonts w:ascii="Times-Roman" w:hAnsi="Times-Roman" w:cs="Times-Roman"/>
          <w:sz w:val="24"/>
          <w:szCs w:val="24"/>
        </w:rPr>
        <w:t>Općine Šodolovci.</w:t>
      </w:r>
    </w:p>
    <w:p w14:paraId="09618769"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2. </w:t>
      </w:r>
      <w:r w:rsidRPr="00994E10">
        <w:rPr>
          <w:rFonts w:ascii="Times-Italic" w:hAnsi="Times-Italic" w:cs="Times-Italic"/>
          <w:i/>
          <w:iCs/>
          <w:sz w:val="24"/>
          <w:szCs w:val="24"/>
        </w:rPr>
        <w:t xml:space="preserve">povezane osobe </w:t>
      </w:r>
      <w:r w:rsidRPr="00994E10">
        <w:rPr>
          <w:rFonts w:ascii="Times-Roman" w:hAnsi="Times-Roman" w:cs="Times-Roman"/>
          <w:sz w:val="24"/>
          <w:szCs w:val="24"/>
        </w:rPr>
        <w:t>su bra</w:t>
      </w:r>
      <w:r>
        <w:rPr>
          <w:rFonts w:ascii="TTE1FEAC48t00" w:hAnsi="TTE1FEAC48t00" w:cs="TTE1FEAC48t00"/>
          <w:sz w:val="24"/>
          <w:szCs w:val="24"/>
        </w:rPr>
        <w:t>č</w:t>
      </w:r>
      <w:r w:rsidRPr="00994E10">
        <w:rPr>
          <w:rFonts w:ascii="Times-Roman" w:hAnsi="Times-Roman" w:cs="Times-Roman"/>
          <w:sz w:val="24"/>
          <w:szCs w:val="24"/>
        </w:rPr>
        <w:t>ni ili izvanbra</w:t>
      </w:r>
      <w:r>
        <w:rPr>
          <w:rFonts w:ascii="TTE1FEAC48t00" w:hAnsi="TTE1FEAC48t00" w:cs="TTE1FEAC48t00"/>
          <w:sz w:val="24"/>
          <w:szCs w:val="24"/>
        </w:rPr>
        <w:t>č</w:t>
      </w:r>
      <w:r w:rsidRPr="00994E10">
        <w:rPr>
          <w:rFonts w:ascii="Times-Roman" w:hAnsi="Times-Roman" w:cs="Times-Roman"/>
          <w:sz w:val="24"/>
          <w:szCs w:val="24"/>
        </w:rPr>
        <w:t>ni drug nositelja politi</w:t>
      </w:r>
      <w:r>
        <w:rPr>
          <w:rFonts w:ascii="TTE1FEAC48t00" w:hAnsi="TTE1FEAC48t00" w:cs="TTE1FEAC48t00"/>
          <w:sz w:val="24"/>
          <w:szCs w:val="24"/>
        </w:rPr>
        <w:t>č</w:t>
      </w:r>
      <w:r w:rsidRPr="00994E10">
        <w:rPr>
          <w:rFonts w:ascii="Times-Roman" w:hAnsi="Times-Roman" w:cs="Times-Roman"/>
          <w:sz w:val="24"/>
          <w:szCs w:val="24"/>
        </w:rPr>
        <w:t>ke dužnosti,</w:t>
      </w:r>
      <w:r>
        <w:rPr>
          <w:rFonts w:ascii="Times-Roman" w:hAnsi="Times-Roman" w:cs="Times-Roman"/>
          <w:sz w:val="24"/>
          <w:szCs w:val="24"/>
        </w:rPr>
        <w:t xml:space="preserve"> životni partner i neformalni životni partner, </w:t>
      </w:r>
      <w:r w:rsidRPr="00994E10">
        <w:rPr>
          <w:rFonts w:ascii="Times-Roman" w:hAnsi="Times-Roman" w:cs="Times-Roman"/>
          <w:sz w:val="24"/>
          <w:szCs w:val="24"/>
        </w:rPr>
        <w:t xml:space="preserve">njegovi srodnici po krvi u uspravnoj lozi, </w:t>
      </w:r>
      <w:r>
        <w:rPr>
          <w:rFonts w:ascii="Times-Roman" w:hAnsi="Times-Roman" w:cs="Times-Roman"/>
          <w:sz w:val="24"/>
          <w:szCs w:val="24"/>
        </w:rPr>
        <w:t xml:space="preserve">braća i sestre, </w:t>
      </w:r>
      <w:r w:rsidRPr="00994E10">
        <w:rPr>
          <w:rFonts w:ascii="Times-Roman" w:hAnsi="Times-Roman" w:cs="Times-Roman"/>
          <w:sz w:val="24"/>
          <w:szCs w:val="24"/>
        </w:rPr>
        <w:t>posvojitelj i posvojenik te ostale osobe koje se</w:t>
      </w:r>
      <w:r>
        <w:rPr>
          <w:rFonts w:ascii="Times-Roman" w:hAnsi="Times-Roman" w:cs="Times-Roman"/>
          <w:sz w:val="24"/>
          <w:szCs w:val="24"/>
        </w:rPr>
        <w:t xml:space="preserve"> </w:t>
      </w:r>
      <w:r w:rsidRPr="00994E10">
        <w:rPr>
          <w:rFonts w:ascii="Times-Roman" w:hAnsi="Times-Roman" w:cs="Times-Roman"/>
          <w:sz w:val="24"/>
          <w:szCs w:val="24"/>
        </w:rPr>
        <w:t>prema drugim osnovama i okolnostima opravdano mogu smatrati interesno</w:t>
      </w:r>
      <w:r>
        <w:rPr>
          <w:rFonts w:ascii="Times-Roman" w:hAnsi="Times-Roman" w:cs="Times-Roman"/>
          <w:sz w:val="24"/>
          <w:szCs w:val="24"/>
        </w:rPr>
        <w:t xml:space="preserve"> </w:t>
      </w:r>
      <w:r w:rsidRPr="00994E10">
        <w:rPr>
          <w:rFonts w:ascii="Times-Roman" w:hAnsi="Times-Roman" w:cs="Times-Roman"/>
          <w:sz w:val="24"/>
          <w:szCs w:val="24"/>
        </w:rPr>
        <w:t>povezanima s nositeljem politi</w:t>
      </w:r>
      <w:r>
        <w:rPr>
          <w:rFonts w:ascii="TTE1FEAC48t00" w:hAnsi="TTE1FEAC48t00" w:cs="TTE1FEAC48t00"/>
          <w:sz w:val="24"/>
          <w:szCs w:val="24"/>
        </w:rPr>
        <w:t>č</w:t>
      </w:r>
      <w:r w:rsidRPr="00994E10">
        <w:rPr>
          <w:rFonts w:ascii="Times-Roman" w:hAnsi="Times-Roman" w:cs="Times-Roman"/>
          <w:sz w:val="24"/>
          <w:szCs w:val="24"/>
        </w:rPr>
        <w:t>ke dužnosti</w:t>
      </w:r>
      <w:r>
        <w:rPr>
          <w:rFonts w:ascii="Times-Roman" w:hAnsi="Times-Roman" w:cs="Times-Roman"/>
          <w:sz w:val="24"/>
          <w:szCs w:val="24"/>
        </w:rPr>
        <w:t>.</w:t>
      </w:r>
    </w:p>
    <w:p w14:paraId="7D947FC9"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3. </w:t>
      </w:r>
      <w:r w:rsidRPr="009131DB">
        <w:rPr>
          <w:rFonts w:ascii="Times-Roman" w:hAnsi="Times-Roman" w:cs="Times-Roman"/>
          <w:i/>
          <w:iCs/>
          <w:sz w:val="24"/>
          <w:szCs w:val="24"/>
        </w:rPr>
        <w:t>poslovni odnos</w:t>
      </w:r>
      <w:r>
        <w:rPr>
          <w:rFonts w:ascii="Times-Roman" w:hAnsi="Times-Roman" w:cs="Times-Roman"/>
          <w:sz w:val="24"/>
          <w:szCs w:val="24"/>
        </w:rPr>
        <w:t xml:space="preserve"> odnosi se na ugovore o javnoj nabavi, kupoprodaji, pravo služnosti, zakup, najam, koncesije i koncesijska odobrenja, potpore za zapošljavanje i poticanje gospodarstva, stipendije učenicima i studentima, sufinanciranje prava iz programa javnih potreba i druge potpore koje se isplaćuje iz proračuna Općine Šodolovci</w:t>
      </w:r>
    </w:p>
    <w:p w14:paraId="44F74E83"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3. </w:t>
      </w:r>
      <w:r w:rsidRPr="009131DB">
        <w:rPr>
          <w:rFonts w:ascii="Times-Roman" w:hAnsi="Times-Roman" w:cs="Times-Roman"/>
          <w:i/>
          <w:iCs/>
          <w:sz w:val="24"/>
          <w:szCs w:val="24"/>
        </w:rPr>
        <w:t xml:space="preserve">potencijalni </w:t>
      </w:r>
      <w:r w:rsidRPr="00994E10">
        <w:rPr>
          <w:rFonts w:ascii="Times-Italic" w:hAnsi="Times-Italic" w:cs="Times-Italic"/>
          <w:i/>
          <w:iCs/>
          <w:sz w:val="24"/>
          <w:szCs w:val="24"/>
        </w:rPr>
        <w:t xml:space="preserve">sukob interesa </w:t>
      </w:r>
      <w:r w:rsidRPr="00994E10">
        <w:rPr>
          <w:rFonts w:ascii="Times-Roman" w:hAnsi="Times-Roman" w:cs="Times-Roman"/>
          <w:sz w:val="24"/>
          <w:szCs w:val="24"/>
        </w:rPr>
        <w:t xml:space="preserve">je situacija </w:t>
      </w:r>
      <w:r>
        <w:rPr>
          <w:rFonts w:ascii="Times-Roman" w:hAnsi="Times-Roman" w:cs="Times-Roman"/>
          <w:sz w:val="24"/>
          <w:szCs w:val="24"/>
        </w:rPr>
        <w:t xml:space="preserve">kada </w:t>
      </w:r>
      <w:r w:rsidRPr="00994E10">
        <w:rPr>
          <w:rFonts w:ascii="Times-Roman" w:hAnsi="Times-Roman" w:cs="Times-Roman"/>
          <w:sz w:val="24"/>
          <w:szCs w:val="24"/>
        </w:rPr>
        <w:t xml:space="preserve">privatni interes </w:t>
      </w:r>
      <w:r>
        <w:rPr>
          <w:rFonts w:ascii="Times-Roman" w:hAnsi="Times-Roman" w:cs="Times-Roman"/>
          <w:sz w:val="24"/>
          <w:szCs w:val="24"/>
        </w:rPr>
        <w:t xml:space="preserve">nositelja političkih dužnosti </w:t>
      </w:r>
      <w:r w:rsidRPr="00994E10">
        <w:rPr>
          <w:rFonts w:ascii="Times-Roman" w:hAnsi="Times-Roman" w:cs="Times-Roman"/>
          <w:sz w:val="24"/>
          <w:szCs w:val="24"/>
        </w:rPr>
        <w:t>može</w:t>
      </w:r>
      <w:r>
        <w:rPr>
          <w:rFonts w:ascii="Times-Roman" w:hAnsi="Times-Roman" w:cs="Times-Roman"/>
          <w:sz w:val="24"/>
          <w:szCs w:val="24"/>
        </w:rPr>
        <w:t xml:space="preserve"> </w:t>
      </w:r>
      <w:r w:rsidRPr="00994E10">
        <w:rPr>
          <w:rFonts w:ascii="Times-Roman" w:hAnsi="Times-Roman" w:cs="Times-Roman"/>
          <w:sz w:val="24"/>
          <w:szCs w:val="24"/>
        </w:rPr>
        <w:t>utjecati na nepristranost nositelja politi</w:t>
      </w:r>
      <w:r>
        <w:rPr>
          <w:rFonts w:ascii="TTE1FEAC48t00" w:hAnsi="TTE1FEAC48t00" w:cs="TTE1FEAC48t00"/>
          <w:sz w:val="24"/>
          <w:szCs w:val="24"/>
        </w:rPr>
        <w:t>č</w:t>
      </w:r>
      <w:r w:rsidRPr="00994E10">
        <w:rPr>
          <w:rFonts w:ascii="Times-Roman" w:hAnsi="Times-Roman" w:cs="Times-Roman"/>
          <w:sz w:val="24"/>
          <w:szCs w:val="24"/>
        </w:rPr>
        <w:t>ke dužnosti u obavljanju njegove dužnosti</w:t>
      </w:r>
    </w:p>
    <w:p w14:paraId="5E8BC13E" w14:textId="77777777" w:rsidR="00F23860" w:rsidRPr="004473C9"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4. </w:t>
      </w:r>
      <w:r w:rsidRPr="004473C9">
        <w:rPr>
          <w:rFonts w:ascii="Times-Roman" w:hAnsi="Times-Roman" w:cs="Times-Roman"/>
          <w:i/>
          <w:iCs/>
          <w:sz w:val="24"/>
          <w:szCs w:val="24"/>
        </w:rPr>
        <w:t>s</w:t>
      </w:r>
      <w:r>
        <w:rPr>
          <w:rFonts w:ascii="Times-Roman" w:hAnsi="Times-Roman" w:cs="Times-Roman"/>
          <w:i/>
          <w:iCs/>
          <w:sz w:val="24"/>
          <w:szCs w:val="24"/>
        </w:rPr>
        <w:t xml:space="preserve">tvarni sukob interesa </w:t>
      </w:r>
      <w:r>
        <w:rPr>
          <w:rFonts w:ascii="Times-Roman" w:hAnsi="Times-Roman" w:cs="Times-Roman"/>
          <w:sz w:val="24"/>
          <w:szCs w:val="24"/>
        </w:rPr>
        <w:t xml:space="preserve">je situacija kada je privatni interes nositelja političkih dužnosti utjecao ili se osnovano može smatrati da je utjecao na </w:t>
      </w:r>
      <w:r w:rsidRPr="00994E10">
        <w:rPr>
          <w:rFonts w:ascii="Times-Roman" w:hAnsi="Times-Roman" w:cs="Times-Roman"/>
          <w:sz w:val="24"/>
          <w:szCs w:val="24"/>
        </w:rPr>
        <w:t>nepristranost nositelja politi</w:t>
      </w:r>
      <w:r>
        <w:rPr>
          <w:rFonts w:ascii="TTE1FEAC48t00" w:hAnsi="TTE1FEAC48t00" w:cs="TTE1FEAC48t00"/>
          <w:sz w:val="24"/>
          <w:szCs w:val="24"/>
        </w:rPr>
        <w:t>č</w:t>
      </w:r>
      <w:r w:rsidRPr="00994E10">
        <w:rPr>
          <w:rFonts w:ascii="Times-Roman" w:hAnsi="Times-Roman" w:cs="Times-Roman"/>
          <w:sz w:val="24"/>
          <w:szCs w:val="24"/>
        </w:rPr>
        <w:t>ke dužnosti u obavljanju njegove dužnosti</w:t>
      </w:r>
    </w:p>
    <w:p w14:paraId="32815691"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4. </w:t>
      </w:r>
      <w:r w:rsidRPr="00994E10">
        <w:rPr>
          <w:rFonts w:ascii="Times-Italic" w:hAnsi="Times-Italic" w:cs="Times-Italic"/>
          <w:i/>
          <w:iCs/>
          <w:sz w:val="24"/>
          <w:szCs w:val="24"/>
        </w:rPr>
        <w:t xml:space="preserve">uznemiravanje </w:t>
      </w:r>
      <w:r w:rsidRPr="00994E10">
        <w:rPr>
          <w:rFonts w:ascii="Times-Roman" w:hAnsi="Times-Roman" w:cs="Times-Roman"/>
          <w:sz w:val="24"/>
          <w:szCs w:val="24"/>
        </w:rPr>
        <w:t>je svako neprimjereno ponašanje prema drugoj osobi koja ima</w:t>
      </w:r>
      <w:r>
        <w:rPr>
          <w:rFonts w:ascii="Times-Roman" w:hAnsi="Times-Roman" w:cs="Times-Roman"/>
          <w:sz w:val="24"/>
          <w:szCs w:val="24"/>
        </w:rPr>
        <w:t xml:space="preserve"> </w:t>
      </w:r>
      <w:r w:rsidRPr="00994E10">
        <w:rPr>
          <w:rFonts w:ascii="Times-Roman" w:hAnsi="Times-Roman" w:cs="Times-Roman"/>
          <w:sz w:val="24"/>
          <w:szCs w:val="24"/>
        </w:rPr>
        <w:t>za cilj ili koja stvarno predstavlja povredu osobnog dostojanstva, ometa obavljanje</w:t>
      </w:r>
      <w:r>
        <w:rPr>
          <w:rFonts w:ascii="Times-Roman" w:hAnsi="Times-Roman" w:cs="Times-Roman"/>
          <w:sz w:val="24"/>
          <w:szCs w:val="24"/>
        </w:rPr>
        <w:t xml:space="preserve"> </w:t>
      </w:r>
      <w:r w:rsidRPr="00994E10">
        <w:rPr>
          <w:rFonts w:ascii="Times-Roman" w:hAnsi="Times-Roman" w:cs="Times-Roman"/>
          <w:sz w:val="24"/>
          <w:szCs w:val="24"/>
        </w:rPr>
        <w:t xml:space="preserve">poslova, kao i svaki </w:t>
      </w:r>
      <w:r>
        <w:rPr>
          <w:rFonts w:ascii="TTE1FEAC48t00" w:hAnsi="TTE1FEAC48t00" w:cs="TTE1FEAC48t00"/>
          <w:sz w:val="24"/>
          <w:szCs w:val="24"/>
        </w:rPr>
        <w:t>čin</w:t>
      </w:r>
      <w:r w:rsidRPr="00994E10">
        <w:rPr>
          <w:rFonts w:ascii="Times-Roman" w:hAnsi="Times-Roman" w:cs="Times-Roman"/>
          <w:sz w:val="24"/>
          <w:szCs w:val="24"/>
        </w:rPr>
        <w:t>, verbalni, neverbalni ili tjelesni te</w:t>
      </w:r>
      <w:r>
        <w:rPr>
          <w:rFonts w:ascii="Times-Roman" w:hAnsi="Times-Roman" w:cs="Times-Roman"/>
          <w:sz w:val="24"/>
          <w:szCs w:val="24"/>
        </w:rPr>
        <w:t xml:space="preserve"> </w:t>
      </w:r>
      <w:r w:rsidRPr="00994E10">
        <w:rPr>
          <w:rFonts w:ascii="Times-Roman" w:hAnsi="Times-Roman" w:cs="Times-Roman"/>
          <w:sz w:val="24"/>
          <w:szCs w:val="24"/>
        </w:rPr>
        <w:t>stvaranje ili pridonošenje stvaranju neugodnih ili neprijateljskih radnih ili drugih</w:t>
      </w:r>
      <w:r>
        <w:rPr>
          <w:rFonts w:ascii="Times-Roman" w:hAnsi="Times-Roman" w:cs="Times-Roman"/>
          <w:sz w:val="24"/>
          <w:szCs w:val="24"/>
        </w:rPr>
        <w:t xml:space="preserve"> </w:t>
      </w:r>
      <w:r w:rsidRPr="00994E10">
        <w:rPr>
          <w:rFonts w:ascii="Times-Roman" w:hAnsi="Times-Roman" w:cs="Times-Roman"/>
          <w:sz w:val="24"/>
          <w:szCs w:val="24"/>
        </w:rPr>
        <w:t>okolnosti koje drugu osobu zastrašuju, vrije</w:t>
      </w:r>
      <w:r>
        <w:rPr>
          <w:rFonts w:ascii="TTE1FEAC48t00" w:hAnsi="TTE1FEAC48t00" w:cs="TTE1FEAC48t00"/>
          <w:sz w:val="24"/>
          <w:szCs w:val="24"/>
        </w:rPr>
        <w:t>đ</w:t>
      </w:r>
      <w:r w:rsidRPr="00994E10">
        <w:rPr>
          <w:rFonts w:ascii="Times-Roman" w:hAnsi="Times-Roman" w:cs="Times-Roman"/>
          <w:sz w:val="24"/>
          <w:szCs w:val="24"/>
        </w:rPr>
        <w:t>aju ili ponižavaju, kao i pritisak na osobu</w:t>
      </w:r>
      <w:r>
        <w:rPr>
          <w:rFonts w:ascii="Times-Roman" w:hAnsi="Times-Roman" w:cs="Times-Roman"/>
          <w:sz w:val="24"/>
          <w:szCs w:val="24"/>
        </w:rPr>
        <w:t xml:space="preserve"> </w:t>
      </w:r>
      <w:r w:rsidRPr="00994E10">
        <w:rPr>
          <w:rFonts w:ascii="Times-Roman" w:hAnsi="Times-Roman" w:cs="Times-Roman"/>
          <w:sz w:val="24"/>
          <w:szCs w:val="24"/>
        </w:rPr>
        <w:t>koja je odbila uznemiravanje ili spolno uznemiravanje ili ga je prijavila, uklju</w:t>
      </w:r>
      <w:r>
        <w:rPr>
          <w:rFonts w:ascii="TTE1FEAC48t00" w:hAnsi="TTE1FEAC48t00" w:cs="TTE1FEAC48t00"/>
          <w:sz w:val="24"/>
          <w:szCs w:val="24"/>
        </w:rPr>
        <w:t>č</w:t>
      </w:r>
      <w:r w:rsidRPr="00994E10">
        <w:rPr>
          <w:rFonts w:ascii="Times-Roman" w:hAnsi="Times-Roman" w:cs="Times-Roman"/>
          <w:sz w:val="24"/>
          <w:szCs w:val="24"/>
        </w:rPr>
        <w:t>uju</w:t>
      </w:r>
      <w:r>
        <w:rPr>
          <w:rFonts w:ascii="TTE1FEAC48t00" w:hAnsi="TTE1FEAC48t00" w:cs="TTE1FEAC48t00"/>
          <w:sz w:val="24"/>
          <w:szCs w:val="24"/>
        </w:rPr>
        <w:t>ć</w:t>
      </w:r>
      <w:r w:rsidRPr="00994E10">
        <w:rPr>
          <w:rFonts w:ascii="Times-Roman" w:hAnsi="Times-Roman" w:cs="Times-Roman"/>
          <w:sz w:val="24"/>
          <w:szCs w:val="24"/>
        </w:rPr>
        <w:t>i</w:t>
      </w:r>
      <w:r>
        <w:rPr>
          <w:rFonts w:ascii="Times-Roman" w:hAnsi="Times-Roman" w:cs="Times-Roman"/>
          <w:sz w:val="24"/>
          <w:szCs w:val="24"/>
        </w:rPr>
        <w:t xml:space="preserve"> </w:t>
      </w:r>
      <w:r w:rsidRPr="00994E10">
        <w:rPr>
          <w:rFonts w:ascii="Times-Roman" w:hAnsi="Times-Roman" w:cs="Times-Roman"/>
          <w:sz w:val="24"/>
          <w:szCs w:val="24"/>
        </w:rPr>
        <w:t>spolno uznemiravanje.</w:t>
      </w:r>
    </w:p>
    <w:p w14:paraId="26E2D9DC"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(2) Izrazi koji se koriste u ovom Etičkom kodeksu, a imaju rodno značenje odnose se jednako na muški i ženski rod.</w:t>
      </w:r>
    </w:p>
    <w:p w14:paraId="67CC96F3"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p>
    <w:p w14:paraId="2EC7D3CD" w14:textId="77777777" w:rsidR="00F23860" w:rsidRPr="00994E10" w:rsidRDefault="00F23860" w:rsidP="00F23860">
      <w:pPr>
        <w:jc w:val="both"/>
        <w:rPr>
          <w:rFonts w:ascii="Times-Roman" w:hAnsi="Times-Roman" w:cs="Times-Roman"/>
          <w:sz w:val="24"/>
          <w:szCs w:val="24"/>
        </w:rPr>
      </w:pPr>
      <w:r w:rsidRPr="00994E10">
        <w:rPr>
          <w:rFonts w:ascii="Times-Roman" w:hAnsi="Times-Roman" w:cs="Times-Roman"/>
          <w:sz w:val="24"/>
          <w:szCs w:val="24"/>
        </w:rPr>
        <w:t>II. TEMELJNA NA</w:t>
      </w:r>
      <w:r>
        <w:rPr>
          <w:rFonts w:ascii="TTE1FEAC48t00" w:hAnsi="TTE1FEAC48t00" w:cs="TTE1FEAC48t00"/>
          <w:sz w:val="24"/>
          <w:szCs w:val="24"/>
        </w:rPr>
        <w:t>Č</w:t>
      </w:r>
      <w:r w:rsidRPr="00994E10">
        <w:rPr>
          <w:rFonts w:ascii="Times-Roman" w:hAnsi="Times-Roman" w:cs="Times-Roman"/>
          <w:sz w:val="24"/>
          <w:szCs w:val="24"/>
        </w:rPr>
        <w:t>ELA</w:t>
      </w:r>
      <w:r>
        <w:rPr>
          <w:rFonts w:ascii="Times-Roman" w:hAnsi="Times-Roman" w:cs="Times-Roman"/>
          <w:sz w:val="24"/>
          <w:szCs w:val="24"/>
        </w:rPr>
        <w:t xml:space="preserve"> DJELOVANJA</w:t>
      </w:r>
    </w:p>
    <w:p w14:paraId="43152C0D" w14:textId="77777777" w:rsidR="00F23860" w:rsidRPr="00994E10" w:rsidRDefault="00F23860" w:rsidP="00F23860">
      <w:pPr>
        <w:autoSpaceDE w:val="0"/>
        <w:autoSpaceDN w:val="0"/>
        <w:adjustRightInd w:val="0"/>
        <w:spacing w:after="0" w:line="240" w:lineRule="auto"/>
        <w:jc w:val="center"/>
        <w:rPr>
          <w:rFonts w:ascii="Times-Roman" w:hAnsi="Times-Roman" w:cs="Times-Roman"/>
          <w:sz w:val="24"/>
          <w:szCs w:val="24"/>
        </w:rPr>
      </w:pPr>
      <w:r w:rsidRPr="00994E10">
        <w:rPr>
          <w:rFonts w:ascii="TTE1FEAC48t00" w:hAnsi="TTE1FEAC48t00" w:cs="TTE1FEAC48t00"/>
          <w:sz w:val="24"/>
          <w:szCs w:val="24"/>
        </w:rPr>
        <w:t>Č</w:t>
      </w:r>
      <w:r w:rsidRPr="00994E10">
        <w:rPr>
          <w:rFonts w:ascii="Times-Roman" w:hAnsi="Times-Roman" w:cs="Times-Roman"/>
          <w:sz w:val="24"/>
          <w:szCs w:val="24"/>
        </w:rPr>
        <w:t>lanak</w:t>
      </w:r>
      <w:r>
        <w:rPr>
          <w:rFonts w:ascii="Times-Roman" w:hAnsi="Times-Roman" w:cs="Times-Roman"/>
          <w:sz w:val="24"/>
          <w:szCs w:val="24"/>
        </w:rPr>
        <w:t>5</w:t>
      </w:r>
      <w:r w:rsidRPr="00994E10">
        <w:rPr>
          <w:rFonts w:ascii="Times-Roman" w:hAnsi="Times-Roman" w:cs="Times-Roman"/>
          <w:sz w:val="24"/>
          <w:szCs w:val="24"/>
        </w:rPr>
        <w:t>.</w:t>
      </w:r>
    </w:p>
    <w:p w14:paraId="1E47BAA1"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sidRPr="00994E10">
        <w:rPr>
          <w:rFonts w:ascii="Times-Roman" w:hAnsi="Times-Roman" w:cs="Times-Roman"/>
          <w:sz w:val="24"/>
          <w:szCs w:val="24"/>
        </w:rPr>
        <w:t>Nositelji politi</w:t>
      </w:r>
      <w:r w:rsidRPr="00994E10">
        <w:rPr>
          <w:rFonts w:ascii="TTE1FEAC48t00" w:hAnsi="TTE1FEAC48t00" w:cs="TTE1FEAC48t00"/>
          <w:sz w:val="24"/>
          <w:szCs w:val="24"/>
        </w:rPr>
        <w:t>č</w:t>
      </w:r>
      <w:r w:rsidRPr="00994E10">
        <w:rPr>
          <w:rFonts w:ascii="Times-Roman" w:hAnsi="Times-Roman" w:cs="Times-Roman"/>
          <w:sz w:val="24"/>
          <w:szCs w:val="24"/>
        </w:rPr>
        <w:t xml:space="preserve">kih dužnosti </w:t>
      </w:r>
      <w:r>
        <w:rPr>
          <w:rFonts w:ascii="Times-Roman" w:hAnsi="Times-Roman" w:cs="Times-Roman"/>
          <w:sz w:val="24"/>
          <w:szCs w:val="24"/>
        </w:rPr>
        <w:t xml:space="preserve">moraju se u obavljanju javnih dužnosti pridržavati </w:t>
      </w:r>
      <w:r w:rsidRPr="00994E10">
        <w:rPr>
          <w:rFonts w:ascii="Times-Roman" w:hAnsi="Times-Roman" w:cs="Times-Roman"/>
          <w:sz w:val="24"/>
          <w:szCs w:val="24"/>
        </w:rPr>
        <w:t>sljede</w:t>
      </w:r>
      <w:r w:rsidRPr="00994E10">
        <w:rPr>
          <w:rFonts w:ascii="TTE1FEAC48t00" w:hAnsi="TTE1FEAC48t00" w:cs="TTE1FEAC48t00"/>
          <w:sz w:val="24"/>
          <w:szCs w:val="24"/>
        </w:rPr>
        <w:t>ć</w:t>
      </w:r>
      <w:r w:rsidRPr="00994E10">
        <w:rPr>
          <w:rFonts w:ascii="Times-Roman" w:hAnsi="Times-Roman" w:cs="Times-Roman"/>
          <w:sz w:val="24"/>
          <w:szCs w:val="24"/>
        </w:rPr>
        <w:t>ih temeljnih na</w:t>
      </w:r>
      <w:r w:rsidRPr="00994E10">
        <w:rPr>
          <w:rFonts w:ascii="TTE1FEAC48t00" w:hAnsi="TTE1FEAC48t00" w:cs="TTE1FEAC48t00"/>
          <w:sz w:val="24"/>
          <w:szCs w:val="24"/>
        </w:rPr>
        <w:t>č</w:t>
      </w:r>
      <w:r w:rsidRPr="00994E10">
        <w:rPr>
          <w:rFonts w:ascii="Times-Roman" w:hAnsi="Times-Roman" w:cs="Times-Roman"/>
          <w:sz w:val="24"/>
          <w:szCs w:val="24"/>
        </w:rPr>
        <w:t>ela:</w:t>
      </w:r>
    </w:p>
    <w:p w14:paraId="40CF660A"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 </w:t>
      </w:r>
      <w:r w:rsidRPr="00994E10">
        <w:rPr>
          <w:rFonts w:ascii="Times-Roman" w:hAnsi="Times-Roman" w:cs="Times-Roman"/>
          <w:sz w:val="24"/>
          <w:szCs w:val="24"/>
        </w:rPr>
        <w:t>zakonitosti i zaštite javnog interesa</w:t>
      </w:r>
    </w:p>
    <w:p w14:paraId="6F8A6645"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2. </w:t>
      </w:r>
      <w:r w:rsidRPr="00994E10">
        <w:rPr>
          <w:rFonts w:ascii="Times-Roman" w:hAnsi="Times-Roman" w:cs="Times-Roman"/>
          <w:sz w:val="24"/>
          <w:szCs w:val="24"/>
        </w:rPr>
        <w:t>odanosti lokalnoj zajednici te dužnosti o</w:t>
      </w:r>
      <w:r w:rsidRPr="00994E10">
        <w:rPr>
          <w:rFonts w:ascii="TTE1FEAC48t00" w:hAnsi="TTE1FEAC48t00" w:cs="TTE1FEAC48t00"/>
          <w:sz w:val="24"/>
          <w:szCs w:val="24"/>
        </w:rPr>
        <w:t>č</w:t>
      </w:r>
      <w:r w:rsidRPr="00994E10">
        <w:rPr>
          <w:rFonts w:ascii="Times-Roman" w:hAnsi="Times-Roman" w:cs="Times-Roman"/>
          <w:sz w:val="24"/>
          <w:szCs w:val="24"/>
        </w:rPr>
        <w:t>uvanja i razvijanja povjerenja</w:t>
      </w:r>
      <w:r>
        <w:rPr>
          <w:rFonts w:ascii="Times-Roman" w:hAnsi="Times-Roman" w:cs="Times-Roman"/>
          <w:sz w:val="24"/>
          <w:szCs w:val="24"/>
        </w:rPr>
        <w:t xml:space="preserve"> </w:t>
      </w:r>
      <w:r w:rsidRPr="00994E10">
        <w:rPr>
          <w:rFonts w:ascii="Times-Roman" w:hAnsi="Times-Roman" w:cs="Times-Roman"/>
          <w:sz w:val="24"/>
          <w:szCs w:val="24"/>
        </w:rPr>
        <w:t>gra</w:t>
      </w:r>
      <w:r w:rsidRPr="00994E10">
        <w:rPr>
          <w:rFonts w:ascii="TTE1FEAC48t00" w:hAnsi="TTE1FEAC48t00" w:cs="TTE1FEAC48t00"/>
          <w:sz w:val="24"/>
          <w:szCs w:val="24"/>
        </w:rPr>
        <w:t>đ</w:t>
      </w:r>
      <w:r w:rsidRPr="00994E10">
        <w:rPr>
          <w:rFonts w:ascii="Times-Roman" w:hAnsi="Times-Roman" w:cs="Times-Roman"/>
          <w:sz w:val="24"/>
          <w:szCs w:val="24"/>
        </w:rPr>
        <w:t>ana u nositelje politi</w:t>
      </w:r>
      <w:r w:rsidRPr="00994E10">
        <w:rPr>
          <w:rFonts w:ascii="TTE1FEAC48t00" w:hAnsi="TTE1FEAC48t00" w:cs="TTE1FEAC48t00"/>
          <w:sz w:val="24"/>
          <w:szCs w:val="24"/>
        </w:rPr>
        <w:t>č</w:t>
      </w:r>
      <w:r w:rsidRPr="00994E10">
        <w:rPr>
          <w:rFonts w:ascii="Times-Roman" w:hAnsi="Times-Roman" w:cs="Times-Roman"/>
          <w:sz w:val="24"/>
          <w:szCs w:val="24"/>
        </w:rPr>
        <w:t xml:space="preserve">kih dužnosti i institucije </w:t>
      </w:r>
      <w:r>
        <w:rPr>
          <w:rFonts w:ascii="Times-Roman" w:hAnsi="Times-Roman" w:cs="Times-Roman"/>
          <w:sz w:val="24"/>
          <w:szCs w:val="24"/>
        </w:rPr>
        <w:t>općinske</w:t>
      </w:r>
      <w:r w:rsidRPr="00994E10">
        <w:rPr>
          <w:rFonts w:ascii="Times-Roman" w:hAnsi="Times-Roman" w:cs="Times-Roman"/>
          <w:sz w:val="24"/>
          <w:szCs w:val="24"/>
        </w:rPr>
        <w:t xml:space="preserve"> vlasti u kojima djeluju</w:t>
      </w:r>
    </w:p>
    <w:p w14:paraId="2B8260B3"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3. </w:t>
      </w:r>
      <w:r w:rsidRPr="00994E10">
        <w:rPr>
          <w:rFonts w:ascii="Times-Roman" w:hAnsi="Times-Roman" w:cs="Times-Roman"/>
          <w:sz w:val="24"/>
          <w:szCs w:val="24"/>
        </w:rPr>
        <w:t>poštovanja integriteta i dostojanstva osobe, zabrane diskriminacije i</w:t>
      </w:r>
      <w:r>
        <w:rPr>
          <w:rFonts w:ascii="Times-Roman" w:hAnsi="Times-Roman" w:cs="Times-Roman"/>
          <w:sz w:val="24"/>
          <w:szCs w:val="24"/>
        </w:rPr>
        <w:t xml:space="preserve"> </w:t>
      </w:r>
      <w:r w:rsidRPr="00994E10">
        <w:rPr>
          <w:rFonts w:ascii="Times-Roman" w:hAnsi="Times-Roman" w:cs="Times-Roman"/>
          <w:sz w:val="24"/>
          <w:szCs w:val="24"/>
        </w:rPr>
        <w:t>povlaš</w:t>
      </w:r>
      <w:r w:rsidRPr="00994E10">
        <w:rPr>
          <w:rFonts w:ascii="TTE1FEAC48t00" w:hAnsi="TTE1FEAC48t00" w:cs="TTE1FEAC48t00"/>
          <w:sz w:val="24"/>
          <w:szCs w:val="24"/>
        </w:rPr>
        <w:t>ć</w:t>
      </w:r>
      <w:r w:rsidRPr="00994E10">
        <w:rPr>
          <w:rFonts w:ascii="Times-Roman" w:hAnsi="Times-Roman" w:cs="Times-Roman"/>
          <w:sz w:val="24"/>
          <w:szCs w:val="24"/>
        </w:rPr>
        <w:t>ivanja te zabrane uznemiravanja</w:t>
      </w:r>
    </w:p>
    <w:p w14:paraId="43C481C7"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4. </w:t>
      </w:r>
      <w:r w:rsidRPr="00994E10">
        <w:rPr>
          <w:rFonts w:ascii="TTE1FEAC48t00" w:hAnsi="TTE1FEAC48t00" w:cs="TTE1FEAC48t00"/>
          <w:sz w:val="24"/>
          <w:szCs w:val="24"/>
        </w:rPr>
        <w:t>č</w:t>
      </w:r>
      <w:r w:rsidRPr="00994E10">
        <w:rPr>
          <w:rFonts w:ascii="Times-Roman" w:hAnsi="Times-Roman" w:cs="Times-Roman"/>
          <w:sz w:val="24"/>
          <w:szCs w:val="24"/>
        </w:rPr>
        <w:t>estitosti i poštenja te izuzetosti iz situacije u kojoj postoji mogu</w:t>
      </w:r>
      <w:r w:rsidRPr="00994E10">
        <w:rPr>
          <w:rFonts w:ascii="TTE1FEAC48t00" w:hAnsi="TTE1FEAC48t00" w:cs="TTE1FEAC48t00"/>
          <w:sz w:val="24"/>
          <w:szCs w:val="24"/>
        </w:rPr>
        <w:t>ć</w:t>
      </w:r>
      <w:r w:rsidRPr="00994E10">
        <w:rPr>
          <w:rFonts w:ascii="Times-Roman" w:hAnsi="Times-Roman" w:cs="Times-Roman"/>
          <w:sz w:val="24"/>
          <w:szCs w:val="24"/>
        </w:rPr>
        <w:t>nost sukoba</w:t>
      </w:r>
      <w:r>
        <w:rPr>
          <w:rFonts w:ascii="Times-Roman" w:hAnsi="Times-Roman" w:cs="Times-Roman"/>
          <w:sz w:val="24"/>
          <w:szCs w:val="24"/>
        </w:rPr>
        <w:t xml:space="preserve"> </w:t>
      </w:r>
      <w:r w:rsidRPr="00994E10">
        <w:rPr>
          <w:rFonts w:ascii="Times-Roman" w:hAnsi="Times-Roman" w:cs="Times-Roman"/>
          <w:sz w:val="24"/>
          <w:szCs w:val="24"/>
        </w:rPr>
        <w:t>interes</w:t>
      </w:r>
      <w:r>
        <w:rPr>
          <w:rFonts w:ascii="Times-Roman" w:hAnsi="Times-Roman" w:cs="Times-Roman"/>
          <w:sz w:val="24"/>
          <w:szCs w:val="24"/>
        </w:rPr>
        <w:t>a</w:t>
      </w:r>
    </w:p>
    <w:p w14:paraId="64B38575"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lastRenderedPageBreak/>
        <w:t xml:space="preserve">5. </w:t>
      </w:r>
      <w:r w:rsidRPr="00994E10">
        <w:rPr>
          <w:rFonts w:ascii="Times-Roman" w:hAnsi="Times-Roman" w:cs="Times-Roman"/>
          <w:sz w:val="24"/>
          <w:szCs w:val="24"/>
        </w:rPr>
        <w:t>zabrane zlouporabe ovlasti, zabrane korištenja dužnosti za osobni probitak ili</w:t>
      </w:r>
      <w:r>
        <w:rPr>
          <w:rFonts w:ascii="Times-Roman" w:hAnsi="Times-Roman" w:cs="Times-Roman"/>
          <w:sz w:val="24"/>
          <w:szCs w:val="24"/>
        </w:rPr>
        <w:t xml:space="preserve"> </w:t>
      </w:r>
      <w:r w:rsidRPr="00994E10">
        <w:rPr>
          <w:rFonts w:ascii="Times-Roman" w:hAnsi="Times-Roman" w:cs="Times-Roman"/>
          <w:sz w:val="24"/>
          <w:szCs w:val="24"/>
        </w:rPr>
        <w:t>probitak povezane osobe, zabrane korištenja autoriteta dužnosti u obavljanju privatnih</w:t>
      </w:r>
      <w:r>
        <w:rPr>
          <w:rFonts w:ascii="Times-Roman" w:hAnsi="Times-Roman" w:cs="Times-Roman"/>
          <w:sz w:val="24"/>
          <w:szCs w:val="24"/>
        </w:rPr>
        <w:t xml:space="preserve"> </w:t>
      </w:r>
      <w:r w:rsidRPr="00994E10">
        <w:rPr>
          <w:rFonts w:ascii="Times-Roman" w:hAnsi="Times-Roman" w:cs="Times-Roman"/>
          <w:sz w:val="24"/>
          <w:szCs w:val="24"/>
        </w:rPr>
        <w:t>poslova, zabrane traženja ili primanja darova radi povoljnog rješavanja pojedine stvari</w:t>
      </w:r>
      <w:r>
        <w:rPr>
          <w:rFonts w:ascii="Times-Roman" w:hAnsi="Times-Roman" w:cs="Times-Roman"/>
          <w:sz w:val="24"/>
          <w:szCs w:val="24"/>
        </w:rPr>
        <w:t xml:space="preserve"> </w:t>
      </w:r>
      <w:r w:rsidRPr="00994E10">
        <w:rPr>
          <w:rFonts w:ascii="Times-Roman" w:hAnsi="Times-Roman" w:cs="Times-Roman"/>
          <w:sz w:val="24"/>
          <w:szCs w:val="24"/>
        </w:rPr>
        <w:t>te zabrane davanja obe</w:t>
      </w:r>
      <w:r w:rsidRPr="00994E10">
        <w:rPr>
          <w:rFonts w:ascii="TTE1FEAC48t00" w:hAnsi="TTE1FEAC48t00" w:cs="TTE1FEAC48t00"/>
          <w:sz w:val="24"/>
          <w:szCs w:val="24"/>
        </w:rPr>
        <w:t>ć</w:t>
      </w:r>
      <w:r w:rsidRPr="00994E10">
        <w:rPr>
          <w:rFonts w:ascii="Times-Roman" w:hAnsi="Times-Roman" w:cs="Times-Roman"/>
          <w:sz w:val="24"/>
          <w:szCs w:val="24"/>
        </w:rPr>
        <w:t>anja izvan propisanih ovlasti</w:t>
      </w:r>
    </w:p>
    <w:p w14:paraId="5613D55C"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6. </w:t>
      </w:r>
      <w:r w:rsidRPr="00994E10">
        <w:rPr>
          <w:rFonts w:ascii="Times-Roman" w:hAnsi="Times-Roman" w:cs="Times-Roman"/>
          <w:sz w:val="24"/>
          <w:szCs w:val="24"/>
        </w:rPr>
        <w:t>konstruktivnog pridonošenja rješavanju javnih pitanja</w:t>
      </w:r>
    </w:p>
    <w:p w14:paraId="51ED0DED"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7. </w:t>
      </w:r>
      <w:r w:rsidRPr="00994E10">
        <w:rPr>
          <w:rFonts w:ascii="Times-Roman" w:hAnsi="Times-Roman" w:cs="Times-Roman"/>
          <w:sz w:val="24"/>
          <w:szCs w:val="24"/>
        </w:rPr>
        <w:t xml:space="preserve"> javnosti rada i dostupnosti gra</w:t>
      </w:r>
      <w:r w:rsidRPr="00994E10">
        <w:rPr>
          <w:rFonts w:ascii="TTE1FEAC48t00" w:hAnsi="TTE1FEAC48t00" w:cs="TTE1FEAC48t00"/>
          <w:sz w:val="24"/>
          <w:szCs w:val="24"/>
        </w:rPr>
        <w:t>đ</w:t>
      </w:r>
      <w:r w:rsidRPr="00994E10">
        <w:rPr>
          <w:rFonts w:ascii="Times-Roman" w:hAnsi="Times-Roman" w:cs="Times-Roman"/>
          <w:sz w:val="24"/>
          <w:szCs w:val="24"/>
        </w:rPr>
        <w:t>anima</w:t>
      </w:r>
    </w:p>
    <w:p w14:paraId="0E3C1F55"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8. </w:t>
      </w:r>
      <w:r w:rsidRPr="00994E10">
        <w:rPr>
          <w:rFonts w:ascii="Times-Roman" w:hAnsi="Times-Roman" w:cs="Times-Roman"/>
          <w:sz w:val="24"/>
          <w:szCs w:val="24"/>
        </w:rPr>
        <w:t>poštovanja posebne javne uloge koju mediji imaju u demokratskom društvu</w:t>
      </w:r>
      <w:r>
        <w:rPr>
          <w:rFonts w:ascii="Times-Roman" w:hAnsi="Times-Roman" w:cs="Times-Roman"/>
          <w:sz w:val="24"/>
          <w:szCs w:val="24"/>
        </w:rPr>
        <w:t xml:space="preserve"> </w:t>
      </w:r>
      <w:r w:rsidRPr="00994E10">
        <w:rPr>
          <w:rFonts w:ascii="Times-Roman" w:hAnsi="Times-Roman" w:cs="Times-Roman"/>
          <w:sz w:val="24"/>
          <w:szCs w:val="24"/>
        </w:rPr>
        <w:t>te aktivne i ne diskriminiraj</w:t>
      </w:r>
      <w:r w:rsidRPr="00994E10">
        <w:rPr>
          <w:rFonts w:ascii="TTE1FEAC48t00" w:hAnsi="TTE1FEAC48t00" w:cs="TTE1FEAC48t00"/>
          <w:sz w:val="24"/>
          <w:szCs w:val="24"/>
        </w:rPr>
        <w:t>u</w:t>
      </w:r>
      <w:r w:rsidRPr="00994E10">
        <w:rPr>
          <w:rFonts w:ascii="Times-Roman" w:hAnsi="Times-Roman" w:cs="Times-Roman"/>
          <w:sz w:val="24"/>
          <w:szCs w:val="24"/>
        </w:rPr>
        <w:t xml:space="preserve">će suradnje s medijima koji prate rad tijela </w:t>
      </w:r>
      <w:r>
        <w:rPr>
          <w:rFonts w:ascii="Times-Roman" w:hAnsi="Times-Roman" w:cs="Times-Roman"/>
          <w:sz w:val="24"/>
          <w:szCs w:val="24"/>
        </w:rPr>
        <w:t>općinske</w:t>
      </w:r>
      <w:r w:rsidRPr="00994E10">
        <w:rPr>
          <w:rFonts w:ascii="Times-Roman" w:hAnsi="Times-Roman" w:cs="Times-Roman"/>
          <w:sz w:val="24"/>
          <w:szCs w:val="24"/>
        </w:rPr>
        <w:t xml:space="preserve"> vlasti</w:t>
      </w:r>
    </w:p>
    <w:p w14:paraId="338AB860"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9. </w:t>
      </w:r>
      <w:r w:rsidRPr="00994E10">
        <w:rPr>
          <w:rFonts w:ascii="Times-Roman" w:hAnsi="Times-Roman" w:cs="Times-Roman"/>
          <w:sz w:val="24"/>
          <w:szCs w:val="24"/>
        </w:rPr>
        <w:t>zabrane svjesnog iznošenja neistina</w:t>
      </w:r>
    </w:p>
    <w:p w14:paraId="6BD01310"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10. </w:t>
      </w:r>
      <w:r w:rsidRPr="00994E10">
        <w:rPr>
          <w:rFonts w:ascii="Times-Roman" w:hAnsi="Times-Roman" w:cs="Times-Roman"/>
          <w:sz w:val="24"/>
          <w:szCs w:val="24"/>
        </w:rPr>
        <w:t>iznošenja službenih stavova u skladu s ovlastima</w:t>
      </w:r>
    </w:p>
    <w:p w14:paraId="28784500"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11. </w:t>
      </w:r>
      <w:r w:rsidRPr="00994E10">
        <w:rPr>
          <w:rFonts w:ascii="Times-Roman" w:hAnsi="Times-Roman" w:cs="Times-Roman"/>
          <w:sz w:val="24"/>
          <w:szCs w:val="24"/>
        </w:rPr>
        <w:t>pridržavanja pravila rada tijela u koje su izabrani, odnosno imenovani</w:t>
      </w:r>
    </w:p>
    <w:p w14:paraId="28FBD1F7"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12. </w:t>
      </w:r>
      <w:r w:rsidRPr="00994E10">
        <w:rPr>
          <w:rFonts w:ascii="Times-Roman" w:hAnsi="Times-Roman" w:cs="Times-Roman"/>
          <w:sz w:val="24"/>
          <w:szCs w:val="24"/>
        </w:rPr>
        <w:t>aktivnog sudjelovanja u radu tijela u koje su izabrani, odnosno imenovani</w:t>
      </w:r>
    </w:p>
    <w:p w14:paraId="5FB2B6B6"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13.</w:t>
      </w:r>
      <w:r w:rsidRPr="00994E10">
        <w:rPr>
          <w:rFonts w:ascii="Times-Roman" w:hAnsi="Times-Roman" w:cs="Times-Roman"/>
          <w:sz w:val="24"/>
          <w:szCs w:val="24"/>
        </w:rPr>
        <w:t xml:space="preserve"> razvijanja vlastite upu</w:t>
      </w:r>
      <w:r w:rsidRPr="00994E10">
        <w:rPr>
          <w:rFonts w:ascii="TTE1FEAC48t00" w:hAnsi="TTE1FEAC48t00" w:cs="TTE1FEAC48t00"/>
          <w:sz w:val="24"/>
          <w:szCs w:val="24"/>
        </w:rPr>
        <w:t>ć</w:t>
      </w:r>
      <w:r w:rsidRPr="00994E10">
        <w:rPr>
          <w:rFonts w:ascii="Times-Roman" w:hAnsi="Times-Roman" w:cs="Times-Roman"/>
          <w:sz w:val="24"/>
          <w:szCs w:val="24"/>
        </w:rPr>
        <w:t xml:space="preserve">enosti o odlukama u </w:t>
      </w:r>
      <w:r w:rsidRPr="00994E10">
        <w:rPr>
          <w:rFonts w:ascii="TTE1FEAC48t00" w:hAnsi="TTE1FEAC48t00" w:cs="TTE1FEAC48t00"/>
          <w:sz w:val="24"/>
          <w:szCs w:val="24"/>
        </w:rPr>
        <w:t>č</w:t>
      </w:r>
      <w:r w:rsidRPr="00994E10">
        <w:rPr>
          <w:rFonts w:ascii="Times-Roman" w:hAnsi="Times-Roman" w:cs="Times-Roman"/>
          <w:sz w:val="24"/>
          <w:szCs w:val="24"/>
        </w:rPr>
        <w:t>ijem donošenju sudjeluju,</w:t>
      </w:r>
      <w:r>
        <w:rPr>
          <w:rFonts w:ascii="Times-Roman" w:hAnsi="Times-Roman" w:cs="Times-Roman"/>
          <w:sz w:val="24"/>
          <w:szCs w:val="24"/>
        </w:rPr>
        <w:t xml:space="preserve"> </w:t>
      </w:r>
      <w:r w:rsidRPr="00994E10">
        <w:rPr>
          <w:rFonts w:ascii="Times-Roman" w:hAnsi="Times-Roman" w:cs="Times-Roman"/>
          <w:sz w:val="24"/>
          <w:szCs w:val="24"/>
        </w:rPr>
        <w:t>korištenjem relevantnih izvora informacija, trajnim usavršavanjem i na druge na</w:t>
      </w:r>
      <w:r w:rsidRPr="00994E10">
        <w:rPr>
          <w:rFonts w:ascii="TTE1FEAC48t00" w:hAnsi="TTE1FEAC48t00" w:cs="TTE1FEAC48t00"/>
          <w:sz w:val="24"/>
          <w:szCs w:val="24"/>
        </w:rPr>
        <w:t>č</w:t>
      </w:r>
      <w:r w:rsidRPr="00994E10">
        <w:rPr>
          <w:rFonts w:ascii="Times-Roman" w:hAnsi="Times-Roman" w:cs="Times-Roman"/>
          <w:sz w:val="24"/>
          <w:szCs w:val="24"/>
        </w:rPr>
        <w:t>ine</w:t>
      </w:r>
    </w:p>
    <w:p w14:paraId="661856FB"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14. </w:t>
      </w:r>
      <w:r w:rsidRPr="00994E10">
        <w:rPr>
          <w:rFonts w:ascii="Times-Roman" w:hAnsi="Times-Roman" w:cs="Times-Roman"/>
          <w:sz w:val="24"/>
          <w:szCs w:val="24"/>
        </w:rPr>
        <w:t>prihva</w:t>
      </w:r>
      <w:r w:rsidRPr="00994E10">
        <w:rPr>
          <w:rFonts w:ascii="TTE1FEAC48t00" w:hAnsi="TTE1FEAC48t00" w:cs="TTE1FEAC48t00"/>
          <w:sz w:val="24"/>
          <w:szCs w:val="24"/>
        </w:rPr>
        <w:t>ć</w:t>
      </w:r>
      <w:r w:rsidRPr="00994E10">
        <w:rPr>
          <w:rFonts w:ascii="Times-Roman" w:hAnsi="Times-Roman" w:cs="Times-Roman"/>
          <w:sz w:val="24"/>
          <w:szCs w:val="24"/>
        </w:rPr>
        <w:t>anja dobrih obi</w:t>
      </w:r>
      <w:r w:rsidRPr="00994E10">
        <w:rPr>
          <w:rFonts w:ascii="TTE1FEAC48t00" w:hAnsi="TTE1FEAC48t00" w:cs="TTE1FEAC48t00"/>
          <w:sz w:val="24"/>
          <w:szCs w:val="24"/>
        </w:rPr>
        <w:t>č</w:t>
      </w:r>
      <w:r w:rsidRPr="00994E10">
        <w:rPr>
          <w:rFonts w:ascii="Times-Roman" w:hAnsi="Times-Roman" w:cs="Times-Roman"/>
          <w:sz w:val="24"/>
          <w:szCs w:val="24"/>
        </w:rPr>
        <w:t>aja parlamentarizma te primjerenog komuniciranja,</w:t>
      </w:r>
      <w:r>
        <w:rPr>
          <w:rFonts w:ascii="Times-Roman" w:hAnsi="Times-Roman" w:cs="Times-Roman"/>
          <w:sz w:val="24"/>
          <w:szCs w:val="24"/>
        </w:rPr>
        <w:t xml:space="preserve"> </w:t>
      </w:r>
      <w:r w:rsidRPr="00994E10">
        <w:rPr>
          <w:rFonts w:ascii="Times-Roman" w:hAnsi="Times-Roman" w:cs="Times-Roman"/>
          <w:sz w:val="24"/>
          <w:szCs w:val="24"/>
        </w:rPr>
        <w:t>uklju</w:t>
      </w:r>
      <w:r w:rsidRPr="00994E10">
        <w:rPr>
          <w:rFonts w:ascii="TTE1FEAC48t00" w:hAnsi="TTE1FEAC48t00" w:cs="TTE1FEAC48t00"/>
          <w:sz w:val="24"/>
          <w:szCs w:val="24"/>
        </w:rPr>
        <w:t>č</w:t>
      </w:r>
      <w:r w:rsidRPr="00994E10">
        <w:rPr>
          <w:rFonts w:ascii="Times-Roman" w:hAnsi="Times-Roman" w:cs="Times-Roman"/>
          <w:sz w:val="24"/>
          <w:szCs w:val="24"/>
        </w:rPr>
        <w:t>uju</w:t>
      </w:r>
      <w:r w:rsidRPr="00994E10">
        <w:rPr>
          <w:rFonts w:ascii="TTE1FEAC48t00" w:hAnsi="TTE1FEAC48t00" w:cs="TTE1FEAC48t00"/>
          <w:sz w:val="24"/>
          <w:szCs w:val="24"/>
        </w:rPr>
        <w:t>ć</w:t>
      </w:r>
      <w:r w:rsidRPr="00994E10">
        <w:rPr>
          <w:rFonts w:ascii="Times-Roman" w:hAnsi="Times-Roman" w:cs="Times-Roman"/>
          <w:sz w:val="24"/>
          <w:szCs w:val="24"/>
        </w:rPr>
        <w:t>i zabranu uvredljivog govora;</w:t>
      </w:r>
    </w:p>
    <w:p w14:paraId="4ECDC67B"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15.  </w:t>
      </w:r>
      <w:r w:rsidRPr="00994E10">
        <w:rPr>
          <w:rFonts w:ascii="Times-Roman" w:hAnsi="Times-Roman" w:cs="Times-Roman"/>
          <w:sz w:val="24"/>
          <w:szCs w:val="24"/>
        </w:rPr>
        <w:t xml:space="preserve">odnosa prema službenicima i namještenicima </w:t>
      </w:r>
      <w:r>
        <w:rPr>
          <w:rFonts w:ascii="Times-Roman" w:hAnsi="Times-Roman" w:cs="Times-Roman"/>
          <w:sz w:val="24"/>
          <w:szCs w:val="24"/>
        </w:rPr>
        <w:t xml:space="preserve">Jedinstvenog upravnog odjela Općine Šodolovci </w:t>
      </w:r>
      <w:r w:rsidRPr="00994E10">
        <w:rPr>
          <w:rFonts w:ascii="Times-Roman" w:hAnsi="Times-Roman" w:cs="Times-Roman"/>
          <w:sz w:val="24"/>
          <w:szCs w:val="24"/>
        </w:rPr>
        <w:t>koji se</w:t>
      </w:r>
      <w:r>
        <w:rPr>
          <w:rFonts w:ascii="Times-Roman" w:hAnsi="Times-Roman" w:cs="Times-Roman"/>
          <w:sz w:val="24"/>
          <w:szCs w:val="24"/>
        </w:rPr>
        <w:t xml:space="preserve"> </w:t>
      </w:r>
      <w:r w:rsidRPr="00994E10">
        <w:rPr>
          <w:rFonts w:ascii="Times-Roman" w:hAnsi="Times-Roman" w:cs="Times-Roman"/>
          <w:sz w:val="24"/>
          <w:szCs w:val="24"/>
        </w:rPr>
        <w:t>temelji na propisanim pravima, obvezama i odgovornostima obiju strana, isklju</w:t>
      </w:r>
      <w:r w:rsidRPr="00994E10">
        <w:rPr>
          <w:rFonts w:ascii="TTE1FEAC48t00" w:hAnsi="TTE1FEAC48t00" w:cs="TTE1FEAC48t00"/>
          <w:sz w:val="24"/>
          <w:szCs w:val="24"/>
        </w:rPr>
        <w:t>č</w:t>
      </w:r>
      <w:r w:rsidRPr="00994E10">
        <w:rPr>
          <w:rFonts w:ascii="Times-Roman" w:hAnsi="Times-Roman" w:cs="Times-Roman"/>
          <w:sz w:val="24"/>
          <w:szCs w:val="24"/>
        </w:rPr>
        <w:t>uju</w:t>
      </w:r>
      <w:r w:rsidRPr="00994E10">
        <w:rPr>
          <w:rFonts w:ascii="TTE1FEAC48t00" w:hAnsi="TTE1FEAC48t00" w:cs="TTE1FEAC48t00"/>
          <w:sz w:val="24"/>
          <w:szCs w:val="24"/>
        </w:rPr>
        <w:t>ć</w:t>
      </w:r>
      <w:r w:rsidRPr="00994E10">
        <w:rPr>
          <w:rFonts w:ascii="Times-Roman" w:hAnsi="Times-Roman" w:cs="Times-Roman"/>
          <w:sz w:val="24"/>
          <w:szCs w:val="24"/>
        </w:rPr>
        <w:t>i pritom svaki oblik politi</w:t>
      </w:r>
      <w:r w:rsidRPr="00994E10">
        <w:rPr>
          <w:rFonts w:ascii="TTE1FEAC48t00" w:hAnsi="TTE1FEAC48t00" w:cs="TTE1FEAC48t00"/>
          <w:sz w:val="24"/>
          <w:szCs w:val="24"/>
        </w:rPr>
        <w:t>č</w:t>
      </w:r>
      <w:r w:rsidRPr="00994E10">
        <w:rPr>
          <w:rFonts w:ascii="Times-Roman" w:hAnsi="Times-Roman" w:cs="Times-Roman"/>
          <w:sz w:val="24"/>
          <w:szCs w:val="24"/>
        </w:rPr>
        <w:t>kog pritiska na upravu</w:t>
      </w:r>
      <w:r>
        <w:rPr>
          <w:rFonts w:ascii="Times-Roman" w:hAnsi="Times-Roman" w:cs="Times-Roman"/>
          <w:sz w:val="24"/>
          <w:szCs w:val="24"/>
        </w:rPr>
        <w:t xml:space="preserve"> </w:t>
      </w:r>
      <w:r w:rsidRPr="00994E10">
        <w:rPr>
          <w:rFonts w:ascii="Times-Roman" w:hAnsi="Times-Roman" w:cs="Times-Roman"/>
          <w:sz w:val="24"/>
          <w:szCs w:val="24"/>
        </w:rPr>
        <w:t>koji se u demokratskim društvima sma</w:t>
      </w:r>
      <w:r>
        <w:rPr>
          <w:rFonts w:ascii="Times-Roman" w:hAnsi="Times-Roman" w:cs="Times-Roman"/>
          <w:sz w:val="24"/>
          <w:szCs w:val="24"/>
        </w:rPr>
        <w:t>tra neprihvatljivim (primjerice</w:t>
      </w:r>
      <w:r w:rsidRPr="00994E10">
        <w:rPr>
          <w:rFonts w:ascii="Times-Roman" w:hAnsi="Times-Roman" w:cs="Times-Roman"/>
          <w:sz w:val="24"/>
          <w:szCs w:val="24"/>
        </w:rPr>
        <w:t xml:space="preserve"> </w:t>
      </w:r>
      <w:r>
        <w:rPr>
          <w:rFonts w:ascii="Times-Roman" w:hAnsi="Times-Roman" w:cs="Times-Roman"/>
          <w:sz w:val="24"/>
          <w:szCs w:val="24"/>
        </w:rPr>
        <w:t>davanje naloga za protupropisna</w:t>
      </w:r>
      <w:r w:rsidRPr="00994E10">
        <w:rPr>
          <w:rFonts w:ascii="Times-Roman" w:hAnsi="Times-Roman" w:cs="Times-Roman"/>
          <w:sz w:val="24"/>
          <w:szCs w:val="24"/>
        </w:rPr>
        <w:t xml:space="preserve"> postupanja, najava smjena slijedom promjene vlasti i sl</w:t>
      </w:r>
      <w:r>
        <w:rPr>
          <w:rFonts w:ascii="Times-Roman" w:hAnsi="Times-Roman" w:cs="Times-Roman"/>
          <w:sz w:val="24"/>
          <w:szCs w:val="24"/>
        </w:rPr>
        <w:t>ično</w:t>
      </w:r>
      <w:r w:rsidRPr="00994E10">
        <w:rPr>
          <w:rFonts w:ascii="Times-Roman" w:hAnsi="Times-Roman" w:cs="Times-Roman"/>
          <w:sz w:val="24"/>
          <w:szCs w:val="24"/>
        </w:rPr>
        <w:t>)</w:t>
      </w:r>
    </w:p>
    <w:p w14:paraId="47443AB8"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16. </w:t>
      </w:r>
      <w:r w:rsidRPr="00994E10">
        <w:rPr>
          <w:rFonts w:ascii="Times-Roman" w:hAnsi="Times-Roman" w:cs="Times-Roman"/>
          <w:sz w:val="24"/>
          <w:szCs w:val="24"/>
        </w:rPr>
        <w:t>redovitog puta komuniciranja s</w:t>
      </w:r>
      <w:r>
        <w:rPr>
          <w:rFonts w:ascii="Times-Roman" w:hAnsi="Times-Roman" w:cs="Times-Roman"/>
          <w:sz w:val="24"/>
          <w:szCs w:val="24"/>
        </w:rPr>
        <w:t xml:space="preserve">a </w:t>
      </w:r>
      <w:r w:rsidRPr="00994E10">
        <w:rPr>
          <w:rFonts w:ascii="Times-Roman" w:hAnsi="Times-Roman" w:cs="Times-Roman"/>
          <w:sz w:val="24"/>
          <w:szCs w:val="24"/>
        </w:rPr>
        <w:t>službenicima i namještenicima, što</w:t>
      </w:r>
      <w:r>
        <w:rPr>
          <w:rFonts w:ascii="Times-Roman" w:hAnsi="Times-Roman" w:cs="Times-Roman"/>
          <w:sz w:val="24"/>
          <w:szCs w:val="24"/>
        </w:rPr>
        <w:t xml:space="preserve"> </w:t>
      </w:r>
      <w:r w:rsidRPr="00994E10">
        <w:rPr>
          <w:rFonts w:ascii="Times-Roman" w:hAnsi="Times-Roman" w:cs="Times-Roman"/>
          <w:sz w:val="24"/>
          <w:szCs w:val="24"/>
        </w:rPr>
        <w:t>uklju</w:t>
      </w:r>
      <w:r w:rsidRPr="00994E10">
        <w:rPr>
          <w:rFonts w:ascii="TTE1FEAC48t00" w:hAnsi="TTE1FEAC48t00" w:cs="TTE1FEAC48t00"/>
          <w:sz w:val="24"/>
          <w:szCs w:val="24"/>
        </w:rPr>
        <w:t>č</w:t>
      </w:r>
      <w:r w:rsidRPr="00994E10">
        <w:rPr>
          <w:rFonts w:ascii="Times-Roman" w:hAnsi="Times-Roman" w:cs="Times-Roman"/>
          <w:sz w:val="24"/>
          <w:szCs w:val="24"/>
        </w:rPr>
        <w:t>uje pribavljanje službenih informacija i</w:t>
      </w:r>
      <w:r>
        <w:rPr>
          <w:rFonts w:ascii="Times-Roman" w:hAnsi="Times-Roman" w:cs="Times-Roman"/>
          <w:sz w:val="24"/>
          <w:szCs w:val="24"/>
        </w:rPr>
        <w:t>li obavljanje službenih poslova</w:t>
      </w:r>
      <w:r w:rsidRPr="00994E10">
        <w:rPr>
          <w:rFonts w:ascii="Times-Roman" w:hAnsi="Times-Roman" w:cs="Times-Roman"/>
          <w:sz w:val="24"/>
          <w:szCs w:val="24"/>
        </w:rPr>
        <w:t xml:space="preserve"> putem</w:t>
      </w:r>
      <w:r>
        <w:rPr>
          <w:rFonts w:ascii="Times-Roman" w:hAnsi="Times-Roman" w:cs="Times-Roman"/>
          <w:sz w:val="24"/>
          <w:szCs w:val="24"/>
        </w:rPr>
        <w:t xml:space="preserve"> </w:t>
      </w:r>
      <w:r w:rsidRPr="00994E10">
        <w:rPr>
          <w:rFonts w:ascii="Times-Roman" w:hAnsi="Times-Roman" w:cs="Times-Roman"/>
          <w:sz w:val="24"/>
          <w:szCs w:val="24"/>
        </w:rPr>
        <w:t>njihovih pretpostavljenih</w:t>
      </w:r>
    </w:p>
    <w:p w14:paraId="1F8D7D1D"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17. </w:t>
      </w:r>
      <w:r w:rsidRPr="00994E10">
        <w:rPr>
          <w:rFonts w:ascii="Times-Roman" w:hAnsi="Times-Roman" w:cs="Times-Roman"/>
          <w:sz w:val="24"/>
          <w:szCs w:val="24"/>
        </w:rPr>
        <w:t>osobne odgovornosti za svoje postupke.</w:t>
      </w:r>
    </w:p>
    <w:p w14:paraId="120573F7"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763E8792"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6.</w:t>
      </w:r>
    </w:p>
    <w:p w14:paraId="57E3D8C2" w14:textId="77777777" w:rsidR="00F23860" w:rsidRDefault="00F23860" w:rsidP="00F23860">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(1) </w:t>
      </w:r>
      <w:r w:rsidRPr="006B2DBE">
        <w:rPr>
          <w:rFonts w:ascii="TimesNewRoman" w:hAnsi="TimesNewRoman" w:cs="TimesNewRoman"/>
          <w:sz w:val="24"/>
          <w:szCs w:val="24"/>
        </w:rPr>
        <w:t xml:space="preserve">Od </w:t>
      </w:r>
      <w:r>
        <w:rPr>
          <w:rFonts w:ascii="TimesNewRoman" w:hAnsi="TimesNewRoman" w:cs="TimesNewRoman"/>
          <w:sz w:val="24"/>
          <w:szCs w:val="24"/>
        </w:rPr>
        <w:t>nositelja političkih dužnosti se</w:t>
      </w:r>
      <w:r w:rsidRPr="006B2DBE">
        <w:rPr>
          <w:rFonts w:ascii="TimesNewRoman" w:hAnsi="TimesNewRoman" w:cs="TimesNewRoman"/>
          <w:sz w:val="24"/>
          <w:szCs w:val="24"/>
        </w:rPr>
        <w:t xml:space="preserve"> očekuje pošt</w:t>
      </w:r>
      <w:r>
        <w:rPr>
          <w:rFonts w:ascii="TimesNewRoman" w:hAnsi="TimesNewRoman" w:cs="TimesNewRoman"/>
          <w:sz w:val="24"/>
          <w:szCs w:val="24"/>
        </w:rPr>
        <w:t>o</w:t>
      </w:r>
      <w:r w:rsidRPr="006B2DBE">
        <w:rPr>
          <w:rFonts w:ascii="TimesNewRoman" w:hAnsi="TimesNewRoman" w:cs="TimesNewRoman"/>
          <w:sz w:val="24"/>
          <w:szCs w:val="24"/>
        </w:rPr>
        <w:t>vanje pravnih propisa i</w:t>
      </w:r>
      <w:r>
        <w:rPr>
          <w:rFonts w:ascii="TimesNewRoman" w:hAnsi="TimesNewRoman" w:cs="TimesNewRoman"/>
          <w:sz w:val="24"/>
          <w:szCs w:val="24"/>
        </w:rPr>
        <w:t xml:space="preserve"> </w:t>
      </w:r>
      <w:r w:rsidRPr="006B2DBE">
        <w:rPr>
          <w:rFonts w:ascii="TimesNewRoman" w:hAnsi="TimesNewRoman" w:cs="TimesNewRoman"/>
          <w:sz w:val="24"/>
          <w:szCs w:val="24"/>
        </w:rPr>
        <w:t>p</w:t>
      </w:r>
      <w:r>
        <w:rPr>
          <w:rFonts w:ascii="TimesNewRoman" w:hAnsi="TimesNewRoman" w:cs="TimesNewRoman"/>
          <w:sz w:val="24"/>
          <w:szCs w:val="24"/>
        </w:rPr>
        <w:t xml:space="preserve">rocedura </w:t>
      </w:r>
      <w:r w:rsidRPr="006B2DBE">
        <w:rPr>
          <w:rFonts w:ascii="TimesNewRoman" w:hAnsi="TimesNewRoman" w:cs="TimesNewRoman"/>
          <w:sz w:val="24"/>
          <w:szCs w:val="24"/>
        </w:rPr>
        <w:t>koji se tiču njihovih obveza</w:t>
      </w:r>
      <w:r>
        <w:rPr>
          <w:rFonts w:ascii="TimesNewRoman" w:hAnsi="TimesNewRoman" w:cs="TimesNewRoman"/>
          <w:sz w:val="24"/>
          <w:szCs w:val="24"/>
        </w:rPr>
        <w:t xml:space="preserve"> kao nositelja političkih dužnosti</w:t>
      </w:r>
      <w:r w:rsidRPr="006B2DBE">
        <w:rPr>
          <w:rFonts w:ascii="TimesNewRoman" w:hAnsi="TimesNewRoman" w:cs="TimesNewRoman"/>
          <w:sz w:val="24"/>
          <w:szCs w:val="24"/>
        </w:rPr>
        <w:t>.</w:t>
      </w:r>
    </w:p>
    <w:p w14:paraId="5AFF79E5" w14:textId="77777777" w:rsidR="00F23860" w:rsidRDefault="00F23860" w:rsidP="00F23860">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(2) </w:t>
      </w:r>
      <w:r w:rsidRPr="00F60C78">
        <w:rPr>
          <w:rFonts w:ascii="TimesNewRoman" w:hAnsi="TimesNewRoman" w:cs="TimesNewRoman"/>
          <w:sz w:val="24"/>
          <w:szCs w:val="24"/>
        </w:rPr>
        <w:t xml:space="preserve">Od </w:t>
      </w:r>
      <w:r>
        <w:rPr>
          <w:rFonts w:ascii="TimesNewRoman" w:hAnsi="TimesNewRoman" w:cs="TimesNewRoman"/>
          <w:sz w:val="24"/>
          <w:szCs w:val="24"/>
        </w:rPr>
        <w:t xml:space="preserve">nositelja političkih dužnosti se </w:t>
      </w:r>
      <w:r w:rsidRPr="00F60C78">
        <w:rPr>
          <w:rFonts w:ascii="TimesNewRoman" w:hAnsi="TimesNewRoman" w:cs="TimesNewRoman"/>
          <w:sz w:val="24"/>
          <w:szCs w:val="24"/>
        </w:rPr>
        <w:t>očekuje</w:t>
      </w:r>
      <w:r>
        <w:rPr>
          <w:rFonts w:ascii="TimesNewRoman" w:hAnsi="TimesNewRoman" w:cs="TimesNewRoman"/>
          <w:sz w:val="24"/>
          <w:szCs w:val="24"/>
        </w:rPr>
        <w:t xml:space="preserve"> </w:t>
      </w:r>
      <w:r w:rsidRPr="00F60C78">
        <w:rPr>
          <w:rFonts w:ascii="TimesNewRoman" w:hAnsi="TimesNewRoman" w:cs="TimesNewRoman"/>
          <w:sz w:val="24"/>
          <w:szCs w:val="24"/>
        </w:rPr>
        <w:t>da odgovorno</w:t>
      </w:r>
      <w:r>
        <w:rPr>
          <w:rFonts w:ascii="TimesNewRoman" w:hAnsi="TimesNewRoman" w:cs="TimesNewRoman"/>
          <w:sz w:val="24"/>
          <w:szCs w:val="24"/>
        </w:rPr>
        <w:t xml:space="preserve"> i</w:t>
      </w:r>
      <w:r w:rsidRPr="00F60C78">
        <w:rPr>
          <w:rFonts w:ascii="TimesNewRoman" w:hAnsi="TimesNewRoman" w:cs="TimesNewRoman"/>
          <w:sz w:val="24"/>
          <w:szCs w:val="24"/>
        </w:rPr>
        <w:t xml:space="preserve"> savjesno</w:t>
      </w:r>
      <w:r>
        <w:rPr>
          <w:rFonts w:ascii="TimesNewRoman" w:hAnsi="TimesNewRoman" w:cs="TimesNewRoman"/>
          <w:sz w:val="24"/>
          <w:szCs w:val="24"/>
        </w:rPr>
        <w:t xml:space="preserve"> </w:t>
      </w:r>
      <w:r w:rsidRPr="00F60C78">
        <w:rPr>
          <w:rFonts w:ascii="TimesNewRoman" w:hAnsi="TimesNewRoman" w:cs="TimesNewRoman"/>
          <w:sz w:val="24"/>
          <w:szCs w:val="24"/>
        </w:rPr>
        <w:t>ispunjava</w:t>
      </w:r>
      <w:r>
        <w:rPr>
          <w:rFonts w:ascii="TimesNewRoman" w:hAnsi="TimesNewRoman" w:cs="TimesNewRoman"/>
          <w:sz w:val="24"/>
          <w:szCs w:val="24"/>
        </w:rPr>
        <w:t>ju</w:t>
      </w:r>
      <w:r w:rsidRPr="00F60C78">
        <w:rPr>
          <w:rFonts w:ascii="TimesNewRoman" w:hAnsi="TimesNewRoman" w:cs="TimesNewRoman"/>
          <w:sz w:val="24"/>
          <w:szCs w:val="24"/>
        </w:rPr>
        <w:t xml:space="preserve"> obveze </w:t>
      </w:r>
      <w:r>
        <w:rPr>
          <w:rFonts w:ascii="TimesNewRoman" w:hAnsi="TimesNewRoman" w:cs="TimesNewRoman"/>
          <w:sz w:val="24"/>
          <w:szCs w:val="24"/>
        </w:rPr>
        <w:t>koje proizlaze iz političke dužnosti koju obavljaju.</w:t>
      </w:r>
    </w:p>
    <w:p w14:paraId="15F423DB" w14:textId="77777777" w:rsidR="00F23860" w:rsidRPr="00F60C78" w:rsidRDefault="00F23860" w:rsidP="00F23860">
      <w:pPr>
        <w:autoSpaceDE w:val="0"/>
        <w:autoSpaceDN w:val="0"/>
        <w:adjustRightInd w:val="0"/>
        <w:spacing w:after="0" w:line="240" w:lineRule="auto"/>
        <w:jc w:val="both"/>
        <w:rPr>
          <w:rFonts w:ascii="Times-Roman" w:hAnsi="Times-Roman" w:cs="Times-Roman"/>
          <w:sz w:val="24"/>
          <w:szCs w:val="24"/>
        </w:rPr>
      </w:pPr>
    </w:p>
    <w:p w14:paraId="52103DFB" w14:textId="77777777" w:rsidR="00F23860" w:rsidRPr="006B2DBE" w:rsidRDefault="00F23860" w:rsidP="00F23860">
      <w:pPr>
        <w:autoSpaceDE w:val="0"/>
        <w:autoSpaceDN w:val="0"/>
        <w:adjustRightInd w:val="0"/>
        <w:spacing w:after="0" w:line="240" w:lineRule="auto"/>
        <w:jc w:val="center"/>
        <w:rPr>
          <w:rFonts w:ascii="Times-Roman" w:hAnsi="Times-Roman" w:cs="Times-Roman"/>
          <w:sz w:val="24"/>
          <w:szCs w:val="24"/>
        </w:rPr>
      </w:pPr>
      <w:r w:rsidRPr="006B2DBE">
        <w:rPr>
          <w:rFonts w:ascii="Times-Roman" w:hAnsi="Times-Roman" w:cs="Times-Roman"/>
          <w:sz w:val="24"/>
          <w:szCs w:val="24"/>
        </w:rPr>
        <w:t xml:space="preserve">Članak </w:t>
      </w:r>
      <w:r>
        <w:rPr>
          <w:rFonts w:ascii="Times-Roman" w:hAnsi="Times-Roman" w:cs="Times-Roman"/>
          <w:sz w:val="24"/>
          <w:szCs w:val="24"/>
        </w:rPr>
        <w:t>7</w:t>
      </w:r>
      <w:r w:rsidRPr="006B2DBE">
        <w:rPr>
          <w:rFonts w:ascii="Times-Roman" w:hAnsi="Times-Roman" w:cs="Times-Roman"/>
          <w:sz w:val="24"/>
          <w:szCs w:val="24"/>
        </w:rPr>
        <w:t>.</w:t>
      </w:r>
    </w:p>
    <w:p w14:paraId="5426B394"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Građani imaju pravo biti upoznati s ponašanjem nositelja političkih dužnosti koje je u vezi s obnašanjem javne dužnosti.</w:t>
      </w:r>
    </w:p>
    <w:p w14:paraId="6BC41618"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5C90950C"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III. ZABRANJENA DJELOVANJA NOSITELJA POLITIČKIH DUŽNOSTI</w:t>
      </w:r>
    </w:p>
    <w:p w14:paraId="31B2D0CA"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3400B0A6"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8.</w:t>
      </w:r>
    </w:p>
    <w:p w14:paraId="19858CED"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Nositeljima političkih dužnosti zabranjeno je tražiti, prihvatiti ili primiti vrijednost ili uslugu radi predlaganja donošenja odluke na Općinskom vijeću ili za glasovanje o odluci na sjednici Općinskog vijeća ili sjednici radnog tijela Općinskog vijeća.</w:t>
      </w:r>
    </w:p>
    <w:p w14:paraId="337C118D"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39BA2391"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9.</w:t>
      </w:r>
    </w:p>
    <w:p w14:paraId="34F3473F"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Nositeljima političkih dužnosti zabranjeno je ostvariti ili dobiti pravo ako se krši načelo jednakosti pred zakonom.</w:t>
      </w:r>
    </w:p>
    <w:p w14:paraId="7400FFFE"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6569B7BF"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10.</w:t>
      </w:r>
    </w:p>
    <w:p w14:paraId="23BAF99F"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Nositeljima političkih dužnosti zabranjeno je utjecati na donošenje odluke radnog tijela Općinskog vijeća ili odluke Općinskog vijeća radi osobnog probitka ili probitka povezane osobe. </w:t>
      </w:r>
    </w:p>
    <w:p w14:paraId="57071D6E"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4700E88A"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IV. NESUDJELOVANJE U ODLUČIVANJU</w:t>
      </w:r>
    </w:p>
    <w:p w14:paraId="08E5DF56"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75B59A9D"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11.</w:t>
      </w:r>
    </w:p>
    <w:p w14:paraId="52F977F6"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lastRenderedPageBreak/>
        <w:t>Nositelj političke dužnosti je obvezan izuzeti se od sudjelovanja u donošenju odluke koja utječe na njegov poslovni interes ili poslovni interes s njim povezane osobe.</w:t>
      </w:r>
    </w:p>
    <w:p w14:paraId="477C0D2E" w14:textId="77777777" w:rsidR="00F23860" w:rsidRDefault="00F23860" w:rsidP="00F23860">
      <w:pPr>
        <w:autoSpaceDE w:val="0"/>
        <w:autoSpaceDN w:val="0"/>
        <w:adjustRightInd w:val="0"/>
        <w:spacing w:after="0" w:line="240" w:lineRule="auto"/>
        <w:jc w:val="both"/>
        <w:rPr>
          <w:rFonts w:ascii="TTE1FEAC48t00" w:hAnsi="TTE1FEAC48t00" w:cs="TTE1FEAC48t00"/>
          <w:sz w:val="24"/>
          <w:szCs w:val="24"/>
        </w:rPr>
      </w:pPr>
    </w:p>
    <w:p w14:paraId="7D127E5D" w14:textId="77777777" w:rsidR="00F23860" w:rsidRDefault="00F23860" w:rsidP="00F23860">
      <w:pPr>
        <w:autoSpaceDE w:val="0"/>
        <w:autoSpaceDN w:val="0"/>
        <w:adjustRightInd w:val="0"/>
        <w:spacing w:after="0" w:line="240" w:lineRule="auto"/>
        <w:jc w:val="both"/>
        <w:rPr>
          <w:rFonts w:ascii="TTE1FEAC48t00" w:hAnsi="TTE1FEAC48t00" w:cs="TTE1FEAC48t00"/>
          <w:sz w:val="24"/>
          <w:szCs w:val="24"/>
        </w:rPr>
      </w:pPr>
    </w:p>
    <w:p w14:paraId="4986C220" w14:textId="77777777" w:rsidR="00F23860" w:rsidRDefault="00F23860" w:rsidP="00F23860">
      <w:pPr>
        <w:autoSpaceDE w:val="0"/>
        <w:autoSpaceDN w:val="0"/>
        <w:adjustRightInd w:val="0"/>
        <w:spacing w:after="0" w:line="240" w:lineRule="auto"/>
        <w:jc w:val="both"/>
        <w:rPr>
          <w:rFonts w:ascii="TTE1FEAC48t00" w:hAnsi="TTE1FEAC48t00" w:cs="TTE1FEAC48t00"/>
          <w:sz w:val="24"/>
          <w:szCs w:val="24"/>
        </w:rPr>
      </w:pPr>
    </w:p>
    <w:p w14:paraId="51D227B5"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V</w:t>
      </w:r>
      <w:r w:rsidRPr="00994E10">
        <w:rPr>
          <w:rFonts w:ascii="Times-Roman" w:hAnsi="Times-Roman" w:cs="Times-Roman"/>
          <w:sz w:val="24"/>
          <w:szCs w:val="24"/>
        </w:rPr>
        <w:t xml:space="preserve">. </w:t>
      </w:r>
      <w:r>
        <w:rPr>
          <w:rFonts w:ascii="Times-Roman" w:hAnsi="Times-Roman" w:cs="Times-Roman"/>
          <w:sz w:val="24"/>
          <w:szCs w:val="24"/>
        </w:rPr>
        <w:t xml:space="preserve">TIJELA ZA PRAĆENJE PRIMJENE </w:t>
      </w:r>
      <w:r w:rsidRPr="00994E10">
        <w:rPr>
          <w:rFonts w:ascii="Times-Roman" w:hAnsi="Times-Roman" w:cs="Times-Roman"/>
          <w:sz w:val="24"/>
          <w:szCs w:val="24"/>
        </w:rPr>
        <w:t>ETI</w:t>
      </w:r>
      <w:r>
        <w:rPr>
          <w:rFonts w:ascii="TTE1FEAC48t00" w:hAnsi="TTE1FEAC48t00" w:cs="TTE1FEAC48t00"/>
          <w:sz w:val="24"/>
          <w:szCs w:val="24"/>
        </w:rPr>
        <w:t>Č</w:t>
      </w:r>
      <w:r w:rsidRPr="00994E10">
        <w:rPr>
          <w:rFonts w:ascii="Times-Roman" w:hAnsi="Times-Roman" w:cs="Times-Roman"/>
          <w:sz w:val="24"/>
          <w:szCs w:val="24"/>
        </w:rPr>
        <w:t>KOG KODEKSA</w:t>
      </w:r>
    </w:p>
    <w:p w14:paraId="064A1BAE"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p>
    <w:p w14:paraId="64149C47" w14:textId="77777777" w:rsidR="00F23860" w:rsidRPr="00994E10" w:rsidRDefault="00F23860" w:rsidP="00F23860">
      <w:pPr>
        <w:autoSpaceDE w:val="0"/>
        <w:autoSpaceDN w:val="0"/>
        <w:adjustRightInd w:val="0"/>
        <w:spacing w:after="0" w:line="240" w:lineRule="auto"/>
        <w:jc w:val="center"/>
        <w:rPr>
          <w:rFonts w:ascii="Times-Roman" w:hAnsi="Times-Roman" w:cs="Times-Roman"/>
          <w:sz w:val="24"/>
          <w:szCs w:val="24"/>
        </w:rPr>
      </w:pPr>
      <w:r w:rsidRPr="00994E10">
        <w:rPr>
          <w:rFonts w:ascii="TTE1FEAC48t00" w:hAnsi="TTE1FEAC48t00" w:cs="TTE1FEAC48t00"/>
          <w:sz w:val="24"/>
          <w:szCs w:val="24"/>
        </w:rPr>
        <w:t>Č</w:t>
      </w:r>
      <w:r w:rsidRPr="00994E10">
        <w:rPr>
          <w:rFonts w:ascii="Times-Roman" w:hAnsi="Times-Roman" w:cs="Times-Roman"/>
          <w:sz w:val="24"/>
          <w:szCs w:val="24"/>
        </w:rPr>
        <w:t>lanak</w:t>
      </w:r>
      <w:r>
        <w:rPr>
          <w:rFonts w:ascii="Times-Roman" w:hAnsi="Times-Roman" w:cs="Times-Roman"/>
          <w:sz w:val="24"/>
          <w:szCs w:val="24"/>
        </w:rPr>
        <w:t xml:space="preserve"> 12</w:t>
      </w:r>
      <w:r w:rsidRPr="00994E10">
        <w:rPr>
          <w:rFonts w:ascii="Times-Roman" w:hAnsi="Times-Roman" w:cs="Times-Roman"/>
          <w:sz w:val="24"/>
          <w:szCs w:val="24"/>
        </w:rPr>
        <w:t>.</w:t>
      </w:r>
    </w:p>
    <w:p w14:paraId="05BC473C"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 Primjenu Etičkog kodeksa prate Etički odbor i Vijeće časti.</w:t>
      </w:r>
    </w:p>
    <w:p w14:paraId="23056A71"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(2) E</w:t>
      </w:r>
      <w:r w:rsidRPr="00994E10">
        <w:rPr>
          <w:rFonts w:ascii="Times-Roman" w:hAnsi="Times-Roman" w:cs="Times-Roman"/>
          <w:sz w:val="24"/>
          <w:szCs w:val="24"/>
        </w:rPr>
        <w:t>ti</w:t>
      </w:r>
      <w:r w:rsidRPr="00994E10">
        <w:rPr>
          <w:rFonts w:ascii="TTE1FEAC48t00" w:hAnsi="TTE1FEAC48t00" w:cs="TTE1FEAC48t00"/>
          <w:sz w:val="24"/>
          <w:szCs w:val="24"/>
        </w:rPr>
        <w:t>č</w:t>
      </w:r>
      <w:r w:rsidRPr="00994E10">
        <w:rPr>
          <w:rFonts w:ascii="Times-Roman" w:hAnsi="Times-Roman" w:cs="Times-Roman"/>
          <w:sz w:val="24"/>
          <w:szCs w:val="24"/>
        </w:rPr>
        <w:t xml:space="preserve">ki odbor </w:t>
      </w:r>
      <w:r>
        <w:rPr>
          <w:rFonts w:ascii="TTE1FEAC48t00" w:hAnsi="TTE1FEAC48t00" w:cs="TTE1FEAC48t00"/>
          <w:sz w:val="24"/>
          <w:szCs w:val="24"/>
        </w:rPr>
        <w:t>č</w:t>
      </w:r>
      <w:r w:rsidRPr="00994E10">
        <w:rPr>
          <w:rFonts w:ascii="Times-Roman" w:hAnsi="Times-Roman" w:cs="Times-Roman"/>
          <w:sz w:val="24"/>
          <w:szCs w:val="24"/>
        </w:rPr>
        <w:t xml:space="preserve">ine predsjednik i </w:t>
      </w:r>
      <w:r>
        <w:rPr>
          <w:rFonts w:ascii="Times-Roman" w:hAnsi="Times-Roman" w:cs="Times-Roman"/>
          <w:sz w:val="24"/>
          <w:szCs w:val="24"/>
        </w:rPr>
        <w:t>dva člana</w:t>
      </w:r>
      <w:r w:rsidRPr="00994E10">
        <w:rPr>
          <w:rFonts w:ascii="Times-Roman" w:hAnsi="Times-Roman" w:cs="Times-Roman"/>
          <w:sz w:val="24"/>
          <w:szCs w:val="24"/>
        </w:rPr>
        <w:t>,</w:t>
      </w:r>
      <w:r>
        <w:rPr>
          <w:rFonts w:ascii="Times-Roman" w:hAnsi="Times-Roman" w:cs="Times-Roman"/>
          <w:sz w:val="24"/>
          <w:szCs w:val="24"/>
        </w:rPr>
        <w:t xml:space="preserve"> a Vijeće časti predsjednik i četiri člana.</w:t>
      </w:r>
    </w:p>
    <w:p w14:paraId="21D139E2"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(3) Predsjednika i članove Etičkog odbora i Vijeće časti </w:t>
      </w:r>
      <w:r w:rsidRPr="00994E10">
        <w:rPr>
          <w:rFonts w:ascii="Times-Roman" w:hAnsi="Times-Roman" w:cs="Times-Roman"/>
          <w:sz w:val="24"/>
          <w:szCs w:val="24"/>
        </w:rPr>
        <w:t xml:space="preserve">imenuje i razrješuje </w:t>
      </w:r>
      <w:r>
        <w:rPr>
          <w:rFonts w:ascii="Times-Roman" w:hAnsi="Times-Roman" w:cs="Times-Roman"/>
          <w:sz w:val="24"/>
          <w:szCs w:val="24"/>
        </w:rPr>
        <w:t xml:space="preserve">Općinsko </w:t>
      </w:r>
      <w:r w:rsidRPr="00994E10">
        <w:rPr>
          <w:rFonts w:ascii="Times-Roman" w:hAnsi="Times-Roman" w:cs="Times-Roman"/>
          <w:sz w:val="24"/>
          <w:szCs w:val="24"/>
        </w:rPr>
        <w:t>vije</w:t>
      </w:r>
      <w:r w:rsidRPr="00994E10">
        <w:rPr>
          <w:rFonts w:ascii="TTE1FEAC48t00" w:hAnsi="TTE1FEAC48t00" w:cs="TTE1FEAC48t00"/>
          <w:sz w:val="24"/>
          <w:szCs w:val="24"/>
        </w:rPr>
        <w:t>ć</w:t>
      </w:r>
      <w:r w:rsidRPr="00994E10">
        <w:rPr>
          <w:rFonts w:ascii="Times-Roman" w:hAnsi="Times-Roman" w:cs="Times-Roman"/>
          <w:sz w:val="24"/>
          <w:szCs w:val="24"/>
        </w:rPr>
        <w:t>e</w:t>
      </w:r>
      <w:r>
        <w:rPr>
          <w:rFonts w:ascii="Times-Roman" w:hAnsi="Times-Roman" w:cs="Times-Roman"/>
          <w:sz w:val="24"/>
          <w:szCs w:val="24"/>
        </w:rPr>
        <w:t xml:space="preserve">. Mandat predsjednika i članova Etičkog odbora i Vijeća časti traje do isteka mandata članova Općinskog vijeća. </w:t>
      </w:r>
    </w:p>
    <w:p w14:paraId="72A65BDB"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731EC8B5" w14:textId="77777777" w:rsidR="00F23860" w:rsidRPr="00994E1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13.</w:t>
      </w:r>
    </w:p>
    <w:p w14:paraId="7F06B42C"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(1) </w:t>
      </w:r>
      <w:r w:rsidRPr="00994E10">
        <w:rPr>
          <w:rFonts w:ascii="Times-Roman" w:hAnsi="Times-Roman" w:cs="Times-Roman"/>
          <w:sz w:val="24"/>
          <w:szCs w:val="24"/>
        </w:rPr>
        <w:t>Predsjednik Eti</w:t>
      </w:r>
      <w:r w:rsidRPr="00994E10">
        <w:rPr>
          <w:rFonts w:ascii="TTE1FEAC48t00" w:hAnsi="TTE1FEAC48t00" w:cs="TTE1FEAC48t00"/>
          <w:sz w:val="24"/>
          <w:szCs w:val="24"/>
        </w:rPr>
        <w:t>č</w:t>
      </w:r>
      <w:r>
        <w:rPr>
          <w:rFonts w:ascii="Times-Roman" w:hAnsi="Times-Roman" w:cs="Times-Roman"/>
          <w:sz w:val="24"/>
          <w:szCs w:val="24"/>
        </w:rPr>
        <w:t>kog</w:t>
      </w:r>
      <w:r w:rsidRPr="00994E10">
        <w:rPr>
          <w:rFonts w:ascii="Times-Roman" w:hAnsi="Times-Roman" w:cs="Times-Roman"/>
          <w:sz w:val="24"/>
          <w:szCs w:val="24"/>
        </w:rPr>
        <w:t xml:space="preserve"> odbora imenuje se iz reda osoba nedvojbenoga javnog</w:t>
      </w:r>
      <w:r>
        <w:rPr>
          <w:rFonts w:ascii="Times-Roman" w:hAnsi="Times-Roman" w:cs="Times-Roman"/>
          <w:sz w:val="24"/>
          <w:szCs w:val="24"/>
        </w:rPr>
        <w:t xml:space="preserve"> </w:t>
      </w:r>
      <w:r w:rsidRPr="00994E10">
        <w:rPr>
          <w:rFonts w:ascii="Times-Roman" w:hAnsi="Times-Roman" w:cs="Times-Roman"/>
          <w:sz w:val="24"/>
          <w:szCs w:val="24"/>
        </w:rPr>
        <w:t>ugleda u lokalnoj zajednici. Predsjednik Eti</w:t>
      </w:r>
      <w:r w:rsidRPr="00994E10">
        <w:rPr>
          <w:rFonts w:ascii="TTE1FEAC48t00" w:hAnsi="TTE1FEAC48t00" w:cs="TTE1FEAC48t00"/>
          <w:sz w:val="24"/>
          <w:szCs w:val="24"/>
        </w:rPr>
        <w:t>č</w:t>
      </w:r>
      <w:r w:rsidRPr="00994E10">
        <w:rPr>
          <w:rFonts w:ascii="Times-Roman" w:hAnsi="Times-Roman" w:cs="Times-Roman"/>
          <w:sz w:val="24"/>
          <w:szCs w:val="24"/>
        </w:rPr>
        <w:t>koga odbora ne može biti nositelj politi</w:t>
      </w:r>
      <w:r w:rsidRPr="00994E10">
        <w:rPr>
          <w:rFonts w:ascii="TTE1FEAC48t00" w:hAnsi="TTE1FEAC48t00" w:cs="TTE1FEAC48t00"/>
          <w:sz w:val="24"/>
          <w:szCs w:val="24"/>
        </w:rPr>
        <w:t>č</w:t>
      </w:r>
      <w:r w:rsidRPr="00994E10">
        <w:rPr>
          <w:rFonts w:ascii="Times-Roman" w:hAnsi="Times-Roman" w:cs="Times-Roman"/>
          <w:sz w:val="24"/>
          <w:szCs w:val="24"/>
        </w:rPr>
        <w:t>ke</w:t>
      </w:r>
      <w:r>
        <w:rPr>
          <w:rFonts w:ascii="Times-Roman" w:hAnsi="Times-Roman" w:cs="Times-Roman"/>
          <w:sz w:val="24"/>
          <w:szCs w:val="24"/>
        </w:rPr>
        <w:t xml:space="preserve"> </w:t>
      </w:r>
      <w:r w:rsidRPr="00994E10">
        <w:rPr>
          <w:rFonts w:ascii="Times-Roman" w:hAnsi="Times-Roman" w:cs="Times-Roman"/>
          <w:sz w:val="24"/>
          <w:szCs w:val="24"/>
        </w:rPr>
        <w:t xml:space="preserve">dužnosti, niti </w:t>
      </w:r>
      <w:r w:rsidRPr="00994E10">
        <w:rPr>
          <w:rFonts w:ascii="TTE1FEAC48t00" w:hAnsi="TTE1FEAC48t00" w:cs="TTE1FEAC48t00"/>
          <w:sz w:val="24"/>
          <w:szCs w:val="24"/>
        </w:rPr>
        <w:t>č</w:t>
      </w:r>
      <w:r w:rsidRPr="00994E10">
        <w:rPr>
          <w:rFonts w:ascii="Times-Roman" w:hAnsi="Times-Roman" w:cs="Times-Roman"/>
          <w:sz w:val="24"/>
          <w:szCs w:val="24"/>
        </w:rPr>
        <w:t>lan</w:t>
      </w:r>
      <w:r>
        <w:rPr>
          <w:rFonts w:ascii="Times-Roman" w:hAnsi="Times-Roman" w:cs="Times-Roman"/>
          <w:sz w:val="24"/>
          <w:szCs w:val="24"/>
        </w:rPr>
        <w:t xml:space="preserve"> </w:t>
      </w:r>
      <w:r w:rsidRPr="00994E10">
        <w:rPr>
          <w:rFonts w:ascii="Times-Roman" w:hAnsi="Times-Roman" w:cs="Times-Roman"/>
          <w:sz w:val="24"/>
          <w:szCs w:val="24"/>
        </w:rPr>
        <w:t>politi</w:t>
      </w:r>
      <w:r w:rsidRPr="00994E10">
        <w:rPr>
          <w:rFonts w:ascii="TTE1FEAC48t00" w:hAnsi="TTE1FEAC48t00" w:cs="TTE1FEAC48t00"/>
          <w:sz w:val="24"/>
          <w:szCs w:val="24"/>
        </w:rPr>
        <w:t>č</w:t>
      </w:r>
      <w:r w:rsidRPr="00994E10">
        <w:rPr>
          <w:rFonts w:ascii="Times-Roman" w:hAnsi="Times-Roman" w:cs="Times-Roman"/>
          <w:sz w:val="24"/>
          <w:szCs w:val="24"/>
        </w:rPr>
        <w:t>ke stranke, odnosno kandidat nezavisne liste zastupljene u</w:t>
      </w:r>
      <w:r>
        <w:rPr>
          <w:rFonts w:ascii="Times-Roman" w:hAnsi="Times-Roman" w:cs="Times-Roman"/>
          <w:sz w:val="24"/>
          <w:szCs w:val="24"/>
        </w:rPr>
        <w:t xml:space="preserve"> Općinskom</w:t>
      </w:r>
      <w:r w:rsidRPr="00994E10">
        <w:rPr>
          <w:rFonts w:ascii="Times-Roman" w:hAnsi="Times-Roman" w:cs="Times-Roman"/>
          <w:sz w:val="24"/>
          <w:szCs w:val="24"/>
        </w:rPr>
        <w:t xml:space="preserve"> vije</w:t>
      </w:r>
      <w:r w:rsidRPr="00994E10">
        <w:rPr>
          <w:rFonts w:ascii="TTE1FEAC48t00" w:hAnsi="TTE1FEAC48t00" w:cs="TTE1FEAC48t00"/>
          <w:sz w:val="24"/>
          <w:szCs w:val="24"/>
        </w:rPr>
        <w:t>ć</w:t>
      </w:r>
      <w:r w:rsidRPr="00994E10">
        <w:rPr>
          <w:rFonts w:ascii="Times-Roman" w:hAnsi="Times-Roman" w:cs="Times-Roman"/>
          <w:sz w:val="24"/>
          <w:szCs w:val="24"/>
        </w:rPr>
        <w:t>u.</w:t>
      </w:r>
    </w:p>
    <w:p w14:paraId="3F3AF5E5"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TE1FEAC48t00" w:hAnsi="TTE1FEAC48t00" w:cs="TTE1FEAC48t00"/>
          <w:sz w:val="24"/>
          <w:szCs w:val="24"/>
        </w:rPr>
        <w:t xml:space="preserve">(2) </w:t>
      </w:r>
      <w:r w:rsidRPr="00994E10">
        <w:rPr>
          <w:rFonts w:ascii="TTE1FEAC48t00" w:hAnsi="TTE1FEAC48t00" w:cs="TTE1FEAC48t00"/>
          <w:sz w:val="24"/>
          <w:szCs w:val="24"/>
        </w:rPr>
        <w:t>Č</w:t>
      </w:r>
      <w:r w:rsidRPr="00994E10">
        <w:rPr>
          <w:rFonts w:ascii="Times-Roman" w:hAnsi="Times-Roman" w:cs="Times-Roman"/>
          <w:sz w:val="24"/>
          <w:szCs w:val="24"/>
        </w:rPr>
        <w:t>lanovi</w:t>
      </w:r>
      <w:r>
        <w:rPr>
          <w:rFonts w:ascii="Times-Roman" w:hAnsi="Times-Roman" w:cs="Times-Roman"/>
          <w:sz w:val="24"/>
          <w:szCs w:val="24"/>
        </w:rPr>
        <w:t xml:space="preserve"> </w:t>
      </w:r>
      <w:r w:rsidRPr="00994E10">
        <w:rPr>
          <w:rFonts w:ascii="Times-Roman" w:hAnsi="Times-Roman" w:cs="Times-Roman"/>
          <w:sz w:val="24"/>
          <w:szCs w:val="24"/>
        </w:rPr>
        <w:t>Eti</w:t>
      </w:r>
      <w:r w:rsidRPr="00994E10">
        <w:rPr>
          <w:rFonts w:ascii="TTE1FEAC48t00" w:hAnsi="TTE1FEAC48t00" w:cs="TTE1FEAC48t00"/>
          <w:sz w:val="24"/>
          <w:szCs w:val="24"/>
        </w:rPr>
        <w:t>č</w:t>
      </w:r>
      <w:r w:rsidRPr="00994E10">
        <w:rPr>
          <w:rFonts w:ascii="Times-Roman" w:hAnsi="Times-Roman" w:cs="Times-Roman"/>
          <w:sz w:val="24"/>
          <w:szCs w:val="24"/>
        </w:rPr>
        <w:t>koga odbora imenuju se iz reda vije</w:t>
      </w:r>
      <w:r w:rsidRPr="00994E10">
        <w:rPr>
          <w:rFonts w:ascii="TTE1FEAC48t00" w:hAnsi="TTE1FEAC48t00" w:cs="TTE1FEAC48t00"/>
          <w:sz w:val="24"/>
          <w:szCs w:val="24"/>
        </w:rPr>
        <w:t>ć</w:t>
      </w:r>
      <w:r w:rsidRPr="00994E10">
        <w:rPr>
          <w:rFonts w:ascii="Times-Roman" w:hAnsi="Times-Roman" w:cs="Times-Roman"/>
          <w:sz w:val="24"/>
          <w:szCs w:val="24"/>
        </w:rPr>
        <w:t xml:space="preserve">nika </w:t>
      </w:r>
      <w:r>
        <w:rPr>
          <w:rFonts w:ascii="Times-Roman" w:hAnsi="Times-Roman" w:cs="Times-Roman"/>
          <w:sz w:val="24"/>
          <w:szCs w:val="24"/>
        </w:rPr>
        <w:t>Općinskog</w:t>
      </w:r>
      <w:r w:rsidRPr="00994E10">
        <w:rPr>
          <w:rFonts w:ascii="Times-Roman" w:hAnsi="Times-Roman" w:cs="Times-Roman"/>
          <w:sz w:val="24"/>
          <w:szCs w:val="24"/>
        </w:rPr>
        <w:t xml:space="preserve"> vije</w:t>
      </w:r>
      <w:r w:rsidRPr="00994E10">
        <w:rPr>
          <w:rFonts w:ascii="TTE1FEAC48t00" w:hAnsi="TTE1FEAC48t00" w:cs="TTE1FEAC48t00"/>
          <w:sz w:val="24"/>
          <w:szCs w:val="24"/>
        </w:rPr>
        <w:t>ć</w:t>
      </w:r>
      <w:r w:rsidRPr="00994E10">
        <w:rPr>
          <w:rFonts w:ascii="Times-Roman" w:hAnsi="Times-Roman" w:cs="Times-Roman"/>
          <w:sz w:val="24"/>
          <w:szCs w:val="24"/>
        </w:rPr>
        <w:t xml:space="preserve">a, </w:t>
      </w:r>
      <w:r>
        <w:rPr>
          <w:rFonts w:ascii="Times-Roman" w:hAnsi="Times-Roman" w:cs="Times-Roman"/>
          <w:sz w:val="24"/>
          <w:szCs w:val="24"/>
        </w:rPr>
        <w:t xml:space="preserve">jedan </w:t>
      </w:r>
      <w:r w:rsidRPr="00994E10">
        <w:rPr>
          <w:rFonts w:ascii="TTE1FEAC48t00" w:hAnsi="TTE1FEAC48t00" w:cs="TTE1FEAC48t00"/>
          <w:sz w:val="24"/>
          <w:szCs w:val="24"/>
        </w:rPr>
        <w:t>č</w:t>
      </w:r>
      <w:r w:rsidRPr="00994E10">
        <w:rPr>
          <w:rFonts w:ascii="Times-Roman" w:hAnsi="Times-Roman" w:cs="Times-Roman"/>
          <w:sz w:val="24"/>
          <w:szCs w:val="24"/>
        </w:rPr>
        <w:t xml:space="preserve">lan iz vlasti i </w:t>
      </w:r>
      <w:r>
        <w:rPr>
          <w:rFonts w:ascii="Times-Roman" w:hAnsi="Times-Roman" w:cs="Times-Roman"/>
          <w:sz w:val="24"/>
          <w:szCs w:val="24"/>
        </w:rPr>
        <w:t xml:space="preserve">jedan iz </w:t>
      </w:r>
      <w:r w:rsidRPr="00994E10">
        <w:rPr>
          <w:rFonts w:ascii="Times-Roman" w:hAnsi="Times-Roman" w:cs="Times-Roman"/>
          <w:sz w:val="24"/>
          <w:szCs w:val="24"/>
        </w:rPr>
        <w:t>oporbe.</w:t>
      </w:r>
    </w:p>
    <w:p w14:paraId="53F81A0C"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700C1F9D"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14.</w:t>
      </w:r>
    </w:p>
    <w:p w14:paraId="1C25C166" w14:textId="77777777" w:rsidR="00F23860" w:rsidRDefault="00F23860" w:rsidP="00F23860">
      <w:pPr>
        <w:autoSpaceDE w:val="0"/>
        <w:autoSpaceDN w:val="0"/>
        <w:adjustRightInd w:val="0"/>
        <w:spacing w:after="0" w:line="240" w:lineRule="auto"/>
        <w:jc w:val="both"/>
        <w:rPr>
          <w:rFonts w:ascii="TTE1FEAC48t00" w:hAnsi="TTE1FEAC48t00" w:cs="TTE1FEAC48t00"/>
          <w:sz w:val="24"/>
          <w:szCs w:val="24"/>
        </w:rPr>
      </w:pPr>
      <w:r>
        <w:rPr>
          <w:rFonts w:ascii="Times-Roman" w:hAnsi="Times-Roman" w:cs="Times-Roman"/>
          <w:sz w:val="24"/>
          <w:szCs w:val="24"/>
        </w:rPr>
        <w:t xml:space="preserve">(1) </w:t>
      </w:r>
      <w:r w:rsidRPr="00994E10">
        <w:rPr>
          <w:rFonts w:ascii="Times-Roman" w:hAnsi="Times-Roman" w:cs="Times-Roman"/>
          <w:sz w:val="24"/>
          <w:szCs w:val="24"/>
        </w:rPr>
        <w:t xml:space="preserve">Predsjednik </w:t>
      </w:r>
      <w:r>
        <w:rPr>
          <w:rFonts w:ascii="Times-Roman" w:hAnsi="Times-Roman" w:cs="Times-Roman"/>
          <w:sz w:val="24"/>
          <w:szCs w:val="24"/>
        </w:rPr>
        <w:t>i članovi Vijeća časti imenuju</w:t>
      </w:r>
      <w:r w:rsidRPr="00994E10">
        <w:rPr>
          <w:rFonts w:ascii="Times-Roman" w:hAnsi="Times-Roman" w:cs="Times-Roman"/>
          <w:sz w:val="24"/>
          <w:szCs w:val="24"/>
        </w:rPr>
        <w:t xml:space="preserve"> se iz reda osoba nedvojbenoga javnog</w:t>
      </w:r>
      <w:r>
        <w:rPr>
          <w:rFonts w:ascii="Times-Roman" w:hAnsi="Times-Roman" w:cs="Times-Roman"/>
          <w:sz w:val="24"/>
          <w:szCs w:val="24"/>
        </w:rPr>
        <w:t xml:space="preserve"> </w:t>
      </w:r>
      <w:r w:rsidRPr="00994E10">
        <w:rPr>
          <w:rFonts w:ascii="Times-Roman" w:hAnsi="Times-Roman" w:cs="Times-Roman"/>
          <w:sz w:val="24"/>
          <w:szCs w:val="24"/>
        </w:rPr>
        <w:t xml:space="preserve">ugleda u lokalnoj zajednici. </w:t>
      </w:r>
    </w:p>
    <w:p w14:paraId="6F79272A"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sidRPr="00E93809">
        <w:rPr>
          <w:rFonts w:ascii="TTE1FEAC48t00" w:hAnsi="TTE1FEAC48t00" w:cs="TTE1FEAC48t00"/>
          <w:sz w:val="24"/>
          <w:szCs w:val="24"/>
        </w:rPr>
        <w:t xml:space="preserve">(2) </w:t>
      </w:r>
      <w:r w:rsidRPr="00E93809">
        <w:rPr>
          <w:rFonts w:ascii="Times-Roman" w:hAnsi="Times-Roman" w:cs="Times-Roman"/>
          <w:sz w:val="24"/>
          <w:szCs w:val="24"/>
        </w:rPr>
        <w:t>Predsjednik Vijeća časti i članovi Vijeća časti ne mogu biti nositelji politi</w:t>
      </w:r>
      <w:r w:rsidRPr="00E93809">
        <w:rPr>
          <w:rFonts w:ascii="TTE1FEAC48t00" w:hAnsi="TTE1FEAC48t00" w:cs="TTE1FEAC48t00"/>
          <w:sz w:val="24"/>
          <w:szCs w:val="24"/>
        </w:rPr>
        <w:t>č</w:t>
      </w:r>
      <w:r w:rsidRPr="00E93809">
        <w:rPr>
          <w:rFonts w:ascii="Times-Roman" w:hAnsi="Times-Roman" w:cs="Times-Roman"/>
          <w:sz w:val="24"/>
          <w:szCs w:val="24"/>
        </w:rPr>
        <w:t xml:space="preserve">ke dužnosti, niti </w:t>
      </w:r>
      <w:r w:rsidRPr="00E93809">
        <w:rPr>
          <w:rFonts w:ascii="TTE1FEAC48t00" w:hAnsi="TTE1FEAC48t00" w:cs="TTE1FEAC48t00"/>
          <w:sz w:val="24"/>
          <w:szCs w:val="24"/>
        </w:rPr>
        <w:t>č</w:t>
      </w:r>
      <w:r w:rsidRPr="00E93809">
        <w:rPr>
          <w:rFonts w:ascii="Times-Roman" w:hAnsi="Times-Roman" w:cs="Times-Roman"/>
          <w:sz w:val="24"/>
          <w:szCs w:val="24"/>
        </w:rPr>
        <w:t>lanovi politi</w:t>
      </w:r>
      <w:r w:rsidRPr="00E93809">
        <w:rPr>
          <w:rFonts w:ascii="TTE1FEAC48t00" w:hAnsi="TTE1FEAC48t00" w:cs="TTE1FEAC48t00"/>
          <w:sz w:val="24"/>
          <w:szCs w:val="24"/>
        </w:rPr>
        <w:t>č</w:t>
      </w:r>
      <w:r w:rsidRPr="00E93809">
        <w:rPr>
          <w:rFonts w:ascii="Times-Roman" w:hAnsi="Times-Roman" w:cs="Times-Roman"/>
          <w:sz w:val="24"/>
          <w:szCs w:val="24"/>
        </w:rPr>
        <w:t>ke stranke, odnosno kandidati nezavisne liste zastupljene u Općinskom vije</w:t>
      </w:r>
      <w:r w:rsidRPr="00E93809">
        <w:rPr>
          <w:rFonts w:ascii="TTE1FEAC48t00" w:hAnsi="TTE1FEAC48t00" w:cs="TTE1FEAC48t00"/>
          <w:sz w:val="24"/>
          <w:szCs w:val="24"/>
        </w:rPr>
        <w:t>ć</w:t>
      </w:r>
      <w:r w:rsidRPr="00E93809">
        <w:rPr>
          <w:rFonts w:ascii="Times-Roman" w:hAnsi="Times-Roman" w:cs="Times-Roman"/>
          <w:sz w:val="24"/>
          <w:szCs w:val="24"/>
        </w:rPr>
        <w:t>u.</w:t>
      </w:r>
      <w:r>
        <w:rPr>
          <w:rFonts w:ascii="Times-Roman" w:hAnsi="Times-Roman" w:cs="Times-Roman"/>
          <w:sz w:val="24"/>
          <w:szCs w:val="24"/>
        </w:rPr>
        <w:t xml:space="preserve"> </w:t>
      </w:r>
    </w:p>
    <w:p w14:paraId="15E0708B"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p>
    <w:p w14:paraId="5E4A48C1" w14:textId="77777777" w:rsidR="00F23860" w:rsidRPr="00BE6EA4" w:rsidRDefault="00F23860" w:rsidP="00F23860">
      <w:pPr>
        <w:autoSpaceDE w:val="0"/>
        <w:autoSpaceDN w:val="0"/>
        <w:adjustRightInd w:val="0"/>
        <w:spacing w:after="0" w:line="240" w:lineRule="auto"/>
        <w:jc w:val="center"/>
        <w:rPr>
          <w:rFonts w:ascii="Times-Roman" w:hAnsi="Times-Roman" w:cs="Times-Roman"/>
          <w:sz w:val="24"/>
          <w:szCs w:val="24"/>
        </w:rPr>
      </w:pPr>
      <w:r w:rsidRPr="00BE6EA4">
        <w:rPr>
          <w:rFonts w:ascii="TTE1FEAC48t00" w:hAnsi="TTE1FEAC48t00" w:cs="TTE1FEAC48t00"/>
          <w:sz w:val="24"/>
          <w:szCs w:val="24"/>
        </w:rPr>
        <w:t>Č</w:t>
      </w:r>
      <w:r w:rsidRPr="00BE6EA4">
        <w:rPr>
          <w:rFonts w:ascii="Times-Roman" w:hAnsi="Times-Roman" w:cs="Times-Roman"/>
          <w:sz w:val="24"/>
          <w:szCs w:val="24"/>
        </w:rPr>
        <w:t>lanak</w:t>
      </w:r>
      <w:r>
        <w:rPr>
          <w:rFonts w:ascii="Times-Roman" w:hAnsi="Times-Roman" w:cs="Times-Roman"/>
          <w:sz w:val="24"/>
          <w:szCs w:val="24"/>
        </w:rPr>
        <w:t xml:space="preserve"> </w:t>
      </w:r>
      <w:r w:rsidRPr="00BE6EA4">
        <w:rPr>
          <w:rFonts w:ascii="Times-Roman" w:hAnsi="Times-Roman" w:cs="Times-Roman"/>
          <w:sz w:val="24"/>
          <w:szCs w:val="24"/>
        </w:rPr>
        <w:t>15.</w:t>
      </w:r>
    </w:p>
    <w:p w14:paraId="62D60028" w14:textId="77777777" w:rsidR="00F23860" w:rsidRPr="00BE6EA4" w:rsidRDefault="00F23860" w:rsidP="00F23860">
      <w:pPr>
        <w:autoSpaceDE w:val="0"/>
        <w:autoSpaceDN w:val="0"/>
        <w:adjustRightInd w:val="0"/>
        <w:spacing w:after="0" w:line="240" w:lineRule="auto"/>
        <w:jc w:val="both"/>
        <w:rPr>
          <w:rFonts w:ascii="Times-Roman" w:hAnsi="Times-Roman" w:cs="Times-Roman"/>
          <w:sz w:val="24"/>
          <w:szCs w:val="24"/>
        </w:rPr>
      </w:pPr>
      <w:r w:rsidRPr="00BE6EA4">
        <w:rPr>
          <w:rFonts w:ascii="Times-Roman" w:hAnsi="Times-Roman" w:cs="Times-Roman"/>
          <w:sz w:val="24"/>
          <w:szCs w:val="24"/>
        </w:rPr>
        <w:t>(1) Eti</w:t>
      </w:r>
      <w:r w:rsidRPr="00BE6EA4">
        <w:rPr>
          <w:rFonts w:ascii="TTE1FEAC48t00" w:hAnsi="TTE1FEAC48t00" w:cs="TTE1FEAC48t00"/>
          <w:sz w:val="24"/>
          <w:szCs w:val="24"/>
        </w:rPr>
        <w:t>č</w:t>
      </w:r>
      <w:r w:rsidRPr="00BE6EA4">
        <w:rPr>
          <w:rFonts w:ascii="Times-Roman" w:hAnsi="Times-Roman" w:cs="Times-Roman"/>
          <w:sz w:val="24"/>
          <w:szCs w:val="24"/>
        </w:rPr>
        <w:t>ki odbor pokreće postupak na vlastitu inicijativu, po prijavi član</w:t>
      </w:r>
      <w:r>
        <w:rPr>
          <w:rFonts w:ascii="Times-Roman" w:hAnsi="Times-Roman" w:cs="Times-Roman"/>
          <w:sz w:val="24"/>
          <w:szCs w:val="24"/>
        </w:rPr>
        <w:t>a</w:t>
      </w:r>
      <w:r w:rsidRPr="00BE6EA4">
        <w:rPr>
          <w:rFonts w:ascii="Times-Roman" w:hAnsi="Times-Roman" w:cs="Times-Roman"/>
          <w:sz w:val="24"/>
          <w:szCs w:val="24"/>
        </w:rPr>
        <w:t xml:space="preserve"> </w:t>
      </w:r>
      <w:r>
        <w:rPr>
          <w:rFonts w:ascii="Times-Roman" w:hAnsi="Times-Roman" w:cs="Times-Roman"/>
          <w:sz w:val="24"/>
          <w:szCs w:val="24"/>
        </w:rPr>
        <w:t>Općinskog</w:t>
      </w:r>
      <w:r w:rsidRPr="00BE6EA4">
        <w:rPr>
          <w:rFonts w:ascii="Times-Roman" w:hAnsi="Times-Roman" w:cs="Times-Roman"/>
          <w:sz w:val="24"/>
          <w:szCs w:val="24"/>
        </w:rPr>
        <w:t xml:space="preserve"> vijeća, člana radnog tijela </w:t>
      </w:r>
      <w:r>
        <w:rPr>
          <w:rFonts w:ascii="Times-Roman" w:hAnsi="Times-Roman" w:cs="Times-Roman"/>
          <w:sz w:val="24"/>
          <w:szCs w:val="24"/>
        </w:rPr>
        <w:t>Općinskog</w:t>
      </w:r>
      <w:r w:rsidRPr="00BE6EA4">
        <w:rPr>
          <w:rFonts w:ascii="Times-Roman" w:hAnsi="Times-Roman" w:cs="Times-Roman"/>
          <w:sz w:val="24"/>
          <w:szCs w:val="24"/>
        </w:rPr>
        <w:t xml:space="preserve"> vijeća, radnog tijela </w:t>
      </w:r>
      <w:r>
        <w:rPr>
          <w:rFonts w:ascii="Times-Roman" w:hAnsi="Times-Roman" w:cs="Times-Roman"/>
          <w:sz w:val="24"/>
          <w:szCs w:val="24"/>
        </w:rPr>
        <w:t>Općinskog</w:t>
      </w:r>
      <w:r w:rsidRPr="00BE6EA4">
        <w:rPr>
          <w:rFonts w:ascii="Times-Roman" w:hAnsi="Times-Roman" w:cs="Times-Roman"/>
          <w:sz w:val="24"/>
          <w:szCs w:val="24"/>
        </w:rPr>
        <w:t xml:space="preserve"> vijeća, </w:t>
      </w:r>
      <w:r>
        <w:rPr>
          <w:rFonts w:ascii="Times-Roman" w:hAnsi="Times-Roman" w:cs="Times-Roman"/>
          <w:sz w:val="24"/>
          <w:szCs w:val="24"/>
        </w:rPr>
        <w:t xml:space="preserve">općinskog </w:t>
      </w:r>
      <w:r w:rsidRPr="00BE6EA4">
        <w:rPr>
          <w:rFonts w:ascii="Times-Roman" w:hAnsi="Times-Roman" w:cs="Times-Roman"/>
          <w:sz w:val="24"/>
          <w:szCs w:val="24"/>
        </w:rPr>
        <w:t xml:space="preserve">načelnika i zamjenika </w:t>
      </w:r>
      <w:r>
        <w:rPr>
          <w:rFonts w:ascii="Times-Roman" w:hAnsi="Times-Roman" w:cs="Times-Roman"/>
          <w:sz w:val="24"/>
          <w:szCs w:val="24"/>
        </w:rPr>
        <w:t xml:space="preserve">općinskog </w:t>
      </w:r>
      <w:r w:rsidRPr="00BE6EA4">
        <w:rPr>
          <w:rFonts w:ascii="Times-Roman" w:hAnsi="Times-Roman" w:cs="Times-Roman"/>
          <w:sz w:val="24"/>
          <w:szCs w:val="24"/>
        </w:rPr>
        <w:t>načelnika</w:t>
      </w:r>
      <w:r>
        <w:rPr>
          <w:rFonts w:ascii="Times-Roman" w:hAnsi="Times-Roman" w:cs="Times-Roman"/>
          <w:sz w:val="24"/>
          <w:szCs w:val="24"/>
        </w:rPr>
        <w:t xml:space="preserve"> iz reda pripadnika hrvatskog naroda</w:t>
      </w:r>
      <w:r w:rsidRPr="00BE6EA4">
        <w:rPr>
          <w:rFonts w:ascii="Times-Roman" w:hAnsi="Times-Roman" w:cs="Times-Roman"/>
          <w:sz w:val="24"/>
          <w:szCs w:val="24"/>
        </w:rPr>
        <w:t>, službenika</w:t>
      </w:r>
      <w:r>
        <w:rPr>
          <w:rFonts w:ascii="Times-Roman" w:hAnsi="Times-Roman" w:cs="Times-Roman"/>
          <w:sz w:val="24"/>
          <w:szCs w:val="24"/>
        </w:rPr>
        <w:t xml:space="preserve"> Jedinstvenog</w:t>
      </w:r>
      <w:r w:rsidRPr="00BE6EA4">
        <w:rPr>
          <w:rFonts w:ascii="Times-Roman" w:hAnsi="Times-Roman" w:cs="Times-Roman"/>
          <w:sz w:val="24"/>
          <w:szCs w:val="24"/>
        </w:rPr>
        <w:t xml:space="preserve"> upravnog </w:t>
      </w:r>
      <w:r>
        <w:rPr>
          <w:rFonts w:ascii="Times-Roman" w:hAnsi="Times-Roman" w:cs="Times-Roman"/>
          <w:sz w:val="24"/>
          <w:szCs w:val="24"/>
        </w:rPr>
        <w:t>odjela</w:t>
      </w:r>
      <w:r w:rsidRPr="00BE6EA4">
        <w:rPr>
          <w:rFonts w:ascii="Times-Roman" w:hAnsi="Times-Roman" w:cs="Times-Roman"/>
          <w:sz w:val="24"/>
          <w:szCs w:val="24"/>
        </w:rPr>
        <w:t xml:space="preserve"> </w:t>
      </w:r>
      <w:r>
        <w:rPr>
          <w:rFonts w:ascii="Times-Roman" w:hAnsi="Times-Roman" w:cs="Times-Roman"/>
          <w:sz w:val="24"/>
          <w:szCs w:val="24"/>
        </w:rPr>
        <w:t>Općine Šodolovci</w:t>
      </w:r>
      <w:r w:rsidRPr="00BE6EA4">
        <w:rPr>
          <w:rFonts w:ascii="Times-Roman" w:hAnsi="Times-Roman" w:cs="Times-Roman"/>
          <w:sz w:val="24"/>
          <w:szCs w:val="24"/>
        </w:rPr>
        <w:t xml:space="preserve">  ili po prijavi</w:t>
      </w:r>
      <w:r>
        <w:rPr>
          <w:rFonts w:ascii="Times-Roman" w:hAnsi="Times-Roman" w:cs="Times-Roman"/>
          <w:sz w:val="24"/>
          <w:szCs w:val="24"/>
        </w:rPr>
        <w:t xml:space="preserve"> </w:t>
      </w:r>
      <w:r w:rsidRPr="00BE6EA4">
        <w:rPr>
          <w:rFonts w:ascii="Times-Roman" w:hAnsi="Times-Roman" w:cs="Times-Roman"/>
          <w:sz w:val="24"/>
          <w:szCs w:val="24"/>
        </w:rPr>
        <w:t>gra</w:t>
      </w:r>
      <w:r w:rsidRPr="00BE6EA4">
        <w:rPr>
          <w:rFonts w:ascii="TTE1FEAC48t00" w:hAnsi="TTE1FEAC48t00" w:cs="TTE1FEAC48t00"/>
          <w:sz w:val="24"/>
          <w:szCs w:val="24"/>
        </w:rPr>
        <w:t>đ</w:t>
      </w:r>
      <w:r w:rsidRPr="00BE6EA4">
        <w:rPr>
          <w:rFonts w:ascii="Times-Roman" w:hAnsi="Times-Roman" w:cs="Times-Roman"/>
          <w:sz w:val="24"/>
          <w:szCs w:val="24"/>
        </w:rPr>
        <w:t>ana.</w:t>
      </w:r>
    </w:p>
    <w:p w14:paraId="46D0FBE3" w14:textId="77777777" w:rsidR="00F23860" w:rsidRPr="00BE6EA4" w:rsidRDefault="00F23860" w:rsidP="00F23860">
      <w:pPr>
        <w:autoSpaceDE w:val="0"/>
        <w:autoSpaceDN w:val="0"/>
        <w:adjustRightInd w:val="0"/>
        <w:spacing w:after="0" w:line="240" w:lineRule="auto"/>
        <w:jc w:val="both"/>
        <w:rPr>
          <w:rFonts w:ascii="Times-Roman" w:hAnsi="Times-Roman" w:cs="Times-Roman"/>
          <w:sz w:val="24"/>
          <w:szCs w:val="24"/>
        </w:rPr>
      </w:pPr>
      <w:r w:rsidRPr="00BE6EA4">
        <w:rPr>
          <w:rFonts w:ascii="Times-Roman" w:hAnsi="Times-Roman" w:cs="Times-Roman"/>
          <w:sz w:val="24"/>
          <w:szCs w:val="24"/>
        </w:rPr>
        <w:t xml:space="preserve">(2) Pisana prijava sadrži ime i prezime prijavitelja, ime i prezime nositelja političke dužnosti koji se prijavljuje za povredu odredaba </w:t>
      </w:r>
      <w:r w:rsidRPr="00163700">
        <w:rPr>
          <w:rFonts w:ascii="Times-Roman" w:hAnsi="Times-Roman" w:cs="Times-Roman"/>
          <w:sz w:val="24"/>
          <w:szCs w:val="24"/>
        </w:rPr>
        <w:t>Etičkog kodeksa</w:t>
      </w:r>
      <w:r w:rsidRPr="00BE6EA4">
        <w:rPr>
          <w:rFonts w:ascii="Times-Roman" w:hAnsi="Times-Roman" w:cs="Times-Roman"/>
          <w:sz w:val="24"/>
          <w:szCs w:val="24"/>
        </w:rPr>
        <w:t xml:space="preserve"> uz navođenje odredbe Etičkog kodeksa koja je povrijeđena. Etički odbor ne postupa po anonimnim prijavama.</w:t>
      </w:r>
    </w:p>
    <w:p w14:paraId="5A5C08E2"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sidRPr="00BE6EA4">
        <w:rPr>
          <w:rFonts w:ascii="Times-Roman" w:hAnsi="Times-Roman" w:cs="Times-Roman"/>
          <w:sz w:val="24"/>
          <w:szCs w:val="24"/>
        </w:rPr>
        <w:t>(3) Etički odbor može od podnositelj</w:t>
      </w:r>
      <w:r>
        <w:rPr>
          <w:rFonts w:ascii="Times-Roman" w:hAnsi="Times-Roman" w:cs="Times-Roman"/>
          <w:sz w:val="24"/>
          <w:szCs w:val="24"/>
        </w:rPr>
        <w:t>a</w:t>
      </w:r>
      <w:r w:rsidRPr="00BE6EA4">
        <w:rPr>
          <w:rFonts w:ascii="Times-Roman" w:hAnsi="Times-Roman" w:cs="Times-Roman"/>
          <w:sz w:val="24"/>
          <w:szCs w:val="24"/>
        </w:rPr>
        <w:t xml:space="preserve"> prijave zatražiti dopunu prijave odnosno dodatna pojašnjenja i očitovanja.</w:t>
      </w:r>
    </w:p>
    <w:p w14:paraId="17CDA2A4"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46E52D91"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16.</w:t>
      </w:r>
    </w:p>
    <w:p w14:paraId="6111F229"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 Etički odbor  obavještava nositelja političke dužnosti protiv kojeg je podnesena prijava i poziva ga da u roku od 15 dana od dana primitka obavijesti Etičkog odbora dostavi pisano očitovanja o iznesenim činjenicama i okolnostima u prijavi.</w:t>
      </w:r>
    </w:p>
    <w:p w14:paraId="0883EA9C"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(2) Ako nositelj političke dužnosti ne dostavi pisano očitovanje Etički odbor nastavlja s vođenjem postupka po prijavi.</w:t>
      </w:r>
    </w:p>
    <w:p w14:paraId="47CC22BC"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(3) Etički odbor donosi odluke na sjednici većinom glasova.</w:t>
      </w:r>
    </w:p>
    <w:p w14:paraId="7D5D6BBF"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03FB7C58"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17.</w:t>
      </w:r>
    </w:p>
    <w:p w14:paraId="61DDFC7B"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 E</w:t>
      </w:r>
      <w:r w:rsidRPr="00994E10">
        <w:rPr>
          <w:rFonts w:ascii="Times-Roman" w:hAnsi="Times-Roman" w:cs="Times-Roman"/>
          <w:sz w:val="24"/>
          <w:szCs w:val="24"/>
        </w:rPr>
        <w:t>ti</w:t>
      </w:r>
      <w:r w:rsidRPr="00994E10">
        <w:rPr>
          <w:rFonts w:ascii="TTE1FEAC48t00" w:hAnsi="TTE1FEAC48t00" w:cs="TTE1FEAC48t00"/>
          <w:sz w:val="24"/>
          <w:szCs w:val="24"/>
        </w:rPr>
        <w:t>č</w:t>
      </w:r>
      <w:r w:rsidRPr="00994E10">
        <w:rPr>
          <w:rFonts w:ascii="Times-Roman" w:hAnsi="Times-Roman" w:cs="Times-Roman"/>
          <w:sz w:val="24"/>
          <w:szCs w:val="24"/>
        </w:rPr>
        <w:t>ki odbor u roku od 60 dana od zaprimanja</w:t>
      </w:r>
      <w:r>
        <w:rPr>
          <w:rFonts w:ascii="Times-Roman" w:hAnsi="Times-Roman" w:cs="Times-Roman"/>
          <w:sz w:val="24"/>
          <w:szCs w:val="24"/>
        </w:rPr>
        <w:t xml:space="preserve"> prijave predlaže Općinskom vijeću donošenje odluke po zaprimljenoj prijavi.</w:t>
      </w:r>
    </w:p>
    <w:p w14:paraId="1C2BE396"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(2) Ako je prijava podnesena protiv člana Etičkog odbora, </w:t>
      </w:r>
      <w:r w:rsidRPr="00994E10">
        <w:rPr>
          <w:rFonts w:ascii="Times-Roman" w:hAnsi="Times-Roman" w:cs="Times-Roman"/>
          <w:sz w:val="24"/>
          <w:szCs w:val="24"/>
        </w:rPr>
        <w:t xml:space="preserve">taj </w:t>
      </w:r>
      <w:r w:rsidRPr="00994E10">
        <w:rPr>
          <w:rFonts w:ascii="TTE1FEAC48t00" w:hAnsi="TTE1FEAC48t00" w:cs="TTE1FEAC48t00"/>
          <w:sz w:val="24"/>
          <w:szCs w:val="24"/>
        </w:rPr>
        <w:t>č</w:t>
      </w:r>
      <w:r w:rsidRPr="00994E10">
        <w:rPr>
          <w:rFonts w:ascii="Times-Roman" w:hAnsi="Times-Roman" w:cs="Times-Roman"/>
          <w:sz w:val="24"/>
          <w:szCs w:val="24"/>
        </w:rPr>
        <w:t>lan ne</w:t>
      </w:r>
      <w:r>
        <w:rPr>
          <w:rFonts w:ascii="Times-Roman" w:hAnsi="Times-Roman" w:cs="Times-Roman"/>
          <w:sz w:val="24"/>
          <w:szCs w:val="24"/>
        </w:rPr>
        <w:t xml:space="preserve"> </w:t>
      </w:r>
      <w:r w:rsidRPr="00994E10">
        <w:rPr>
          <w:rFonts w:ascii="Times-Roman" w:hAnsi="Times-Roman" w:cs="Times-Roman"/>
          <w:sz w:val="24"/>
          <w:szCs w:val="24"/>
        </w:rPr>
        <w:t>sudjeluje u</w:t>
      </w:r>
      <w:r>
        <w:rPr>
          <w:rFonts w:ascii="Times-Roman" w:hAnsi="Times-Roman" w:cs="Times-Roman"/>
          <w:sz w:val="24"/>
          <w:szCs w:val="24"/>
        </w:rPr>
        <w:t xml:space="preserve"> postupku po prijavi i u </w:t>
      </w:r>
      <w:r w:rsidRPr="00994E10">
        <w:rPr>
          <w:rFonts w:ascii="Times-Roman" w:hAnsi="Times-Roman" w:cs="Times-Roman"/>
          <w:sz w:val="24"/>
          <w:szCs w:val="24"/>
        </w:rPr>
        <w:t>odlu</w:t>
      </w:r>
      <w:r w:rsidRPr="00994E10">
        <w:rPr>
          <w:rFonts w:ascii="TTE1FEAC48t00" w:hAnsi="TTE1FEAC48t00" w:cs="TTE1FEAC48t00"/>
          <w:sz w:val="24"/>
          <w:szCs w:val="24"/>
        </w:rPr>
        <w:t>č</w:t>
      </w:r>
      <w:r w:rsidRPr="00994E10">
        <w:rPr>
          <w:rFonts w:ascii="Times-Roman" w:hAnsi="Times-Roman" w:cs="Times-Roman"/>
          <w:sz w:val="24"/>
          <w:szCs w:val="24"/>
        </w:rPr>
        <w:t>ivanju.</w:t>
      </w:r>
    </w:p>
    <w:p w14:paraId="5AC6B05B"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13687C1C"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lastRenderedPageBreak/>
        <w:t>Članak 18.</w:t>
      </w:r>
    </w:p>
    <w:p w14:paraId="2A6E0AFA"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 Za povredu odredba Etičkog kodeksa Općinsko vijeće može izreći opomenu, dati upozorenje ili preporuku nositelju političke dužnosti za otklanjanje uzroka postojanja sukoba interesa odnosno za usklađivanje načina djelovanja nositelja političke dužnosti s odredbama Etičkog kodeksa.</w:t>
      </w:r>
    </w:p>
    <w:p w14:paraId="5AA7D343"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(2) Protiv odluke Općinskog vijeća nositelj političke dužnosti može u roku od 8 dana od dana primitka odluke podnijeti prigovor Vijeću časti.</w:t>
      </w:r>
    </w:p>
    <w:p w14:paraId="7360A540"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p>
    <w:p w14:paraId="5DB08860" w14:textId="77777777" w:rsidR="00F23860" w:rsidRPr="00994E10" w:rsidRDefault="00F23860" w:rsidP="00F23860">
      <w:pPr>
        <w:autoSpaceDE w:val="0"/>
        <w:autoSpaceDN w:val="0"/>
        <w:adjustRightInd w:val="0"/>
        <w:spacing w:after="0" w:line="240" w:lineRule="auto"/>
        <w:jc w:val="center"/>
        <w:rPr>
          <w:rFonts w:ascii="Times-Roman" w:hAnsi="Times-Roman" w:cs="Times-Roman"/>
          <w:sz w:val="24"/>
          <w:szCs w:val="24"/>
        </w:rPr>
      </w:pPr>
      <w:r w:rsidRPr="00994E10">
        <w:rPr>
          <w:rFonts w:ascii="TTE1FEAC48t00" w:hAnsi="TTE1FEAC48t00" w:cs="TTE1FEAC48t00"/>
          <w:sz w:val="24"/>
          <w:szCs w:val="24"/>
        </w:rPr>
        <w:t>Č</w:t>
      </w:r>
      <w:r w:rsidRPr="00994E10">
        <w:rPr>
          <w:rFonts w:ascii="Times-Roman" w:hAnsi="Times-Roman" w:cs="Times-Roman"/>
          <w:sz w:val="24"/>
          <w:szCs w:val="24"/>
        </w:rPr>
        <w:t>lanak</w:t>
      </w:r>
      <w:r>
        <w:rPr>
          <w:rFonts w:ascii="Times-Roman" w:hAnsi="Times-Roman" w:cs="Times-Roman"/>
          <w:sz w:val="24"/>
          <w:szCs w:val="24"/>
        </w:rPr>
        <w:t>19</w:t>
      </w:r>
      <w:r w:rsidRPr="00994E10">
        <w:rPr>
          <w:rFonts w:ascii="Times-Roman" w:hAnsi="Times-Roman" w:cs="Times-Roman"/>
          <w:sz w:val="24"/>
          <w:szCs w:val="24"/>
        </w:rPr>
        <w:t>.</w:t>
      </w:r>
    </w:p>
    <w:p w14:paraId="586CBC17"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(1) Vijeće časti donosi odluku na sjednici većinom glasova svih članova u roku od 15 dana od dana podnesenog prigovora.</w:t>
      </w:r>
    </w:p>
    <w:p w14:paraId="5E78A9CD"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(2) Vijeće časti može odbiti prigovor i potvrditi odluku Općinskog vijeća ili uvažiti prigovor i preinačiti ili poništiti odluku Općinskog vijeća.</w:t>
      </w:r>
    </w:p>
    <w:p w14:paraId="56170971"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4CD22A70"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20.</w:t>
      </w:r>
    </w:p>
    <w:p w14:paraId="35B2E43A" w14:textId="77777777" w:rsidR="00F23860" w:rsidRDefault="00F23860" w:rsidP="00F23860">
      <w:pPr>
        <w:autoSpaceDE w:val="0"/>
        <w:autoSpaceDN w:val="0"/>
        <w:adjustRightInd w:val="0"/>
        <w:spacing w:after="0" w:line="240" w:lineRule="auto"/>
        <w:jc w:val="both"/>
        <w:rPr>
          <w:rFonts w:ascii="Times-Roman" w:hAnsi="Times-Roman" w:cs="Times-Roman"/>
          <w:i/>
          <w:iCs/>
          <w:sz w:val="24"/>
          <w:szCs w:val="24"/>
        </w:rPr>
      </w:pPr>
      <w:r>
        <w:rPr>
          <w:rFonts w:ascii="Times-Roman" w:hAnsi="Times-Roman" w:cs="Times-Roman"/>
          <w:sz w:val="24"/>
          <w:szCs w:val="24"/>
        </w:rPr>
        <w:t xml:space="preserve">(1) Na način rada Etičkog odbora i Vijeća časti primjenjuju se odgovarajuće odredbe Poslovnika Općinskog vijeća Općine Šodolovci kojima je reguliran način rada radnih tijela Općinskog vijeća. </w:t>
      </w:r>
    </w:p>
    <w:p w14:paraId="2AEA613C"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7CA0FE4E" w14:textId="77777777" w:rsidR="00F23860" w:rsidRDefault="00F23860" w:rsidP="00F23860">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Članak 21.</w:t>
      </w:r>
    </w:p>
    <w:p w14:paraId="4748E96D"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Odluke E</w:t>
      </w:r>
      <w:r w:rsidRPr="00994E10">
        <w:rPr>
          <w:rFonts w:ascii="Times-Roman" w:hAnsi="Times-Roman" w:cs="Times-Roman"/>
          <w:sz w:val="24"/>
          <w:szCs w:val="24"/>
        </w:rPr>
        <w:t>ti</w:t>
      </w:r>
      <w:r w:rsidRPr="00994E10">
        <w:rPr>
          <w:rFonts w:ascii="TTE1FEAC48t00" w:hAnsi="TTE1FEAC48t00" w:cs="TTE1FEAC48t00"/>
          <w:sz w:val="24"/>
          <w:szCs w:val="24"/>
        </w:rPr>
        <w:t>č</w:t>
      </w:r>
      <w:r>
        <w:rPr>
          <w:rFonts w:ascii="Times-Roman" w:hAnsi="Times-Roman" w:cs="Times-Roman"/>
          <w:sz w:val="24"/>
          <w:szCs w:val="24"/>
        </w:rPr>
        <w:t xml:space="preserve">kog odbora i Vijeća časti objavljuju se u „Službenom glasniku“ Općine Šodolovci.  </w:t>
      </w:r>
    </w:p>
    <w:p w14:paraId="532FD470"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p>
    <w:p w14:paraId="6CF59E5B" w14:textId="77777777" w:rsidR="00F23860" w:rsidRPr="00994E1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VI</w:t>
      </w:r>
      <w:r w:rsidRPr="00994E10">
        <w:rPr>
          <w:rFonts w:ascii="Times-Roman" w:hAnsi="Times-Roman" w:cs="Times-Roman"/>
          <w:sz w:val="24"/>
          <w:szCs w:val="24"/>
        </w:rPr>
        <w:t>. ZAVRŠNE ODREDBE</w:t>
      </w:r>
    </w:p>
    <w:p w14:paraId="25C908D0" w14:textId="77777777" w:rsidR="00F23860" w:rsidRPr="00994E10" w:rsidRDefault="00F23860" w:rsidP="00F23860">
      <w:pPr>
        <w:autoSpaceDE w:val="0"/>
        <w:autoSpaceDN w:val="0"/>
        <w:adjustRightInd w:val="0"/>
        <w:spacing w:after="0" w:line="240" w:lineRule="auto"/>
        <w:jc w:val="center"/>
        <w:rPr>
          <w:rFonts w:ascii="Times-Roman" w:hAnsi="Times-Roman" w:cs="Times-Roman"/>
          <w:sz w:val="24"/>
          <w:szCs w:val="24"/>
        </w:rPr>
      </w:pPr>
      <w:r w:rsidRPr="00994E10">
        <w:rPr>
          <w:rFonts w:ascii="TTE1FEAC48t00" w:hAnsi="TTE1FEAC48t00" w:cs="TTE1FEAC48t00"/>
          <w:sz w:val="24"/>
          <w:szCs w:val="24"/>
        </w:rPr>
        <w:t>Č</w:t>
      </w:r>
      <w:r w:rsidRPr="00994E10">
        <w:rPr>
          <w:rFonts w:ascii="Times-Roman" w:hAnsi="Times-Roman" w:cs="Times-Roman"/>
          <w:sz w:val="24"/>
          <w:szCs w:val="24"/>
        </w:rPr>
        <w:t>lanak</w:t>
      </w:r>
      <w:r>
        <w:rPr>
          <w:rFonts w:ascii="Times-Roman" w:hAnsi="Times-Roman" w:cs="Times-Roman"/>
          <w:sz w:val="24"/>
          <w:szCs w:val="24"/>
        </w:rPr>
        <w:t xml:space="preserve"> 22</w:t>
      </w:r>
      <w:r w:rsidRPr="00994E10">
        <w:rPr>
          <w:rFonts w:ascii="Times-Roman" w:hAnsi="Times-Roman" w:cs="Times-Roman"/>
          <w:sz w:val="24"/>
          <w:szCs w:val="24"/>
        </w:rPr>
        <w:t>.</w:t>
      </w:r>
    </w:p>
    <w:p w14:paraId="2C63E1DD"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Ovaj Etički k</w:t>
      </w:r>
      <w:r w:rsidRPr="00994E10">
        <w:rPr>
          <w:rFonts w:ascii="Times-Roman" w:hAnsi="Times-Roman" w:cs="Times-Roman"/>
          <w:sz w:val="24"/>
          <w:szCs w:val="24"/>
        </w:rPr>
        <w:t>odeks</w:t>
      </w:r>
      <w:r>
        <w:rPr>
          <w:rFonts w:ascii="Times-Roman" w:hAnsi="Times-Roman" w:cs="Times-Roman"/>
          <w:sz w:val="24"/>
          <w:szCs w:val="24"/>
        </w:rPr>
        <w:t xml:space="preserve"> objavit će se u „Službenom glasniku“ Općine Šodolovci a </w:t>
      </w:r>
      <w:r w:rsidRPr="00994E10">
        <w:rPr>
          <w:rFonts w:ascii="Times-Roman" w:hAnsi="Times-Roman" w:cs="Times-Roman"/>
          <w:sz w:val="24"/>
          <w:szCs w:val="24"/>
        </w:rPr>
        <w:t xml:space="preserve"> stupa na snagu osmog dana </w:t>
      </w:r>
      <w:r>
        <w:rPr>
          <w:rFonts w:ascii="Times-Roman" w:hAnsi="Times-Roman" w:cs="Times-Roman"/>
          <w:sz w:val="24"/>
          <w:szCs w:val="24"/>
        </w:rPr>
        <w:t xml:space="preserve">od dana </w:t>
      </w:r>
      <w:r w:rsidRPr="00994E10">
        <w:rPr>
          <w:rFonts w:ascii="Times-Roman" w:hAnsi="Times-Roman" w:cs="Times-Roman"/>
          <w:sz w:val="24"/>
          <w:szCs w:val="24"/>
        </w:rPr>
        <w:t>objave</w:t>
      </w:r>
      <w:r>
        <w:rPr>
          <w:rFonts w:ascii="Times-Roman" w:hAnsi="Times-Roman" w:cs="Times-Roman"/>
          <w:sz w:val="24"/>
          <w:szCs w:val="24"/>
        </w:rPr>
        <w:t xml:space="preserve">. </w:t>
      </w:r>
    </w:p>
    <w:p w14:paraId="0EDCAE02"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430C4A95"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49961763"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KLASA: 081-01/22-01/1</w:t>
      </w:r>
    </w:p>
    <w:p w14:paraId="1E0C01F7"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URBROJ: 2158-36-01-22-1</w:t>
      </w:r>
    </w:p>
    <w:p w14:paraId="4DB421C5"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Šodolovci, 27. svibnja 2022.</w:t>
      </w:r>
    </w:p>
    <w:p w14:paraId="12804F85" w14:textId="77777777" w:rsidR="00F23860" w:rsidRDefault="00F23860" w:rsidP="00F23860">
      <w:pPr>
        <w:autoSpaceDE w:val="0"/>
        <w:autoSpaceDN w:val="0"/>
        <w:adjustRightInd w:val="0"/>
        <w:spacing w:after="0" w:line="240" w:lineRule="auto"/>
        <w:jc w:val="both"/>
        <w:rPr>
          <w:rFonts w:ascii="Times-Roman" w:hAnsi="Times-Roman" w:cs="Times-Roman"/>
          <w:sz w:val="24"/>
          <w:szCs w:val="24"/>
        </w:rPr>
      </w:pPr>
    </w:p>
    <w:p w14:paraId="5F7769B2" w14:textId="7DBF7541" w:rsidR="00F23860" w:rsidRDefault="00F23860" w:rsidP="00F23860">
      <w:pPr>
        <w:autoSpaceDE w:val="0"/>
        <w:autoSpaceDN w:val="0"/>
        <w:adjustRightInd w:val="0"/>
        <w:spacing w:after="0" w:line="240" w:lineRule="auto"/>
        <w:ind w:left="4320" w:firstLine="720"/>
        <w:jc w:val="both"/>
        <w:rPr>
          <w:rFonts w:ascii="Times-Roman" w:hAnsi="Times-Roman" w:cs="Times-Roman"/>
          <w:sz w:val="24"/>
          <w:szCs w:val="24"/>
        </w:rPr>
      </w:pPr>
      <w:r w:rsidRPr="00994E10">
        <w:rPr>
          <w:rFonts w:ascii="Times-Roman" w:hAnsi="Times-Roman" w:cs="Times-Roman"/>
          <w:sz w:val="24"/>
          <w:szCs w:val="24"/>
        </w:rPr>
        <w:t xml:space="preserve">PREDSJEDNIK </w:t>
      </w:r>
      <w:r>
        <w:rPr>
          <w:rFonts w:ascii="Times-Roman" w:hAnsi="Times-Roman" w:cs="Times-Roman"/>
          <w:sz w:val="24"/>
          <w:szCs w:val="24"/>
        </w:rPr>
        <w:t>OPĆINSKOG</w:t>
      </w:r>
      <w:r w:rsidRPr="00994E10">
        <w:rPr>
          <w:rFonts w:ascii="Times-Roman" w:hAnsi="Times-Roman" w:cs="Times-Roman"/>
          <w:sz w:val="24"/>
          <w:szCs w:val="24"/>
        </w:rPr>
        <w:t xml:space="preserve"> VIJE</w:t>
      </w:r>
      <w:r w:rsidRPr="00994E10">
        <w:rPr>
          <w:rFonts w:ascii="TTE1FEAC48t00" w:hAnsi="TTE1FEAC48t00" w:cs="TTE1FEAC48t00"/>
          <w:sz w:val="24"/>
          <w:szCs w:val="24"/>
        </w:rPr>
        <w:t>Ć</w:t>
      </w:r>
      <w:r w:rsidRPr="00994E10">
        <w:rPr>
          <w:rFonts w:ascii="Times-Roman" w:hAnsi="Times-Roman" w:cs="Times-Roman"/>
          <w:sz w:val="24"/>
          <w:szCs w:val="24"/>
        </w:rPr>
        <w:t>A</w:t>
      </w:r>
      <w:r>
        <w:rPr>
          <w:rFonts w:ascii="Times-Roman" w:hAnsi="Times-Roman" w:cs="Times-Roman"/>
          <w:sz w:val="24"/>
          <w:szCs w:val="24"/>
        </w:rPr>
        <w:t>:</w:t>
      </w:r>
    </w:p>
    <w:p w14:paraId="2CE49448" w14:textId="63A4697E" w:rsidR="00F23860" w:rsidRDefault="00F23860" w:rsidP="00F23860">
      <w:pPr>
        <w:jc w:val="both"/>
        <w:rPr>
          <w:rFonts w:ascii="Times-Roman" w:hAnsi="Times-Roman" w:cs="Times-Roman"/>
          <w:sz w:val="24"/>
          <w:szCs w:val="24"/>
        </w:rPr>
      </w:pPr>
      <w:r>
        <w:rPr>
          <w:rFonts w:ascii="Times-Roman" w:hAnsi="Times-Roman" w:cs="Times-Roman"/>
          <w:sz w:val="24"/>
          <w:szCs w:val="24"/>
        </w:rPr>
        <w:t xml:space="preserve">                                                                                                           Lazar Telenta     </w:t>
      </w:r>
    </w:p>
    <w:p w14:paraId="356FE9D4" w14:textId="61E6F310" w:rsidR="00F23860" w:rsidRDefault="00F23860" w:rsidP="00F23860">
      <w:pPr>
        <w:jc w:val="center"/>
        <w:rPr>
          <w:rFonts w:ascii="Times-Roman" w:hAnsi="Times-Roman" w:cs="Times-Roman"/>
          <w:sz w:val="24"/>
          <w:szCs w:val="24"/>
        </w:rPr>
      </w:pPr>
      <w:r>
        <w:rPr>
          <w:rFonts w:ascii="Times-Roman" w:hAnsi="Times-Roman" w:cs="Times-Roman"/>
          <w:sz w:val="24"/>
          <w:szCs w:val="24"/>
        </w:rPr>
        <w:t>**********</w:t>
      </w:r>
    </w:p>
    <w:p w14:paraId="31D65C84" w14:textId="77777777" w:rsidR="00F23860" w:rsidRPr="00EA0071" w:rsidRDefault="00F23860" w:rsidP="00F23860">
      <w:pPr>
        <w:spacing w:after="160" w:line="259" w:lineRule="auto"/>
        <w:jc w:val="both"/>
        <w:rPr>
          <w:rFonts w:ascii="Times New Roman" w:hAnsi="Times New Roman" w:cs="Times New Roman"/>
          <w:sz w:val="24"/>
          <w:szCs w:val="24"/>
        </w:rPr>
      </w:pPr>
      <w:r w:rsidRPr="00EA0071">
        <w:rPr>
          <w:rFonts w:ascii="Times New Roman" w:eastAsia="Calibri" w:hAnsi="Times New Roman" w:cs="Times New Roman"/>
          <w:sz w:val="24"/>
          <w:szCs w:val="24"/>
        </w:rPr>
        <w:t xml:space="preserve">Na temelju članka 31. Statuta Općine Šodolovci („Službeni glasnik Općine Šodolovci“ broj </w:t>
      </w:r>
      <w:r>
        <w:rPr>
          <w:rFonts w:ascii="Times New Roman" w:eastAsia="Calibri" w:hAnsi="Times New Roman" w:cs="Times New Roman"/>
          <w:sz w:val="24"/>
          <w:szCs w:val="24"/>
        </w:rPr>
        <w:t>2/21</w:t>
      </w:r>
      <w:r w:rsidRPr="00EA0071">
        <w:rPr>
          <w:rFonts w:ascii="Times New Roman" w:eastAsia="Calibri" w:hAnsi="Times New Roman" w:cs="Times New Roman"/>
          <w:sz w:val="24"/>
          <w:szCs w:val="24"/>
        </w:rPr>
        <w:t xml:space="preserve">) Općinsko vijeće Općine Šodolovci na svojoj </w:t>
      </w:r>
      <w:r>
        <w:rPr>
          <w:rFonts w:ascii="Times New Roman" w:eastAsia="Calibri" w:hAnsi="Times New Roman" w:cs="Times New Roman"/>
          <w:sz w:val="24"/>
          <w:szCs w:val="24"/>
        </w:rPr>
        <w:t>8</w:t>
      </w:r>
      <w:r w:rsidRPr="00EA0071">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27</w:t>
      </w: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svibnja </w:t>
      </w:r>
      <w:r w:rsidRPr="00EA0071">
        <w:rPr>
          <w:rFonts w:ascii="Times New Roman" w:eastAsia="Calibri" w:hAnsi="Times New Roman" w:cs="Times New Roman"/>
          <w:sz w:val="24"/>
          <w:szCs w:val="24"/>
        </w:rPr>
        <w:t>20</w:t>
      </w:r>
      <w:r>
        <w:rPr>
          <w:rFonts w:ascii="Times New Roman" w:eastAsia="Calibri" w:hAnsi="Times New Roman" w:cs="Times New Roman"/>
          <w:sz w:val="24"/>
          <w:szCs w:val="24"/>
        </w:rPr>
        <w:t>22</w:t>
      </w:r>
      <w:r w:rsidRPr="00EA0071">
        <w:rPr>
          <w:rFonts w:ascii="Times New Roman" w:eastAsia="Calibri" w:hAnsi="Times New Roman" w:cs="Times New Roman"/>
          <w:sz w:val="24"/>
          <w:szCs w:val="24"/>
        </w:rPr>
        <w:t xml:space="preserve">. godine </w:t>
      </w:r>
      <w:r>
        <w:rPr>
          <w:rFonts w:ascii="Times New Roman" w:eastAsia="Calibri" w:hAnsi="Times New Roman" w:cs="Times New Roman"/>
          <w:sz w:val="24"/>
          <w:szCs w:val="24"/>
        </w:rPr>
        <w:t>donosi</w:t>
      </w:r>
    </w:p>
    <w:p w14:paraId="07A7F5E5" w14:textId="77777777" w:rsidR="00F23860" w:rsidRPr="00EA0071" w:rsidRDefault="00F23860" w:rsidP="00F23860">
      <w:pPr>
        <w:jc w:val="both"/>
        <w:rPr>
          <w:rFonts w:ascii="Times New Roman" w:eastAsia="Calibri" w:hAnsi="Times New Roman" w:cs="Times New Roman"/>
          <w:sz w:val="24"/>
          <w:szCs w:val="24"/>
        </w:rPr>
      </w:pPr>
    </w:p>
    <w:p w14:paraId="5190FFAC" w14:textId="77777777" w:rsidR="00F23860" w:rsidRPr="00EA0071" w:rsidRDefault="00F23860" w:rsidP="00F23860">
      <w:pPr>
        <w:jc w:val="center"/>
        <w:rPr>
          <w:rFonts w:ascii="Times New Roman" w:eastAsia="Calibri" w:hAnsi="Times New Roman" w:cs="Times New Roman"/>
          <w:b/>
          <w:sz w:val="24"/>
          <w:szCs w:val="24"/>
        </w:rPr>
      </w:pPr>
      <w:r w:rsidRPr="00EA0071">
        <w:rPr>
          <w:rFonts w:ascii="Times New Roman" w:eastAsia="Calibri" w:hAnsi="Times New Roman" w:cs="Times New Roman"/>
          <w:b/>
          <w:sz w:val="24"/>
          <w:szCs w:val="24"/>
        </w:rPr>
        <w:t>ZAKLJUČAK</w:t>
      </w:r>
    </w:p>
    <w:p w14:paraId="42AD4D24" w14:textId="77777777" w:rsidR="00F23860" w:rsidRPr="00EA0071" w:rsidRDefault="00F23860" w:rsidP="00F23860">
      <w:pPr>
        <w:jc w:val="center"/>
        <w:rPr>
          <w:rFonts w:ascii="Times New Roman" w:eastAsia="Calibri" w:hAnsi="Times New Roman" w:cs="Times New Roman"/>
          <w:b/>
          <w:sz w:val="24"/>
          <w:szCs w:val="24"/>
        </w:rPr>
      </w:pPr>
      <w:r w:rsidRPr="00EA0071">
        <w:rPr>
          <w:rFonts w:ascii="Times New Roman" w:eastAsia="Calibri" w:hAnsi="Times New Roman" w:cs="Times New Roman"/>
          <w:b/>
          <w:sz w:val="24"/>
          <w:szCs w:val="24"/>
        </w:rPr>
        <w:t xml:space="preserve">o </w:t>
      </w:r>
      <w:r>
        <w:rPr>
          <w:rFonts w:ascii="Times New Roman" w:eastAsia="Calibri" w:hAnsi="Times New Roman" w:cs="Times New Roman"/>
          <w:b/>
          <w:sz w:val="24"/>
          <w:szCs w:val="24"/>
        </w:rPr>
        <w:t>prihvaćanju Zamolbe za doznaku sredstava Eparhiji Osječko-poljskoj i baranjskoj</w:t>
      </w:r>
    </w:p>
    <w:p w14:paraId="0D7527E3" w14:textId="77777777" w:rsidR="00F23860" w:rsidRPr="00EA0071" w:rsidRDefault="00F23860" w:rsidP="00F23860">
      <w:pPr>
        <w:tabs>
          <w:tab w:val="left" w:pos="6435"/>
        </w:tabs>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6287DFB8" w14:textId="77777777" w:rsidR="00F23860" w:rsidRPr="00606037" w:rsidRDefault="00F23860" w:rsidP="00F23860">
      <w:pPr>
        <w:jc w:val="center"/>
        <w:rPr>
          <w:rFonts w:ascii="Times New Roman" w:eastAsia="Calibri" w:hAnsi="Times New Roman" w:cs="Times New Roman"/>
          <w:bCs/>
          <w:sz w:val="24"/>
          <w:szCs w:val="24"/>
        </w:rPr>
      </w:pPr>
      <w:r w:rsidRPr="00606037">
        <w:rPr>
          <w:rFonts w:ascii="Times New Roman" w:eastAsia="Calibri" w:hAnsi="Times New Roman" w:cs="Times New Roman"/>
          <w:bCs/>
          <w:sz w:val="24"/>
          <w:szCs w:val="24"/>
        </w:rPr>
        <w:t>Članak 1.</w:t>
      </w:r>
    </w:p>
    <w:p w14:paraId="119E6EC9" w14:textId="77777777" w:rsidR="00F23860" w:rsidRDefault="00F23860" w:rsidP="00F23860">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Općinsko vijeće Općine Šodolovci prihvaća </w:t>
      </w:r>
      <w:r>
        <w:rPr>
          <w:rFonts w:ascii="Times New Roman" w:eastAsia="Calibri" w:hAnsi="Times New Roman" w:cs="Times New Roman"/>
          <w:sz w:val="24"/>
          <w:szCs w:val="24"/>
        </w:rPr>
        <w:t>Zamolbu Eparhije Osječko-poljske i baranjske za doznaku sredstava iz Proračuna Općine Šodolovci a radi dovršetka građevinskih radova na Srpskom domu u Vukovaru u iznosu od 30.000,00 kuna.</w:t>
      </w:r>
    </w:p>
    <w:p w14:paraId="060CDFCD" w14:textId="77777777" w:rsidR="00F23860" w:rsidRDefault="00F23860" w:rsidP="00F23860">
      <w:pPr>
        <w:jc w:val="center"/>
        <w:rPr>
          <w:rFonts w:ascii="Times New Roman" w:eastAsia="Calibri" w:hAnsi="Times New Roman" w:cs="Times New Roman"/>
          <w:sz w:val="24"/>
          <w:szCs w:val="24"/>
        </w:rPr>
      </w:pPr>
      <w:r>
        <w:rPr>
          <w:rFonts w:ascii="Times New Roman" w:eastAsia="Calibri" w:hAnsi="Times New Roman" w:cs="Times New Roman"/>
          <w:sz w:val="24"/>
          <w:szCs w:val="24"/>
        </w:rPr>
        <w:t>Članak 2.</w:t>
      </w:r>
    </w:p>
    <w:p w14:paraId="36F27997" w14:textId="77777777" w:rsidR="00F23860" w:rsidRDefault="00F23860" w:rsidP="00F23860">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Ovlašćuje se općinski načelnik Općine Šodolovci na sklapanje Sporazuma o doznaci sredstava Eparhiji Osječko-poljskoj i baranjskoj kojim će se regulirati međusobna prava i obveze.</w:t>
      </w:r>
    </w:p>
    <w:p w14:paraId="0F2F5F97" w14:textId="77777777" w:rsidR="00F23860" w:rsidRPr="00606037" w:rsidRDefault="00F23860" w:rsidP="00F23860">
      <w:pPr>
        <w:jc w:val="center"/>
        <w:rPr>
          <w:rFonts w:ascii="Times New Roman" w:eastAsia="Calibri" w:hAnsi="Times New Roman" w:cs="Times New Roman"/>
          <w:bCs/>
          <w:sz w:val="24"/>
          <w:szCs w:val="24"/>
        </w:rPr>
      </w:pPr>
      <w:r w:rsidRPr="00606037">
        <w:rPr>
          <w:rFonts w:ascii="Times New Roman" w:eastAsia="Calibri" w:hAnsi="Times New Roman" w:cs="Times New Roman"/>
          <w:bCs/>
          <w:sz w:val="24"/>
          <w:szCs w:val="24"/>
        </w:rPr>
        <w:t xml:space="preserve">Članak </w:t>
      </w:r>
      <w:r>
        <w:rPr>
          <w:rFonts w:ascii="Times New Roman" w:eastAsia="Calibri" w:hAnsi="Times New Roman" w:cs="Times New Roman"/>
          <w:bCs/>
          <w:sz w:val="24"/>
          <w:szCs w:val="24"/>
        </w:rPr>
        <w:t>3</w:t>
      </w:r>
      <w:r w:rsidRPr="00606037">
        <w:rPr>
          <w:rFonts w:ascii="Times New Roman" w:eastAsia="Calibri" w:hAnsi="Times New Roman" w:cs="Times New Roman"/>
          <w:bCs/>
          <w:sz w:val="24"/>
          <w:szCs w:val="24"/>
        </w:rPr>
        <w:t>.</w:t>
      </w:r>
    </w:p>
    <w:p w14:paraId="2772CD25" w14:textId="77777777" w:rsidR="00F23860" w:rsidRPr="00EA0071" w:rsidRDefault="00F23860" w:rsidP="00F23860">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Ovaj zaključak objavit će se u „Službenom glasniku Općine Šodolovci“</w:t>
      </w:r>
      <w:r>
        <w:rPr>
          <w:rFonts w:ascii="Times New Roman" w:eastAsia="Calibri" w:hAnsi="Times New Roman" w:cs="Times New Roman"/>
          <w:sz w:val="24"/>
          <w:szCs w:val="24"/>
        </w:rPr>
        <w:t xml:space="preserve"> a stupa na snagu danom donošenja.</w:t>
      </w:r>
    </w:p>
    <w:p w14:paraId="7A34BB23" w14:textId="77777777" w:rsidR="00F23860" w:rsidRPr="00EA0071" w:rsidRDefault="00F23860" w:rsidP="00F23860">
      <w:pPr>
        <w:jc w:val="both"/>
        <w:rPr>
          <w:rFonts w:ascii="Times New Roman" w:eastAsia="Calibri" w:hAnsi="Times New Roman" w:cs="Times New Roman"/>
          <w:sz w:val="24"/>
          <w:szCs w:val="24"/>
        </w:rPr>
      </w:pPr>
    </w:p>
    <w:p w14:paraId="53FC1E7B" w14:textId="77777777" w:rsidR="00F23860" w:rsidRPr="00EA0071" w:rsidRDefault="00F23860" w:rsidP="00F23860">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402-05/22-02/5</w:t>
      </w:r>
    </w:p>
    <w:p w14:paraId="0A2A3CC3" w14:textId="77777777" w:rsidR="00F23860" w:rsidRPr="00EA0071" w:rsidRDefault="00F23860" w:rsidP="00F23860">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2158-36-01-22-2</w:t>
      </w:r>
    </w:p>
    <w:p w14:paraId="1169C3C8" w14:textId="77777777" w:rsidR="00F23860" w:rsidRDefault="00F23860" w:rsidP="00F23860">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27. svibnja 2022.</w:t>
      </w:r>
      <w:r w:rsidRPr="00EA0071">
        <w:rPr>
          <w:rFonts w:ascii="Times New Roman" w:eastAsia="Calibri" w:hAnsi="Times New Roman" w:cs="Times New Roman"/>
          <w:sz w:val="24"/>
          <w:szCs w:val="24"/>
        </w:rPr>
        <w:t xml:space="preserve">                                   </w:t>
      </w:r>
    </w:p>
    <w:p w14:paraId="21889950" w14:textId="77777777" w:rsidR="00F23860" w:rsidRPr="00EA0071" w:rsidRDefault="00F23860" w:rsidP="00F23860">
      <w:pPr>
        <w:jc w:val="right"/>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  PREDSJEDNIK OPĆINSKOG VIJEĆA:</w:t>
      </w:r>
    </w:p>
    <w:p w14:paraId="7407A9F1" w14:textId="10C40704" w:rsidR="00F23860" w:rsidRDefault="00F23860" w:rsidP="00F23860">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Telenta</w:t>
      </w:r>
    </w:p>
    <w:p w14:paraId="4B4DEE08" w14:textId="4963574A" w:rsidR="00F23860" w:rsidRDefault="00F23860" w:rsidP="00F2386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38FFFBC9" w14:textId="77777777" w:rsidR="00F23860" w:rsidRPr="00FC08BC" w:rsidRDefault="00F23860" w:rsidP="00F23860">
      <w:pPr>
        <w:jc w:val="both"/>
        <w:rPr>
          <w:rFonts w:ascii="Times New Roman" w:hAnsi="Times New Roman" w:cs="Times New Roman"/>
          <w:sz w:val="24"/>
          <w:szCs w:val="24"/>
        </w:rPr>
      </w:pPr>
      <w:r w:rsidRPr="00FC08BC">
        <w:rPr>
          <w:rFonts w:ascii="Times New Roman" w:hAnsi="Times New Roman" w:cs="Times New Roman"/>
          <w:sz w:val="24"/>
          <w:szCs w:val="24"/>
        </w:rPr>
        <w:t>Na temelju članka 46. Statuta općine Šodolovci („službeni glasnik</w:t>
      </w:r>
      <w:r>
        <w:rPr>
          <w:rFonts w:ascii="Times New Roman" w:hAnsi="Times New Roman" w:cs="Times New Roman"/>
          <w:sz w:val="24"/>
          <w:szCs w:val="24"/>
        </w:rPr>
        <w:t>“</w:t>
      </w:r>
      <w:r w:rsidRPr="00FC08BC">
        <w:rPr>
          <w:rFonts w:ascii="Times New Roman" w:hAnsi="Times New Roman" w:cs="Times New Roman"/>
          <w:sz w:val="24"/>
          <w:szCs w:val="24"/>
        </w:rPr>
        <w:t xml:space="preserve"> </w:t>
      </w:r>
      <w:r>
        <w:rPr>
          <w:rFonts w:ascii="Times New Roman" w:hAnsi="Times New Roman" w:cs="Times New Roman"/>
          <w:sz w:val="24"/>
          <w:szCs w:val="24"/>
        </w:rPr>
        <w:t>O</w:t>
      </w:r>
      <w:r w:rsidRPr="00FC08BC">
        <w:rPr>
          <w:rFonts w:ascii="Times New Roman" w:hAnsi="Times New Roman" w:cs="Times New Roman"/>
          <w:sz w:val="24"/>
          <w:szCs w:val="24"/>
        </w:rPr>
        <w:t xml:space="preserve">pćine Šodolovci broj </w:t>
      </w:r>
      <w:r>
        <w:rPr>
          <w:rFonts w:ascii="Times New Roman" w:hAnsi="Times New Roman" w:cs="Times New Roman"/>
          <w:sz w:val="24"/>
          <w:szCs w:val="24"/>
        </w:rPr>
        <w:t>2/21</w:t>
      </w:r>
      <w:r w:rsidRPr="00FC08BC">
        <w:rPr>
          <w:rFonts w:ascii="Times New Roman" w:hAnsi="Times New Roman" w:cs="Times New Roman"/>
          <w:sz w:val="24"/>
          <w:szCs w:val="24"/>
        </w:rPr>
        <w:t xml:space="preserve">) </w:t>
      </w:r>
      <w:r>
        <w:rPr>
          <w:rFonts w:ascii="Times New Roman" w:hAnsi="Times New Roman" w:cs="Times New Roman"/>
          <w:sz w:val="24"/>
          <w:szCs w:val="24"/>
        </w:rPr>
        <w:t>općinski načelnik</w:t>
      </w:r>
      <w:r w:rsidRPr="00FC08BC">
        <w:rPr>
          <w:rFonts w:ascii="Times New Roman" w:hAnsi="Times New Roman" w:cs="Times New Roman"/>
          <w:sz w:val="24"/>
          <w:szCs w:val="24"/>
        </w:rPr>
        <w:t xml:space="preserve"> Općine Šodolovci dana 1</w:t>
      </w:r>
      <w:r>
        <w:rPr>
          <w:rFonts w:ascii="Times New Roman" w:hAnsi="Times New Roman" w:cs="Times New Roman"/>
          <w:sz w:val="24"/>
          <w:szCs w:val="24"/>
        </w:rPr>
        <w:t>4</w:t>
      </w:r>
      <w:r w:rsidRPr="00FC08BC">
        <w:rPr>
          <w:rFonts w:ascii="Times New Roman" w:hAnsi="Times New Roman" w:cs="Times New Roman"/>
          <w:sz w:val="24"/>
          <w:szCs w:val="24"/>
        </w:rPr>
        <w:t xml:space="preserve">. </w:t>
      </w:r>
      <w:r>
        <w:rPr>
          <w:rFonts w:ascii="Times New Roman" w:hAnsi="Times New Roman" w:cs="Times New Roman"/>
          <w:sz w:val="24"/>
          <w:szCs w:val="24"/>
        </w:rPr>
        <w:t>travnja</w:t>
      </w:r>
      <w:r w:rsidRPr="00FC08BC">
        <w:rPr>
          <w:rFonts w:ascii="Times New Roman" w:hAnsi="Times New Roman" w:cs="Times New Roman"/>
          <w:sz w:val="24"/>
          <w:szCs w:val="24"/>
        </w:rPr>
        <w:t xml:space="preserve"> 202</w:t>
      </w:r>
      <w:r>
        <w:rPr>
          <w:rFonts w:ascii="Times New Roman" w:hAnsi="Times New Roman" w:cs="Times New Roman"/>
          <w:sz w:val="24"/>
          <w:szCs w:val="24"/>
        </w:rPr>
        <w:t>2</w:t>
      </w:r>
      <w:r w:rsidRPr="00FC08BC">
        <w:rPr>
          <w:rFonts w:ascii="Times New Roman" w:hAnsi="Times New Roman" w:cs="Times New Roman"/>
          <w:sz w:val="24"/>
          <w:szCs w:val="24"/>
        </w:rPr>
        <w:t>. godine donosi</w:t>
      </w:r>
    </w:p>
    <w:p w14:paraId="4F6B1E7E" w14:textId="77777777" w:rsidR="00F23860" w:rsidRPr="00FC08BC" w:rsidRDefault="00F23860" w:rsidP="00F23860">
      <w:pPr>
        <w:jc w:val="center"/>
        <w:rPr>
          <w:rFonts w:ascii="Times New Roman" w:hAnsi="Times New Roman" w:cs="Times New Roman"/>
          <w:b/>
          <w:bCs/>
          <w:sz w:val="24"/>
          <w:szCs w:val="24"/>
        </w:rPr>
      </w:pPr>
      <w:r w:rsidRPr="00FC08BC">
        <w:rPr>
          <w:rFonts w:ascii="Times New Roman" w:hAnsi="Times New Roman" w:cs="Times New Roman"/>
          <w:b/>
          <w:bCs/>
          <w:sz w:val="24"/>
          <w:szCs w:val="24"/>
        </w:rPr>
        <w:t>IZVJEŠĆE</w:t>
      </w:r>
    </w:p>
    <w:p w14:paraId="5B7DA4C2" w14:textId="77777777" w:rsidR="00F23860" w:rsidRPr="00FC08BC" w:rsidRDefault="00F23860" w:rsidP="00F23860">
      <w:pPr>
        <w:jc w:val="center"/>
        <w:rPr>
          <w:rFonts w:ascii="Times New Roman" w:hAnsi="Times New Roman" w:cs="Times New Roman"/>
          <w:b/>
          <w:bCs/>
          <w:sz w:val="24"/>
          <w:szCs w:val="24"/>
        </w:rPr>
      </w:pPr>
      <w:r w:rsidRPr="00FC08BC">
        <w:rPr>
          <w:rFonts w:ascii="Times New Roman" w:hAnsi="Times New Roman" w:cs="Times New Roman"/>
          <w:b/>
          <w:bCs/>
          <w:sz w:val="24"/>
          <w:szCs w:val="24"/>
        </w:rPr>
        <w:t xml:space="preserve">o izvršenju Programa javnih potreba u kulturi i religiji </w:t>
      </w:r>
    </w:p>
    <w:p w14:paraId="7E269046" w14:textId="77777777" w:rsidR="00F23860" w:rsidRPr="00FC08BC" w:rsidRDefault="00F23860" w:rsidP="00F23860">
      <w:pPr>
        <w:jc w:val="center"/>
        <w:rPr>
          <w:rFonts w:ascii="Times New Roman" w:hAnsi="Times New Roman" w:cs="Times New Roman"/>
          <w:b/>
          <w:bCs/>
          <w:sz w:val="24"/>
          <w:szCs w:val="24"/>
        </w:rPr>
      </w:pPr>
      <w:r w:rsidRPr="00FC08BC">
        <w:rPr>
          <w:rFonts w:ascii="Times New Roman" w:hAnsi="Times New Roman" w:cs="Times New Roman"/>
          <w:b/>
          <w:bCs/>
          <w:sz w:val="24"/>
          <w:szCs w:val="24"/>
        </w:rPr>
        <w:t>Općine Šodolovci za 202</w:t>
      </w:r>
      <w:r>
        <w:rPr>
          <w:rFonts w:ascii="Times New Roman" w:hAnsi="Times New Roman" w:cs="Times New Roman"/>
          <w:b/>
          <w:bCs/>
          <w:sz w:val="24"/>
          <w:szCs w:val="24"/>
        </w:rPr>
        <w:t>1</w:t>
      </w:r>
      <w:r w:rsidRPr="00FC08BC">
        <w:rPr>
          <w:rFonts w:ascii="Times New Roman" w:hAnsi="Times New Roman" w:cs="Times New Roman"/>
          <w:b/>
          <w:bCs/>
          <w:sz w:val="24"/>
          <w:szCs w:val="24"/>
        </w:rPr>
        <w:t>. godinu</w:t>
      </w:r>
    </w:p>
    <w:p w14:paraId="2879B98E" w14:textId="77777777" w:rsidR="00F23860" w:rsidRPr="00FC08BC" w:rsidRDefault="00F23860" w:rsidP="00F23860">
      <w:pPr>
        <w:jc w:val="center"/>
        <w:rPr>
          <w:rFonts w:ascii="Times New Roman" w:hAnsi="Times New Roman" w:cs="Times New Roman"/>
          <w:sz w:val="24"/>
          <w:szCs w:val="24"/>
        </w:rPr>
      </w:pPr>
      <w:r w:rsidRPr="00FC08BC">
        <w:rPr>
          <w:rFonts w:ascii="Times New Roman" w:hAnsi="Times New Roman" w:cs="Times New Roman"/>
          <w:sz w:val="24"/>
          <w:szCs w:val="24"/>
        </w:rPr>
        <w:t>I</w:t>
      </w:r>
    </w:p>
    <w:p w14:paraId="60D03442" w14:textId="77777777" w:rsidR="00F23860" w:rsidRPr="00FC08BC" w:rsidRDefault="00F23860" w:rsidP="00F23860">
      <w:pPr>
        <w:jc w:val="both"/>
        <w:rPr>
          <w:rFonts w:ascii="Times New Roman" w:hAnsi="Times New Roman" w:cs="Times New Roman"/>
          <w:sz w:val="24"/>
          <w:szCs w:val="24"/>
        </w:rPr>
      </w:pPr>
      <w:r w:rsidRPr="00FC08BC">
        <w:rPr>
          <w:rFonts w:ascii="Times New Roman" w:hAnsi="Times New Roman" w:cs="Times New Roman"/>
          <w:sz w:val="24"/>
          <w:szCs w:val="24"/>
        </w:rPr>
        <w:t>Utvrđuje se da su za financiranje javnih potreba u kulturi i religiji Općine Šodolovci za 202</w:t>
      </w:r>
      <w:r>
        <w:rPr>
          <w:rFonts w:ascii="Times New Roman" w:hAnsi="Times New Roman" w:cs="Times New Roman"/>
          <w:sz w:val="24"/>
          <w:szCs w:val="24"/>
        </w:rPr>
        <w:t>1</w:t>
      </w:r>
      <w:r w:rsidRPr="00FC08BC">
        <w:rPr>
          <w:rFonts w:ascii="Times New Roman" w:hAnsi="Times New Roman" w:cs="Times New Roman"/>
          <w:sz w:val="24"/>
          <w:szCs w:val="24"/>
        </w:rPr>
        <w:t xml:space="preserve">. godinu utrošena sredstva u iznosu od </w:t>
      </w:r>
      <w:r w:rsidRPr="00406B5E">
        <w:rPr>
          <w:rFonts w:ascii="Times New Roman" w:hAnsi="Times New Roman" w:cs="Times New Roman"/>
          <w:sz w:val="24"/>
          <w:szCs w:val="24"/>
        </w:rPr>
        <w:t>120.000,00 kuna</w:t>
      </w:r>
      <w:r w:rsidRPr="00FC08BC">
        <w:rPr>
          <w:rFonts w:ascii="Times New Roman" w:hAnsi="Times New Roman" w:cs="Times New Roman"/>
          <w:sz w:val="24"/>
          <w:szCs w:val="24"/>
        </w:rPr>
        <w:t>,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42"/>
        <w:gridCol w:w="1559"/>
        <w:gridCol w:w="1701"/>
        <w:gridCol w:w="2459"/>
      </w:tblGrid>
      <w:tr w:rsidR="00F23860" w:rsidRPr="00985069" w14:paraId="72A2D6A6" w14:textId="77777777" w:rsidTr="00BB46AC">
        <w:trPr>
          <w:trHeight w:val="480"/>
        </w:trPr>
        <w:tc>
          <w:tcPr>
            <w:tcW w:w="709" w:type="dxa"/>
            <w:vMerge w:val="restart"/>
          </w:tcPr>
          <w:p w14:paraId="2E71A03E" w14:textId="77777777" w:rsidR="00F23860" w:rsidRPr="00FC08BC" w:rsidRDefault="00F23860" w:rsidP="00BB46AC">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Rbr.</w:t>
            </w:r>
          </w:p>
        </w:tc>
        <w:tc>
          <w:tcPr>
            <w:tcW w:w="2842" w:type="dxa"/>
            <w:vMerge w:val="restart"/>
          </w:tcPr>
          <w:p w14:paraId="581D4350" w14:textId="77777777" w:rsidR="00F23860" w:rsidRPr="00FC08BC" w:rsidRDefault="00F23860" w:rsidP="00BB46AC">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AKTIVNOST</w:t>
            </w:r>
          </w:p>
        </w:tc>
        <w:tc>
          <w:tcPr>
            <w:tcW w:w="3260" w:type="dxa"/>
            <w:gridSpan w:val="2"/>
          </w:tcPr>
          <w:p w14:paraId="75AC3744" w14:textId="77777777" w:rsidR="00F23860" w:rsidRPr="00FC08BC" w:rsidRDefault="00F23860" w:rsidP="00BB46AC">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IZNOS</w:t>
            </w:r>
          </w:p>
        </w:tc>
        <w:tc>
          <w:tcPr>
            <w:tcW w:w="2459" w:type="dxa"/>
            <w:vMerge w:val="restart"/>
          </w:tcPr>
          <w:p w14:paraId="6AD1186C" w14:textId="77777777" w:rsidR="00F23860" w:rsidRPr="00FC08BC" w:rsidRDefault="00F23860" w:rsidP="00BB46AC">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IZVOR</w:t>
            </w:r>
          </w:p>
        </w:tc>
      </w:tr>
      <w:tr w:rsidR="00F23860" w:rsidRPr="00985069" w14:paraId="456853F4" w14:textId="77777777" w:rsidTr="00BB46AC">
        <w:trPr>
          <w:trHeight w:val="261"/>
        </w:trPr>
        <w:tc>
          <w:tcPr>
            <w:tcW w:w="709" w:type="dxa"/>
            <w:vMerge/>
          </w:tcPr>
          <w:p w14:paraId="6C11A267" w14:textId="77777777" w:rsidR="00F23860" w:rsidRPr="00FC08BC" w:rsidRDefault="00F23860" w:rsidP="00BB46AC">
            <w:pPr>
              <w:spacing w:after="160" w:line="259" w:lineRule="auto"/>
              <w:jc w:val="center"/>
              <w:rPr>
                <w:rFonts w:ascii="Times New Roman" w:hAnsi="Times New Roman" w:cs="Times New Roman"/>
                <w:b/>
                <w:sz w:val="24"/>
                <w:szCs w:val="24"/>
              </w:rPr>
            </w:pPr>
          </w:p>
        </w:tc>
        <w:tc>
          <w:tcPr>
            <w:tcW w:w="2842" w:type="dxa"/>
            <w:vMerge/>
          </w:tcPr>
          <w:p w14:paraId="7B902C3F" w14:textId="77777777" w:rsidR="00F23860" w:rsidRPr="00FC08BC" w:rsidRDefault="00F23860" w:rsidP="00BB46AC">
            <w:pPr>
              <w:spacing w:after="160" w:line="259" w:lineRule="auto"/>
              <w:jc w:val="center"/>
              <w:rPr>
                <w:rFonts w:ascii="Times New Roman" w:hAnsi="Times New Roman" w:cs="Times New Roman"/>
                <w:b/>
                <w:sz w:val="24"/>
                <w:szCs w:val="24"/>
              </w:rPr>
            </w:pPr>
          </w:p>
        </w:tc>
        <w:tc>
          <w:tcPr>
            <w:tcW w:w="1559" w:type="dxa"/>
          </w:tcPr>
          <w:p w14:paraId="64FE5D34" w14:textId="77777777" w:rsidR="00F23860" w:rsidRPr="00FC08BC" w:rsidRDefault="00F23860" w:rsidP="00BB46AC">
            <w:pPr>
              <w:spacing w:after="160" w:line="259" w:lineRule="auto"/>
              <w:jc w:val="center"/>
              <w:rPr>
                <w:rFonts w:ascii="Times New Roman" w:hAnsi="Times New Roman" w:cs="Times New Roman"/>
                <w:bCs/>
                <w:sz w:val="24"/>
                <w:szCs w:val="24"/>
              </w:rPr>
            </w:pPr>
            <w:r w:rsidRPr="00FC08BC">
              <w:rPr>
                <w:rFonts w:ascii="Times New Roman" w:hAnsi="Times New Roman" w:cs="Times New Roman"/>
                <w:bCs/>
                <w:sz w:val="24"/>
                <w:szCs w:val="24"/>
              </w:rPr>
              <w:t>planirano (kn)</w:t>
            </w:r>
          </w:p>
        </w:tc>
        <w:tc>
          <w:tcPr>
            <w:tcW w:w="1701" w:type="dxa"/>
          </w:tcPr>
          <w:p w14:paraId="0D4A7886" w14:textId="77777777" w:rsidR="00F23860" w:rsidRPr="00FC08BC" w:rsidRDefault="00F23860" w:rsidP="00BB46AC">
            <w:pPr>
              <w:spacing w:after="160" w:line="259" w:lineRule="auto"/>
              <w:jc w:val="center"/>
              <w:rPr>
                <w:rFonts w:ascii="Times New Roman" w:hAnsi="Times New Roman" w:cs="Times New Roman"/>
                <w:bCs/>
                <w:sz w:val="24"/>
                <w:szCs w:val="24"/>
              </w:rPr>
            </w:pPr>
            <w:r w:rsidRPr="00FC08BC">
              <w:rPr>
                <w:rFonts w:ascii="Times New Roman" w:hAnsi="Times New Roman" w:cs="Times New Roman"/>
                <w:bCs/>
                <w:sz w:val="24"/>
                <w:szCs w:val="24"/>
              </w:rPr>
              <w:t>dodijeljeno (kn)</w:t>
            </w:r>
          </w:p>
        </w:tc>
        <w:tc>
          <w:tcPr>
            <w:tcW w:w="2459" w:type="dxa"/>
            <w:vMerge/>
          </w:tcPr>
          <w:p w14:paraId="7CFE5DFB" w14:textId="77777777" w:rsidR="00F23860" w:rsidRPr="00FC08BC" w:rsidRDefault="00F23860" w:rsidP="00BB46AC">
            <w:pPr>
              <w:spacing w:after="160" w:line="259" w:lineRule="auto"/>
              <w:jc w:val="center"/>
              <w:rPr>
                <w:rFonts w:ascii="Times New Roman" w:hAnsi="Times New Roman" w:cs="Times New Roman"/>
                <w:b/>
                <w:sz w:val="24"/>
                <w:szCs w:val="24"/>
              </w:rPr>
            </w:pPr>
          </w:p>
        </w:tc>
      </w:tr>
      <w:tr w:rsidR="00F23860" w:rsidRPr="00985069" w14:paraId="439A265F" w14:textId="77777777" w:rsidTr="00BB46AC">
        <w:trPr>
          <w:trHeight w:val="143"/>
        </w:trPr>
        <w:tc>
          <w:tcPr>
            <w:tcW w:w="9270" w:type="dxa"/>
            <w:gridSpan w:val="5"/>
          </w:tcPr>
          <w:p w14:paraId="4E699586" w14:textId="77777777" w:rsidR="00F23860" w:rsidRPr="00FC08BC" w:rsidRDefault="00F23860" w:rsidP="00BB46AC">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PROMICANJE KULTURE</w:t>
            </w:r>
          </w:p>
        </w:tc>
      </w:tr>
      <w:tr w:rsidR="00F23860" w:rsidRPr="00985069" w14:paraId="224C8B58" w14:textId="77777777" w:rsidTr="00BB46AC">
        <w:trPr>
          <w:trHeight w:val="390"/>
        </w:trPr>
        <w:tc>
          <w:tcPr>
            <w:tcW w:w="709" w:type="dxa"/>
            <w:vMerge w:val="restart"/>
          </w:tcPr>
          <w:p w14:paraId="0BBEEB8C" w14:textId="77777777" w:rsidR="00F23860" w:rsidRPr="00FC08BC" w:rsidRDefault="00F23860" w:rsidP="00BB46AC">
            <w:pPr>
              <w:spacing w:after="160" w:line="259" w:lineRule="auto"/>
              <w:jc w:val="both"/>
              <w:rPr>
                <w:rFonts w:ascii="Times New Roman" w:hAnsi="Times New Roman" w:cs="Times New Roman"/>
                <w:sz w:val="24"/>
                <w:szCs w:val="24"/>
              </w:rPr>
            </w:pPr>
            <w:r w:rsidRPr="00FC08BC">
              <w:rPr>
                <w:rFonts w:ascii="Times New Roman" w:hAnsi="Times New Roman" w:cs="Times New Roman"/>
                <w:sz w:val="24"/>
                <w:szCs w:val="24"/>
              </w:rPr>
              <w:t>1.</w:t>
            </w:r>
          </w:p>
        </w:tc>
        <w:tc>
          <w:tcPr>
            <w:tcW w:w="2842" w:type="dxa"/>
          </w:tcPr>
          <w:p w14:paraId="365F15F4" w14:textId="77777777" w:rsidR="00F23860" w:rsidRPr="00FC08BC" w:rsidRDefault="00F23860" w:rsidP="00BB46AC">
            <w:pPr>
              <w:spacing w:after="160" w:line="259" w:lineRule="auto"/>
              <w:jc w:val="both"/>
              <w:rPr>
                <w:rFonts w:ascii="Times New Roman" w:hAnsi="Times New Roman" w:cs="Times New Roman"/>
                <w:b/>
                <w:sz w:val="24"/>
                <w:szCs w:val="24"/>
              </w:rPr>
            </w:pPr>
            <w:r w:rsidRPr="00FC08BC">
              <w:rPr>
                <w:rFonts w:ascii="Times New Roman" w:hAnsi="Times New Roman" w:cs="Times New Roman"/>
                <w:b/>
                <w:sz w:val="24"/>
                <w:szCs w:val="24"/>
              </w:rPr>
              <w:t>Poticanje kulturnih aktivnosti</w:t>
            </w:r>
          </w:p>
        </w:tc>
        <w:tc>
          <w:tcPr>
            <w:tcW w:w="1559" w:type="dxa"/>
          </w:tcPr>
          <w:p w14:paraId="78D9FF0A" w14:textId="77777777" w:rsidR="00F23860" w:rsidRPr="00FC08BC" w:rsidRDefault="00F23860" w:rsidP="00BB46AC">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67.000,00</w:t>
            </w:r>
          </w:p>
        </w:tc>
        <w:tc>
          <w:tcPr>
            <w:tcW w:w="1701" w:type="dxa"/>
          </w:tcPr>
          <w:p w14:paraId="5E1A14D2" w14:textId="77777777" w:rsidR="00F23860" w:rsidRPr="00FC08BC" w:rsidRDefault="00F23860" w:rsidP="00BB46AC">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62.500,00</w:t>
            </w:r>
          </w:p>
        </w:tc>
        <w:tc>
          <w:tcPr>
            <w:tcW w:w="2459" w:type="dxa"/>
          </w:tcPr>
          <w:p w14:paraId="299DB59A" w14:textId="77777777" w:rsidR="00F23860" w:rsidRPr="00FC08BC" w:rsidRDefault="00F23860" w:rsidP="00BB46AC">
            <w:pPr>
              <w:spacing w:after="160" w:line="259" w:lineRule="auto"/>
              <w:jc w:val="both"/>
              <w:rPr>
                <w:rFonts w:ascii="Times New Roman" w:hAnsi="Times New Roman" w:cs="Times New Roman"/>
                <w:b/>
                <w:sz w:val="24"/>
                <w:szCs w:val="24"/>
              </w:rPr>
            </w:pPr>
          </w:p>
        </w:tc>
      </w:tr>
      <w:tr w:rsidR="00F23860" w:rsidRPr="00985069" w14:paraId="52AFCAB5" w14:textId="77777777" w:rsidTr="00BB46AC">
        <w:trPr>
          <w:trHeight w:val="447"/>
        </w:trPr>
        <w:tc>
          <w:tcPr>
            <w:tcW w:w="709" w:type="dxa"/>
            <w:vMerge/>
          </w:tcPr>
          <w:p w14:paraId="6D8A83DC" w14:textId="77777777" w:rsidR="00F23860" w:rsidRPr="00FC08BC" w:rsidRDefault="00F23860" w:rsidP="00BB46AC">
            <w:pPr>
              <w:spacing w:after="160" w:line="259" w:lineRule="auto"/>
              <w:jc w:val="both"/>
              <w:rPr>
                <w:rFonts w:ascii="Times New Roman" w:hAnsi="Times New Roman" w:cs="Times New Roman"/>
                <w:sz w:val="24"/>
                <w:szCs w:val="24"/>
              </w:rPr>
            </w:pPr>
          </w:p>
        </w:tc>
        <w:tc>
          <w:tcPr>
            <w:tcW w:w="2842" w:type="dxa"/>
          </w:tcPr>
          <w:p w14:paraId="75F18767" w14:textId="77777777" w:rsidR="00F23860" w:rsidRPr="00FC08BC" w:rsidRDefault="00F23860" w:rsidP="00BB46AC">
            <w:pPr>
              <w:spacing w:after="160" w:line="259" w:lineRule="auto"/>
              <w:jc w:val="both"/>
              <w:rPr>
                <w:rFonts w:ascii="Times New Roman" w:hAnsi="Times New Roman" w:cs="Times New Roman"/>
                <w:sz w:val="24"/>
                <w:szCs w:val="24"/>
              </w:rPr>
            </w:pPr>
            <w:r w:rsidRPr="00FC08BC">
              <w:rPr>
                <w:rFonts w:ascii="Times New Roman" w:hAnsi="Times New Roman" w:cs="Times New Roman"/>
                <w:sz w:val="24"/>
                <w:szCs w:val="24"/>
              </w:rPr>
              <w:t>1.1. Donacije udrugama kulture na području Općine Šodolovci</w:t>
            </w:r>
          </w:p>
        </w:tc>
        <w:tc>
          <w:tcPr>
            <w:tcW w:w="1559" w:type="dxa"/>
          </w:tcPr>
          <w:p w14:paraId="4DE47D9E" w14:textId="77777777" w:rsidR="00F23860" w:rsidRPr="00FC08BC"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62</w:t>
            </w:r>
            <w:r w:rsidRPr="00FC08BC">
              <w:rPr>
                <w:rFonts w:ascii="Times New Roman" w:hAnsi="Times New Roman" w:cs="Times New Roman"/>
                <w:sz w:val="24"/>
                <w:szCs w:val="24"/>
              </w:rPr>
              <w:t>.000,00</w:t>
            </w:r>
          </w:p>
        </w:tc>
        <w:tc>
          <w:tcPr>
            <w:tcW w:w="1701" w:type="dxa"/>
          </w:tcPr>
          <w:p w14:paraId="51B3F256" w14:textId="77777777" w:rsidR="00F23860" w:rsidRPr="00FC08BC"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62.000,00</w:t>
            </w:r>
          </w:p>
        </w:tc>
        <w:tc>
          <w:tcPr>
            <w:tcW w:w="2459" w:type="dxa"/>
          </w:tcPr>
          <w:p w14:paraId="7F64A235" w14:textId="77777777" w:rsidR="00F23860" w:rsidRPr="00FC08BC" w:rsidRDefault="00F23860"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985069" w14:paraId="7DACB808" w14:textId="77777777" w:rsidTr="00BB46AC">
        <w:trPr>
          <w:trHeight w:val="616"/>
        </w:trPr>
        <w:tc>
          <w:tcPr>
            <w:tcW w:w="709" w:type="dxa"/>
            <w:vMerge/>
          </w:tcPr>
          <w:p w14:paraId="3D005A8B" w14:textId="77777777" w:rsidR="00F23860" w:rsidRPr="00FC08BC" w:rsidRDefault="00F23860" w:rsidP="00BB46AC">
            <w:pPr>
              <w:spacing w:after="160" w:line="259" w:lineRule="auto"/>
              <w:jc w:val="both"/>
              <w:rPr>
                <w:rFonts w:ascii="Times New Roman" w:hAnsi="Times New Roman" w:cs="Times New Roman"/>
                <w:sz w:val="24"/>
                <w:szCs w:val="24"/>
              </w:rPr>
            </w:pPr>
          </w:p>
        </w:tc>
        <w:tc>
          <w:tcPr>
            <w:tcW w:w="2842" w:type="dxa"/>
          </w:tcPr>
          <w:p w14:paraId="519E69B3" w14:textId="77777777" w:rsidR="00F23860" w:rsidRPr="00FC08BC" w:rsidRDefault="00F23860" w:rsidP="00BB46AC">
            <w:pPr>
              <w:spacing w:after="160" w:line="259" w:lineRule="auto"/>
              <w:jc w:val="both"/>
              <w:rPr>
                <w:rFonts w:ascii="Times New Roman" w:hAnsi="Times New Roman" w:cs="Times New Roman"/>
                <w:sz w:val="24"/>
                <w:szCs w:val="24"/>
              </w:rPr>
            </w:pPr>
            <w:r w:rsidRPr="00FC08BC">
              <w:rPr>
                <w:rFonts w:ascii="Times New Roman" w:hAnsi="Times New Roman" w:cs="Times New Roman"/>
                <w:sz w:val="24"/>
                <w:szCs w:val="24"/>
              </w:rPr>
              <w:t>1.</w:t>
            </w:r>
            <w:r>
              <w:rPr>
                <w:rFonts w:ascii="Times New Roman" w:hAnsi="Times New Roman" w:cs="Times New Roman"/>
                <w:sz w:val="24"/>
                <w:szCs w:val="24"/>
              </w:rPr>
              <w:t>2</w:t>
            </w:r>
            <w:r w:rsidRPr="00FC08BC">
              <w:rPr>
                <w:rFonts w:ascii="Times New Roman" w:hAnsi="Times New Roman" w:cs="Times New Roman"/>
                <w:sz w:val="24"/>
                <w:szCs w:val="24"/>
              </w:rPr>
              <w:t>.</w:t>
            </w:r>
            <w:r>
              <w:rPr>
                <w:rFonts w:ascii="Times New Roman" w:hAnsi="Times New Roman" w:cs="Times New Roman"/>
                <w:sz w:val="24"/>
                <w:szCs w:val="24"/>
              </w:rPr>
              <w:t xml:space="preserve"> </w:t>
            </w:r>
            <w:r w:rsidRPr="00FC08BC">
              <w:rPr>
                <w:rFonts w:ascii="Times New Roman" w:hAnsi="Times New Roman" w:cs="Times New Roman"/>
                <w:sz w:val="24"/>
                <w:szCs w:val="24"/>
              </w:rPr>
              <w:t>Pomoći kulturnim udrugama van područja Općine Šodolovci</w:t>
            </w:r>
          </w:p>
        </w:tc>
        <w:tc>
          <w:tcPr>
            <w:tcW w:w="1559" w:type="dxa"/>
          </w:tcPr>
          <w:p w14:paraId="4549E4C0" w14:textId="77777777" w:rsidR="00F23860" w:rsidRPr="00FC08BC" w:rsidRDefault="00F23860" w:rsidP="00BB46AC">
            <w:pPr>
              <w:spacing w:after="160" w:line="259" w:lineRule="auto"/>
              <w:jc w:val="center"/>
              <w:rPr>
                <w:rFonts w:ascii="Times New Roman" w:hAnsi="Times New Roman" w:cs="Times New Roman"/>
                <w:sz w:val="24"/>
                <w:szCs w:val="24"/>
              </w:rPr>
            </w:pPr>
            <w:r w:rsidRPr="00FC08BC">
              <w:rPr>
                <w:rFonts w:ascii="Times New Roman" w:hAnsi="Times New Roman" w:cs="Times New Roman"/>
                <w:sz w:val="24"/>
                <w:szCs w:val="24"/>
              </w:rPr>
              <w:t>5.000,00</w:t>
            </w:r>
          </w:p>
        </w:tc>
        <w:tc>
          <w:tcPr>
            <w:tcW w:w="1701" w:type="dxa"/>
          </w:tcPr>
          <w:p w14:paraId="3ED962BB" w14:textId="77777777" w:rsidR="00F23860" w:rsidRPr="00FC08BC"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500,00</w:t>
            </w:r>
          </w:p>
        </w:tc>
        <w:tc>
          <w:tcPr>
            <w:tcW w:w="2459" w:type="dxa"/>
          </w:tcPr>
          <w:p w14:paraId="34AD76A0" w14:textId="77777777" w:rsidR="00F23860" w:rsidRPr="00FC08BC" w:rsidRDefault="00F23860"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985069" w14:paraId="00602408" w14:textId="77777777" w:rsidTr="00BB46AC">
        <w:trPr>
          <w:trHeight w:val="240"/>
        </w:trPr>
        <w:tc>
          <w:tcPr>
            <w:tcW w:w="9270" w:type="dxa"/>
            <w:gridSpan w:val="5"/>
          </w:tcPr>
          <w:p w14:paraId="661CF7ED" w14:textId="77777777" w:rsidR="00F23860" w:rsidRPr="00985069" w:rsidRDefault="00F23860" w:rsidP="00BB46AC">
            <w:pPr>
              <w:spacing w:after="160" w:line="259" w:lineRule="auto"/>
              <w:jc w:val="center"/>
              <w:rPr>
                <w:rFonts w:ascii="Times New Roman" w:hAnsi="Times New Roman" w:cs="Times New Roman"/>
                <w:b/>
                <w:color w:val="FF0000"/>
                <w:sz w:val="24"/>
                <w:szCs w:val="24"/>
              </w:rPr>
            </w:pPr>
            <w:r w:rsidRPr="00975967">
              <w:rPr>
                <w:rFonts w:ascii="Times New Roman" w:hAnsi="Times New Roman" w:cs="Times New Roman"/>
                <w:b/>
                <w:sz w:val="24"/>
                <w:szCs w:val="24"/>
              </w:rPr>
              <w:t>RELIGIJA</w:t>
            </w:r>
          </w:p>
        </w:tc>
      </w:tr>
      <w:tr w:rsidR="00F23860" w:rsidRPr="00985069" w14:paraId="1E51FC41" w14:textId="77777777" w:rsidTr="00BB46AC">
        <w:trPr>
          <w:trHeight w:val="300"/>
        </w:trPr>
        <w:tc>
          <w:tcPr>
            <w:tcW w:w="709" w:type="dxa"/>
            <w:vMerge w:val="restart"/>
          </w:tcPr>
          <w:p w14:paraId="0352EDB9" w14:textId="77777777" w:rsidR="00F23860" w:rsidRPr="00975967" w:rsidRDefault="00F23860" w:rsidP="00BB46AC">
            <w:pPr>
              <w:spacing w:after="160" w:line="259" w:lineRule="auto"/>
              <w:ind w:left="37"/>
              <w:jc w:val="center"/>
              <w:rPr>
                <w:rFonts w:ascii="Times New Roman" w:hAnsi="Times New Roman" w:cs="Times New Roman"/>
                <w:sz w:val="24"/>
                <w:szCs w:val="24"/>
              </w:rPr>
            </w:pPr>
            <w:r w:rsidRPr="00975967">
              <w:rPr>
                <w:rFonts w:ascii="Times New Roman" w:hAnsi="Times New Roman" w:cs="Times New Roman"/>
                <w:sz w:val="24"/>
                <w:szCs w:val="24"/>
              </w:rPr>
              <w:lastRenderedPageBreak/>
              <w:t>2.</w:t>
            </w:r>
          </w:p>
        </w:tc>
        <w:tc>
          <w:tcPr>
            <w:tcW w:w="2842" w:type="dxa"/>
          </w:tcPr>
          <w:p w14:paraId="1F768922" w14:textId="77777777" w:rsidR="00F23860" w:rsidRPr="00975967" w:rsidRDefault="00F23860" w:rsidP="00BB46AC">
            <w:pPr>
              <w:spacing w:after="160" w:line="259" w:lineRule="auto"/>
              <w:ind w:left="37"/>
              <w:jc w:val="both"/>
              <w:rPr>
                <w:rFonts w:ascii="Times New Roman" w:hAnsi="Times New Roman" w:cs="Times New Roman"/>
                <w:b/>
                <w:sz w:val="24"/>
                <w:szCs w:val="24"/>
              </w:rPr>
            </w:pPr>
            <w:r w:rsidRPr="00975967">
              <w:rPr>
                <w:rFonts w:ascii="Times New Roman" w:hAnsi="Times New Roman" w:cs="Times New Roman"/>
                <w:b/>
                <w:sz w:val="24"/>
                <w:szCs w:val="24"/>
              </w:rPr>
              <w:t>Vjerske zajednice</w:t>
            </w:r>
          </w:p>
        </w:tc>
        <w:tc>
          <w:tcPr>
            <w:tcW w:w="1559" w:type="dxa"/>
          </w:tcPr>
          <w:p w14:paraId="2177A4AC" w14:textId="77777777" w:rsidR="00F23860" w:rsidRPr="00975967" w:rsidRDefault="00F23860" w:rsidP="00BB46AC">
            <w:pPr>
              <w:spacing w:after="160" w:line="259" w:lineRule="auto"/>
              <w:ind w:left="37"/>
              <w:jc w:val="both"/>
              <w:rPr>
                <w:rFonts w:ascii="Times New Roman" w:hAnsi="Times New Roman" w:cs="Times New Roman"/>
                <w:b/>
                <w:sz w:val="24"/>
                <w:szCs w:val="24"/>
              </w:rPr>
            </w:pPr>
            <w:r>
              <w:rPr>
                <w:rFonts w:ascii="Times New Roman" w:hAnsi="Times New Roman" w:cs="Times New Roman"/>
                <w:b/>
                <w:sz w:val="24"/>
                <w:szCs w:val="24"/>
              </w:rPr>
              <w:t>64.000,00</w:t>
            </w:r>
          </w:p>
        </w:tc>
        <w:tc>
          <w:tcPr>
            <w:tcW w:w="1701" w:type="dxa"/>
          </w:tcPr>
          <w:p w14:paraId="05F53171" w14:textId="77777777" w:rsidR="00F23860" w:rsidRPr="00975967" w:rsidRDefault="00F23860" w:rsidP="00BB46AC">
            <w:pPr>
              <w:spacing w:after="160" w:line="259" w:lineRule="auto"/>
              <w:ind w:left="37"/>
              <w:jc w:val="both"/>
              <w:rPr>
                <w:rFonts w:ascii="Times New Roman" w:hAnsi="Times New Roman" w:cs="Times New Roman"/>
                <w:b/>
                <w:sz w:val="24"/>
                <w:szCs w:val="24"/>
              </w:rPr>
            </w:pPr>
            <w:r>
              <w:rPr>
                <w:rFonts w:ascii="Times New Roman" w:hAnsi="Times New Roman" w:cs="Times New Roman"/>
                <w:b/>
                <w:sz w:val="24"/>
                <w:szCs w:val="24"/>
              </w:rPr>
              <w:t>57.500,00</w:t>
            </w:r>
          </w:p>
        </w:tc>
        <w:tc>
          <w:tcPr>
            <w:tcW w:w="2459" w:type="dxa"/>
          </w:tcPr>
          <w:p w14:paraId="2A767ACE" w14:textId="77777777" w:rsidR="00F23860" w:rsidRPr="00975967" w:rsidRDefault="00F23860" w:rsidP="00BB46AC">
            <w:pPr>
              <w:spacing w:after="160" w:line="259" w:lineRule="auto"/>
              <w:jc w:val="both"/>
              <w:rPr>
                <w:rFonts w:ascii="Times New Roman" w:hAnsi="Times New Roman" w:cs="Times New Roman"/>
                <w:b/>
                <w:sz w:val="24"/>
                <w:szCs w:val="24"/>
              </w:rPr>
            </w:pPr>
          </w:p>
        </w:tc>
      </w:tr>
      <w:tr w:rsidR="00F23860" w:rsidRPr="00985069" w14:paraId="66EF4D82" w14:textId="77777777" w:rsidTr="00BB46AC">
        <w:trPr>
          <w:trHeight w:val="795"/>
        </w:trPr>
        <w:tc>
          <w:tcPr>
            <w:tcW w:w="709" w:type="dxa"/>
            <w:vMerge/>
          </w:tcPr>
          <w:p w14:paraId="4A47096A" w14:textId="77777777" w:rsidR="00F23860" w:rsidRPr="00985069" w:rsidRDefault="00F23860" w:rsidP="00BB46AC">
            <w:pPr>
              <w:spacing w:after="160" w:line="259" w:lineRule="auto"/>
              <w:ind w:left="37"/>
              <w:jc w:val="center"/>
              <w:rPr>
                <w:rFonts w:ascii="Times New Roman" w:hAnsi="Times New Roman" w:cs="Times New Roman"/>
                <w:color w:val="FF0000"/>
                <w:sz w:val="24"/>
                <w:szCs w:val="24"/>
              </w:rPr>
            </w:pPr>
          </w:p>
        </w:tc>
        <w:tc>
          <w:tcPr>
            <w:tcW w:w="2842" w:type="dxa"/>
          </w:tcPr>
          <w:p w14:paraId="224107C1" w14:textId="77777777" w:rsidR="00F23860" w:rsidRPr="00975967" w:rsidRDefault="00F23860" w:rsidP="00BB46AC">
            <w:pPr>
              <w:spacing w:after="160" w:line="259" w:lineRule="auto"/>
              <w:ind w:left="37"/>
              <w:jc w:val="both"/>
              <w:rPr>
                <w:rFonts w:ascii="Times New Roman" w:hAnsi="Times New Roman" w:cs="Times New Roman"/>
                <w:sz w:val="24"/>
                <w:szCs w:val="24"/>
              </w:rPr>
            </w:pPr>
            <w:r w:rsidRPr="00975967">
              <w:rPr>
                <w:rFonts w:ascii="Times New Roman" w:hAnsi="Times New Roman" w:cs="Times New Roman"/>
                <w:sz w:val="24"/>
                <w:szCs w:val="24"/>
              </w:rPr>
              <w:t>2.1. Donacije vjerskim zajednicama na području Općine Šodolovci</w:t>
            </w:r>
          </w:p>
        </w:tc>
        <w:tc>
          <w:tcPr>
            <w:tcW w:w="1559" w:type="dxa"/>
          </w:tcPr>
          <w:p w14:paraId="33D349FC" w14:textId="77777777" w:rsidR="00F23860" w:rsidRPr="00975967" w:rsidRDefault="00F23860" w:rsidP="00BB46AC">
            <w:pPr>
              <w:spacing w:after="160" w:line="259" w:lineRule="auto"/>
              <w:ind w:left="37"/>
              <w:jc w:val="both"/>
              <w:rPr>
                <w:rFonts w:ascii="Times New Roman" w:hAnsi="Times New Roman" w:cs="Times New Roman"/>
                <w:sz w:val="24"/>
                <w:szCs w:val="24"/>
              </w:rPr>
            </w:pPr>
            <w:r w:rsidRPr="00975967">
              <w:rPr>
                <w:rFonts w:ascii="Times New Roman" w:hAnsi="Times New Roman" w:cs="Times New Roman"/>
                <w:sz w:val="24"/>
                <w:szCs w:val="24"/>
              </w:rPr>
              <w:t>4</w:t>
            </w:r>
            <w:r>
              <w:rPr>
                <w:rFonts w:ascii="Times New Roman" w:hAnsi="Times New Roman" w:cs="Times New Roman"/>
                <w:sz w:val="24"/>
                <w:szCs w:val="24"/>
              </w:rPr>
              <w:t>4</w:t>
            </w:r>
            <w:r w:rsidRPr="00975967">
              <w:rPr>
                <w:rFonts w:ascii="Times New Roman" w:hAnsi="Times New Roman" w:cs="Times New Roman"/>
                <w:sz w:val="24"/>
                <w:szCs w:val="24"/>
              </w:rPr>
              <w:t>.000,00</w:t>
            </w:r>
          </w:p>
        </w:tc>
        <w:tc>
          <w:tcPr>
            <w:tcW w:w="1701" w:type="dxa"/>
          </w:tcPr>
          <w:p w14:paraId="4BCA1E57" w14:textId="77777777" w:rsidR="00F23860" w:rsidRPr="00975967"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44.000,00</w:t>
            </w:r>
          </w:p>
        </w:tc>
        <w:tc>
          <w:tcPr>
            <w:tcW w:w="2459" w:type="dxa"/>
          </w:tcPr>
          <w:p w14:paraId="23FAC89F" w14:textId="77777777" w:rsidR="00F23860" w:rsidRPr="00975967" w:rsidRDefault="00F23860"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985069" w14:paraId="7300739A" w14:textId="77777777" w:rsidTr="00BB46AC">
        <w:trPr>
          <w:trHeight w:val="243"/>
        </w:trPr>
        <w:tc>
          <w:tcPr>
            <w:tcW w:w="709" w:type="dxa"/>
            <w:vMerge/>
          </w:tcPr>
          <w:p w14:paraId="057D5497" w14:textId="77777777" w:rsidR="00F23860" w:rsidRPr="00985069" w:rsidRDefault="00F23860" w:rsidP="00BB46AC">
            <w:pPr>
              <w:spacing w:after="160" w:line="259" w:lineRule="auto"/>
              <w:ind w:left="37"/>
              <w:jc w:val="center"/>
              <w:rPr>
                <w:rFonts w:ascii="Times New Roman" w:hAnsi="Times New Roman" w:cs="Times New Roman"/>
                <w:color w:val="FF0000"/>
                <w:sz w:val="24"/>
                <w:szCs w:val="24"/>
              </w:rPr>
            </w:pPr>
          </w:p>
        </w:tc>
        <w:tc>
          <w:tcPr>
            <w:tcW w:w="2842" w:type="dxa"/>
          </w:tcPr>
          <w:p w14:paraId="3422C899" w14:textId="77777777" w:rsidR="00F23860" w:rsidRPr="00975967" w:rsidRDefault="00F23860" w:rsidP="00BB46AC">
            <w:pPr>
              <w:spacing w:after="160" w:line="259" w:lineRule="auto"/>
              <w:ind w:left="37"/>
              <w:jc w:val="both"/>
              <w:rPr>
                <w:rFonts w:ascii="Times New Roman" w:hAnsi="Times New Roman" w:cs="Times New Roman"/>
                <w:sz w:val="24"/>
                <w:szCs w:val="24"/>
              </w:rPr>
            </w:pPr>
            <w:r w:rsidRPr="00975967">
              <w:rPr>
                <w:rFonts w:ascii="Times New Roman" w:hAnsi="Times New Roman" w:cs="Times New Roman"/>
                <w:sz w:val="24"/>
                <w:szCs w:val="24"/>
              </w:rPr>
              <w:t>2.2. Donacije vjerskim zajednicama van područja Općine Šodolovci</w:t>
            </w:r>
          </w:p>
        </w:tc>
        <w:tc>
          <w:tcPr>
            <w:tcW w:w="1559" w:type="dxa"/>
          </w:tcPr>
          <w:p w14:paraId="357661B6" w14:textId="77777777" w:rsidR="00F23860" w:rsidRPr="00975967"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2</w:t>
            </w:r>
            <w:r w:rsidRPr="00975967">
              <w:rPr>
                <w:rFonts w:ascii="Times New Roman" w:hAnsi="Times New Roman" w:cs="Times New Roman"/>
                <w:sz w:val="24"/>
                <w:szCs w:val="24"/>
              </w:rPr>
              <w:t>0.</w:t>
            </w:r>
            <w:r>
              <w:rPr>
                <w:rFonts w:ascii="Times New Roman" w:hAnsi="Times New Roman" w:cs="Times New Roman"/>
                <w:sz w:val="24"/>
                <w:szCs w:val="24"/>
              </w:rPr>
              <w:t>0</w:t>
            </w:r>
            <w:r w:rsidRPr="00975967">
              <w:rPr>
                <w:rFonts w:ascii="Times New Roman" w:hAnsi="Times New Roman" w:cs="Times New Roman"/>
                <w:sz w:val="24"/>
                <w:szCs w:val="24"/>
              </w:rPr>
              <w:t>00,00</w:t>
            </w:r>
          </w:p>
        </w:tc>
        <w:tc>
          <w:tcPr>
            <w:tcW w:w="1701" w:type="dxa"/>
          </w:tcPr>
          <w:p w14:paraId="198F4B93" w14:textId="77777777" w:rsidR="00F23860" w:rsidRPr="00975967"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13.500,00</w:t>
            </w:r>
          </w:p>
        </w:tc>
        <w:tc>
          <w:tcPr>
            <w:tcW w:w="2459" w:type="dxa"/>
          </w:tcPr>
          <w:p w14:paraId="295312AE" w14:textId="77777777" w:rsidR="00F23860" w:rsidRPr="00975967" w:rsidRDefault="00F23860"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bl>
    <w:p w14:paraId="735FC557" w14:textId="77777777" w:rsidR="00F23860" w:rsidRDefault="00F23860" w:rsidP="00F23860">
      <w:pPr>
        <w:pStyle w:val="Bezproreda"/>
        <w:rPr>
          <w:rFonts w:ascii="Times New Roman" w:hAnsi="Times New Roman" w:cs="Times New Roman"/>
          <w:sz w:val="24"/>
          <w:szCs w:val="24"/>
        </w:rPr>
      </w:pPr>
    </w:p>
    <w:p w14:paraId="3C22981C" w14:textId="77777777" w:rsidR="00F23860" w:rsidRDefault="00F23860" w:rsidP="00F23860">
      <w:pPr>
        <w:pStyle w:val="Bezproreda"/>
        <w:rPr>
          <w:rFonts w:ascii="Times New Roman" w:hAnsi="Times New Roman" w:cs="Times New Roman"/>
          <w:sz w:val="24"/>
          <w:szCs w:val="24"/>
        </w:rPr>
      </w:pPr>
    </w:p>
    <w:p w14:paraId="16324D9B" w14:textId="77777777" w:rsidR="00F23860" w:rsidRDefault="00F23860" w:rsidP="00F23860">
      <w:pPr>
        <w:pStyle w:val="Bezproreda"/>
        <w:rPr>
          <w:rFonts w:ascii="Times New Roman" w:hAnsi="Times New Roman" w:cs="Times New Roman"/>
          <w:sz w:val="24"/>
          <w:szCs w:val="24"/>
        </w:rPr>
      </w:pPr>
    </w:p>
    <w:p w14:paraId="22D7E836" w14:textId="77777777" w:rsidR="00F23860" w:rsidRPr="00406B5E" w:rsidRDefault="00F23860" w:rsidP="00F23860">
      <w:pPr>
        <w:pStyle w:val="Bezproreda"/>
        <w:rPr>
          <w:rFonts w:ascii="Times New Roman" w:hAnsi="Times New Roman" w:cs="Times New Roman"/>
          <w:sz w:val="24"/>
          <w:szCs w:val="24"/>
        </w:rPr>
      </w:pPr>
      <w:r w:rsidRPr="00406B5E">
        <w:rPr>
          <w:rFonts w:ascii="Times New Roman" w:hAnsi="Times New Roman" w:cs="Times New Roman"/>
          <w:sz w:val="24"/>
          <w:szCs w:val="24"/>
        </w:rPr>
        <w:t>KLASA: 612-01/20-01/2</w:t>
      </w:r>
    </w:p>
    <w:p w14:paraId="4FF41C3C" w14:textId="77777777" w:rsidR="00F23860" w:rsidRPr="00406B5E" w:rsidRDefault="00F23860" w:rsidP="00F23860">
      <w:pPr>
        <w:pStyle w:val="Bezproreda"/>
        <w:rPr>
          <w:rFonts w:ascii="Times New Roman" w:hAnsi="Times New Roman" w:cs="Times New Roman"/>
          <w:sz w:val="24"/>
          <w:szCs w:val="24"/>
        </w:rPr>
      </w:pPr>
      <w:r w:rsidRPr="00406B5E">
        <w:rPr>
          <w:rFonts w:ascii="Times New Roman" w:hAnsi="Times New Roman" w:cs="Times New Roman"/>
          <w:sz w:val="24"/>
          <w:szCs w:val="24"/>
        </w:rPr>
        <w:t>URBROJ: 2158-36-02-22-4</w:t>
      </w:r>
    </w:p>
    <w:p w14:paraId="62EC019C" w14:textId="77777777" w:rsidR="00F23860" w:rsidRPr="00406B5E" w:rsidRDefault="00F23860" w:rsidP="00F23860">
      <w:pPr>
        <w:pStyle w:val="Bezproreda"/>
        <w:rPr>
          <w:rFonts w:ascii="Times New Roman" w:hAnsi="Times New Roman" w:cs="Times New Roman"/>
          <w:sz w:val="24"/>
          <w:szCs w:val="24"/>
        </w:rPr>
      </w:pPr>
      <w:r w:rsidRPr="00406B5E">
        <w:rPr>
          <w:rFonts w:ascii="Times New Roman" w:hAnsi="Times New Roman" w:cs="Times New Roman"/>
          <w:sz w:val="24"/>
          <w:szCs w:val="24"/>
        </w:rPr>
        <w:t xml:space="preserve">Šodolovci, 14. travnja 2022.    </w:t>
      </w:r>
    </w:p>
    <w:p w14:paraId="1306B962" w14:textId="77777777" w:rsidR="00F23860" w:rsidRPr="00406B5E" w:rsidRDefault="00F23860" w:rsidP="00F23860">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Pr="00406B5E">
        <w:rPr>
          <w:rFonts w:ascii="Times New Roman" w:hAnsi="Times New Roman" w:cs="Times New Roman"/>
          <w:sz w:val="24"/>
          <w:szCs w:val="24"/>
        </w:rPr>
        <w:t>OPĆINSKI NAČELNIK:</w:t>
      </w:r>
    </w:p>
    <w:p w14:paraId="03187B64" w14:textId="77F85D94" w:rsidR="00F23860" w:rsidRDefault="00F23860" w:rsidP="00F23860">
      <w:pPr>
        <w:jc w:val="both"/>
      </w:pPr>
      <w:r w:rsidRPr="00406B5E">
        <w:rPr>
          <w:rFonts w:ascii="Times New Roman" w:hAnsi="Times New Roman" w:cs="Times New Roman"/>
          <w:sz w:val="24"/>
          <w:szCs w:val="24"/>
        </w:rPr>
        <w:t xml:space="preserve">                                                                                                           Dragan Zorić</w:t>
      </w:r>
      <w:r w:rsidRPr="00975967">
        <w:t xml:space="preserve">    </w:t>
      </w:r>
    </w:p>
    <w:p w14:paraId="0E2AF2DA" w14:textId="622E491B" w:rsidR="00F23860" w:rsidRDefault="00F23860" w:rsidP="00F23860">
      <w:pPr>
        <w:jc w:val="center"/>
      </w:pPr>
      <w:r>
        <w:t>**********</w:t>
      </w:r>
    </w:p>
    <w:p w14:paraId="2F1DAA4D" w14:textId="77777777" w:rsidR="00F23860" w:rsidRDefault="00F23860" w:rsidP="00F23860">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3/09, 2/21) općinski načelnik Općine Šodolovci dana 14. travnja 2022. godine donosi</w:t>
      </w:r>
    </w:p>
    <w:p w14:paraId="201B2A62" w14:textId="77777777" w:rsidR="00F23860" w:rsidRDefault="00F23860" w:rsidP="00F23860">
      <w:pPr>
        <w:jc w:val="both"/>
        <w:rPr>
          <w:rFonts w:ascii="Times New Roman" w:hAnsi="Times New Roman" w:cs="Times New Roman"/>
          <w:sz w:val="24"/>
          <w:szCs w:val="24"/>
        </w:rPr>
      </w:pPr>
    </w:p>
    <w:p w14:paraId="4D35C658" w14:textId="77777777" w:rsidR="00F23860" w:rsidRPr="000110CB" w:rsidRDefault="00F23860" w:rsidP="00F23860">
      <w:pPr>
        <w:jc w:val="center"/>
        <w:rPr>
          <w:rFonts w:ascii="Times New Roman" w:hAnsi="Times New Roman" w:cs="Times New Roman"/>
          <w:b/>
          <w:bCs/>
          <w:sz w:val="24"/>
          <w:szCs w:val="24"/>
        </w:rPr>
      </w:pPr>
      <w:r w:rsidRPr="000110CB">
        <w:rPr>
          <w:rFonts w:ascii="Times New Roman" w:hAnsi="Times New Roman" w:cs="Times New Roman"/>
          <w:b/>
          <w:bCs/>
          <w:sz w:val="24"/>
          <w:szCs w:val="24"/>
        </w:rPr>
        <w:t>IZVJEŠĆE</w:t>
      </w:r>
    </w:p>
    <w:p w14:paraId="5FDE9508" w14:textId="0EFA0C06" w:rsidR="00F23860" w:rsidRPr="00F23860" w:rsidRDefault="00F23860" w:rsidP="00F23860">
      <w:pPr>
        <w:jc w:val="center"/>
        <w:rPr>
          <w:rFonts w:ascii="Times New Roman" w:hAnsi="Times New Roman" w:cs="Times New Roman"/>
          <w:b/>
          <w:bCs/>
          <w:sz w:val="24"/>
          <w:szCs w:val="24"/>
        </w:rPr>
      </w:pPr>
      <w:r w:rsidRPr="000110CB">
        <w:rPr>
          <w:rFonts w:ascii="Times New Roman" w:hAnsi="Times New Roman" w:cs="Times New Roman"/>
          <w:b/>
          <w:bCs/>
          <w:sz w:val="24"/>
          <w:szCs w:val="24"/>
        </w:rPr>
        <w:t>o izvršenju Programa javnih potreba u sportu na području općine Šodolovci za 20</w:t>
      </w:r>
      <w:r>
        <w:rPr>
          <w:rFonts w:ascii="Times New Roman" w:hAnsi="Times New Roman" w:cs="Times New Roman"/>
          <w:b/>
          <w:bCs/>
          <w:sz w:val="24"/>
          <w:szCs w:val="24"/>
        </w:rPr>
        <w:t>21</w:t>
      </w:r>
      <w:r w:rsidRPr="000110CB">
        <w:rPr>
          <w:rFonts w:ascii="Times New Roman" w:hAnsi="Times New Roman" w:cs="Times New Roman"/>
          <w:b/>
          <w:bCs/>
          <w:sz w:val="24"/>
          <w:szCs w:val="24"/>
        </w:rPr>
        <w:t>. godinu</w:t>
      </w:r>
    </w:p>
    <w:p w14:paraId="79082F04" w14:textId="77777777" w:rsidR="00F23860" w:rsidRDefault="00F23860" w:rsidP="00F23860">
      <w:pPr>
        <w:jc w:val="center"/>
        <w:rPr>
          <w:rFonts w:ascii="Times New Roman" w:hAnsi="Times New Roman" w:cs="Times New Roman"/>
          <w:sz w:val="24"/>
          <w:szCs w:val="24"/>
        </w:rPr>
      </w:pPr>
      <w:r>
        <w:rPr>
          <w:rFonts w:ascii="Times New Roman" w:hAnsi="Times New Roman" w:cs="Times New Roman"/>
          <w:sz w:val="24"/>
          <w:szCs w:val="24"/>
        </w:rPr>
        <w:t>I</w:t>
      </w:r>
    </w:p>
    <w:p w14:paraId="4A00A7DC" w14:textId="77777777" w:rsidR="00F23860" w:rsidRDefault="00F23860" w:rsidP="00F23860">
      <w:pPr>
        <w:jc w:val="both"/>
        <w:rPr>
          <w:rFonts w:ascii="Times New Roman" w:hAnsi="Times New Roman" w:cs="Times New Roman"/>
          <w:sz w:val="24"/>
          <w:szCs w:val="24"/>
        </w:rPr>
      </w:pPr>
      <w:r>
        <w:rPr>
          <w:rFonts w:ascii="Times New Roman" w:hAnsi="Times New Roman" w:cs="Times New Roman"/>
          <w:sz w:val="24"/>
          <w:szCs w:val="24"/>
        </w:rPr>
        <w:t xml:space="preserve">Utvrđuje se da su za financiranje javnih potreba u sportu na području općine Šodolovci za 2021. godinu utrošena sredstva u iznosu od </w:t>
      </w:r>
      <w:r w:rsidRPr="002C153E">
        <w:rPr>
          <w:rFonts w:ascii="Times New Roman" w:hAnsi="Times New Roman" w:cs="Times New Roman"/>
          <w:sz w:val="24"/>
          <w:szCs w:val="24"/>
        </w:rPr>
        <w:t xml:space="preserve">273.581,25 </w:t>
      </w:r>
      <w:r>
        <w:rPr>
          <w:rFonts w:ascii="Times New Roman" w:hAnsi="Times New Roman" w:cs="Times New Roman"/>
          <w:sz w:val="24"/>
          <w:szCs w:val="24"/>
        </w:rPr>
        <w:t>kuna, kako slijedi: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950"/>
        <w:gridCol w:w="1346"/>
        <w:gridCol w:w="1821"/>
        <w:gridCol w:w="2112"/>
      </w:tblGrid>
      <w:tr w:rsidR="00F23860" w14:paraId="4E0A29C3" w14:textId="77777777" w:rsidTr="00BB46AC">
        <w:trPr>
          <w:trHeight w:val="270"/>
        </w:trPr>
        <w:tc>
          <w:tcPr>
            <w:tcW w:w="717" w:type="dxa"/>
            <w:vMerge w:val="restart"/>
          </w:tcPr>
          <w:p w14:paraId="1634830F" w14:textId="77777777" w:rsidR="00F23860" w:rsidRPr="00850768" w:rsidRDefault="00F23860" w:rsidP="00BB46AC">
            <w:pPr>
              <w:jc w:val="center"/>
              <w:rPr>
                <w:rFonts w:ascii="Times New Roman" w:hAnsi="Times New Roman" w:cs="Times New Roman"/>
                <w:b/>
                <w:bCs/>
                <w:sz w:val="24"/>
                <w:szCs w:val="24"/>
              </w:rPr>
            </w:pPr>
            <w:r w:rsidRPr="00850768">
              <w:rPr>
                <w:rFonts w:ascii="Times New Roman" w:hAnsi="Times New Roman" w:cs="Times New Roman"/>
                <w:b/>
                <w:bCs/>
                <w:sz w:val="24"/>
                <w:szCs w:val="24"/>
              </w:rPr>
              <w:t>Rbr.</w:t>
            </w:r>
          </w:p>
        </w:tc>
        <w:tc>
          <w:tcPr>
            <w:tcW w:w="2950" w:type="dxa"/>
            <w:vMerge w:val="restart"/>
          </w:tcPr>
          <w:p w14:paraId="77948BA5" w14:textId="77777777" w:rsidR="00F23860" w:rsidRPr="00850768" w:rsidRDefault="00F23860" w:rsidP="00BB46AC">
            <w:pPr>
              <w:jc w:val="center"/>
              <w:rPr>
                <w:rFonts w:ascii="Times New Roman" w:hAnsi="Times New Roman" w:cs="Times New Roman"/>
                <w:b/>
                <w:bCs/>
                <w:sz w:val="24"/>
                <w:szCs w:val="24"/>
              </w:rPr>
            </w:pPr>
            <w:r w:rsidRPr="00850768">
              <w:rPr>
                <w:rFonts w:ascii="Times New Roman" w:hAnsi="Times New Roman" w:cs="Times New Roman"/>
                <w:b/>
                <w:bCs/>
                <w:sz w:val="24"/>
                <w:szCs w:val="24"/>
              </w:rPr>
              <w:t>AKTIVNOST</w:t>
            </w:r>
          </w:p>
        </w:tc>
        <w:tc>
          <w:tcPr>
            <w:tcW w:w="3167" w:type="dxa"/>
            <w:gridSpan w:val="2"/>
          </w:tcPr>
          <w:p w14:paraId="18BE37CC" w14:textId="77777777" w:rsidR="00F23860" w:rsidRPr="00850768" w:rsidRDefault="00F23860" w:rsidP="00BB46AC">
            <w:pPr>
              <w:jc w:val="center"/>
              <w:rPr>
                <w:rFonts w:ascii="Times New Roman" w:hAnsi="Times New Roman" w:cs="Times New Roman"/>
                <w:b/>
                <w:bCs/>
                <w:sz w:val="24"/>
                <w:szCs w:val="24"/>
              </w:rPr>
            </w:pPr>
            <w:r w:rsidRPr="00850768">
              <w:rPr>
                <w:rFonts w:ascii="Times New Roman" w:hAnsi="Times New Roman" w:cs="Times New Roman"/>
                <w:b/>
                <w:bCs/>
                <w:sz w:val="24"/>
                <w:szCs w:val="24"/>
              </w:rPr>
              <w:t>IZNOS</w:t>
            </w:r>
          </w:p>
        </w:tc>
        <w:tc>
          <w:tcPr>
            <w:tcW w:w="2112" w:type="dxa"/>
          </w:tcPr>
          <w:p w14:paraId="546F5484" w14:textId="77777777" w:rsidR="00F23860" w:rsidRPr="00850768" w:rsidRDefault="00F23860" w:rsidP="00BB46AC">
            <w:pPr>
              <w:jc w:val="center"/>
              <w:rPr>
                <w:rFonts w:ascii="Times New Roman" w:hAnsi="Times New Roman" w:cs="Times New Roman"/>
                <w:b/>
                <w:bCs/>
                <w:sz w:val="24"/>
                <w:szCs w:val="24"/>
              </w:rPr>
            </w:pPr>
            <w:r w:rsidRPr="00850768">
              <w:rPr>
                <w:rFonts w:ascii="Times New Roman" w:hAnsi="Times New Roman" w:cs="Times New Roman"/>
                <w:b/>
                <w:bCs/>
                <w:sz w:val="24"/>
                <w:szCs w:val="24"/>
              </w:rPr>
              <w:t>IZVOR</w:t>
            </w:r>
          </w:p>
        </w:tc>
      </w:tr>
      <w:tr w:rsidR="00F23860" w14:paraId="62724797" w14:textId="77777777" w:rsidTr="00BB46AC">
        <w:trPr>
          <w:trHeight w:val="232"/>
        </w:trPr>
        <w:tc>
          <w:tcPr>
            <w:tcW w:w="717" w:type="dxa"/>
            <w:vMerge/>
          </w:tcPr>
          <w:p w14:paraId="76F10790" w14:textId="77777777" w:rsidR="00F23860" w:rsidRDefault="00F23860" w:rsidP="00BB46AC">
            <w:pPr>
              <w:jc w:val="center"/>
              <w:rPr>
                <w:rFonts w:ascii="Times New Roman" w:hAnsi="Times New Roman" w:cs="Times New Roman"/>
                <w:sz w:val="24"/>
                <w:szCs w:val="24"/>
              </w:rPr>
            </w:pPr>
          </w:p>
        </w:tc>
        <w:tc>
          <w:tcPr>
            <w:tcW w:w="2950" w:type="dxa"/>
            <w:vMerge/>
          </w:tcPr>
          <w:p w14:paraId="17BC0478" w14:textId="77777777" w:rsidR="00F23860" w:rsidRDefault="00F23860" w:rsidP="00BB46AC">
            <w:pPr>
              <w:jc w:val="center"/>
              <w:rPr>
                <w:rFonts w:ascii="Times New Roman" w:hAnsi="Times New Roman" w:cs="Times New Roman"/>
                <w:sz w:val="24"/>
                <w:szCs w:val="24"/>
              </w:rPr>
            </w:pPr>
          </w:p>
        </w:tc>
        <w:tc>
          <w:tcPr>
            <w:tcW w:w="1346" w:type="dxa"/>
          </w:tcPr>
          <w:p w14:paraId="23042B77"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821" w:type="dxa"/>
          </w:tcPr>
          <w:p w14:paraId="72042CB9"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 xml:space="preserve">dodijeljeno </w:t>
            </w:r>
          </w:p>
          <w:p w14:paraId="2534B3C3"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(kn)</w:t>
            </w:r>
          </w:p>
        </w:tc>
        <w:tc>
          <w:tcPr>
            <w:tcW w:w="2112" w:type="dxa"/>
          </w:tcPr>
          <w:p w14:paraId="71E111BC" w14:textId="77777777" w:rsidR="00F23860" w:rsidRDefault="00F23860" w:rsidP="00BB46AC">
            <w:pPr>
              <w:jc w:val="center"/>
              <w:rPr>
                <w:rFonts w:ascii="Times New Roman" w:hAnsi="Times New Roman" w:cs="Times New Roman"/>
                <w:sz w:val="24"/>
                <w:szCs w:val="24"/>
              </w:rPr>
            </w:pPr>
          </w:p>
        </w:tc>
      </w:tr>
      <w:tr w:rsidR="00F23860" w14:paraId="323E843F" w14:textId="77777777" w:rsidTr="00BB46AC">
        <w:trPr>
          <w:trHeight w:val="1053"/>
        </w:trPr>
        <w:tc>
          <w:tcPr>
            <w:tcW w:w="717" w:type="dxa"/>
            <w:vMerge w:val="restart"/>
          </w:tcPr>
          <w:p w14:paraId="55315414" w14:textId="77777777" w:rsidR="00F23860" w:rsidRDefault="00F23860" w:rsidP="00BB46AC">
            <w:pPr>
              <w:jc w:val="center"/>
              <w:rPr>
                <w:rFonts w:ascii="Times New Roman" w:hAnsi="Times New Roman"/>
                <w:sz w:val="24"/>
                <w:szCs w:val="24"/>
              </w:rPr>
            </w:pPr>
            <w:r>
              <w:rPr>
                <w:rFonts w:ascii="Times New Roman" w:hAnsi="Times New Roman"/>
                <w:sz w:val="24"/>
                <w:szCs w:val="24"/>
              </w:rPr>
              <w:t>1.</w:t>
            </w:r>
          </w:p>
          <w:p w14:paraId="60737681" w14:textId="77777777" w:rsidR="00F23860" w:rsidRDefault="00F23860" w:rsidP="00BB46AC">
            <w:pPr>
              <w:jc w:val="center"/>
              <w:rPr>
                <w:rFonts w:ascii="Times New Roman" w:hAnsi="Times New Roman"/>
                <w:sz w:val="24"/>
                <w:szCs w:val="24"/>
              </w:rPr>
            </w:pPr>
          </w:p>
          <w:p w14:paraId="48961AA4" w14:textId="77777777" w:rsidR="00F23860" w:rsidRDefault="00F23860" w:rsidP="00BB46AC">
            <w:pPr>
              <w:jc w:val="center"/>
              <w:rPr>
                <w:rFonts w:ascii="Times New Roman" w:hAnsi="Times New Roman" w:cs="Times New Roman"/>
                <w:sz w:val="24"/>
                <w:szCs w:val="24"/>
              </w:rPr>
            </w:pPr>
          </w:p>
        </w:tc>
        <w:tc>
          <w:tcPr>
            <w:tcW w:w="2950" w:type="dxa"/>
          </w:tcPr>
          <w:p w14:paraId="4188CF02" w14:textId="77777777" w:rsidR="00F23860" w:rsidRPr="00850768" w:rsidRDefault="00F23860" w:rsidP="00BB46AC">
            <w:pPr>
              <w:jc w:val="both"/>
              <w:rPr>
                <w:rFonts w:ascii="Times New Roman" w:hAnsi="Times New Roman"/>
                <w:b/>
                <w:bCs/>
                <w:sz w:val="24"/>
                <w:szCs w:val="24"/>
              </w:rPr>
            </w:pPr>
            <w:r w:rsidRPr="00850768">
              <w:rPr>
                <w:rFonts w:ascii="Times New Roman" w:hAnsi="Times New Roman"/>
                <w:b/>
                <w:bCs/>
                <w:sz w:val="24"/>
                <w:szCs w:val="24"/>
              </w:rPr>
              <w:t>Poticanje sportskih aktivnosti</w:t>
            </w:r>
          </w:p>
        </w:tc>
        <w:tc>
          <w:tcPr>
            <w:tcW w:w="1346" w:type="dxa"/>
          </w:tcPr>
          <w:p w14:paraId="387A59DE" w14:textId="77777777" w:rsidR="00F23860" w:rsidRPr="00850768"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6.000</w:t>
            </w:r>
            <w:r w:rsidRPr="00850768">
              <w:rPr>
                <w:rFonts w:ascii="Times New Roman" w:hAnsi="Times New Roman" w:cs="Times New Roman"/>
                <w:b/>
                <w:bCs/>
                <w:sz w:val="24"/>
                <w:szCs w:val="24"/>
              </w:rPr>
              <w:t>,00</w:t>
            </w:r>
          </w:p>
        </w:tc>
        <w:tc>
          <w:tcPr>
            <w:tcW w:w="1821" w:type="dxa"/>
          </w:tcPr>
          <w:p w14:paraId="48D660D5" w14:textId="77777777" w:rsidR="00F23860" w:rsidRPr="00850768"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6.000,00</w:t>
            </w:r>
          </w:p>
        </w:tc>
        <w:tc>
          <w:tcPr>
            <w:tcW w:w="2112" w:type="dxa"/>
          </w:tcPr>
          <w:p w14:paraId="634D9448" w14:textId="77777777" w:rsidR="00F23860" w:rsidRDefault="00F23860" w:rsidP="00BB46AC">
            <w:pPr>
              <w:spacing w:after="160" w:line="259" w:lineRule="auto"/>
              <w:rPr>
                <w:rFonts w:ascii="Times New Roman" w:hAnsi="Times New Roman" w:cs="Times New Roman"/>
                <w:sz w:val="24"/>
                <w:szCs w:val="24"/>
              </w:rPr>
            </w:pPr>
          </w:p>
        </w:tc>
      </w:tr>
      <w:tr w:rsidR="00F23860" w14:paraId="45745A74" w14:textId="77777777" w:rsidTr="00BB46AC">
        <w:trPr>
          <w:trHeight w:val="1110"/>
        </w:trPr>
        <w:tc>
          <w:tcPr>
            <w:tcW w:w="717" w:type="dxa"/>
            <w:vMerge/>
          </w:tcPr>
          <w:p w14:paraId="2364228E" w14:textId="77777777" w:rsidR="00F23860" w:rsidRDefault="00F23860" w:rsidP="00BB46AC">
            <w:pPr>
              <w:jc w:val="center"/>
              <w:rPr>
                <w:rFonts w:ascii="Times New Roman" w:hAnsi="Times New Roman"/>
                <w:sz w:val="24"/>
                <w:szCs w:val="24"/>
              </w:rPr>
            </w:pPr>
          </w:p>
        </w:tc>
        <w:tc>
          <w:tcPr>
            <w:tcW w:w="2950" w:type="dxa"/>
          </w:tcPr>
          <w:p w14:paraId="538E67DE" w14:textId="77777777" w:rsidR="00F23860" w:rsidRPr="00850768" w:rsidRDefault="00F23860" w:rsidP="00BB46AC">
            <w:pPr>
              <w:jc w:val="both"/>
              <w:rPr>
                <w:rFonts w:ascii="Times New Roman" w:hAnsi="Times New Roman"/>
                <w:sz w:val="24"/>
                <w:szCs w:val="24"/>
              </w:rPr>
            </w:pPr>
            <w:r w:rsidRPr="00850768">
              <w:rPr>
                <w:rFonts w:ascii="Times New Roman" w:hAnsi="Times New Roman"/>
                <w:sz w:val="24"/>
                <w:szCs w:val="24"/>
              </w:rPr>
              <w:t>1.</w:t>
            </w:r>
            <w:r>
              <w:rPr>
                <w:rFonts w:ascii="Times New Roman" w:hAnsi="Times New Roman"/>
                <w:sz w:val="24"/>
                <w:szCs w:val="24"/>
              </w:rPr>
              <w:t xml:space="preserve">1. </w:t>
            </w:r>
            <w:r w:rsidRPr="00850768">
              <w:rPr>
                <w:rFonts w:ascii="Times New Roman" w:hAnsi="Times New Roman"/>
                <w:sz w:val="24"/>
                <w:szCs w:val="24"/>
              </w:rPr>
              <w:t>Pomoć ostalim sportskim društvima</w:t>
            </w:r>
          </w:p>
        </w:tc>
        <w:tc>
          <w:tcPr>
            <w:tcW w:w="1346" w:type="dxa"/>
          </w:tcPr>
          <w:p w14:paraId="19339807"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6.000,00</w:t>
            </w:r>
          </w:p>
        </w:tc>
        <w:tc>
          <w:tcPr>
            <w:tcW w:w="1821" w:type="dxa"/>
          </w:tcPr>
          <w:p w14:paraId="6B5BF8FE"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6.000,00</w:t>
            </w:r>
          </w:p>
        </w:tc>
        <w:tc>
          <w:tcPr>
            <w:tcW w:w="2112" w:type="dxa"/>
          </w:tcPr>
          <w:p w14:paraId="426C07CF" w14:textId="77777777" w:rsidR="00F23860"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nefinancijske imovine</w:t>
            </w:r>
          </w:p>
        </w:tc>
      </w:tr>
      <w:tr w:rsidR="00F23860" w14:paraId="7A48E26A" w14:textId="77777777" w:rsidTr="00BB46AC">
        <w:trPr>
          <w:trHeight w:val="712"/>
        </w:trPr>
        <w:tc>
          <w:tcPr>
            <w:tcW w:w="717" w:type="dxa"/>
            <w:vMerge w:val="restart"/>
          </w:tcPr>
          <w:p w14:paraId="1BBEEE35" w14:textId="77777777" w:rsidR="00F23860" w:rsidRDefault="00F23860" w:rsidP="00BB46AC">
            <w:pPr>
              <w:jc w:val="center"/>
              <w:rPr>
                <w:rFonts w:ascii="Times New Roman" w:hAnsi="Times New Roman"/>
                <w:sz w:val="24"/>
                <w:szCs w:val="24"/>
              </w:rPr>
            </w:pPr>
            <w:r>
              <w:rPr>
                <w:rFonts w:ascii="Times New Roman" w:hAnsi="Times New Roman"/>
                <w:sz w:val="24"/>
                <w:szCs w:val="24"/>
              </w:rPr>
              <w:t>2.</w:t>
            </w:r>
          </w:p>
          <w:p w14:paraId="06C52779" w14:textId="77777777" w:rsidR="00F23860" w:rsidRDefault="00F23860" w:rsidP="00BB46AC">
            <w:pPr>
              <w:jc w:val="center"/>
              <w:rPr>
                <w:rFonts w:ascii="Times New Roman" w:hAnsi="Times New Roman" w:cs="Times New Roman"/>
                <w:sz w:val="24"/>
                <w:szCs w:val="24"/>
              </w:rPr>
            </w:pPr>
          </w:p>
        </w:tc>
        <w:tc>
          <w:tcPr>
            <w:tcW w:w="2950" w:type="dxa"/>
          </w:tcPr>
          <w:p w14:paraId="5487F39E" w14:textId="77777777" w:rsidR="00F23860" w:rsidRPr="008D31E8" w:rsidRDefault="00F23860" w:rsidP="00BB46AC">
            <w:pPr>
              <w:jc w:val="both"/>
              <w:rPr>
                <w:rFonts w:ascii="Times New Roman" w:hAnsi="Times New Roman" w:cs="Times New Roman"/>
                <w:b/>
                <w:bCs/>
                <w:sz w:val="24"/>
                <w:szCs w:val="24"/>
              </w:rPr>
            </w:pPr>
            <w:r>
              <w:rPr>
                <w:rFonts w:ascii="Times New Roman" w:hAnsi="Times New Roman" w:cs="Times New Roman"/>
                <w:b/>
                <w:bCs/>
                <w:sz w:val="24"/>
                <w:szCs w:val="24"/>
              </w:rPr>
              <w:lastRenderedPageBreak/>
              <w:t>Sportska igrališta</w:t>
            </w:r>
          </w:p>
        </w:tc>
        <w:tc>
          <w:tcPr>
            <w:tcW w:w="1346" w:type="dxa"/>
          </w:tcPr>
          <w:p w14:paraId="7E99EA1B" w14:textId="77777777" w:rsidR="00F23860" w:rsidRPr="008D31E8"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281.331,25</w:t>
            </w:r>
          </w:p>
        </w:tc>
        <w:tc>
          <w:tcPr>
            <w:tcW w:w="1821" w:type="dxa"/>
          </w:tcPr>
          <w:p w14:paraId="71B71BB8" w14:textId="77777777" w:rsidR="00F23860" w:rsidRPr="008D31E8"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267.581,25</w:t>
            </w:r>
          </w:p>
        </w:tc>
        <w:tc>
          <w:tcPr>
            <w:tcW w:w="2112" w:type="dxa"/>
          </w:tcPr>
          <w:p w14:paraId="18AF633F" w14:textId="77777777" w:rsidR="00F23860" w:rsidRDefault="00F23860" w:rsidP="00BB46AC">
            <w:pPr>
              <w:spacing w:after="160" w:line="259" w:lineRule="auto"/>
              <w:rPr>
                <w:rFonts w:ascii="Times New Roman" w:hAnsi="Times New Roman" w:cs="Times New Roman"/>
                <w:sz w:val="24"/>
                <w:szCs w:val="24"/>
              </w:rPr>
            </w:pPr>
          </w:p>
          <w:p w14:paraId="1B7F360A" w14:textId="77777777" w:rsidR="00F23860" w:rsidRDefault="00F23860" w:rsidP="00BB46AC">
            <w:pPr>
              <w:jc w:val="both"/>
              <w:rPr>
                <w:rFonts w:ascii="Times New Roman" w:hAnsi="Times New Roman" w:cs="Times New Roman"/>
                <w:sz w:val="24"/>
                <w:szCs w:val="24"/>
              </w:rPr>
            </w:pPr>
          </w:p>
        </w:tc>
      </w:tr>
      <w:tr w:rsidR="00F23860" w14:paraId="50BC6F2D" w14:textId="77777777" w:rsidTr="00BB46AC">
        <w:trPr>
          <w:trHeight w:val="400"/>
        </w:trPr>
        <w:tc>
          <w:tcPr>
            <w:tcW w:w="717" w:type="dxa"/>
            <w:vMerge/>
          </w:tcPr>
          <w:p w14:paraId="5922F2F8" w14:textId="77777777" w:rsidR="00F23860" w:rsidRDefault="00F23860" w:rsidP="00BB46AC">
            <w:pPr>
              <w:jc w:val="center"/>
              <w:rPr>
                <w:rFonts w:ascii="Times New Roman" w:hAnsi="Times New Roman"/>
                <w:sz w:val="24"/>
                <w:szCs w:val="24"/>
              </w:rPr>
            </w:pPr>
          </w:p>
        </w:tc>
        <w:tc>
          <w:tcPr>
            <w:tcW w:w="2950" w:type="dxa"/>
            <w:vMerge w:val="restart"/>
          </w:tcPr>
          <w:p w14:paraId="2CCFF4AE" w14:textId="77777777" w:rsidR="00F23860" w:rsidRDefault="00F23860" w:rsidP="00BB46AC">
            <w:pPr>
              <w:jc w:val="both"/>
              <w:rPr>
                <w:rFonts w:ascii="Times New Roman" w:hAnsi="Times New Roman" w:cs="Times New Roman"/>
                <w:sz w:val="24"/>
                <w:szCs w:val="24"/>
              </w:rPr>
            </w:pPr>
            <w:r>
              <w:rPr>
                <w:rFonts w:ascii="Times New Roman" w:hAnsi="Times New Roman" w:cs="Times New Roman"/>
                <w:sz w:val="24"/>
                <w:szCs w:val="24"/>
              </w:rPr>
              <w:t>2.1. Izgradnja košarkaškog igrališta u Koprivni</w:t>
            </w:r>
          </w:p>
        </w:tc>
        <w:tc>
          <w:tcPr>
            <w:tcW w:w="1346" w:type="dxa"/>
            <w:vMerge w:val="restart"/>
          </w:tcPr>
          <w:p w14:paraId="40EA6FDB"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75.000,00</w:t>
            </w:r>
          </w:p>
        </w:tc>
        <w:tc>
          <w:tcPr>
            <w:tcW w:w="1821" w:type="dxa"/>
          </w:tcPr>
          <w:p w14:paraId="7CD20AAF"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56.250,00</w:t>
            </w:r>
          </w:p>
        </w:tc>
        <w:tc>
          <w:tcPr>
            <w:tcW w:w="2112" w:type="dxa"/>
          </w:tcPr>
          <w:p w14:paraId="20F0CB85" w14:textId="77777777" w:rsidR="00F23860" w:rsidRDefault="00F23860" w:rsidP="00BB46AC">
            <w:pPr>
              <w:jc w:val="both"/>
              <w:rPr>
                <w:rFonts w:ascii="Times New Roman" w:hAnsi="Times New Roman" w:cs="Times New Roman"/>
                <w:sz w:val="24"/>
                <w:szCs w:val="24"/>
              </w:rPr>
            </w:pPr>
          </w:p>
        </w:tc>
      </w:tr>
      <w:tr w:rsidR="00F23860" w14:paraId="79E489B9" w14:textId="77777777" w:rsidTr="00BB46AC">
        <w:trPr>
          <w:trHeight w:val="232"/>
        </w:trPr>
        <w:tc>
          <w:tcPr>
            <w:tcW w:w="717" w:type="dxa"/>
            <w:vMerge/>
          </w:tcPr>
          <w:p w14:paraId="68020496" w14:textId="77777777" w:rsidR="00F23860" w:rsidRDefault="00F23860" w:rsidP="00BB46AC">
            <w:pPr>
              <w:jc w:val="center"/>
              <w:rPr>
                <w:rFonts w:ascii="Times New Roman" w:hAnsi="Times New Roman"/>
                <w:sz w:val="24"/>
                <w:szCs w:val="24"/>
              </w:rPr>
            </w:pPr>
          </w:p>
        </w:tc>
        <w:tc>
          <w:tcPr>
            <w:tcW w:w="2950" w:type="dxa"/>
            <w:vMerge/>
          </w:tcPr>
          <w:p w14:paraId="3076D645" w14:textId="77777777" w:rsidR="00F23860" w:rsidRDefault="00F23860" w:rsidP="00BB46AC">
            <w:pPr>
              <w:jc w:val="both"/>
              <w:rPr>
                <w:rFonts w:ascii="Times New Roman" w:hAnsi="Times New Roman" w:cs="Times New Roman"/>
                <w:sz w:val="24"/>
                <w:szCs w:val="24"/>
              </w:rPr>
            </w:pPr>
          </w:p>
        </w:tc>
        <w:tc>
          <w:tcPr>
            <w:tcW w:w="1346" w:type="dxa"/>
            <w:vMerge/>
          </w:tcPr>
          <w:p w14:paraId="5A06DE7F" w14:textId="77777777" w:rsidR="00F23860" w:rsidRDefault="00F23860" w:rsidP="00BB46AC">
            <w:pPr>
              <w:jc w:val="center"/>
              <w:rPr>
                <w:rFonts w:ascii="Times New Roman" w:hAnsi="Times New Roman" w:cs="Times New Roman"/>
                <w:sz w:val="24"/>
                <w:szCs w:val="24"/>
              </w:rPr>
            </w:pPr>
          </w:p>
        </w:tc>
        <w:tc>
          <w:tcPr>
            <w:tcW w:w="1821" w:type="dxa"/>
          </w:tcPr>
          <w:p w14:paraId="54928846"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40.000,00</w:t>
            </w:r>
          </w:p>
        </w:tc>
        <w:tc>
          <w:tcPr>
            <w:tcW w:w="2112" w:type="dxa"/>
          </w:tcPr>
          <w:p w14:paraId="1482D2FA" w14:textId="77777777" w:rsidR="00F23860"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ostalih koncesija</w:t>
            </w:r>
          </w:p>
        </w:tc>
      </w:tr>
      <w:tr w:rsidR="00F23860" w14:paraId="2E4ACFD8" w14:textId="77777777" w:rsidTr="00BB46AC">
        <w:trPr>
          <w:trHeight w:val="270"/>
        </w:trPr>
        <w:tc>
          <w:tcPr>
            <w:tcW w:w="717" w:type="dxa"/>
            <w:vMerge/>
          </w:tcPr>
          <w:p w14:paraId="4F84744B" w14:textId="77777777" w:rsidR="00F23860" w:rsidRDefault="00F23860" w:rsidP="00BB46AC">
            <w:pPr>
              <w:jc w:val="center"/>
              <w:rPr>
                <w:rFonts w:ascii="Times New Roman" w:hAnsi="Times New Roman"/>
                <w:sz w:val="24"/>
                <w:szCs w:val="24"/>
              </w:rPr>
            </w:pPr>
          </w:p>
        </w:tc>
        <w:tc>
          <w:tcPr>
            <w:tcW w:w="2950" w:type="dxa"/>
            <w:vMerge/>
          </w:tcPr>
          <w:p w14:paraId="276E4547" w14:textId="77777777" w:rsidR="00F23860" w:rsidRDefault="00F23860" w:rsidP="00BB46AC">
            <w:pPr>
              <w:jc w:val="both"/>
              <w:rPr>
                <w:rFonts w:ascii="Times New Roman" w:hAnsi="Times New Roman" w:cs="Times New Roman"/>
                <w:sz w:val="24"/>
                <w:szCs w:val="24"/>
              </w:rPr>
            </w:pPr>
          </w:p>
        </w:tc>
        <w:tc>
          <w:tcPr>
            <w:tcW w:w="1346" w:type="dxa"/>
            <w:vMerge/>
          </w:tcPr>
          <w:p w14:paraId="4C647B13" w14:textId="77777777" w:rsidR="00F23860" w:rsidRDefault="00F23860" w:rsidP="00BB46AC">
            <w:pPr>
              <w:jc w:val="center"/>
              <w:rPr>
                <w:rFonts w:ascii="Times New Roman" w:hAnsi="Times New Roman" w:cs="Times New Roman"/>
                <w:sz w:val="24"/>
                <w:szCs w:val="24"/>
              </w:rPr>
            </w:pPr>
          </w:p>
        </w:tc>
        <w:tc>
          <w:tcPr>
            <w:tcW w:w="1821" w:type="dxa"/>
          </w:tcPr>
          <w:p w14:paraId="45D27047"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16.250,00</w:t>
            </w:r>
          </w:p>
        </w:tc>
        <w:tc>
          <w:tcPr>
            <w:tcW w:w="2112" w:type="dxa"/>
          </w:tcPr>
          <w:p w14:paraId="352A2E9B" w14:textId="77777777" w:rsidR="00F23860"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zakupa poslovnog prostora</w:t>
            </w:r>
          </w:p>
        </w:tc>
      </w:tr>
      <w:tr w:rsidR="00F23860" w14:paraId="4D46B1B2" w14:textId="77777777" w:rsidTr="00BB46AC">
        <w:trPr>
          <w:trHeight w:val="330"/>
        </w:trPr>
        <w:tc>
          <w:tcPr>
            <w:tcW w:w="717" w:type="dxa"/>
            <w:vMerge/>
          </w:tcPr>
          <w:p w14:paraId="07145BA7" w14:textId="77777777" w:rsidR="00F23860" w:rsidRDefault="00F23860" w:rsidP="00BB46AC">
            <w:pPr>
              <w:jc w:val="center"/>
              <w:rPr>
                <w:rFonts w:ascii="Times New Roman" w:hAnsi="Times New Roman"/>
                <w:sz w:val="24"/>
                <w:szCs w:val="24"/>
              </w:rPr>
            </w:pPr>
          </w:p>
        </w:tc>
        <w:tc>
          <w:tcPr>
            <w:tcW w:w="2950" w:type="dxa"/>
            <w:vMerge w:val="restart"/>
          </w:tcPr>
          <w:p w14:paraId="330CC267" w14:textId="77777777" w:rsidR="00F23860" w:rsidRDefault="00F23860" w:rsidP="00BB46AC">
            <w:pPr>
              <w:jc w:val="both"/>
              <w:rPr>
                <w:rFonts w:ascii="Times New Roman" w:hAnsi="Times New Roman" w:cs="Times New Roman"/>
                <w:sz w:val="24"/>
                <w:szCs w:val="24"/>
              </w:rPr>
            </w:pPr>
            <w:r>
              <w:rPr>
                <w:rFonts w:ascii="Times New Roman" w:hAnsi="Times New Roman" w:cs="Times New Roman"/>
                <w:sz w:val="24"/>
                <w:szCs w:val="24"/>
              </w:rPr>
              <w:t>2.2. Uređenje sportske zgrade u naselju Šodolovci</w:t>
            </w:r>
          </w:p>
        </w:tc>
        <w:tc>
          <w:tcPr>
            <w:tcW w:w="1346" w:type="dxa"/>
            <w:vMerge w:val="restart"/>
          </w:tcPr>
          <w:p w14:paraId="0B8AADC2"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211.331,25</w:t>
            </w:r>
          </w:p>
        </w:tc>
        <w:tc>
          <w:tcPr>
            <w:tcW w:w="1821" w:type="dxa"/>
          </w:tcPr>
          <w:p w14:paraId="623891C3"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211.331,25</w:t>
            </w:r>
          </w:p>
        </w:tc>
        <w:tc>
          <w:tcPr>
            <w:tcW w:w="2112" w:type="dxa"/>
          </w:tcPr>
          <w:p w14:paraId="2F3CDF13" w14:textId="77777777" w:rsidR="00F23860" w:rsidRDefault="00F23860" w:rsidP="00BB46AC">
            <w:pPr>
              <w:jc w:val="both"/>
              <w:rPr>
                <w:rFonts w:ascii="Times New Roman" w:hAnsi="Times New Roman" w:cs="Times New Roman"/>
                <w:sz w:val="24"/>
                <w:szCs w:val="24"/>
              </w:rPr>
            </w:pPr>
          </w:p>
        </w:tc>
      </w:tr>
      <w:tr w:rsidR="00F23860" w14:paraId="08BA9F77" w14:textId="77777777" w:rsidTr="00BB46AC">
        <w:trPr>
          <w:trHeight w:val="210"/>
        </w:trPr>
        <w:tc>
          <w:tcPr>
            <w:tcW w:w="717" w:type="dxa"/>
            <w:vMerge/>
          </w:tcPr>
          <w:p w14:paraId="2C1BD2AE" w14:textId="77777777" w:rsidR="00F23860" w:rsidRDefault="00F23860" w:rsidP="00BB46AC">
            <w:pPr>
              <w:jc w:val="center"/>
              <w:rPr>
                <w:rFonts w:ascii="Times New Roman" w:hAnsi="Times New Roman"/>
                <w:sz w:val="24"/>
                <w:szCs w:val="24"/>
              </w:rPr>
            </w:pPr>
          </w:p>
        </w:tc>
        <w:tc>
          <w:tcPr>
            <w:tcW w:w="2950" w:type="dxa"/>
            <w:vMerge/>
          </w:tcPr>
          <w:p w14:paraId="426E2EF5" w14:textId="77777777" w:rsidR="00F23860" w:rsidRDefault="00F23860" w:rsidP="00BB46AC">
            <w:pPr>
              <w:jc w:val="both"/>
              <w:rPr>
                <w:rFonts w:ascii="Times New Roman" w:hAnsi="Times New Roman" w:cs="Times New Roman"/>
                <w:sz w:val="24"/>
                <w:szCs w:val="24"/>
              </w:rPr>
            </w:pPr>
          </w:p>
        </w:tc>
        <w:tc>
          <w:tcPr>
            <w:tcW w:w="1346" w:type="dxa"/>
            <w:vMerge/>
          </w:tcPr>
          <w:p w14:paraId="180C4D5D" w14:textId="77777777" w:rsidR="00F23860" w:rsidRDefault="00F23860" w:rsidP="00BB46AC">
            <w:pPr>
              <w:jc w:val="center"/>
              <w:rPr>
                <w:rFonts w:ascii="Times New Roman" w:hAnsi="Times New Roman" w:cs="Times New Roman"/>
                <w:sz w:val="24"/>
                <w:szCs w:val="24"/>
              </w:rPr>
            </w:pPr>
          </w:p>
        </w:tc>
        <w:tc>
          <w:tcPr>
            <w:tcW w:w="1821" w:type="dxa"/>
          </w:tcPr>
          <w:p w14:paraId="2B00B2E4"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111.331,25</w:t>
            </w:r>
          </w:p>
        </w:tc>
        <w:tc>
          <w:tcPr>
            <w:tcW w:w="2112" w:type="dxa"/>
          </w:tcPr>
          <w:p w14:paraId="54DBA0F4" w14:textId="77777777" w:rsidR="00F23860"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F23860" w14:paraId="2E73F9B6" w14:textId="77777777" w:rsidTr="00BB46AC">
        <w:trPr>
          <w:trHeight w:val="300"/>
        </w:trPr>
        <w:tc>
          <w:tcPr>
            <w:tcW w:w="717" w:type="dxa"/>
            <w:vMerge/>
          </w:tcPr>
          <w:p w14:paraId="7A843E24" w14:textId="77777777" w:rsidR="00F23860" w:rsidRDefault="00F23860" w:rsidP="00BB46AC">
            <w:pPr>
              <w:jc w:val="center"/>
              <w:rPr>
                <w:rFonts w:ascii="Times New Roman" w:hAnsi="Times New Roman"/>
                <w:sz w:val="24"/>
                <w:szCs w:val="24"/>
              </w:rPr>
            </w:pPr>
          </w:p>
        </w:tc>
        <w:tc>
          <w:tcPr>
            <w:tcW w:w="2950" w:type="dxa"/>
            <w:vMerge/>
          </w:tcPr>
          <w:p w14:paraId="3E50E7D6" w14:textId="77777777" w:rsidR="00F23860" w:rsidRDefault="00F23860" w:rsidP="00BB46AC">
            <w:pPr>
              <w:jc w:val="both"/>
              <w:rPr>
                <w:rFonts w:ascii="Times New Roman" w:hAnsi="Times New Roman" w:cs="Times New Roman"/>
                <w:sz w:val="24"/>
                <w:szCs w:val="24"/>
              </w:rPr>
            </w:pPr>
          </w:p>
        </w:tc>
        <w:tc>
          <w:tcPr>
            <w:tcW w:w="1346" w:type="dxa"/>
            <w:vMerge/>
          </w:tcPr>
          <w:p w14:paraId="40DAC0DA" w14:textId="77777777" w:rsidR="00F23860" w:rsidRDefault="00F23860" w:rsidP="00BB46AC">
            <w:pPr>
              <w:jc w:val="center"/>
              <w:rPr>
                <w:rFonts w:ascii="Times New Roman" w:hAnsi="Times New Roman" w:cs="Times New Roman"/>
                <w:sz w:val="24"/>
                <w:szCs w:val="24"/>
              </w:rPr>
            </w:pPr>
          </w:p>
        </w:tc>
        <w:tc>
          <w:tcPr>
            <w:tcW w:w="1821" w:type="dxa"/>
          </w:tcPr>
          <w:p w14:paraId="2325494F"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100.000,00</w:t>
            </w:r>
          </w:p>
        </w:tc>
        <w:tc>
          <w:tcPr>
            <w:tcW w:w="2112" w:type="dxa"/>
          </w:tcPr>
          <w:p w14:paraId="687A1491" w14:textId="77777777" w:rsidR="00F23860" w:rsidRDefault="00F23860" w:rsidP="00BB46AC">
            <w:pPr>
              <w:jc w:val="both"/>
              <w:rPr>
                <w:rFonts w:ascii="Times New Roman" w:hAnsi="Times New Roman" w:cs="Times New Roman"/>
                <w:sz w:val="24"/>
                <w:szCs w:val="24"/>
              </w:rPr>
            </w:pPr>
            <w:r>
              <w:rPr>
                <w:rFonts w:ascii="Times New Roman" w:hAnsi="Times New Roman" w:cs="Times New Roman"/>
                <w:sz w:val="24"/>
                <w:szCs w:val="24"/>
              </w:rPr>
              <w:t>Tekuće donacije od neprofitnih organizacija (ZVO)</w:t>
            </w:r>
          </w:p>
        </w:tc>
      </w:tr>
    </w:tbl>
    <w:p w14:paraId="323F7856" w14:textId="77777777" w:rsidR="00F23860" w:rsidRDefault="00F23860" w:rsidP="00F23860">
      <w:pPr>
        <w:jc w:val="both"/>
        <w:rPr>
          <w:rFonts w:ascii="Times New Roman" w:hAnsi="Times New Roman" w:cs="Times New Roman"/>
          <w:sz w:val="24"/>
          <w:szCs w:val="24"/>
        </w:rPr>
      </w:pPr>
      <w:r>
        <w:rPr>
          <w:rFonts w:ascii="Times New Roman" w:hAnsi="Times New Roman" w:cs="Times New Roman"/>
          <w:sz w:val="24"/>
          <w:szCs w:val="24"/>
        </w:rPr>
        <w:t>KLASA: 620-01/20-01/3</w:t>
      </w:r>
    </w:p>
    <w:p w14:paraId="47F83E14" w14:textId="77777777" w:rsidR="00F23860" w:rsidRDefault="00F23860" w:rsidP="00F23860">
      <w:pPr>
        <w:jc w:val="both"/>
        <w:rPr>
          <w:rFonts w:ascii="Times New Roman" w:hAnsi="Times New Roman" w:cs="Times New Roman"/>
          <w:sz w:val="24"/>
          <w:szCs w:val="24"/>
        </w:rPr>
      </w:pPr>
      <w:r>
        <w:rPr>
          <w:rFonts w:ascii="Times New Roman" w:hAnsi="Times New Roman" w:cs="Times New Roman"/>
          <w:sz w:val="24"/>
          <w:szCs w:val="24"/>
        </w:rPr>
        <w:t>URBROJ: 2158-36-02-22-4</w:t>
      </w:r>
    </w:p>
    <w:p w14:paraId="19726002" w14:textId="77777777" w:rsidR="00F23860" w:rsidRDefault="00F23860" w:rsidP="00F23860">
      <w:pPr>
        <w:jc w:val="both"/>
        <w:rPr>
          <w:rFonts w:ascii="Times New Roman" w:hAnsi="Times New Roman" w:cs="Times New Roman"/>
          <w:sz w:val="24"/>
          <w:szCs w:val="24"/>
        </w:rPr>
      </w:pPr>
      <w:r>
        <w:rPr>
          <w:rFonts w:ascii="Times New Roman" w:hAnsi="Times New Roman" w:cs="Times New Roman"/>
          <w:sz w:val="24"/>
          <w:szCs w:val="24"/>
        </w:rPr>
        <w:t xml:space="preserve">Šodolovci, 14. travnja 2022.                                         </w:t>
      </w:r>
    </w:p>
    <w:p w14:paraId="53D9DEED" w14:textId="77777777" w:rsidR="00F23860" w:rsidRDefault="00F23860" w:rsidP="00F23860">
      <w:pPr>
        <w:jc w:val="right"/>
        <w:rPr>
          <w:rFonts w:ascii="Times New Roman" w:hAnsi="Times New Roman" w:cs="Times New Roman"/>
          <w:sz w:val="24"/>
          <w:szCs w:val="24"/>
        </w:rPr>
      </w:pPr>
      <w:r>
        <w:rPr>
          <w:rFonts w:ascii="Times New Roman" w:hAnsi="Times New Roman" w:cs="Times New Roman"/>
          <w:sz w:val="24"/>
          <w:szCs w:val="24"/>
        </w:rPr>
        <w:t>OPĆINSKI NAČELNIK:</w:t>
      </w:r>
    </w:p>
    <w:p w14:paraId="684A1EC2" w14:textId="6EA36F84" w:rsidR="00F23860" w:rsidRPr="00A26F1B" w:rsidRDefault="00F23860" w:rsidP="00F23860">
      <w:pPr>
        <w:jc w:val="center"/>
        <w:rPr>
          <w:rFonts w:ascii="Times New Roman" w:hAnsi="Times New Roman" w:cs="Times New Roman"/>
          <w:sz w:val="24"/>
          <w:szCs w:val="24"/>
        </w:rPr>
      </w:pPr>
      <w:r>
        <w:rPr>
          <w:rFonts w:ascii="Times New Roman" w:hAnsi="Times New Roman" w:cs="Times New Roman"/>
          <w:sz w:val="24"/>
          <w:szCs w:val="24"/>
        </w:rPr>
        <w:t xml:space="preserve">                                                                                                                                   Dragan Zorić</w:t>
      </w:r>
    </w:p>
    <w:p w14:paraId="05539F57" w14:textId="00CD93DA" w:rsidR="00DC000A" w:rsidRDefault="00F23860" w:rsidP="00F23860">
      <w:pPr>
        <w:jc w:val="center"/>
        <w:rPr>
          <w:rFonts w:ascii="Times New Roman" w:hAnsi="Times New Roman" w:cs="Times New Roman"/>
          <w:sz w:val="24"/>
          <w:szCs w:val="24"/>
        </w:rPr>
      </w:pPr>
      <w:r>
        <w:rPr>
          <w:rFonts w:ascii="Times New Roman" w:hAnsi="Times New Roman" w:cs="Times New Roman"/>
          <w:sz w:val="24"/>
          <w:szCs w:val="24"/>
        </w:rPr>
        <w:t>**********</w:t>
      </w:r>
    </w:p>
    <w:p w14:paraId="31558614" w14:textId="77777777" w:rsidR="00F23860" w:rsidRDefault="00F23860" w:rsidP="00F23860">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14. travnja 2022. godine donosi</w:t>
      </w:r>
    </w:p>
    <w:p w14:paraId="39056B3B" w14:textId="77777777" w:rsidR="00F23860" w:rsidRPr="00396949" w:rsidRDefault="00F23860" w:rsidP="00F23860">
      <w:pPr>
        <w:jc w:val="center"/>
        <w:rPr>
          <w:rFonts w:ascii="Times New Roman" w:hAnsi="Times New Roman" w:cs="Times New Roman"/>
          <w:b/>
          <w:bCs/>
          <w:sz w:val="24"/>
          <w:szCs w:val="24"/>
        </w:rPr>
      </w:pPr>
      <w:r w:rsidRPr="00396949">
        <w:rPr>
          <w:rFonts w:ascii="Times New Roman" w:hAnsi="Times New Roman" w:cs="Times New Roman"/>
          <w:b/>
          <w:bCs/>
          <w:sz w:val="24"/>
          <w:szCs w:val="24"/>
        </w:rPr>
        <w:t>IZVJEŠĆE</w:t>
      </w:r>
    </w:p>
    <w:p w14:paraId="1FEF9898" w14:textId="77777777" w:rsidR="00F23860" w:rsidRPr="00396949" w:rsidRDefault="00F23860" w:rsidP="00F23860">
      <w:pPr>
        <w:jc w:val="center"/>
        <w:rPr>
          <w:rFonts w:ascii="Times New Roman" w:hAnsi="Times New Roman" w:cs="Times New Roman"/>
          <w:b/>
          <w:bCs/>
          <w:sz w:val="24"/>
          <w:szCs w:val="24"/>
        </w:rPr>
      </w:pPr>
      <w:r w:rsidRPr="00396949">
        <w:rPr>
          <w:rFonts w:ascii="Times New Roman" w:hAnsi="Times New Roman" w:cs="Times New Roman"/>
          <w:b/>
          <w:bCs/>
          <w:sz w:val="24"/>
          <w:szCs w:val="24"/>
        </w:rPr>
        <w:t>o izvršenju Programa</w:t>
      </w:r>
      <w:r>
        <w:rPr>
          <w:rFonts w:ascii="Times New Roman" w:hAnsi="Times New Roman" w:cs="Times New Roman"/>
          <w:b/>
          <w:bCs/>
          <w:sz w:val="24"/>
          <w:szCs w:val="24"/>
        </w:rPr>
        <w:t xml:space="preserve"> u</w:t>
      </w:r>
      <w:r w:rsidRPr="00396949">
        <w:rPr>
          <w:rFonts w:ascii="Times New Roman" w:hAnsi="Times New Roman" w:cs="Times New Roman"/>
          <w:b/>
          <w:bCs/>
          <w:sz w:val="24"/>
          <w:szCs w:val="24"/>
        </w:rPr>
        <w:t xml:space="preserve"> socijaln</w:t>
      </w:r>
      <w:r>
        <w:rPr>
          <w:rFonts w:ascii="Times New Roman" w:hAnsi="Times New Roman" w:cs="Times New Roman"/>
          <w:b/>
          <w:bCs/>
          <w:sz w:val="24"/>
          <w:szCs w:val="24"/>
        </w:rPr>
        <w:t>oj</w:t>
      </w:r>
      <w:r w:rsidRPr="00396949">
        <w:rPr>
          <w:rFonts w:ascii="Times New Roman" w:hAnsi="Times New Roman" w:cs="Times New Roman"/>
          <w:b/>
          <w:bCs/>
          <w:sz w:val="24"/>
          <w:szCs w:val="24"/>
        </w:rPr>
        <w:t xml:space="preserve"> skrbi</w:t>
      </w:r>
      <w:r>
        <w:rPr>
          <w:rFonts w:ascii="Times New Roman" w:hAnsi="Times New Roman" w:cs="Times New Roman"/>
          <w:b/>
          <w:bCs/>
          <w:sz w:val="24"/>
          <w:szCs w:val="24"/>
        </w:rPr>
        <w:t xml:space="preserve"> Općine Šodolovci</w:t>
      </w:r>
      <w:r w:rsidRPr="00396949">
        <w:rPr>
          <w:rFonts w:ascii="Times New Roman" w:hAnsi="Times New Roman" w:cs="Times New Roman"/>
          <w:b/>
          <w:bCs/>
          <w:sz w:val="24"/>
          <w:szCs w:val="24"/>
        </w:rPr>
        <w:t xml:space="preserve"> za 20</w:t>
      </w:r>
      <w:r>
        <w:rPr>
          <w:rFonts w:ascii="Times New Roman" w:hAnsi="Times New Roman" w:cs="Times New Roman"/>
          <w:b/>
          <w:bCs/>
          <w:sz w:val="24"/>
          <w:szCs w:val="24"/>
        </w:rPr>
        <w:t>21</w:t>
      </w:r>
      <w:r w:rsidRPr="00396949">
        <w:rPr>
          <w:rFonts w:ascii="Times New Roman" w:hAnsi="Times New Roman" w:cs="Times New Roman"/>
          <w:b/>
          <w:bCs/>
          <w:sz w:val="24"/>
          <w:szCs w:val="24"/>
        </w:rPr>
        <w:t>. godinu</w:t>
      </w:r>
    </w:p>
    <w:p w14:paraId="45BDB0BF" w14:textId="77777777" w:rsidR="00F23860" w:rsidRDefault="00F23860" w:rsidP="00F23860">
      <w:pPr>
        <w:jc w:val="center"/>
        <w:rPr>
          <w:rFonts w:ascii="Times New Roman" w:hAnsi="Times New Roman" w:cs="Times New Roman"/>
          <w:sz w:val="24"/>
          <w:szCs w:val="24"/>
        </w:rPr>
      </w:pPr>
      <w:r>
        <w:rPr>
          <w:rFonts w:ascii="Times New Roman" w:hAnsi="Times New Roman" w:cs="Times New Roman"/>
          <w:sz w:val="24"/>
          <w:szCs w:val="24"/>
        </w:rPr>
        <w:t>I</w:t>
      </w:r>
    </w:p>
    <w:p w14:paraId="19326BB3" w14:textId="77777777" w:rsidR="00F23860" w:rsidRDefault="00F23860" w:rsidP="00F23860">
      <w:pPr>
        <w:jc w:val="both"/>
        <w:rPr>
          <w:rFonts w:ascii="Times New Roman" w:hAnsi="Times New Roman" w:cs="Times New Roman"/>
          <w:sz w:val="24"/>
          <w:szCs w:val="24"/>
        </w:rPr>
      </w:pPr>
      <w:r>
        <w:rPr>
          <w:rFonts w:ascii="Times New Roman" w:hAnsi="Times New Roman" w:cs="Times New Roman"/>
          <w:sz w:val="24"/>
          <w:szCs w:val="24"/>
        </w:rPr>
        <w:t>Utvrđuje se da su za financiranje prava iz socijalne skrbi na području Općine Šodolovci za 2021. godinu utrošena sredstva u iznosu od 268.901,69</w:t>
      </w:r>
      <w:r w:rsidRPr="00797C99">
        <w:rPr>
          <w:rFonts w:ascii="Times New Roman" w:hAnsi="Times New Roman" w:cs="Times New Roman"/>
          <w:sz w:val="24"/>
          <w:szCs w:val="24"/>
        </w:rPr>
        <w:t xml:space="preserve"> </w:t>
      </w:r>
      <w:r>
        <w:rPr>
          <w:rFonts w:ascii="Times New Roman" w:hAnsi="Times New Roman" w:cs="Times New Roman"/>
          <w:sz w:val="24"/>
          <w:szCs w:val="24"/>
        </w:rPr>
        <w:t>kuna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845"/>
        <w:gridCol w:w="1560"/>
        <w:gridCol w:w="1698"/>
        <w:gridCol w:w="2459"/>
      </w:tblGrid>
      <w:tr w:rsidR="00F23860" w:rsidRPr="00FC08BC" w14:paraId="4AE8979D" w14:textId="77777777" w:rsidTr="00BB46AC">
        <w:trPr>
          <w:trHeight w:val="480"/>
        </w:trPr>
        <w:tc>
          <w:tcPr>
            <w:tcW w:w="708" w:type="dxa"/>
            <w:vMerge w:val="restart"/>
          </w:tcPr>
          <w:p w14:paraId="3E5A837A" w14:textId="77777777" w:rsidR="00F23860" w:rsidRPr="00FC08BC" w:rsidRDefault="00F23860" w:rsidP="00BB46AC">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Rbr.</w:t>
            </w:r>
          </w:p>
        </w:tc>
        <w:tc>
          <w:tcPr>
            <w:tcW w:w="2845" w:type="dxa"/>
            <w:vMerge w:val="restart"/>
          </w:tcPr>
          <w:p w14:paraId="3172A3CE" w14:textId="77777777" w:rsidR="00F23860" w:rsidRPr="00FC08BC" w:rsidRDefault="00F23860" w:rsidP="00BB46AC">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AKTIVNOST</w:t>
            </w:r>
          </w:p>
        </w:tc>
        <w:tc>
          <w:tcPr>
            <w:tcW w:w="3258" w:type="dxa"/>
            <w:gridSpan w:val="2"/>
          </w:tcPr>
          <w:p w14:paraId="1602F06D" w14:textId="77777777" w:rsidR="00F23860" w:rsidRPr="00FC08BC" w:rsidRDefault="00F23860" w:rsidP="00BB46AC">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IZNOS</w:t>
            </w:r>
          </w:p>
        </w:tc>
        <w:tc>
          <w:tcPr>
            <w:tcW w:w="2459" w:type="dxa"/>
            <w:vMerge w:val="restart"/>
          </w:tcPr>
          <w:p w14:paraId="09CE503B" w14:textId="77777777" w:rsidR="00F23860" w:rsidRPr="00FC08BC" w:rsidRDefault="00F23860" w:rsidP="00BB46AC">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IZVOR</w:t>
            </w:r>
          </w:p>
        </w:tc>
      </w:tr>
      <w:tr w:rsidR="00F23860" w:rsidRPr="00FC08BC" w14:paraId="79E37233" w14:textId="77777777" w:rsidTr="00BB46AC">
        <w:trPr>
          <w:trHeight w:val="261"/>
        </w:trPr>
        <w:tc>
          <w:tcPr>
            <w:tcW w:w="708" w:type="dxa"/>
            <w:vMerge/>
          </w:tcPr>
          <w:p w14:paraId="580D3401" w14:textId="77777777" w:rsidR="00F23860" w:rsidRPr="00FC08BC" w:rsidRDefault="00F23860" w:rsidP="00BB46AC">
            <w:pPr>
              <w:spacing w:after="160" w:line="259" w:lineRule="auto"/>
              <w:jc w:val="center"/>
              <w:rPr>
                <w:rFonts w:ascii="Times New Roman" w:hAnsi="Times New Roman" w:cs="Times New Roman"/>
                <w:b/>
                <w:sz w:val="24"/>
                <w:szCs w:val="24"/>
              </w:rPr>
            </w:pPr>
          </w:p>
        </w:tc>
        <w:tc>
          <w:tcPr>
            <w:tcW w:w="2845" w:type="dxa"/>
            <w:vMerge/>
          </w:tcPr>
          <w:p w14:paraId="0D90FFA1" w14:textId="77777777" w:rsidR="00F23860" w:rsidRPr="00FC08BC" w:rsidRDefault="00F23860" w:rsidP="00BB46AC">
            <w:pPr>
              <w:spacing w:after="160" w:line="259" w:lineRule="auto"/>
              <w:jc w:val="center"/>
              <w:rPr>
                <w:rFonts w:ascii="Times New Roman" w:hAnsi="Times New Roman" w:cs="Times New Roman"/>
                <w:b/>
                <w:sz w:val="24"/>
                <w:szCs w:val="24"/>
              </w:rPr>
            </w:pPr>
          </w:p>
        </w:tc>
        <w:tc>
          <w:tcPr>
            <w:tcW w:w="1560" w:type="dxa"/>
          </w:tcPr>
          <w:p w14:paraId="0EAB813C" w14:textId="77777777" w:rsidR="00F23860" w:rsidRPr="00FC08BC" w:rsidRDefault="00F23860" w:rsidP="00BB46AC">
            <w:pPr>
              <w:spacing w:after="160" w:line="259" w:lineRule="auto"/>
              <w:jc w:val="center"/>
              <w:rPr>
                <w:rFonts w:ascii="Times New Roman" w:hAnsi="Times New Roman" w:cs="Times New Roman"/>
                <w:bCs/>
                <w:sz w:val="24"/>
                <w:szCs w:val="24"/>
              </w:rPr>
            </w:pPr>
            <w:r w:rsidRPr="00FC08BC">
              <w:rPr>
                <w:rFonts w:ascii="Times New Roman" w:hAnsi="Times New Roman" w:cs="Times New Roman"/>
                <w:bCs/>
                <w:sz w:val="24"/>
                <w:szCs w:val="24"/>
              </w:rPr>
              <w:t>planirano (kn)</w:t>
            </w:r>
          </w:p>
        </w:tc>
        <w:tc>
          <w:tcPr>
            <w:tcW w:w="1698" w:type="dxa"/>
          </w:tcPr>
          <w:p w14:paraId="648981AF" w14:textId="77777777" w:rsidR="00F23860" w:rsidRPr="00FC08BC" w:rsidRDefault="00F23860" w:rsidP="00BB46AC">
            <w:pPr>
              <w:spacing w:after="160" w:line="259" w:lineRule="auto"/>
              <w:jc w:val="center"/>
              <w:rPr>
                <w:rFonts w:ascii="Times New Roman" w:hAnsi="Times New Roman" w:cs="Times New Roman"/>
                <w:bCs/>
                <w:sz w:val="24"/>
                <w:szCs w:val="24"/>
              </w:rPr>
            </w:pPr>
            <w:r w:rsidRPr="00FC08BC">
              <w:rPr>
                <w:rFonts w:ascii="Times New Roman" w:hAnsi="Times New Roman" w:cs="Times New Roman"/>
                <w:bCs/>
                <w:sz w:val="24"/>
                <w:szCs w:val="24"/>
              </w:rPr>
              <w:t>dodijeljeno (kn)</w:t>
            </w:r>
          </w:p>
        </w:tc>
        <w:tc>
          <w:tcPr>
            <w:tcW w:w="2459" w:type="dxa"/>
            <w:vMerge/>
          </w:tcPr>
          <w:p w14:paraId="0A40FAD5" w14:textId="77777777" w:rsidR="00F23860" w:rsidRPr="00FC08BC" w:rsidRDefault="00F23860" w:rsidP="00BB46AC">
            <w:pPr>
              <w:spacing w:after="160" w:line="259" w:lineRule="auto"/>
              <w:jc w:val="center"/>
              <w:rPr>
                <w:rFonts w:ascii="Times New Roman" w:hAnsi="Times New Roman" w:cs="Times New Roman"/>
                <w:b/>
                <w:sz w:val="24"/>
                <w:szCs w:val="24"/>
              </w:rPr>
            </w:pPr>
          </w:p>
        </w:tc>
      </w:tr>
      <w:tr w:rsidR="00F23860" w:rsidRPr="00FC08BC" w14:paraId="2F1249DB" w14:textId="77777777" w:rsidTr="00BB46AC">
        <w:trPr>
          <w:trHeight w:val="143"/>
        </w:trPr>
        <w:tc>
          <w:tcPr>
            <w:tcW w:w="9270" w:type="dxa"/>
            <w:gridSpan w:val="5"/>
          </w:tcPr>
          <w:p w14:paraId="25A110E8" w14:textId="77777777" w:rsidR="00F23860" w:rsidRPr="00FC08BC" w:rsidRDefault="00F23860" w:rsidP="00BB46AC">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SOCIJALNA SKRB</w:t>
            </w:r>
          </w:p>
        </w:tc>
      </w:tr>
      <w:tr w:rsidR="00F23860" w:rsidRPr="00FC08BC" w14:paraId="7844FEB7" w14:textId="77777777" w:rsidTr="00BB46AC">
        <w:trPr>
          <w:trHeight w:val="390"/>
        </w:trPr>
        <w:tc>
          <w:tcPr>
            <w:tcW w:w="708" w:type="dxa"/>
          </w:tcPr>
          <w:p w14:paraId="6BA82B86" w14:textId="77777777" w:rsidR="00F23860" w:rsidRPr="003546E9" w:rsidRDefault="00F23860" w:rsidP="00BB46AC">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1.</w:t>
            </w:r>
          </w:p>
        </w:tc>
        <w:tc>
          <w:tcPr>
            <w:tcW w:w="2845" w:type="dxa"/>
          </w:tcPr>
          <w:p w14:paraId="2D9AB322" w14:textId="77777777" w:rsidR="00F23860" w:rsidRPr="003546E9" w:rsidRDefault="00F23860" w:rsidP="00BB46AC">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Jednokratne pomoći stanovništvu</w:t>
            </w:r>
          </w:p>
        </w:tc>
        <w:tc>
          <w:tcPr>
            <w:tcW w:w="1560" w:type="dxa"/>
          </w:tcPr>
          <w:p w14:paraId="22D6F825" w14:textId="77777777" w:rsidR="00F23860" w:rsidRPr="003546E9"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45.000,00</w:t>
            </w:r>
          </w:p>
        </w:tc>
        <w:tc>
          <w:tcPr>
            <w:tcW w:w="1698" w:type="dxa"/>
          </w:tcPr>
          <w:p w14:paraId="2BFA6049" w14:textId="77777777" w:rsidR="00F23860" w:rsidRPr="003546E9"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39.108,99</w:t>
            </w:r>
          </w:p>
        </w:tc>
        <w:tc>
          <w:tcPr>
            <w:tcW w:w="2459" w:type="dxa"/>
          </w:tcPr>
          <w:p w14:paraId="3F4C96E1" w14:textId="77777777" w:rsidR="00F23860" w:rsidRPr="003546E9" w:rsidRDefault="00F23860"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FC08BC" w14:paraId="6881C250" w14:textId="77777777" w:rsidTr="00BB46AC">
        <w:trPr>
          <w:trHeight w:val="270"/>
        </w:trPr>
        <w:tc>
          <w:tcPr>
            <w:tcW w:w="708" w:type="dxa"/>
          </w:tcPr>
          <w:p w14:paraId="09ECAF8A" w14:textId="77777777" w:rsidR="00F23860" w:rsidRPr="003546E9" w:rsidRDefault="00F23860" w:rsidP="00BB46AC">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2.</w:t>
            </w:r>
          </w:p>
        </w:tc>
        <w:tc>
          <w:tcPr>
            <w:tcW w:w="2845" w:type="dxa"/>
          </w:tcPr>
          <w:p w14:paraId="5816FAC0" w14:textId="77777777" w:rsidR="00F23860" w:rsidRPr="003546E9" w:rsidRDefault="00F23860" w:rsidP="00BB46AC">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Troškovi stanovanja</w:t>
            </w:r>
          </w:p>
        </w:tc>
        <w:tc>
          <w:tcPr>
            <w:tcW w:w="1560" w:type="dxa"/>
          </w:tcPr>
          <w:p w14:paraId="049E8BBE" w14:textId="77777777" w:rsidR="00F23860" w:rsidRPr="003546E9"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28.000,00</w:t>
            </w:r>
          </w:p>
        </w:tc>
        <w:tc>
          <w:tcPr>
            <w:tcW w:w="1698" w:type="dxa"/>
          </w:tcPr>
          <w:p w14:paraId="5163B264" w14:textId="77777777" w:rsidR="00F23860" w:rsidRPr="003546E9"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27.100,00</w:t>
            </w:r>
          </w:p>
        </w:tc>
        <w:tc>
          <w:tcPr>
            <w:tcW w:w="2459" w:type="dxa"/>
          </w:tcPr>
          <w:p w14:paraId="78BF9345" w14:textId="77777777" w:rsidR="00F23860" w:rsidRPr="003546E9" w:rsidRDefault="00F23860"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FC08BC" w14:paraId="5FBC380C" w14:textId="77777777" w:rsidTr="00BB46AC">
        <w:trPr>
          <w:trHeight w:val="270"/>
        </w:trPr>
        <w:tc>
          <w:tcPr>
            <w:tcW w:w="708" w:type="dxa"/>
          </w:tcPr>
          <w:p w14:paraId="550867D4" w14:textId="77777777" w:rsidR="00F23860" w:rsidRPr="003546E9" w:rsidRDefault="00F23860" w:rsidP="00BB46AC">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lastRenderedPageBreak/>
              <w:t>3.</w:t>
            </w:r>
          </w:p>
        </w:tc>
        <w:tc>
          <w:tcPr>
            <w:tcW w:w="2845" w:type="dxa"/>
          </w:tcPr>
          <w:p w14:paraId="3E841804" w14:textId="77777777" w:rsidR="00F23860" w:rsidRPr="003546E9" w:rsidRDefault="00F23860" w:rsidP="00BB46AC">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Troškovi ogrjeva</w:t>
            </w:r>
          </w:p>
        </w:tc>
        <w:tc>
          <w:tcPr>
            <w:tcW w:w="1560" w:type="dxa"/>
          </w:tcPr>
          <w:p w14:paraId="6C9A2FC9" w14:textId="77777777" w:rsidR="00F23860" w:rsidRPr="003546E9"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26.250,00</w:t>
            </w:r>
          </w:p>
        </w:tc>
        <w:tc>
          <w:tcPr>
            <w:tcW w:w="1698" w:type="dxa"/>
          </w:tcPr>
          <w:p w14:paraId="72282628" w14:textId="77777777" w:rsidR="00F23860" w:rsidRPr="003546E9"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26.250,00</w:t>
            </w:r>
          </w:p>
        </w:tc>
        <w:tc>
          <w:tcPr>
            <w:tcW w:w="2459" w:type="dxa"/>
          </w:tcPr>
          <w:p w14:paraId="094CBB5B" w14:textId="77777777" w:rsidR="00F23860" w:rsidRPr="003546E9" w:rsidRDefault="00F23860"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Tekuće pomoći iz županijskog proračuna </w:t>
            </w:r>
          </w:p>
        </w:tc>
      </w:tr>
      <w:tr w:rsidR="00F23860" w:rsidRPr="00FC08BC" w14:paraId="3F4B06D3" w14:textId="77777777" w:rsidTr="00BB46AC">
        <w:trPr>
          <w:trHeight w:val="270"/>
        </w:trPr>
        <w:tc>
          <w:tcPr>
            <w:tcW w:w="708" w:type="dxa"/>
          </w:tcPr>
          <w:p w14:paraId="52BF01B8" w14:textId="77777777" w:rsidR="00F23860" w:rsidRPr="003546E9" w:rsidRDefault="00F23860" w:rsidP="00BB46AC">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4.</w:t>
            </w:r>
          </w:p>
        </w:tc>
        <w:tc>
          <w:tcPr>
            <w:tcW w:w="2845" w:type="dxa"/>
          </w:tcPr>
          <w:p w14:paraId="04B1D620" w14:textId="77777777" w:rsidR="00F23860" w:rsidRPr="003546E9" w:rsidRDefault="00F23860" w:rsidP="00BB46AC">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Naknade u naravi socijalno ugroženim kućanstvima</w:t>
            </w:r>
          </w:p>
        </w:tc>
        <w:tc>
          <w:tcPr>
            <w:tcW w:w="1560" w:type="dxa"/>
          </w:tcPr>
          <w:p w14:paraId="35703AC7" w14:textId="77777777" w:rsidR="00F23860" w:rsidRPr="003546E9"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3.000,00</w:t>
            </w:r>
          </w:p>
        </w:tc>
        <w:tc>
          <w:tcPr>
            <w:tcW w:w="1698" w:type="dxa"/>
          </w:tcPr>
          <w:p w14:paraId="2D8BC421" w14:textId="77777777" w:rsidR="00F23860" w:rsidRPr="003546E9"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2459" w:type="dxa"/>
          </w:tcPr>
          <w:p w14:paraId="65EFE5AD" w14:textId="77777777" w:rsidR="00F23860" w:rsidRPr="003546E9" w:rsidRDefault="00F23860" w:rsidP="00BB46AC">
            <w:pPr>
              <w:spacing w:after="160" w:line="259" w:lineRule="auto"/>
              <w:jc w:val="both"/>
              <w:rPr>
                <w:rFonts w:ascii="Times New Roman" w:hAnsi="Times New Roman" w:cs="Times New Roman"/>
                <w:sz w:val="24"/>
                <w:szCs w:val="24"/>
              </w:rPr>
            </w:pPr>
          </w:p>
        </w:tc>
      </w:tr>
      <w:tr w:rsidR="00F23860" w:rsidRPr="00FC08BC" w14:paraId="2DF94E0B" w14:textId="77777777" w:rsidTr="00BB46AC">
        <w:trPr>
          <w:trHeight w:val="270"/>
        </w:trPr>
        <w:tc>
          <w:tcPr>
            <w:tcW w:w="3553" w:type="dxa"/>
            <w:gridSpan w:val="2"/>
          </w:tcPr>
          <w:p w14:paraId="3C51927C" w14:textId="77777777" w:rsidR="00F23860" w:rsidRPr="003546E9" w:rsidRDefault="00F23860" w:rsidP="00BB46AC">
            <w:pPr>
              <w:spacing w:after="160" w:line="259" w:lineRule="auto"/>
              <w:jc w:val="center"/>
              <w:rPr>
                <w:rFonts w:ascii="Times New Roman" w:hAnsi="Times New Roman" w:cs="Times New Roman"/>
                <w:sz w:val="24"/>
                <w:szCs w:val="24"/>
              </w:rPr>
            </w:pPr>
            <w:r w:rsidRPr="003546E9">
              <w:rPr>
                <w:rFonts w:ascii="Times New Roman" w:hAnsi="Times New Roman" w:cs="Times New Roman"/>
                <w:sz w:val="24"/>
                <w:szCs w:val="24"/>
              </w:rPr>
              <w:t>UKUPNO SOCIJALNA SKRB</w:t>
            </w:r>
          </w:p>
        </w:tc>
        <w:tc>
          <w:tcPr>
            <w:tcW w:w="1560" w:type="dxa"/>
          </w:tcPr>
          <w:p w14:paraId="206D83FA" w14:textId="77777777" w:rsidR="00F23860" w:rsidRPr="003546E9"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102.250,00</w:t>
            </w:r>
          </w:p>
        </w:tc>
        <w:tc>
          <w:tcPr>
            <w:tcW w:w="1698" w:type="dxa"/>
          </w:tcPr>
          <w:p w14:paraId="246CDB00" w14:textId="77777777" w:rsidR="00F23860" w:rsidRPr="003546E9" w:rsidRDefault="00F23860" w:rsidP="00BB46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92.458,99</w:t>
            </w:r>
          </w:p>
        </w:tc>
        <w:tc>
          <w:tcPr>
            <w:tcW w:w="2459" w:type="dxa"/>
          </w:tcPr>
          <w:p w14:paraId="7F1A45EB" w14:textId="77777777" w:rsidR="00F23860" w:rsidRPr="003546E9" w:rsidRDefault="00F23860" w:rsidP="00BB46AC">
            <w:pPr>
              <w:spacing w:after="160" w:line="259" w:lineRule="auto"/>
              <w:jc w:val="both"/>
              <w:rPr>
                <w:rFonts w:ascii="Times New Roman" w:hAnsi="Times New Roman" w:cs="Times New Roman"/>
                <w:sz w:val="24"/>
                <w:szCs w:val="24"/>
              </w:rPr>
            </w:pPr>
          </w:p>
        </w:tc>
      </w:tr>
      <w:tr w:rsidR="00F23860" w:rsidRPr="00985069" w14:paraId="6FE4414F" w14:textId="77777777" w:rsidTr="00BB46AC">
        <w:trPr>
          <w:trHeight w:val="240"/>
        </w:trPr>
        <w:tc>
          <w:tcPr>
            <w:tcW w:w="9270" w:type="dxa"/>
            <w:gridSpan w:val="5"/>
          </w:tcPr>
          <w:p w14:paraId="5033D7A2" w14:textId="77777777" w:rsidR="00F23860" w:rsidRPr="00985069" w:rsidRDefault="00F23860" w:rsidP="00BB46AC">
            <w:pPr>
              <w:spacing w:after="160" w:line="259" w:lineRule="auto"/>
              <w:jc w:val="center"/>
              <w:rPr>
                <w:rFonts w:ascii="Times New Roman" w:hAnsi="Times New Roman" w:cs="Times New Roman"/>
                <w:b/>
                <w:color w:val="FF0000"/>
                <w:sz w:val="24"/>
                <w:szCs w:val="24"/>
              </w:rPr>
            </w:pPr>
            <w:r>
              <w:rPr>
                <w:rFonts w:ascii="Times New Roman" w:hAnsi="Times New Roman" w:cs="Times New Roman"/>
                <w:b/>
                <w:sz w:val="24"/>
                <w:szCs w:val="24"/>
              </w:rPr>
              <w:t>UNAPREĐENJE KVALITETE ŽIVLJENJA</w:t>
            </w:r>
          </w:p>
        </w:tc>
      </w:tr>
      <w:tr w:rsidR="00F23860" w:rsidRPr="00975967" w14:paraId="2E46CF7C" w14:textId="77777777" w:rsidTr="00BB46AC">
        <w:trPr>
          <w:trHeight w:val="300"/>
        </w:trPr>
        <w:tc>
          <w:tcPr>
            <w:tcW w:w="708" w:type="dxa"/>
          </w:tcPr>
          <w:p w14:paraId="22AA5D46" w14:textId="77777777" w:rsidR="00F23860" w:rsidRPr="00975967" w:rsidRDefault="00F23860" w:rsidP="00BB46AC">
            <w:pPr>
              <w:spacing w:after="160" w:line="259" w:lineRule="auto"/>
              <w:ind w:left="37"/>
              <w:jc w:val="center"/>
              <w:rPr>
                <w:rFonts w:ascii="Times New Roman" w:hAnsi="Times New Roman" w:cs="Times New Roman"/>
                <w:sz w:val="24"/>
                <w:szCs w:val="24"/>
              </w:rPr>
            </w:pPr>
            <w:r>
              <w:rPr>
                <w:rFonts w:ascii="Times New Roman" w:hAnsi="Times New Roman" w:cs="Times New Roman"/>
                <w:sz w:val="24"/>
                <w:szCs w:val="24"/>
              </w:rPr>
              <w:t>5</w:t>
            </w:r>
            <w:r w:rsidRPr="00975967">
              <w:rPr>
                <w:rFonts w:ascii="Times New Roman" w:hAnsi="Times New Roman" w:cs="Times New Roman"/>
                <w:sz w:val="24"/>
                <w:szCs w:val="24"/>
              </w:rPr>
              <w:t>.</w:t>
            </w:r>
          </w:p>
        </w:tc>
        <w:tc>
          <w:tcPr>
            <w:tcW w:w="2845" w:type="dxa"/>
          </w:tcPr>
          <w:p w14:paraId="7CC91DB8" w14:textId="77777777" w:rsidR="00F23860" w:rsidRPr="00E676CF" w:rsidRDefault="00F23860" w:rsidP="00BB46AC">
            <w:pPr>
              <w:spacing w:after="160" w:line="259" w:lineRule="auto"/>
              <w:ind w:left="37"/>
              <w:jc w:val="both"/>
              <w:rPr>
                <w:rFonts w:ascii="Times New Roman" w:hAnsi="Times New Roman" w:cs="Times New Roman"/>
                <w:bCs/>
                <w:sz w:val="24"/>
                <w:szCs w:val="24"/>
              </w:rPr>
            </w:pPr>
            <w:r w:rsidRPr="00E676CF">
              <w:rPr>
                <w:rFonts w:ascii="Times New Roman" w:hAnsi="Times New Roman" w:cs="Times New Roman"/>
                <w:bCs/>
                <w:sz w:val="24"/>
                <w:szCs w:val="24"/>
              </w:rPr>
              <w:t>Novčane naknade za novorođenu djecu</w:t>
            </w:r>
          </w:p>
        </w:tc>
        <w:tc>
          <w:tcPr>
            <w:tcW w:w="1560" w:type="dxa"/>
          </w:tcPr>
          <w:p w14:paraId="4A860D23" w14:textId="77777777" w:rsidR="00F23860" w:rsidRPr="00E676CF" w:rsidRDefault="00F23860" w:rsidP="00BB46AC">
            <w:pPr>
              <w:spacing w:after="160" w:line="259" w:lineRule="auto"/>
              <w:ind w:left="37"/>
              <w:jc w:val="both"/>
              <w:rPr>
                <w:rFonts w:ascii="Times New Roman" w:hAnsi="Times New Roman" w:cs="Times New Roman"/>
                <w:bCs/>
                <w:sz w:val="24"/>
                <w:szCs w:val="24"/>
              </w:rPr>
            </w:pPr>
            <w:r>
              <w:rPr>
                <w:rFonts w:ascii="Times New Roman" w:hAnsi="Times New Roman" w:cs="Times New Roman"/>
                <w:bCs/>
                <w:sz w:val="24"/>
                <w:szCs w:val="24"/>
              </w:rPr>
              <w:t>50.000,00</w:t>
            </w:r>
          </w:p>
        </w:tc>
        <w:tc>
          <w:tcPr>
            <w:tcW w:w="1698" w:type="dxa"/>
          </w:tcPr>
          <w:p w14:paraId="13B2C3C5" w14:textId="77777777" w:rsidR="00F23860" w:rsidRPr="00E676CF" w:rsidRDefault="00F23860" w:rsidP="00BB46AC">
            <w:pPr>
              <w:spacing w:after="160" w:line="259" w:lineRule="auto"/>
              <w:ind w:left="37"/>
              <w:jc w:val="both"/>
              <w:rPr>
                <w:rFonts w:ascii="Times New Roman" w:hAnsi="Times New Roman" w:cs="Times New Roman"/>
                <w:bCs/>
                <w:sz w:val="24"/>
                <w:szCs w:val="24"/>
              </w:rPr>
            </w:pPr>
            <w:r>
              <w:rPr>
                <w:rFonts w:ascii="Times New Roman" w:hAnsi="Times New Roman" w:cs="Times New Roman"/>
                <w:bCs/>
                <w:sz w:val="24"/>
                <w:szCs w:val="24"/>
              </w:rPr>
              <w:t>48.000,00</w:t>
            </w:r>
          </w:p>
        </w:tc>
        <w:tc>
          <w:tcPr>
            <w:tcW w:w="2459" w:type="dxa"/>
          </w:tcPr>
          <w:p w14:paraId="4C0D1E0E" w14:textId="77777777" w:rsidR="00F23860" w:rsidRPr="00E676CF" w:rsidRDefault="00F23860" w:rsidP="00BB46AC">
            <w:pPr>
              <w:spacing w:after="160" w:line="259" w:lineRule="auto"/>
              <w:jc w:val="both"/>
              <w:rPr>
                <w:rFonts w:ascii="Times New Roman" w:hAnsi="Times New Roman" w:cs="Times New Roman"/>
                <w:bCs/>
                <w:sz w:val="24"/>
                <w:szCs w:val="24"/>
              </w:rPr>
            </w:pPr>
            <w:r>
              <w:rPr>
                <w:rFonts w:ascii="Times New Roman" w:hAnsi="Times New Roman" w:cs="Times New Roman"/>
                <w:sz w:val="24"/>
                <w:szCs w:val="24"/>
              </w:rPr>
              <w:t>Prihodi od kompenzacijskih mjera</w:t>
            </w:r>
          </w:p>
        </w:tc>
      </w:tr>
      <w:tr w:rsidR="00F23860" w:rsidRPr="00975967" w14:paraId="3F358435" w14:textId="77777777" w:rsidTr="00BB46AC">
        <w:trPr>
          <w:trHeight w:val="1080"/>
        </w:trPr>
        <w:tc>
          <w:tcPr>
            <w:tcW w:w="708" w:type="dxa"/>
          </w:tcPr>
          <w:p w14:paraId="6D929E10" w14:textId="77777777" w:rsidR="00F23860" w:rsidRPr="003546E9" w:rsidRDefault="00F23860" w:rsidP="00BB46AC">
            <w:pPr>
              <w:spacing w:after="160" w:line="259" w:lineRule="auto"/>
              <w:ind w:left="37"/>
              <w:jc w:val="center"/>
              <w:rPr>
                <w:rFonts w:ascii="Times New Roman" w:hAnsi="Times New Roman" w:cs="Times New Roman"/>
                <w:sz w:val="24"/>
                <w:szCs w:val="24"/>
              </w:rPr>
            </w:pPr>
            <w:r w:rsidRPr="003546E9">
              <w:rPr>
                <w:rFonts w:ascii="Times New Roman" w:hAnsi="Times New Roman" w:cs="Times New Roman"/>
                <w:sz w:val="24"/>
                <w:szCs w:val="24"/>
              </w:rPr>
              <w:t>6.</w:t>
            </w:r>
          </w:p>
        </w:tc>
        <w:tc>
          <w:tcPr>
            <w:tcW w:w="2845" w:type="dxa"/>
          </w:tcPr>
          <w:p w14:paraId="2CC6B9BC" w14:textId="77777777" w:rsidR="00F23860" w:rsidRPr="003546E9"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Novogodišnji poklon paketići za djecu s područja Općine Šodolovci</w:t>
            </w:r>
          </w:p>
        </w:tc>
        <w:tc>
          <w:tcPr>
            <w:tcW w:w="1560" w:type="dxa"/>
          </w:tcPr>
          <w:p w14:paraId="5ED026C1" w14:textId="77777777" w:rsidR="00F23860"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21.500,00</w:t>
            </w:r>
          </w:p>
        </w:tc>
        <w:tc>
          <w:tcPr>
            <w:tcW w:w="1698" w:type="dxa"/>
          </w:tcPr>
          <w:p w14:paraId="726BA290" w14:textId="77777777" w:rsidR="00F23860"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18.742,70</w:t>
            </w:r>
          </w:p>
        </w:tc>
        <w:tc>
          <w:tcPr>
            <w:tcW w:w="2459" w:type="dxa"/>
          </w:tcPr>
          <w:p w14:paraId="26485019" w14:textId="77777777" w:rsidR="00F23860" w:rsidRDefault="00F23860"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975967" w14:paraId="6CA5780A" w14:textId="77777777" w:rsidTr="00BB46AC">
        <w:trPr>
          <w:trHeight w:val="210"/>
        </w:trPr>
        <w:tc>
          <w:tcPr>
            <w:tcW w:w="708" w:type="dxa"/>
          </w:tcPr>
          <w:p w14:paraId="031DB6C8" w14:textId="77777777" w:rsidR="00F23860" w:rsidRPr="003546E9" w:rsidRDefault="00F23860" w:rsidP="00BB46AC">
            <w:pPr>
              <w:spacing w:after="160" w:line="259" w:lineRule="auto"/>
              <w:ind w:left="37"/>
              <w:jc w:val="center"/>
              <w:rPr>
                <w:rFonts w:ascii="Times New Roman" w:hAnsi="Times New Roman" w:cs="Times New Roman"/>
                <w:sz w:val="24"/>
                <w:szCs w:val="24"/>
              </w:rPr>
            </w:pPr>
            <w:r>
              <w:rPr>
                <w:rFonts w:ascii="Times New Roman" w:hAnsi="Times New Roman" w:cs="Times New Roman"/>
                <w:sz w:val="24"/>
                <w:szCs w:val="24"/>
              </w:rPr>
              <w:t>7.</w:t>
            </w:r>
          </w:p>
        </w:tc>
        <w:tc>
          <w:tcPr>
            <w:tcW w:w="2845" w:type="dxa"/>
          </w:tcPr>
          <w:p w14:paraId="25F9BBBF" w14:textId="77777777" w:rsidR="00F23860"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Naknade građanima u naravi-sufinanciranje priključaka na vodovodnu mrežu</w:t>
            </w:r>
          </w:p>
        </w:tc>
        <w:tc>
          <w:tcPr>
            <w:tcW w:w="1560" w:type="dxa"/>
          </w:tcPr>
          <w:p w14:paraId="78A464DA" w14:textId="77777777" w:rsidR="00F23860"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46.000,00</w:t>
            </w:r>
          </w:p>
        </w:tc>
        <w:tc>
          <w:tcPr>
            <w:tcW w:w="1698" w:type="dxa"/>
          </w:tcPr>
          <w:p w14:paraId="55BE0790" w14:textId="77777777" w:rsidR="00F23860"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42.000,00</w:t>
            </w:r>
          </w:p>
        </w:tc>
        <w:tc>
          <w:tcPr>
            <w:tcW w:w="2459" w:type="dxa"/>
          </w:tcPr>
          <w:p w14:paraId="76350FA1" w14:textId="77777777" w:rsidR="00F23860" w:rsidRDefault="00F23860"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975967" w14:paraId="457A8897" w14:textId="77777777" w:rsidTr="00BB46AC">
        <w:trPr>
          <w:trHeight w:val="992"/>
        </w:trPr>
        <w:tc>
          <w:tcPr>
            <w:tcW w:w="708" w:type="dxa"/>
          </w:tcPr>
          <w:p w14:paraId="22FB0ED9" w14:textId="77777777" w:rsidR="00F23860" w:rsidRPr="003546E9" w:rsidRDefault="00F23860" w:rsidP="00BB46AC">
            <w:pPr>
              <w:spacing w:after="160" w:line="259" w:lineRule="auto"/>
              <w:ind w:left="37"/>
              <w:jc w:val="center"/>
              <w:rPr>
                <w:rFonts w:ascii="Times New Roman" w:hAnsi="Times New Roman" w:cs="Times New Roman"/>
                <w:sz w:val="24"/>
                <w:szCs w:val="24"/>
              </w:rPr>
            </w:pPr>
            <w:r>
              <w:rPr>
                <w:rFonts w:ascii="Times New Roman" w:hAnsi="Times New Roman" w:cs="Times New Roman"/>
                <w:sz w:val="24"/>
                <w:szCs w:val="24"/>
              </w:rPr>
              <w:t>8.</w:t>
            </w:r>
          </w:p>
        </w:tc>
        <w:tc>
          <w:tcPr>
            <w:tcW w:w="2845" w:type="dxa"/>
          </w:tcPr>
          <w:p w14:paraId="14754E03" w14:textId="77777777" w:rsidR="00F23860"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Novčani dodaci umirovljenicima povodom blagdana</w:t>
            </w:r>
          </w:p>
        </w:tc>
        <w:tc>
          <w:tcPr>
            <w:tcW w:w="1560" w:type="dxa"/>
          </w:tcPr>
          <w:p w14:paraId="733E7EE3" w14:textId="77777777" w:rsidR="00F23860"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70.000,00</w:t>
            </w:r>
          </w:p>
        </w:tc>
        <w:tc>
          <w:tcPr>
            <w:tcW w:w="1698" w:type="dxa"/>
          </w:tcPr>
          <w:p w14:paraId="3F96B457" w14:textId="77777777" w:rsidR="00F23860" w:rsidRDefault="00F23860" w:rsidP="00BB46AC">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67.700,00</w:t>
            </w:r>
          </w:p>
        </w:tc>
        <w:tc>
          <w:tcPr>
            <w:tcW w:w="2459" w:type="dxa"/>
          </w:tcPr>
          <w:p w14:paraId="13913A69" w14:textId="77777777" w:rsidR="00F23860" w:rsidRDefault="00F23860"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975967" w14:paraId="6D2F0780" w14:textId="77777777" w:rsidTr="00BB46AC">
        <w:trPr>
          <w:trHeight w:val="570"/>
        </w:trPr>
        <w:tc>
          <w:tcPr>
            <w:tcW w:w="3553" w:type="dxa"/>
            <w:gridSpan w:val="2"/>
          </w:tcPr>
          <w:p w14:paraId="08D6D669" w14:textId="77777777" w:rsidR="00F23860" w:rsidRPr="00DF452A" w:rsidRDefault="00F23860" w:rsidP="00BB46AC">
            <w:pPr>
              <w:spacing w:after="160" w:line="259" w:lineRule="auto"/>
              <w:jc w:val="center"/>
              <w:rPr>
                <w:rFonts w:ascii="Times New Roman" w:hAnsi="Times New Roman" w:cs="Times New Roman"/>
                <w:bCs/>
                <w:sz w:val="24"/>
                <w:szCs w:val="24"/>
              </w:rPr>
            </w:pPr>
            <w:r w:rsidRPr="00DF452A">
              <w:rPr>
                <w:rFonts w:ascii="Times New Roman" w:hAnsi="Times New Roman" w:cs="Times New Roman"/>
                <w:bCs/>
                <w:sz w:val="24"/>
                <w:szCs w:val="24"/>
              </w:rPr>
              <w:t>UKUPNO UNAPREĐENJE KVALITETE ŽIVLJENJA</w:t>
            </w:r>
          </w:p>
        </w:tc>
        <w:tc>
          <w:tcPr>
            <w:tcW w:w="1560" w:type="dxa"/>
          </w:tcPr>
          <w:p w14:paraId="34EC2D8C" w14:textId="77777777" w:rsidR="00F23860" w:rsidRPr="00DF452A" w:rsidRDefault="00F23860" w:rsidP="00BB46AC">
            <w:pPr>
              <w:spacing w:after="160" w:line="259" w:lineRule="auto"/>
              <w:rPr>
                <w:rFonts w:ascii="Times New Roman" w:hAnsi="Times New Roman" w:cs="Times New Roman"/>
                <w:bCs/>
                <w:sz w:val="24"/>
                <w:szCs w:val="24"/>
              </w:rPr>
            </w:pPr>
            <w:r>
              <w:rPr>
                <w:rFonts w:ascii="Times New Roman" w:hAnsi="Times New Roman" w:cs="Times New Roman"/>
                <w:bCs/>
                <w:sz w:val="24"/>
                <w:szCs w:val="24"/>
              </w:rPr>
              <w:t>187.500,00</w:t>
            </w:r>
          </w:p>
        </w:tc>
        <w:tc>
          <w:tcPr>
            <w:tcW w:w="1698" w:type="dxa"/>
          </w:tcPr>
          <w:p w14:paraId="639C1E90" w14:textId="77777777" w:rsidR="00F23860" w:rsidRPr="00DF452A" w:rsidRDefault="00F23860" w:rsidP="00BB46AC">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176.442,70</w:t>
            </w:r>
          </w:p>
        </w:tc>
        <w:tc>
          <w:tcPr>
            <w:tcW w:w="2459" w:type="dxa"/>
          </w:tcPr>
          <w:p w14:paraId="774D57D2" w14:textId="77777777" w:rsidR="00F23860" w:rsidRPr="00DF452A" w:rsidRDefault="00F23860" w:rsidP="00BB46AC">
            <w:pPr>
              <w:spacing w:after="160" w:line="259" w:lineRule="auto"/>
              <w:jc w:val="both"/>
              <w:rPr>
                <w:rFonts w:ascii="Times New Roman" w:hAnsi="Times New Roman" w:cs="Times New Roman"/>
                <w:bCs/>
                <w:sz w:val="24"/>
                <w:szCs w:val="24"/>
              </w:rPr>
            </w:pPr>
          </w:p>
        </w:tc>
      </w:tr>
    </w:tbl>
    <w:p w14:paraId="403FAF36" w14:textId="77777777" w:rsidR="00F23860" w:rsidRDefault="00F23860" w:rsidP="00F23860">
      <w:pPr>
        <w:pStyle w:val="Bezproreda"/>
        <w:rPr>
          <w:rFonts w:ascii="Times New Roman" w:hAnsi="Times New Roman" w:cs="Times New Roman"/>
          <w:sz w:val="24"/>
          <w:szCs w:val="24"/>
        </w:rPr>
      </w:pPr>
    </w:p>
    <w:p w14:paraId="6631923E" w14:textId="77777777" w:rsidR="00F23860" w:rsidRPr="00E3789B" w:rsidRDefault="00F23860" w:rsidP="00F23860">
      <w:pPr>
        <w:pStyle w:val="Bezproreda"/>
        <w:rPr>
          <w:rFonts w:ascii="Times New Roman" w:hAnsi="Times New Roman" w:cs="Times New Roman"/>
          <w:sz w:val="24"/>
          <w:szCs w:val="24"/>
        </w:rPr>
      </w:pPr>
      <w:r w:rsidRPr="00E3789B">
        <w:rPr>
          <w:rFonts w:ascii="Times New Roman" w:hAnsi="Times New Roman" w:cs="Times New Roman"/>
          <w:sz w:val="24"/>
          <w:szCs w:val="24"/>
        </w:rPr>
        <w:t>KLASA: 551-01/</w:t>
      </w:r>
      <w:r>
        <w:rPr>
          <w:rFonts w:ascii="Times New Roman" w:hAnsi="Times New Roman" w:cs="Times New Roman"/>
          <w:sz w:val="24"/>
          <w:szCs w:val="24"/>
        </w:rPr>
        <w:t>20</w:t>
      </w:r>
      <w:r w:rsidRPr="00E3789B">
        <w:rPr>
          <w:rFonts w:ascii="Times New Roman" w:hAnsi="Times New Roman" w:cs="Times New Roman"/>
          <w:sz w:val="24"/>
          <w:szCs w:val="24"/>
        </w:rPr>
        <w:t>-01/</w:t>
      </w:r>
      <w:r>
        <w:rPr>
          <w:rFonts w:ascii="Times New Roman" w:hAnsi="Times New Roman" w:cs="Times New Roman"/>
          <w:sz w:val="24"/>
          <w:szCs w:val="24"/>
        </w:rPr>
        <w:t>5</w:t>
      </w:r>
    </w:p>
    <w:p w14:paraId="16C43662" w14:textId="77777777" w:rsidR="00F23860" w:rsidRPr="00E3789B" w:rsidRDefault="00F23860" w:rsidP="00F23860">
      <w:pPr>
        <w:pStyle w:val="Bezproreda"/>
        <w:rPr>
          <w:rFonts w:ascii="Times New Roman" w:hAnsi="Times New Roman" w:cs="Times New Roman"/>
          <w:sz w:val="24"/>
          <w:szCs w:val="24"/>
        </w:rPr>
      </w:pPr>
      <w:r w:rsidRPr="00E3789B">
        <w:rPr>
          <w:rFonts w:ascii="Times New Roman" w:hAnsi="Times New Roman" w:cs="Times New Roman"/>
          <w:sz w:val="24"/>
          <w:szCs w:val="24"/>
        </w:rPr>
        <w:t xml:space="preserve">URBROJ: </w:t>
      </w:r>
      <w:r>
        <w:rPr>
          <w:rFonts w:ascii="Times New Roman" w:hAnsi="Times New Roman" w:cs="Times New Roman"/>
          <w:sz w:val="24"/>
          <w:szCs w:val="24"/>
        </w:rPr>
        <w:t>2158-36-02-22-4</w:t>
      </w:r>
    </w:p>
    <w:p w14:paraId="006709A0" w14:textId="77777777" w:rsidR="00F23860" w:rsidRPr="00E3789B" w:rsidRDefault="00F23860" w:rsidP="00F23860">
      <w:pPr>
        <w:pStyle w:val="Bezproreda"/>
        <w:rPr>
          <w:rFonts w:ascii="Times New Roman" w:hAnsi="Times New Roman" w:cs="Times New Roman"/>
          <w:sz w:val="24"/>
          <w:szCs w:val="24"/>
        </w:rPr>
      </w:pPr>
      <w:r w:rsidRPr="00E3789B">
        <w:rPr>
          <w:rFonts w:ascii="Times New Roman" w:hAnsi="Times New Roman" w:cs="Times New Roman"/>
          <w:sz w:val="24"/>
          <w:szCs w:val="24"/>
        </w:rPr>
        <w:t xml:space="preserve">Šodolovci, </w:t>
      </w:r>
      <w:r>
        <w:rPr>
          <w:rFonts w:ascii="Times New Roman" w:hAnsi="Times New Roman" w:cs="Times New Roman"/>
          <w:sz w:val="24"/>
          <w:szCs w:val="24"/>
        </w:rPr>
        <w:t>14</w:t>
      </w:r>
      <w:r w:rsidRPr="00E3789B">
        <w:rPr>
          <w:rFonts w:ascii="Times New Roman" w:hAnsi="Times New Roman" w:cs="Times New Roman"/>
          <w:sz w:val="24"/>
          <w:szCs w:val="24"/>
        </w:rPr>
        <w:t xml:space="preserve">. </w:t>
      </w:r>
      <w:r>
        <w:rPr>
          <w:rFonts w:ascii="Times New Roman" w:hAnsi="Times New Roman" w:cs="Times New Roman"/>
          <w:sz w:val="24"/>
          <w:szCs w:val="24"/>
        </w:rPr>
        <w:t xml:space="preserve">travnja </w:t>
      </w:r>
      <w:r w:rsidRPr="00E3789B">
        <w:rPr>
          <w:rFonts w:ascii="Times New Roman" w:hAnsi="Times New Roman" w:cs="Times New Roman"/>
          <w:sz w:val="24"/>
          <w:szCs w:val="24"/>
        </w:rPr>
        <w:t>202</w:t>
      </w:r>
      <w:r>
        <w:rPr>
          <w:rFonts w:ascii="Times New Roman" w:hAnsi="Times New Roman" w:cs="Times New Roman"/>
          <w:sz w:val="24"/>
          <w:szCs w:val="24"/>
        </w:rPr>
        <w:t>2</w:t>
      </w:r>
      <w:r w:rsidRPr="00E3789B">
        <w:rPr>
          <w:rFonts w:ascii="Times New Roman" w:hAnsi="Times New Roman" w:cs="Times New Roman"/>
          <w:sz w:val="24"/>
          <w:szCs w:val="24"/>
        </w:rPr>
        <w:t xml:space="preserve">.                                        </w:t>
      </w:r>
    </w:p>
    <w:p w14:paraId="0BE8DF33" w14:textId="77777777" w:rsidR="00F23860" w:rsidRPr="00E3789B" w:rsidRDefault="00F23860" w:rsidP="00F23860">
      <w:pPr>
        <w:pStyle w:val="Bezproreda"/>
        <w:jc w:val="right"/>
        <w:rPr>
          <w:rFonts w:ascii="Times New Roman" w:hAnsi="Times New Roman" w:cs="Times New Roman"/>
          <w:sz w:val="24"/>
          <w:szCs w:val="24"/>
        </w:rPr>
      </w:pPr>
      <w:r>
        <w:rPr>
          <w:rFonts w:ascii="Times New Roman" w:hAnsi="Times New Roman" w:cs="Times New Roman"/>
          <w:sz w:val="24"/>
          <w:szCs w:val="24"/>
        </w:rPr>
        <w:t>OPĆINSKI NAČELNIK</w:t>
      </w:r>
      <w:r w:rsidRPr="00E3789B">
        <w:rPr>
          <w:rFonts w:ascii="Times New Roman" w:hAnsi="Times New Roman" w:cs="Times New Roman"/>
          <w:sz w:val="24"/>
          <w:szCs w:val="24"/>
        </w:rPr>
        <w:t>:</w:t>
      </w:r>
    </w:p>
    <w:p w14:paraId="7FC7511C" w14:textId="36E76FE9" w:rsidR="00F23860" w:rsidRDefault="00F23860" w:rsidP="00F23860">
      <w:pPr>
        <w:jc w:val="center"/>
        <w:rPr>
          <w:rFonts w:ascii="Times New Roman" w:hAnsi="Times New Roman" w:cs="Times New Roman"/>
          <w:sz w:val="24"/>
          <w:szCs w:val="24"/>
        </w:rPr>
      </w:pPr>
      <w:r>
        <w:rPr>
          <w:rFonts w:ascii="Times New Roman" w:hAnsi="Times New Roman" w:cs="Times New Roman"/>
          <w:sz w:val="24"/>
          <w:szCs w:val="24"/>
        </w:rPr>
        <w:t xml:space="preserve">                                                                                                                                        </w:t>
      </w:r>
      <w:r w:rsidRPr="00E3789B">
        <w:rPr>
          <w:rFonts w:ascii="Times New Roman" w:hAnsi="Times New Roman" w:cs="Times New Roman"/>
          <w:sz w:val="24"/>
          <w:szCs w:val="24"/>
        </w:rPr>
        <w:t>Dragan Zorić</w:t>
      </w:r>
    </w:p>
    <w:p w14:paraId="67BD068C" w14:textId="0BD87C29" w:rsidR="00F23860" w:rsidRDefault="00F23860" w:rsidP="00F23860">
      <w:pPr>
        <w:jc w:val="center"/>
        <w:rPr>
          <w:rFonts w:ascii="Times New Roman" w:hAnsi="Times New Roman" w:cs="Times New Roman"/>
          <w:sz w:val="24"/>
          <w:szCs w:val="24"/>
        </w:rPr>
      </w:pPr>
      <w:r>
        <w:rPr>
          <w:rFonts w:ascii="Times New Roman" w:hAnsi="Times New Roman" w:cs="Times New Roman"/>
          <w:sz w:val="24"/>
          <w:szCs w:val="24"/>
        </w:rPr>
        <w:t>**********</w:t>
      </w:r>
    </w:p>
    <w:p w14:paraId="671D3BD6" w14:textId="77777777" w:rsidR="00F23860" w:rsidRDefault="00F23860" w:rsidP="00F23860">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32/21) općinski načelnik Općine Šodolovci dana 14. travnja 2022. godine donosi</w:t>
      </w:r>
    </w:p>
    <w:p w14:paraId="678D6C43" w14:textId="77777777" w:rsidR="00F23860" w:rsidRPr="00396949" w:rsidRDefault="00F23860" w:rsidP="00F23860">
      <w:pPr>
        <w:jc w:val="center"/>
        <w:rPr>
          <w:rFonts w:ascii="Times New Roman" w:hAnsi="Times New Roman" w:cs="Times New Roman"/>
          <w:b/>
          <w:bCs/>
          <w:sz w:val="24"/>
          <w:szCs w:val="24"/>
        </w:rPr>
      </w:pPr>
      <w:r w:rsidRPr="00396949">
        <w:rPr>
          <w:rFonts w:ascii="Times New Roman" w:hAnsi="Times New Roman" w:cs="Times New Roman"/>
          <w:b/>
          <w:bCs/>
          <w:sz w:val="24"/>
          <w:szCs w:val="24"/>
        </w:rPr>
        <w:t>IZVJEŠĆE</w:t>
      </w:r>
    </w:p>
    <w:p w14:paraId="377F3948" w14:textId="77777777" w:rsidR="00F23860" w:rsidRPr="00396949" w:rsidRDefault="00F23860" w:rsidP="00F23860">
      <w:pPr>
        <w:jc w:val="center"/>
        <w:rPr>
          <w:rFonts w:ascii="Times New Roman" w:hAnsi="Times New Roman" w:cs="Times New Roman"/>
          <w:b/>
          <w:bCs/>
          <w:sz w:val="24"/>
          <w:szCs w:val="24"/>
        </w:rPr>
      </w:pPr>
      <w:r w:rsidRPr="00396949">
        <w:rPr>
          <w:rFonts w:ascii="Times New Roman" w:hAnsi="Times New Roman" w:cs="Times New Roman"/>
          <w:b/>
          <w:bCs/>
          <w:sz w:val="24"/>
          <w:szCs w:val="24"/>
        </w:rPr>
        <w:t>o izvršenju Programa</w:t>
      </w:r>
      <w:r>
        <w:rPr>
          <w:rFonts w:ascii="Times New Roman" w:hAnsi="Times New Roman" w:cs="Times New Roman"/>
          <w:b/>
          <w:bCs/>
          <w:sz w:val="24"/>
          <w:szCs w:val="24"/>
        </w:rPr>
        <w:t xml:space="preserve"> javnih potreba u predškolskom odgoju i obrazovanju Općine Šodolovci</w:t>
      </w:r>
      <w:r w:rsidRPr="00396949">
        <w:rPr>
          <w:rFonts w:ascii="Times New Roman" w:hAnsi="Times New Roman" w:cs="Times New Roman"/>
          <w:b/>
          <w:bCs/>
          <w:sz w:val="24"/>
          <w:szCs w:val="24"/>
        </w:rPr>
        <w:t xml:space="preserve"> za 20</w:t>
      </w:r>
      <w:r>
        <w:rPr>
          <w:rFonts w:ascii="Times New Roman" w:hAnsi="Times New Roman" w:cs="Times New Roman"/>
          <w:b/>
          <w:bCs/>
          <w:sz w:val="24"/>
          <w:szCs w:val="24"/>
        </w:rPr>
        <w:t>21</w:t>
      </w:r>
      <w:r w:rsidRPr="00396949">
        <w:rPr>
          <w:rFonts w:ascii="Times New Roman" w:hAnsi="Times New Roman" w:cs="Times New Roman"/>
          <w:b/>
          <w:bCs/>
          <w:sz w:val="24"/>
          <w:szCs w:val="24"/>
        </w:rPr>
        <w:t>. godinu</w:t>
      </w:r>
    </w:p>
    <w:p w14:paraId="26C54B0F" w14:textId="77777777" w:rsidR="00F23860" w:rsidRDefault="00F23860" w:rsidP="00F23860">
      <w:pPr>
        <w:jc w:val="center"/>
        <w:rPr>
          <w:rFonts w:ascii="Times New Roman" w:hAnsi="Times New Roman" w:cs="Times New Roman"/>
          <w:sz w:val="24"/>
          <w:szCs w:val="24"/>
        </w:rPr>
      </w:pPr>
      <w:r>
        <w:rPr>
          <w:rFonts w:ascii="Times New Roman" w:hAnsi="Times New Roman" w:cs="Times New Roman"/>
          <w:sz w:val="24"/>
          <w:szCs w:val="24"/>
        </w:rPr>
        <w:t>I</w:t>
      </w:r>
    </w:p>
    <w:p w14:paraId="79DD585C" w14:textId="77777777" w:rsidR="00F23860" w:rsidRDefault="00F23860" w:rsidP="00F23860">
      <w:pPr>
        <w:jc w:val="both"/>
        <w:rPr>
          <w:rFonts w:ascii="Times New Roman" w:hAnsi="Times New Roman" w:cs="Times New Roman"/>
          <w:sz w:val="24"/>
          <w:szCs w:val="24"/>
        </w:rPr>
      </w:pPr>
      <w:r>
        <w:rPr>
          <w:rFonts w:ascii="Times New Roman" w:hAnsi="Times New Roman" w:cs="Times New Roman"/>
          <w:sz w:val="24"/>
          <w:szCs w:val="24"/>
        </w:rPr>
        <w:t xml:space="preserve">Utvrđuje se da su za financiranje prava iz socijalne skrbi na području Općine Šodolovci za 2021. godinu utrošena sredstva u iznosu od </w:t>
      </w:r>
      <w:r w:rsidRPr="008F19AB">
        <w:rPr>
          <w:rFonts w:ascii="Times New Roman" w:hAnsi="Times New Roman" w:cs="Times New Roman"/>
          <w:sz w:val="24"/>
          <w:szCs w:val="24"/>
        </w:rPr>
        <w:t xml:space="preserve">363.128,72 </w:t>
      </w:r>
      <w:r>
        <w:rPr>
          <w:rFonts w:ascii="Times New Roman" w:hAnsi="Times New Roman" w:cs="Times New Roman"/>
          <w:sz w:val="24"/>
          <w:szCs w:val="24"/>
        </w:rPr>
        <w:t>kuna kako slijedi: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950"/>
        <w:gridCol w:w="1346"/>
        <w:gridCol w:w="1821"/>
        <w:gridCol w:w="2112"/>
      </w:tblGrid>
      <w:tr w:rsidR="00F23860" w:rsidRPr="00A4170C" w14:paraId="541B9C9F" w14:textId="77777777" w:rsidTr="00BB46AC">
        <w:trPr>
          <w:trHeight w:val="270"/>
        </w:trPr>
        <w:tc>
          <w:tcPr>
            <w:tcW w:w="717" w:type="dxa"/>
            <w:vMerge w:val="restart"/>
          </w:tcPr>
          <w:p w14:paraId="3B93C06D" w14:textId="77777777" w:rsidR="00F23860" w:rsidRPr="00286DB6" w:rsidRDefault="00F23860" w:rsidP="00BB46AC">
            <w:pPr>
              <w:jc w:val="center"/>
              <w:rPr>
                <w:rFonts w:ascii="Times New Roman" w:hAnsi="Times New Roman" w:cs="Times New Roman"/>
                <w:b/>
                <w:bCs/>
                <w:sz w:val="24"/>
                <w:szCs w:val="24"/>
              </w:rPr>
            </w:pPr>
            <w:r w:rsidRPr="00286DB6">
              <w:rPr>
                <w:rFonts w:ascii="Times New Roman" w:hAnsi="Times New Roman" w:cs="Times New Roman"/>
                <w:b/>
                <w:bCs/>
                <w:sz w:val="24"/>
                <w:szCs w:val="24"/>
              </w:rPr>
              <w:t>Rbr.</w:t>
            </w:r>
          </w:p>
        </w:tc>
        <w:tc>
          <w:tcPr>
            <w:tcW w:w="2950" w:type="dxa"/>
            <w:vMerge w:val="restart"/>
          </w:tcPr>
          <w:p w14:paraId="2E49EAF1" w14:textId="77777777" w:rsidR="00F23860" w:rsidRPr="00286DB6" w:rsidRDefault="00F23860" w:rsidP="00BB46AC">
            <w:pPr>
              <w:jc w:val="center"/>
              <w:rPr>
                <w:rFonts w:ascii="Times New Roman" w:hAnsi="Times New Roman" w:cs="Times New Roman"/>
                <w:b/>
                <w:bCs/>
                <w:sz w:val="24"/>
                <w:szCs w:val="24"/>
              </w:rPr>
            </w:pPr>
            <w:r w:rsidRPr="00286DB6">
              <w:rPr>
                <w:rFonts w:ascii="Times New Roman" w:hAnsi="Times New Roman" w:cs="Times New Roman"/>
                <w:b/>
                <w:bCs/>
                <w:sz w:val="24"/>
                <w:szCs w:val="24"/>
              </w:rPr>
              <w:t>AKTIVNOST</w:t>
            </w:r>
          </w:p>
        </w:tc>
        <w:tc>
          <w:tcPr>
            <w:tcW w:w="3167" w:type="dxa"/>
            <w:gridSpan w:val="2"/>
          </w:tcPr>
          <w:p w14:paraId="64C6F51E" w14:textId="77777777" w:rsidR="00F23860" w:rsidRPr="00286DB6" w:rsidRDefault="00F23860" w:rsidP="00BB46AC">
            <w:pPr>
              <w:jc w:val="center"/>
              <w:rPr>
                <w:rFonts w:ascii="Times New Roman" w:hAnsi="Times New Roman" w:cs="Times New Roman"/>
                <w:b/>
                <w:bCs/>
                <w:sz w:val="24"/>
                <w:szCs w:val="24"/>
              </w:rPr>
            </w:pPr>
            <w:r w:rsidRPr="00286DB6">
              <w:rPr>
                <w:rFonts w:ascii="Times New Roman" w:hAnsi="Times New Roman" w:cs="Times New Roman"/>
                <w:b/>
                <w:bCs/>
                <w:sz w:val="24"/>
                <w:szCs w:val="24"/>
              </w:rPr>
              <w:t>IZNOS</w:t>
            </w:r>
          </w:p>
        </w:tc>
        <w:tc>
          <w:tcPr>
            <w:tcW w:w="2112" w:type="dxa"/>
          </w:tcPr>
          <w:p w14:paraId="3FB66A5F" w14:textId="77777777" w:rsidR="00F23860" w:rsidRPr="00286DB6" w:rsidRDefault="00F23860" w:rsidP="00BB46AC">
            <w:pPr>
              <w:jc w:val="center"/>
              <w:rPr>
                <w:rFonts w:ascii="Times New Roman" w:hAnsi="Times New Roman" w:cs="Times New Roman"/>
                <w:b/>
                <w:bCs/>
                <w:sz w:val="24"/>
                <w:szCs w:val="24"/>
              </w:rPr>
            </w:pPr>
            <w:r w:rsidRPr="00286DB6">
              <w:rPr>
                <w:rFonts w:ascii="Times New Roman" w:hAnsi="Times New Roman" w:cs="Times New Roman"/>
                <w:b/>
                <w:bCs/>
                <w:sz w:val="24"/>
                <w:szCs w:val="24"/>
              </w:rPr>
              <w:t>IZVOR</w:t>
            </w:r>
          </w:p>
        </w:tc>
      </w:tr>
      <w:tr w:rsidR="00F23860" w:rsidRPr="00A4170C" w14:paraId="11B4F369" w14:textId="77777777" w:rsidTr="00BB46AC">
        <w:trPr>
          <w:trHeight w:val="232"/>
        </w:trPr>
        <w:tc>
          <w:tcPr>
            <w:tcW w:w="717" w:type="dxa"/>
            <w:vMerge/>
          </w:tcPr>
          <w:p w14:paraId="42545EFF" w14:textId="77777777" w:rsidR="00F23860" w:rsidRPr="00286DB6" w:rsidRDefault="00F23860" w:rsidP="00BB46AC">
            <w:pPr>
              <w:jc w:val="center"/>
              <w:rPr>
                <w:rFonts w:ascii="Times New Roman" w:hAnsi="Times New Roman" w:cs="Times New Roman"/>
                <w:sz w:val="24"/>
                <w:szCs w:val="24"/>
              </w:rPr>
            </w:pPr>
          </w:p>
        </w:tc>
        <w:tc>
          <w:tcPr>
            <w:tcW w:w="2950" w:type="dxa"/>
            <w:vMerge/>
          </w:tcPr>
          <w:p w14:paraId="39CD314E" w14:textId="77777777" w:rsidR="00F23860" w:rsidRPr="00286DB6" w:rsidRDefault="00F23860" w:rsidP="00BB46AC">
            <w:pPr>
              <w:jc w:val="center"/>
              <w:rPr>
                <w:rFonts w:ascii="Times New Roman" w:hAnsi="Times New Roman" w:cs="Times New Roman"/>
                <w:sz w:val="24"/>
                <w:szCs w:val="24"/>
              </w:rPr>
            </w:pPr>
          </w:p>
        </w:tc>
        <w:tc>
          <w:tcPr>
            <w:tcW w:w="1346" w:type="dxa"/>
          </w:tcPr>
          <w:p w14:paraId="0FE960EB" w14:textId="77777777" w:rsidR="00F23860" w:rsidRPr="00286DB6" w:rsidRDefault="00F23860" w:rsidP="00BB46AC">
            <w:pPr>
              <w:jc w:val="center"/>
              <w:rPr>
                <w:rFonts w:ascii="Times New Roman" w:hAnsi="Times New Roman" w:cs="Times New Roman"/>
                <w:sz w:val="24"/>
                <w:szCs w:val="24"/>
              </w:rPr>
            </w:pPr>
            <w:r w:rsidRPr="00286DB6">
              <w:rPr>
                <w:rFonts w:ascii="Times New Roman" w:hAnsi="Times New Roman" w:cs="Times New Roman"/>
                <w:sz w:val="24"/>
                <w:szCs w:val="24"/>
              </w:rPr>
              <w:t>planirano (kn)</w:t>
            </w:r>
          </w:p>
        </w:tc>
        <w:tc>
          <w:tcPr>
            <w:tcW w:w="1821" w:type="dxa"/>
          </w:tcPr>
          <w:p w14:paraId="0737DA36" w14:textId="77777777" w:rsidR="00F23860" w:rsidRPr="00286DB6" w:rsidRDefault="00F23860" w:rsidP="00BB46AC">
            <w:pPr>
              <w:jc w:val="center"/>
              <w:rPr>
                <w:rFonts w:ascii="Times New Roman" w:hAnsi="Times New Roman" w:cs="Times New Roman"/>
                <w:sz w:val="24"/>
                <w:szCs w:val="24"/>
              </w:rPr>
            </w:pPr>
            <w:r w:rsidRPr="00286DB6">
              <w:rPr>
                <w:rFonts w:ascii="Times New Roman" w:hAnsi="Times New Roman" w:cs="Times New Roman"/>
                <w:sz w:val="24"/>
                <w:szCs w:val="24"/>
              </w:rPr>
              <w:t xml:space="preserve">dodijeljeno </w:t>
            </w:r>
          </w:p>
          <w:p w14:paraId="04BAFDFF" w14:textId="77777777" w:rsidR="00F23860" w:rsidRPr="00286DB6" w:rsidRDefault="00F23860" w:rsidP="00BB46AC">
            <w:pPr>
              <w:jc w:val="center"/>
              <w:rPr>
                <w:rFonts w:ascii="Times New Roman" w:hAnsi="Times New Roman" w:cs="Times New Roman"/>
                <w:sz w:val="24"/>
                <w:szCs w:val="24"/>
              </w:rPr>
            </w:pPr>
            <w:r w:rsidRPr="00286DB6">
              <w:rPr>
                <w:rFonts w:ascii="Times New Roman" w:hAnsi="Times New Roman" w:cs="Times New Roman"/>
                <w:sz w:val="24"/>
                <w:szCs w:val="24"/>
              </w:rPr>
              <w:t>(kn)</w:t>
            </w:r>
          </w:p>
        </w:tc>
        <w:tc>
          <w:tcPr>
            <w:tcW w:w="2112" w:type="dxa"/>
          </w:tcPr>
          <w:p w14:paraId="14AED1D7" w14:textId="77777777" w:rsidR="00F23860" w:rsidRPr="00286DB6" w:rsidRDefault="00F23860" w:rsidP="00BB46AC">
            <w:pPr>
              <w:jc w:val="center"/>
              <w:rPr>
                <w:rFonts w:ascii="Times New Roman" w:hAnsi="Times New Roman" w:cs="Times New Roman"/>
                <w:sz w:val="24"/>
                <w:szCs w:val="24"/>
              </w:rPr>
            </w:pPr>
          </w:p>
        </w:tc>
      </w:tr>
      <w:tr w:rsidR="00F23860" w:rsidRPr="00A4170C" w14:paraId="7A099045" w14:textId="77777777" w:rsidTr="00BB46AC">
        <w:trPr>
          <w:trHeight w:val="705"/>
        </w:trPr>
        <w:tc>
          <w:tcPr>
            <w:tcW w:w="717" w:type="dxa"/>
            <w:vMerge w:val="restart"/>
          </w:tcPr>
          <w:p w14:paraId="65EAAF80" w14:textId="77777777" w:rsidR="00F23860" w:rsidRPr="00286DB6" w:rsidRDefault="00F23860" w:rsidP="00BB46AC">
            <w:pPr>
              <w:jc w:val="center"/>
              <w:rPr>
                <w:rFonts w:ascii="Times New Roman" w:hAnsi="Times New Roman"/>
                <w:sz w:val="24"/>
                <w:szCs w:val="24"/>
              </w:rPr>
            </w:pPr>
            <w:r w:rsidRPr="00286DB6">
              <w:rPr>
                <w:rFonts w:ascii="Times New Roman" w:hAnsi="Times New Roman"/>
                <w:sz w:val="24"/>
                <w:szCs w:val="24"/>
              </w:rPr>
              <w:t>1.</w:t>
            </w:r>
          </w:p>
          <w:p w14:paraId="775BAFB7" w14:textId="77777777" w:rsidR="00F23860" w:rsidRPr="00286DB6" w:rsidRDefault="00F23860" w:rsidP="00BB46AC">
            <w:pPr>
              <w:jc w:val="center"/>
              <w:rPr>
                <w:rFonts w:ascii="Times New Roman" w:hAnsi="Times New Roman"/>
                <w:sz w:val="24"/>
                <w:szCs w:val="24"/>
              </w:rPr>
            </w:pPr>
          </w:p>
          <w:p w14:paraId="1371071B" w14:textId="77777777" w:rsidR="00F23860" w:rsidRPr="00286DB6" w:rsidRDefault="00F23860" w:rsidP="00BB46AC">
            <w:pPr>
              <w:jc w:val="center"/>
              <w:rPr>
                <w:rFonts w:ascii="Times New Roman" w:hAnsi="Times New Roman" w:cs="Times New Roman"/>
                <w:sz w:val="24"/>
                <w:szCs w:val="24"/>
              </w:rPr>
            </w:pPr>
          </w:p>
        </w:tc>
        <w:tc>
          <w:tcPr>
            <w:tcW w:w="2950" w:type="dxa"/>
          </w:tcPr>
          <w:p w14:paraId="722A4197" w14:textId="77777777" w:rsidR="00F23860" w:rsidRPr="00286DB6" w:rsidRDefault="00F23860" w:rsidP="00BB46AC">
            <w:pPr>
              <w:jc w:val="both"/>
              <w:rPr>
                <w:rFonts w:ascii="Times New Roman" w:hAnsi="Times New Roman"/>
                <w:b/>
                <w:bCs/>
                <w:sz w:val="24"/>
                <w:szCs w:val="24"/>
              </w:rPr>
            </w:pPr>
            <w:r w:rsidRPr="00286DB6">
              <w:rPr>
                <w:rFonts w:ascii="Times New Roman" w:hAnsi="Times New Roman"/>
                <w:b/>
                <w:bCs/>
                <w:sz w:val="24"/>
                <w:szCs w:val="24"/>
              </w:rPr>
              <w:t>Predškolski odgoj</w:t>
            </w:r>
          </w:p>
        </w:tc>
        <w:tc>
          <w:tcPr>
            <w:tcW w:w="1346" w:type="dxa"/>
          </w:tcPr>
          <w:p w14:paraId="5A233331" w14:textId="77777777" w:rsidR="00F23860" w:rsidRPr="00286DB6"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186.002,83</w:t>
            </w:r>
          </w:p>
        </w:tc>
        <w:tc>
          <w:tcPr>
            <w:tcW w:w="1821" w:type="dxa"/>
          </w:tcPr>
          <w:p w14:paraId="136FCA07" w14:textId="77777777" w:rsidR="00F23860" w:rsidRPr="00286DB6"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184.125,78</w:t>
            </w:r>
          </w:p>
        </w:tc>
        <w:tc>
          <w:tcPr>
            <w:tcW w:w="2112" w:type="dxa"/>
          </w:tcPr>
          <w:p w14:paraId="42A61F3F" w14:textId="77777777" w:rsidR="00F23860" w:rsidRPr="00286DB6" w:rsidRDefault="00F23860" w:rsidP="00BB46AC">
            <w:pPr>
              <w:spacing w:after="160" w:line="259" w:lineRule="auto"/>
              <w:rPr>
                <w:rFonts w:ascii="Times New Roman" w:hAnsi="Times New Roman" w:cs="Times New Roman"/>
                <w:sz w:val="24"/>
                <w:szCs w:val="24"/>
              </w:rPr>
            </w:pPr>
          </w:p>
        </w:tc>
      </w:tr>
      <w:tr w:rsidR="00F23860" w:rsidRPr="00A4170C" w14:paraId="0C4C84AA" w14:textId="77777777" w:rsidTr="00BB46AC">
        <w:trPr>
          <w:trHeight w:val="333"/>
        </w:trPr>
        <w:tc>
          <w:tcPr>
            <w:tcW w:w="717" w:type="dxa"/>
            <w:vMerge/>
          </w:tcPr>
          <w:p w14:paraId="5BF0A5D8" w14:textId="77777777" w:rsidR="00F23860" w:rsidRPr="00286DB6" w:rsidRDefault="00F23860" w:rsidP="00BB46AC">
            <w:pPr>
              <w:jc w:val="center"/>
              <w:rPr>
                <w:rFonts w:ascii="Times New Roman" w:hAnsi="Times New Roman"/>
                <w:sz w:val="24"/>
                <w:szCs w:val="24"/>
              </w:rPr>
            </w:pPr>
          </w:p>
        </w:tc>
        <w:tc>
          <w:tcPr>
            <w:tcW w:w="2950" w:type="dxa"/>
          </w:tcPr>
          <w:p w14:paraId="3A173632" w14:textId="77777777" w:rsidR="00F23860" w:rsidRPr="00BD5E6A" w:rsidRDefault="00F23860" w:rsidP="00BB46AC">
            <w:pPr>
              <w:jc w:val="both"/>
              <w:rPr>
                <w:rFonts w:ascii="Times New Roman" w:hAnsi="Times New Roman"/>
                <w:sz w:val="24"/>
                <w:szCs w:val="24"/>
              </w:rPr>
            </w:pPr>
            <w:r w:rsidRPr="00BD5E6A">
              <w:rPr>
                <w:rFonts w:ascii="Times New Roman" w:hAnsi="Times New Roman"/>
                <w:sz w:val="24"/>
                <w:szCs w:val="24"/>
              </w:rPr>
              <w:t>1.</w:t>
            </w:r>
            <w:r>
              <w:rPr>
                <w:rFonts w:ascii="Times New Roman" w:hAnsi="Times New Roman"/>
                <w:sz w:val="24"/>
                <w:szCs w:val="24"/>
              </w:rPr>
              <w:t>1. o</w:t>
            </w:r>
            <w:r w:rsidRPr="00BD5E6A">
              <w:rPr>
                <w:rFonts w:ascii="Times New Roman" w:hAnsi="Times New Roman"/>
                <w:sz w:val="24"/>
                <w:szCs w:val="24"/>
              </w:rPr>
              <w:t>državanje predškole u Šodolovcima</w:t>
            </w:r>
          </w:p>
        </w:tc>
        <w:tc>
          <w:tcPr>
            <w:tcW w:w="1346" w:type="dxa"/>
          </w:tcPr>
          <w:p w14:paraId="2786F721" w14:textId="77777777" w:rsidR="00F23860" w:rsidRPr="00BD5E6A" w:rsidRDefault="00F23860" w:rsidP="00BB46AC">
            <w:pPr>
              <w:jc w:val="center"/>
              <w:rPr>
                <w:rFonts w:ascii="Times New Roman" w:hAnsi="Times New Roman" w:cs="Times New Roman"/>
                <w:sz w:val="24"/>
                <w:szCs w:val="24"/>
              </w:rPr>
            </w:pPr>
            <w:r>
              <w:rPr>
                <w:rFonts w:ascii="Times New Roman" w:hAnsi="Times New Roman" w:cs="Times New Roman"/>
                <w:sz w:val="24"/>
                <w:szCs w:val="24"/>
              </w:rPr>
              <w:t>13.002,83</w:t>
            </w:r>
          </w:p>
        </w:tc>
        <w:tc>
          <w:tcPr>
            <w:tcW w:w="1821" w:type="dxa"/>
          </w:tcPr>
          <w:p w14:paraId="7FC37417" w14:textId="77777777" w:rsidR="00F23860" w:rsidRPr="00BD5E6A" w:rsidRDefault="00F23860" w:rsidP="00BB46AC">
            <w:pPr>
              <w:jc w:val="center"/>
              <w:rPr>
                <w:rFonts w:ascii="Times New Roman" w:hAnsi="Times New Roman" w:cs="Times New Roman"/>
                <w:sz w:val="24"/>
                <w:szCs w:val="24"/>
              </w:rPr>
            </w:pPr>
            <w:r>
              <w:rPr>
                <w:rFonts w:ascii="Times New Roman" w:hAnsi="Times New Roman" w:cs="Times New Roman"/>
                <w:sz w:val="24"/>
                <w:szCs w:val="24"/>
              </w:rPr>
              <w:t>12.502,83</w:t>
            </w:r>
          </w:p>
        </w:tc>
        <w:tc>
          <w:tcPr>
            <w:tcW w:w="2112" w:type="dxa"/>
          </w:tcPr>
          <w:p w14:paraId="0849A506" w14:textId="77777777" w:rsidR="00F23860" w:rsidRPr="00BD5E6A" w:rsidRDefault="00F23860" w:rsidP="00BB46AC">
            <w:pPr>
              <w:spacing w:after="160" w:line="259" w:lineRule="auto"/>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A4170C" w14:paraId="060D61F7" w14:textId="77777777" w:rsidTr="00BB46AC">
        <w:trPr>
          <w:trHeight w:val="795"/>
        </w:trPr>
        <w:tc>
          <w:tcPr>
            <w:tcW w:w="717" w:type="dxa"/>
            <w:vMerge/>
          </w:tcPr>
          <w:p w14:paraId="6E8A2B0C" w14:textId="77777777" w:rsidR="00F23860" w:rsidRPr="00A4170C" w:rsidRDefault="00F23860" w:rsidP="00BB46AC">
            <w:pPr>
              <w:jc w:val="center"/>
              <w:rPr>
                <w:rFonts w:ascii="Times New Roman" w:hAnsi="Times New Roman"/>
                <w:color w:val="FF0000"/>
                <w:sz w:val="24"/>
                <w:szCs w:val="24"/>
              </w:rPr>
            </w:pPr>
          </w:p>
        </w:tc>
        <w:tc>
          <w:tcPr>
            <w:tcW w:w="2950" w:type="dxa"/>
          </w:tcPr>
          <w:p w14:paraId="45A25B87" w14:textId="77777777" w:rsidR="00F23860" w:rsidRPr="00286DB6" w:rsidRDefault="00F23860" w:rsidP="00BB46AC">
            <w:pPr>
              <w:jc w:val="both"/>
              <w:rPr>
                <w:rFonts w:ascii="Times New Roman" w:hAnsi="Times New Roman"/>
                <w:sz w:val="24"/>
                <w:szCs w:val="24"/>
              </w:rPr>
            </w:pPr>
            <w:r w:rsidRPr="00286DB6">
              <w:rPr>
                <w:rFonts w:ascii="Times New Roman" w:hAnsi="Times New Roman"/>
                <w:sz w:val="24"/>
                <w:szCs w:val="24"/>
              </w:rPr>
              <w:t>1.</w:t>
            </w:r>
            <w:r>
              <w:rPr>
                <w:rFonts w:ascii="Times New Roman" w:hAnsi="Times New Roman"/>
                <w:sz w:val="24"/>
                <w:szCs w:val="24"/>
              </w:rPr>
              <w:t>2</w:t>
            </w:r>
            <w:r w:rsidRPr="00286DB6">
              <w:rPr>
                <w:rFonts w:ascii="Times New Roman" w:hAnsi="Times New Roman"/>
                <w:sz w:val="24"/>
                <w:szCs w:val="24"/>
              </w:rPr>
              <w:t xml:space="preserve">. održavanje predškole u </w:t>
            </w:r>
            <w:r>
              <w:rPr>
                <w:rFonts w:ascii="Times New Roman" w:hAnsi="Times New Roman"/>
                <w:sz w:val="24"/>
                <w:szCs w:val="24"/>
              </w:rPr>
              <w:t>Silašu</w:t>
            </w:r>
          </w:p>
        </w:tc>
        <w:tc>
          <w:tcPr>
            <w:tcW w:w="1346" w:type="dxa"/>
          </w:tcPr>
          <w:p w14:paraId="009E20BD" w14:textId="77777777" w:rsidR="00F23860" w:rsidRPr="00286DB6" w:rsidRDefault="00F23860" w:rsidP="00BB46AC">
            <w:pPr>
              <w:jc w:val="center"/>
              <w:rPr>
                <w:rFonts w:ascii="Times New Roman" w:hAnsi="Times New Roman" w:cs="Times New Roman"/>
                <w:sz w:val="24"/>
                <w:szCs w:val="24"/>
              </w:rPr>
            </w:pPr>
            <w:r>
              <w:rPr>
                <w:rFonts w:ascii="Times New Roman" w:hAnsi="Times New Roman" w:cs="Times New Roman"/>
                <w:sz w:val="24"/>
                <w:szCs w:val="24"/>
              </w:rPr>
              <w:t>13.000,00</w:t>
            </w:r>
          </w:p>
        </w:tc>
        <w:tc>
          <w:tcPr>
            <w:tcW w:w="1821" w:type="dxa"/>
          </w:tcPr>
          <w:p w14:paraId="4D5AAC34" w14:textId="77777777" w:rsidR="00F23860" w:rsidRPr="00286DB6" w:rsidRDefault="00F23860" w:rsidP="00BB46AC">
            <w:pPr>
              <w:jc w:val="center"/>
              <w:rPr>
                <w:rFonts w:ascii="Times New Roman" w:hAnsi="Times New Roman" w:cs="Times New Roman"/>
                <w:sz w:val="24"/>
                <w:szCs w:val="24"/>
              </w:rPr>
            </w:pPr>
            <w:r>
              <w:rPr>
                <w:rFonts w:ascii="Times New Roman" w:hAnsi="Times New Roman" w:cs="Times New Roman"/>
                <w:sz w:val="24"/>
                <w:szCs w:val="24"/>
              </w:rPr>
              <w:t>12.268,51</w:t>
            </w:r>
          </w:p>
        </w:tc>
        <w:tc>
          <w:tcPr>
            <w:tcW w:w="2112" w:type="dxa"/>
          </w:tcPr>
          <w:p w14:paraId="2A8D33EA" w14:textId="77777777" w:rsidR="00F23860" w:rsidRPr="00286DB6"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A4170C" w14:paraId="543155D7" w14:textId="77777777" w:rsidTr="00BB46AC">
        <w:trPr>
          <w:trHeight w:val="600"/>
        </w:trPr>
        <w:tc>
          <w:tcPr>
            <w:tcW w:w="717" w:type="dxa"/>
            <w:vMerge/>
          </w:tcPr>
          <w:p w14:paraId="4A73FEEC" w14:textId="77777777" w:rsidR="00F23860" w:rsidRPr="00A4170C" w:rsidRDefault="00F23860" w:rsidP="00BB46AC">
            <w:pPr>
              <w:jc w:val="center"/>
              <w:rPr>
                <w:rFonts w:ascii="Times New Roman" w:hAnsi="Times New Roman"/>
                <w:color w:val="FF0000"/>
                <w:sz w:val="24"/>
                <w:szCs w:val="24"/>
              </w:rPr>
            </w:pPr>
          </w:p>
        </w:tc>
        <w:tc>
          <w:tcPr>
            <w:tcW w:w="2950" w:type="dxa"/>
          </w:tcPr>
          <w:p w14:paraId="5F07746E" w14:textId="77777777" w:rsidR="00F23860" w:rsidRPr="00286DB6" w:rsidRDefault="00F23860" w:rsidP="00BB46AC">
            <w:pPr>
              <w:jc w:val="both"/>
              <w:rPr>
                <w:rFonts w:ascii="Times New Roman" w:hAnsi="Times New Roman"/>
                <w:sz w:val="24"/>
                <w:szCs w:val="24"/>
              </w:rPr>
            </w:pPr>
            <w:r w:rsidRPr="00286DB6">
              <w:rPr>
                <w:rFonts w:ascii="Times New Roman" w:hAnsi="Times New Roman"/>
                <w:sz w:val="24"/>
                <w:szCs w:val="24"/>
              </w:rPr>
              <w:t>1.</w:t>
            </w:r>
            <w:r>
              <w:rPr>
                <w:rFonts w:ascii="Times New Roman" w:hAnsi="Times New Roman"/>
                <w:sz w:val="24"/>
                <w:szCs w:val="24"/>
              </w:rPr>
              <w:t>3</w:t>
            </w:r>
            <w:r w:rsidRPr="00286DB6">
              <w:rPr>
                <w:rFonts w:ascii="Times New Roman" w:hAnsi="Times New Roman"/>
                <w:sz w:val="24"/>
                <w:szCs w:val="24"/>
              </w:rPr>
              <w:t>. sufinanciranje dječjeg vrtića</w:t>
            </w:r>
          </w:p>
        </w:tc>
        <w:tc>
          <w:tcPr>
            <w:tcW w:w="1346" w:type="dxa"/>
          </w:tcPr>
          <w:p w14:paraId="3C0A91DA" w14:textId="77777777" w:rsidR="00F23860" w:rsidRPr="00286DB6" w:rsidRDefault="00F23860" w:rsidP="00BB46AC">
            <w:pPr>
              <w:jc w:val="center"/>
              <w:rPr>
                <w:rFonts w:ascii="Times New Roman" w:hAnsi="Times New Roman" w:cs="Times New Roman"/>
                <w:sz w:val="24"/>
                <w:szCs w:val="24"/>
              </w:rPr>
            </w:pPr>
            <w:r>
              <w:rPr>
                <w:rFonts w:ascii="Times New Roman" w:hAnsi="Times New Roman" w:cs="Times New Roman"/>
                <w:sz w:val="24"/>
                <w:szCs w:val="24"/>
              </w:rPr>
              <w:t>160.000,00</w:t>
            </w:r>
          </w:p>
        </w:tc>
        <w:tc>
          <w:tcPr>
            <w:tcW w:w="1821" w:type="dxa"/>
          </w:tcPr>
          <w:p w14:paraId="7C8A35A1" w14:textId="77777777" w:rsidR="00F23860" w:rsidRPr="00286DB6" w:rsidRDefault="00F23860" w:rsidP="00BB46AC">
            <w:pPr>
              <w:jc w:val="center"/>
              <w:rPr>
                <w:rFonts w:ascii="Times New Roman" w:hAnsi="Times New Roman" w:cs="Times New Roman"/>
                <w:sz w:val="24"/>
                <w:szCs w:val="24"/>
              </w:rPr>
            </w:pPr>
            <w:r>
              <w:rPr>
                <w:rFonts w:ascii="Times New Roman" w:hAnsi="Times New Roman" w:cs="Times New Roman"/>
                <w:sz w:val="24"/>
                <w:szCs w:val="24"/>
              </w:rPr>
              <w:t>159.000,00</w:t>
            </w:r>
          </w:p>
        </w:tc>
        <w:tc>
          <w:tcPr>
            <w:tcW w:w="2112" w:type="dxa"/>
          </w:tcPr>
          <w:p w14:paraId="5D384EBB" w14:textId="77777777" w:rsidR="00F23860" w:rsidRPr="00286DB6"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F23860" w:rsidRPr="00A4170C" w14:paraId="5EE16AB0" w14:textId="77777777" w:rsidTr="00BB46AC">
        <w:trPr>
          <w:trHeight w:val="220"/>
        </w:trPr>
        <w:tc>
          <w:tcPr>
            <w:tcW w:w="717" w:type="dxa"/>
            <w:vMerge/>
          </w:tcPr>
          <w:p w14:paraId="03B70741" w14:textId="77777777" w:rsidR="00F23860" w:rsidRPr="00A4170C" w:rsidRDefault="00F23860" w:rsidP="00BB46AC">
            <w:pPr>
              <w:jc w:val="center"/>
              <w:rPr>
                <w:rFonts w:ascii="Times New Roman" w:hAnsi="Times New Roman"/>
                <w:color w:val="FF0000"/>
                <w:sz w:val="24"/>
                <w:szCs w:val="24"/>
              </w:rPr>
            </w:pPr>
          </w:p>
        </w:tc>
        <w:tc>
          <w:tcPr>
            <w:tcW w:w="2950" w:type="dxa"/>
          </w:tcPr>
          <w:p w14:paraId="1F9DFC8A" w14:textId="77777777" w:rsidR="00F23860" w:rsidRPr="00286DB6" w:rsidRDefault="00F23860" w:rsidP="00BB46AC">
            <w:pPr>
              <w:jc w:val="both"/>
              <w:rPr>
                <w:rFonts w:ascii="Times New Roman" w:hAnsi="Times New Roman"/>
                <w:sz w:val="24"/>
                <w:szCs w:val="24"/>
              </w:rPr>
            </w:pPr>
            <w:r>
              <w:rPr>
                <w:rFonts w:ascii="Times New Roman" w:hAnsi="Times New Roman"/>
                <w:sz w:val="24"/>
                <w:szCs w:val="24"/>
              </w:rPr>
              <w:t>1.4. nabava materijala za predškolu u naselju Šodolovci i Silaš</w:t>
            </w:r>
          </w:p>
        </w:tc>
        <w:tc>
          <w:tcPr>
            <w:tcW w:w="1346" w:type="dxa"/>
          </w:tcPr>
          <w:p w14:paraId="0AEE0F41"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1.000,00</w:t>
            </w:r>
          </w:p>
        </w:tc>
        <w:tc>
          <w:tcPr>
            <w:tcW w:w="1821" w:type="dxa"/>
          </w:tcPr>
          <w:p w14:paraId="69CBF146" w14:textId="77777777" w:rsidR="00F23860" w:rsidRDefault="00F23860" w:rsidP="00BB46AC">
            <w:pPr>
              <w:jc w:val="center"/>
              <w:rPr>
                <w:rFonts w:ascii="Times New Roman" w:hAnsi="Times New Roman" w:cs="Times New Roman"/>
                <w:sz w:val="24"/>
                <w:szCs w:val="24"/>
              </w:rPr>
            </w:pPr>
            <w:r>
              <w:rPr>
                <w:rFonts w:ascii="Times New Roman" w:hAnsi="Times New Roman" w:cs="Times New Roman"/>
                <w:sz w:val="24"/>
                <w:szCs w:val="24"/>
              </w:rPr>
              <w:t>354,44</w:t>
            </w:r>
          </w:p>
        </w:tc>
        <w:tc>
          <w:tcPr>
            <w:tcW w:w="2112" w:type="dxa"/>
          </w:tcPr>
          <w:p w14:paraId="4FF40144" w14:textId="77777777" w:rsidR="00F23860" w:rsidRPr="00286DB6"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A4170C" w14:paraId="1CBADE5B" w14:textId="77777777" w:rsidTr="00BB46AC">
        <w:trPr>
          <w:trHeight w:val="712"/>
        </w:trPr>
        <w:tc>
          <w:tcPr>
            <w:tcW w:w="717" w:type="dxa"/>
            <w:vMerge w:val="restart"/>
          </w:tcPr>
          <w:p w14:paraId="08C6CBBD" w14:textId="77777777" w:rsidR="00F23860" w:rsidRPr="00286DB6" w:rsidRDefault="00F23860" w:rsidP="00BB46AC">
            <w:pPr>
              <w:jc w:val="center"/>
              <w:rPr>
                <w:rFonts w:ascii="Times New Roman" w:hAnsi="Times New Roman"/>
                <w:sz w:val="24"/>
                <w:szCs w:val="24"/>
              </w:rPr>
            </w:pPr>
            <w:r w:rsidRPr="00286DB6">
              <w:rPr>
                <w:rFonts w:ascii="Times New Roman" w:hAnsi="Times New Roman"/>
                <w:sz w:val="24"/>
                <w:szCs w:val="24"/>
              </w:rPr>
              <w:t>2.</w:t>
            </w:r>
          </w:p>
          <w:p w14:paraId="4D82D76B" w14:textId="77777777" w:rsidR="00F23860" w:rsidRPr="00286DB6" w:rsidRDefault="00F23860" w:rsidP="00BB46AC">
            <w:pPr>
              <w:jc w:val="center"/>
              <w:rPr>
                <w:rFonts w:ascii="Times New Roman" w:hAnsi="Times New Roman" w:cs="Times New Roman"/>
                <w:sz w:val="24"/>
                <w:szCs w:val="24"/>
              </w:rPr>
            </w:pPr>
          </w:p>
        </w:tc>
        <w:tc>
          <w:tcPr>
            <w:tcW w:w="2950" w:type="dxa"/>
          </w:tcPr>
          <w:p w14:paraId="2F8F01D5" w14:textId="77777777" w:rsidR="00F23860" w:rsidRPr="00286DB6" w:rsidRDefault="00F23860" w:rsidP="00BB46AC">
            <w:pPr>
              <w:jc w:val="both"/>
              <w:rPr>
                <w:rFonts w:ascii="Times New Roman" w:hAnsi="Times New Roman" w:cs="Times New Roman"/>
                <w:b/>
                <w:bCs/>
                <w:sz w:val="24"/>
                <w:szCs w:val="24"/>
              </w:rPr>
            </w:pPr>
            <w:r w:rsidRPr="00286DB6">
              <w:rPr>
                <w:rFonts w:ascii="Times New Roman" w:hAnsi="Times New Roman" w:cs="Times New Roman"/>
                <w:b/>
                <w:bCs/>
                <w:sz w:val="24"/>
                <w:szCs w:val="24"/>
              </w:rPr>
              <w:t>Osnovnoškolsko obrazovanje</w:t>
            </w:r>
          </w:p>
        </w:tc>
        <w:tc>
          <w:tcPr>
            <w:tcW w:w="1346" w:type="dxa"/>
          </w:tcPr>
          <w:p w14:paraId="1C4619AE" w14:textId="77777777" w:rsidR="00F23860" w:rsidRPr="00286DB6"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49.242,78</w:t>
            </w:r>
          </w:p>
        </w:tc>
        <w:tc>
          <w:tcPr>
            <w:tcW w:w="1821" w:type="dxa"/>
          </w:tcPr>
          <w:p w14:paraId="4853DEC2" w14:textId="77777777" w:rsidR="00F23860" w:rsidRPr="00286DB6"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42.204,53</w:t>
            </w:r>
          </w:p>
        </w:tc>
        <w:tc>
          <w:tcPr>
            <w:tcW w:w="2112" w:type="dxa"/>
          </w:tcPr>
          <w:p w14:paraId="54959B4E" w14:textId="77777777" w:rsidR="00F23860" w:rsidRPr="00286DB6" w:rsidRDefault="00F23860" w:rsidP="00BB46AC">
            <w:pPr>
              <w:spacing w:after="160" w:line="259" w:lineRule="auto"/>
              <w:rPr>
                <w:rFonts w:ascii="Times New Roman" w:hAnsi="Times New Roman" w:cs="Times New Roman"/>
                <w:sz w:val="24"/>
                <w:szCs w:val="24"/>
              </w:rPr>
            </w:pPr>
          </w:p>
          <w:p w14:paraId="0A73EF95" w14:textId="77777777" w:rsidR="00F23860" w:rsidRPr="00286DB6" w:rsidRDefault="00F23860" w:rsidP="00BB46AC">
            <w:pPr>
              <w:jc w:val="both"/>
              <w:rPr>
                <w:rFonts w:ascii="Times New Roman" w:hAnsi="Times New Roman" w:cs="Times New Roman"/>
                <w:sz w:val="24"/>
                <w:szCs w:val="24"/>
              </w:rPr>
            </w:pPr>
          </w:p>
        </w:tc>
      </w:tr>
      <w:tr w:rsidR="00F23860" w:rsidRPr="00A4170C" w14:paraId="6FB75166" w14:textId="77777777" w:rsidTr="00BB46AC">
        <w:trPr>
          <w:trHeight w:val="766"/>
        </w:trPr>
        <w:tc>
          <w:tcPr>
            <w:tcW w:w="717" w:type="dxa"/>
            <w:vMerge/>
          </w:tcPr>
          <w:p w14:paraId="47F0F784" w14:textId="77777777" w:rsidR="00F23860" w:rsidRPr="00A4170C" w:rsidRDefault="00F23860" w:rsidP="00BB46AC">
            <w:pPr>
              <w:jc w:val="center"/>
              <w:rPr>
                <w:rFonts w:ascii="Times New Roman" w:hAnsi="Times New Roman"/>
                <w:color w:val="FF0000"/>
                <w:sz w:val="24"/>
                <w:szCs w:val="24"/>
              </w:rPr>
            </w:pPr>
          </w:p>
        </w:tc>
        <w:tc>
          <w:tcPr>
            <w:tcW w:w="2950" w:type="dxa"/>
          </w:tcPr>
          <w:p w14:paraId="02544E1C" w14:textId="77777777" w:rsidR="00F23860" w:rsidRPr="00286DB6" w:rsidRDefault="00F23860" w:rsidP="00BB46AC">
            <w:pPr>
              <w:jc w:val="both"/>
              <w:rPr>
                <w:rFonts w:ascii="Times New Roman" w:hAnsi="Times New Roman" w:cs="Times New Roman"/>
                <w:sz w:val="24"/>
                <w:szCs w:val="24"/>
              </w:rPr>
            </w:pPr>
            <w:r w:rsidRPr="00286DB6">
              <w:rPr>
                <w:rFonts w:ascii="Times New Roman" w:hAnsi="Times New Roman" w:cs="Times New Roman"/>
                <w:sz w:val="24"/>
                <w:szCs w:val="24"/>
              </w:rPr>
              <w:t>2.1. sufinanciranje projekta „školski obrok za sve“</w:t>
            </w:r>
          </w:p>
        </w:tc>
        <w:tc>
          <w:tcPr>
            <w:tcW w:w="1346" w:type="dxa"/>
          </w:tcPr>
          <w:p w14:paraId="774542C3" w14:textId="77777777" w:rsidR="00F23860" w:rsidRPr="00286DB6" w:rsidRDefault="00F23860" w:rsidP="00BB46AC">
            <w:pPr>
              <w:jc w:val="center"/>
              <w:rPr>
                <w:rFonts w:ascii="Times New Roman" w:hAnsi="Times New Roman" w:cs="Times New Roman"/>
                <w:sz w:val="24"/>
                <w:szCs w:val="24"/>
              </w:rPr>
            </w:pPr>
            <w:r>
              <w:rPr>
                <w:rFonts w:ascii="Times New Roman" w:hAnsi="Times New Roman" w:cs="Times New Roman"/>
                <w:sz w:val="24"/>
                <w:szCs w:val="24"/>
              </w:rPr>
              <w:t>10.000,00</w:t>
            </w:r>
          </w:p>
        </w:tc>
        <w:tc>
          <w:tcPr>
            <w:tcW w:w="1821" w:type="dxa"/>
          </w:tcPr>
          <w:p w14:paraId="371F34B2" w14:textId="77777777" w:rsidR="00F23860" w:rsidRPr="00286DB6" w:rsidRDefault="00F23860" w:rsidP="00BB46AC">
            <w:pPr>
              <w:jc w:val="center"/>
              <w:rPr>
                <w:rFonts w:ascii="Times New Roman" w:hAnsi="Times New Roman" w:cs="Times New Roman"/>
                <w:sz w:val="24"/>
                <w:szCs w:val="24"/>
              </w:rPr>
            </w:pPr>
            <w:r>
              <w:rPr>
                <w:rFonts w:ascii="Times New Roman" w:hAnsi="Times New Roman" w:cs="Times New Roman"/>
                <w:sz w:val="24"/>
                <w:szCs w:val="24"/>
              </w:rPr>
              <w:t>8.961,75</w:t>
            </w:r>
          </w:p>
        </w:tc>
        <w:tc>
          <w:tcPr>
            <w:tcW w:w="2112" w:type="dxa"/>
          </w:tcPr>
          <w:p w14:paraId="433552D3" w14:textId="77777777" w:rsidR="00F23860" w:rsidRPr="00286DB6"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A4170C" w14:paraId="21F9FC87" w14:textId="77777777" w:rsidTr="00BB46AC">
        <w:trPr>
          <w:trHeight w:val="180"/>
        </w:trPr>
        <w:tc>
          <w:tcPr>
            <w:tcW w:w="717" w:type="dxa"/>
            <w:vMerge/>
          </w:tcPr>
          <w:p w14:paraId="66BAB3B5" w14:textId="77777777" w:rsidR="00F23860" w:rsidRPr="00A4170C" w:rsidRDefault="00F23860" w:rsidP="00BB46AC">
            <w:pPr>
              <w:jc w:val="center"/>
              <w:rPr>
                <w:rFonts w:ascii="Times New Roman" w:hAnsi="Times New Roman"/>
                <w:color w:val="FF0000"/>
                <w:sz w:val="24"/>
                <w:szCs w:val="24"/>
              </w:rPr>
            </w:pPr>
          </w:p>
        </w:tc>
        <w:tc>
          <w:tcPr>
            <w:tcW w:w="2950" w:type="dxa"/>
          </w:tcPr>
          <w:p w14:paraId="238D181F" w14:textId="77777777" w:rsidR="00F23860" w:rsidRPr="00286DB6" w:rsidRDefault="00F23860" w:rsidP="00BB46AC">
            <w:pPr>
              <w:jc w:val="both"/>
              <w:rPr>
                <w:rFonts w:ascii="Times New Roman" w:hAnsi="Times New Roman" w:cs="Times New Roman"/>
                <w:sz w:val="24"/>
                <w:szCs w:val="24"/>
              </w:rPr>
            </w:pPr>
            <w:r w:rsidRPr="00286DB6">
              <w:rPr>
                <w:rFonts w:ascii="Times New Roman" w:hAnsi="Times New Roman" w:cs="Times New Roman"/>
                <w:sz w:val="24"/>
                <w:szCs w:val="24"/>
              </w:rPr>
              <w:t>2.2. novčana pomoć školama u održavanju manifestacija</w:t>
            </w:r>
          </w:p>
        </w:tc>
        <w:tc>
          <w:tcPr>
            <w:tcW w:w="1346" w:type="dxa"/>
          </w:tcPr>
          <w:p w14:paraId="76E33047" w14:textId="77777777" w:rsidR="00F23860" w:rsidRPr="00286DB6" w:rsidRDefault="00F23860" w:rsidP="00BB46AC">
            <w:pPr>
              <w:jc w:val="center"/>
              <w:rPr>
                <w:rFonts w:ascii="Times New Roman" w:hAnsi="Times New Roman" w:cs="Times New Roman"/>
                <w:sz w:val="24"/>
                <w:szCs w:val="24"/>
              </w:rPr>
            </w:pPr>
            <w:r>
              <w:rPr>
                <w:rFonts w:ascii="Times New Roman" w:hAnsi="Times New Roman" w:cs="Times New Roman"/>
                <w:sz w:val="24"/>
                <w:szCs w:val="24"/>
              </w:rPr>
              <w:t>6.000,00</w:t>
            </w:r>
          </w:p>
        </w:tc>
        <w:tc>
          <w:tcPr>
            <w:tcW w:w="1821" w:type="dxa"/>
          </w:tcPr>
          <w:p w14:paraId="04C01DE4" w14:textId="77777777" w:rsidR="00F23860" w:rsidRPr="00286DB6" w:rsidRDefault="00F23860" w:rsidP="00BB46AC">
            <w:pPr>
              <w:jc w:val="center"/>
              <w:rPr>
                <w:rFonts w:ascii="Times New Roman" w:hAnsi="Times New Roman" w:cs="Times New Roman"/>
                <w:sz w:val="24"/>
                <w:szCs w:val="24"/>
              </w:rPr>
            </w:pPr>
            <w:r>
              <w:rPr>
                <w:rFonts w:ascii="Times New Roman" w:hAnsi="Times New Roman" w:cs="Times New Roman"/>
                <w:sz w:val="24"/>
                <w:szCs w:val="24"/>
              </w:rPr>
              <w:t>0,00</w:t>
            </w:r>
          </w:p>
        </w:tc>
        <w:tc>
          <w:tcPr>
            <w:tcW w:w="2112" w:type="dxa"/>
          </w:tcPr>
          <w:p w14:paraId="59475E50" w14:textId="77777777" w:rsidR="00F23860" w:rsidRPr="00286DB6" w:rsidRDefault="00F23860" w:rsidP="00BB46AC">
            <w:pPr>
              <w:jc w:val="both"/>
              <w:rPr>
                <w:rFonts w:ascii="Times New Roman" w:hAnsi="Times New Roman" w:cs="Times New Roman"/>
                <w:sz w:val="24"/>
                <w:szCs w:val="24"/>
              </w:rPr>
            </w:pPr>
          </w:p>
        </w:tc>
      </w:tr>
      <w:tr w:rsidR="00F23860" w:rsidRPr="00A4170C" w14:paraId="2B53AA09" w14:textId="77777777" w:rsidTr="00BB46AC">
        <w:trPr>
          <w:trHeight w:val="330"/>
        </w:trPr>
        <w:tc>
          <w:tcPr>
            <w:tcW w:w="717" w:type="dxa"/>
            <w:vMerge/>
          </w:tcPr>
          <w:p w14:paraId="0E599C3D" w14:textId="77777777" w:rsidR="00F23860" w:rsidRPr="00A4170C" w:rsidRDefault="00F23860" w:rsidP="00BB46AC">
            <w:pPr>
              <w:jc w:val="center"/>
              <w:rPr>
                <w:rFonts w:ascii="Times New Roman" w:hAnsi="Times New Roman"/>
                <w:color w:val="FF0000"/>
                <w:sz w:val="24"/>
                <w:szCs w:val="24"/>
              </w:rPr>
            </w:pPr>
          </w:p>
        </w:tc>
        <w:tc>
          <w:tcPr>
            <w:tcW w:w="2950" w:type="dxa"/>
          </w:tcPr>
          <w:p w14:paraId="1ECB97CB" w14:textId="77777777" w:rsidR="00F23860" w:rsidRPr="00F200A3" w:rsidRDefault="00F23860" w:rsidP="00BB46AC">
            <w:pPr>
              <w:jc w:val="both"/>
              <w:rPr>
                <w:rFonts w:ascii="Times New Roman" w:hAnsi="Times New Roman" w:cs="Times New Roman"/>
                <w:sz w:val="24"/>
                <w:szCs w:val="24"/>
              </w:rPr>
            </w:pPr>
            <w:r w:rsidRPr="00F200A3">
              <w:rPr>
                <w:rFonts w:ascii="Times New Roman" w:hAnsi="Times New Roman" w:cs="Times New Roman"/>
                <w:sz w:val="24"/>
                <w:szCs w:val="24"/>
              </w:rPr>
              <w:t>2.3. financiranje školskih udžbenika za djecu osnovnih škola</w:t>
            </w:r>
          </w:p>
        </w:tc>
        <w:tc>
          <w:tcPr>
            <w:tcW w:w="1346" w:type="dxa"/>
          </w:tcPr>
          <w:p w14:paraId="038B131A" w14:textId="77777777" w:rsidR="00F23860" w:rsidRPr="00F200A3" w:rsidRDefault="00F23860" w:rsidP="00BB46AC">
            <w:pPr>
              <w:jc w:val="center"/>
              <w:rPr>
                <w:rFonts w:ascii="Times New Roman" w:hAnsi="Times New Roman" w:cs="Times New Roman"/>
                <w:sz w:val="24"/>
                <w:szCs w:val="24"/>
              </w:rPr>
            </w:pPr>
            <w:r>
              <w:rPr>
                <w:rFonts w:ascii="Times New Roman" w:hAnsi="Times New Roman" w:cs="Times New Roman"/>
                <w:sz w:val="24"/>
                <w:szCs w:val="24"/>
              </w:rPr>
              <w:t>33.242,78</w:t>
            </w:r>
          </w:p>
        </w:tc>
        <w:tc>
          <w:tcPr>
            <w:tcW w:w="1821" w:type="dxa"/>
          </w:tcPr>
          <w:p w14:paraId="09688372" w14:textId="77777777" w:rsidR="00F23860" w:rsidRPr="00F200A3" w:rsidRDefault="00F23860" w:rsidP="00BB46AC">
            <w:pPr>
              <w:jc w:val="center"/>
              <w:rPr>
                <w:rFonts w:ascii="Times New Roman" w:hAnsi="Times New Roman" w:cs="Times New Roman"/>
                <w:sz w:val="24"/>
                <w:szCs w:val="24"/>
              </w:rPr>
            </w:pPr>
            <w:r>
              <w:rPr>
                <w:rFonts w:ascii="Times New Roman" w:hAnsi="Times New Roman" w:cs="Times New Roman"/>
                <w:sz w:val="24"/>
                <w:szCs w:val="24"/>
              </w:rPr>
              <w:t>33.242,78</w:t>
            </w:r>
          </w:p>
        </w:tc>
        <w:tc>
          <w:tcPr>
            <w:tcW w:w="2112" w:type="dxa"/>
          </w:tcPr>
          <w:p w14:paraId="09876C55" w14:textId="77777777" w:rsidR="00F23860" w:rsidRPr="00F200A3"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A4170C" w14:paraId="0ACC8859" w14:textId="77777777" w:rsidTr="00BB46AC">
        <w:trPr>
          <w:trHeight w:val="495"/>
        </w:trPr>
        <w:tc>
          <w:tcPr>
            <w:tcW w:w="717" w:type="dxa"/>
            <w:vMerge w:val="restart"/>
          </w:tcPr>
          <w:p w14:paraId="43AED4BD" w14:textId="77777777" w:rsidR="00F23860" w:rsidRPr="00C819E0" w:rsidRDefault="00F23860" w:rsidP="00BB46AC">
            <w:pPr>
              <w:jc w:val="center"/>
              <w:rPr>
                <w:rFonts w:ascii="Times New Roman" w:hAnsi="Times New Roman"/>
                <w:sz w:val="24"/>
                <w:szCs w:val="24"/>
              </w:rPr>
            </w:pPr>
            <w:r w:rsidRPr="00C819E0">
              <w:rPr>
                <w:rFonts w:ascii="Times New Roman" w:hAnsi="Times New Roman"/>
                <w:sz w:val="24"/>
                <w:szCs w:val="24"/>
              </w:rPr>
              <w:t>3.</w:t>
            </w:r>
          </w:p>
        </w:tc>
        <w:tc>
          <w:tcPr>
            <w:tcW w:w="2950" w:type="dxa"/>
          </w:tcPr>
          <w:p w14:paraId="25243CB7" w14:textId="77777777" w:rsidR="00F23860" w:rsidRPr="00C819E0" w:rsidRDefault="00F23860" w:rsidP="00BB46AC">
            <w:pPr>
              <w:jc w:val="both"/>
              <w:rPr>
                <w:rFonts w:ascii="Times New Roman" w:hAnsi="Times New Roman" w:cs="Times New Roman"/>
                <w:b/>
                <w:bCs/>
                <w:sz w:val="24"/>
                <w:szCs w:val="24"/>
              </w:rPr>
            </w:pPr>
            <w:r w:rsidRPr="00C819E0">
              <w:rPr>
                <w:rFonts w:ascii="Times New Roman" w:hAnsi="Times New Roman" w:cs="Times New Roman"/>
                <w:b/>
                <w:bCs/>
                <w:sz w:val="24"/>
                <w:szCs w:val="24"/>
              </w:rPr>
              <w:t>Srednjoškolsko obrazovanje</w:t>
            </w:r>
          </w:p>
        </w:tc>
        <w:tc>
          <w:tcPr>
            <w:tcW w:w="1346" w:type="dxa"/>
          </w:tcPr>
          <w:p w14:paraId="7A39FB17" w14:textId="77777777" w:rsidR="00F23860" w:rsidRPr="00C819E0" w:rsidRDefault="00F23860" w:rsidP="00BB46AC">
            <w:pPr>
              <w:jc w:val="center"/>
              <w:rPr>
                <w:rFonts w:ascii="Times New Roman" w:hAnsi="Times New Roman" w:cs="Times New Roman"/>
                <w:b/>
                <w:bCs/>
                <w:sz w:val="24"/>
                <w:szCs w:val="24"/>
              </w:rPr>
            </w:pPr>
            <w:r w:rsidRPr="00C819E0">
              <w:rPr>
                <w:rFonts w:ascii="Times New Roman" w:hAnsi="Times New Roman" w:cs="Times New Roman"/>
                <w:b/>
                <w:bCs/>
                <w:sz w:val="24"/>
                <w:szCs w:val="24"/>
              </w:rPr>
              <w:t>90.000,00</w:t>
            </w:r>
          </w:p>
        </w:tc>
        <w:tc>
          <w:tcPr>
            <w:tcW w:w="1821" w:type="dxa"/>
          </w:tcPr>
          <w:p w14:paraId="1D628D8E" w14:textId="77777777" w:rsidR="00F23860" w:rsidRPr="00C819E0"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88.798,41</w:t>
            </w:r>
          </w:p>
        </w:tc>
        <w:tc>
          <w:tcPr>
            <w:tcW w:w="2112" w:type="dxa"/>
          </w:tcPr>
          <w:p w14:paraId="68DD3F26" w14:textId="77777777" w:rsidR="00F23860" w:rsidRPr="00C819E0" w:rsidRDefault="00F23860" w:rsidP="00BB46AC">
            <w:pPr>
              <w:jc w:val="both"/>
              <w:rPr>
                <w:rFonts w:ascii="Times New Roman" w:hAnsi="Times New Roman" w:cs="Times New Roman"/>
                <w:sz w:val="24"/>
                <w:szCs w:val="24"/>
              </w:rPr>
            </w:pPr>
          </w:p>
        </w:tc>
      </w:tr>
      <w:tr w:rsidR="00F23860" w:rsidRPr="00A4170C" w14:paraId="34365B57" w14:textId="77777777" w:rsidTr="00BB46AC">
        <w:trPr>
          <w:trHeight w:val="525"/>
        </w:trPr>
        <w:tc>
          <w:tcPr>
            <w:tcW w:w="717" w:type="dxa"/>
            <w:vMerge/>
          </w:tcPr>
          <w:p w14:paraId="63977541" w14:textId="77777777" w:rsidR="00F23860" w:rsidRPr="00C819E0" w:rsidRDefault="00F23860" w:rsidP="00BB46AC">
            <w:pPr>
              <w:jc w:val="center"/>
              <w:rPr>
                <w:rFonts w:ascii="Times New Roman" w:hAnsi="Times New Roman"/>
                <w:sz w:val="24"/>
                <w:szCs w:val="24"/>
              </w:rPr>
            </w:pPr>
          </w:p>
        </w:tc>
        <w:tc>
          <w:tcPr>
            <w:tcW w:w="2950" w:type="dxa"/>
          </w:tcPr>
          <w:p w14:paraId="447A1DEC" w14:textId="77777777" w:rsidR="00F23860" w:rsidRPr="00C819E0" w:rsidRDefault="00F23860" w:rsidP="00BB46AC">
            <w:pPr>
              <w:jc w:val="both"/>
              <w:rPr>
                <w:rFonts w:ascii="Times New Roman" w:hAnsi="Times New Roman" w:cs="Times New Roman"/>
                <w:sz w:val="24"/>
                <w:szCs w:val="24"/>
              </w:rPr>
            </w:pPr>
            <w:r w:rsidRPr="00C819E0">
              <w:rPr>
                <w:rFonts w:ascii="Times New Roman" w:hAnsi="Times New Roman" w:cs="Times New Roman"/>
                <w:sz w:val="24"/>
                <w:szCs w:val="24"/>
              </w:rPr>
              <w:t>3.1. prijevoz učenika srednjih škola</w:t>
            </w:r>
          </w:p>
        </w:tc>
        <w:tc>
          <w:tcPr>
            <w:tcW w:w="1346" w:type="dxa"/>
          </w:tcPr>
          <w:p w14:paraId="1BDAC260" w14:textId="77777777" w:rsidR="00F23860" w:rsidRPr="00C819E0" w:rsidRDefault="00F23860" w:rsidP="00BB46AC">
            <w:pPr>
              <w:jc w:val="center"/>
              <w:rPr>
                <w:rFonts w:ascii="Times New Roman" w:hAnsi="Times New Roman" w:cs="Times New Roman"/>
                <w:sz w:val="24"/>
                <w:szCs w:val="24"/>
              </w:rPr>
            </w:pPr>
            <w:r>
              <w:rPr>
                <w:rFonts w:ascii="Times New Roman" w:hAnsi="Times New Roman" w:cs="Times New Roman"/>
                <w:sz w:val="24"/>
                <w:szCs w:val="24"/>
              </w:rPr>
              <w:t>90.000,00</w:t>
            </w:r>
          </w:p>
        </w:tc>
        <w:tc>
          <w:tcPr>
            <w:tcW w:w="1821" w:type="dxa"/>
          </w:tcPr>
          <w:p w14:paraId="325F95F9" w14:textId="77777777" w:rsidR="00F23860" w:rsidRPr="00C819E0" w:rsidRDefault="00F23860" w:rsidP="00BB46AC">
            <w:pPr>
              <w:jc w:val="center"/>
              <w:rPr>
                <w:rFonts w:ascii="Times New Roman" w:hAnsi="Times New Roman" w:cs="Times New Roman"/>
                <w:sz w:val="24"/>
                <w:szCs w:val="24"/>
              </w:rPr>
            </w:pPr>
            <w:r>
              <w:rPr>
                <w:rFonts w:ascii="Times New Roman" w:hAnsi="Times New Roman" w:cs="Times New Roman"/>
                <w:sz w:val="24"/>
                <w:szCs w:val="24"/>
              </w:rPr>
              <w:t>88.798,41</w:t>
            </w:r>
          </w:p>
        </w:tc>
        <w:tc>
          <w:tcPr>
            <w:tcW w:w="2112" w:type="dxa"/>
          </w:tcPr>
          <w:p w14:paraId="180934AC" w14:textId="77777777" w:rsidR="00F23860" w:rsidRPr="00C819E0"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A4170C" w14:paraId="7671CFDD" w14:textId="77777777" w:rsidTr="00BB46AC">
        <w:trPr>
          <w:trHeight w:val="330"/>
        </w:trPr>
        <w:tc>
          <w:tcPr>
            <w:tcW w:w="717" w:type="dxa"/>
            <w:vMerge w:val="restart"/>
          </w:tcPr>
          <w:p w14:paraId="245ADC91" w14:textId="77777777" w:rsidR="00F23860" w:rsidRPr="00C819E0" w:rsidRDefault="00F23860" w:rsidP="00BB46AC">
            <w:pPr>
              <w:jc w:val="center"/>
              <w:rPr>
                <w:rFonts w:ascii="Times New Roman" w:hAnsi="Times New Roman"/>
                <w:sz w:val="24"/>
                <w:szCs w:val="24"/>
              </w:rPr>
            </w:pPr>
            <w:r>
              <w:rPr>
                <w:rFonts w:ascii="Times New Roman" w:hAnsi="Times New Roman"/>
                <w:sz w:val="24"/>
                <w:szCs w:val="24"/>
              </w:rPr>
              <w:t>4.</w:t>
            </w:r>
          </w:p>
        </w:tc>
        <w:tc>
          <w:tcPr>
            <w:tcW w:w="2950" w:type="dxa"/>
          </w:tcPr>
          <w:p w14:paraId="4CCC76D9" w14:textId="77777777" w:rsidR="00F23860" w:rsidRPr="00C819E0" w:rsidRDefault="00F23860" w:rsidP="00BB46AC">
            <w:pPr>
              <w:jc w:val="both"/>
              <w:rPr>
                <w:rFonts w:ascii="Times New Roman" w:hAnsi="Times New Roman" w:cs="Times New Roman"/>
                <w:b/>
                <w:bCs/>
                <w:sz w:val="24"/>
                <w:szCs w:val="24"/>
              </w:rPr>
            </w:pPr>
            <w:r w:rsidRPr="00C819E0">
              <w:rPr>
                <w:rFonts w:ascii="Times New Roman" w:hAnsi="Times New Roman" w:cs="Times New Roman"/>
                <w:b/>
                <w:bCs/>
                <w:sz w:val="24"/>
                <w:szCs w:val="24"/>
              </w:rPr>
              <w:t>Visokoškolsko obrazovanje</w:t>
            </w:r>
          </w:p>
        </w:tc>
        <w:tc>
          <w:tcPr>
            <w:tcW w:w="1346" w:type="dxa"/>
          </w:tcPr>
          <w:p w14:paraId="5AF84A4F" w14:textId="77777777" w:rsidR="00F23860" w:rsidRPr="00C819E0"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48.000,00</w:t>
            </w:r>
          </w:p>
        </w:tc>
        <w:tc>
          <w:tcPr>
            <w:tcW w:w="1821" w:type="dxa"/>
          </w:tcPr>
          <w:p w14:paraId="02478C9F" w14:textId="77777777" w:rsidR="00F23860" w:rsidRPr="00C819E0"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48.000,00</w:t>
            </w:r>
          </w:p>
        </w:tc>
        <w:tc>
          <w:tcPr>
            <w:tcW w:w="2112" w:type="dxa"/>
          </w:tcPr>
          <w:p w14:paraId="0DEA7406" w14:textId="77777777" w:rsidR="00F23860" w:rsidRPr="00C819E0" w:rsidRDefault="00F23860" w:rsidP="00BB46AC">
            <w:pPr>
              <w:jc w:val="both"/>
              <w:rPr>
                <w:rFonts w:ascii="Times New Roman" w:hAnsi="Times New Roman" w:cs="Times New Roman"/>
                <w:sz w:val="24"/>
                <w:szCs w:val="24"/>
              </w:rPr>
            </w:pPr>
          </w:p>
        </w:tc>
      </w:tr>
      <w:tr w:rsidR="00F23860" w:rsidRPr="00A4170C" w14:paraId="36A3AF77" w14:textId="77777777" w:rsidTr="00BB46AC">
        <w:trPr>
          <w:trHeight w:val="172"/>
        </w:trPr>
        <w:tc>
          <w:tcPr>
            <w:tcW w:w="717" w:type="dxa"/>
            <w:vMerge/>
          </w:tcPr>
          <w:p w14:paraId="07403F49" w14:textId="77777777" w:rsidR="00F23860" w:rsidRPr="00C819E0" w:rsidRDefault="00F23860" w:rsidP="00BB46AC">
            <w:pPr>
              <w:jc w:val="center"/>
              <w:rPr>
                <w:rFonts w:ascii="Times New Roman" w:hAnsi="Times New Roman"/>
                <w:sz w:val="24"/>
                <w:szCs w:val="24"/>
              </w:rPr>
            </w:pPr>
          </w:p>
        </w:tc>
        <w:tc>
          <w:tcPr>
            <w:tcW w:w="2950" w:type="dxa"/>
          </w:tcPr>
          <w:p w14:paraId="46C87982" w14:textId="77777777" w:rsidR="00F23860" w:rsidRPr="00C819E0" w:rsidRDefault="00F23860" w:rsidP="00BB46AC">
            <w:pPr>
              <w:jc w:val="both"/>
              <w:rPr>
                <w:rFonts w:ascii="Times New Roman" w:hAnsi="Times New Roman" w:cs="Times New Roman"/>
                <w:sz w:val="24"/>
                <w:szCs w:val="24"/>
              </w:rPr>
            </w:pPr>
            <w:r>
              <w:rPr>
                <w:rFonts w:ascii="Times New Roman" w:hAnsi="Times New Roman" w:cs="Times New Roman"/>
                <w:sz w:val="24"/>
                <w:szCs w:val="24"/>
              </w:rPr>
              <w:t>4.1. jednokratne novčane potpore redovitim studentima</w:t>
            </w:r>
          </w:p>
        </w:tc>
        <w:tc>
          <w:tcPr>
            <w:tcW w:w="1346" w:type="dxa"/>
          </w:tcPr>
          <w:p w14:paraId="13EA4D97" w14:textId="77777777" w:rsidR="00F23860" w:rsidRPr="00C819E0" w:rsidRDefault="00F23860" w:rsidP="00BB46AC">
            <w:pPr>
              <w:jc w:val="center"/>
              <w:rPr>
                <w:rFonts w:ascii="Times New Roman" w:hAnsi="Times New Roman" w:cs="Times New Roman"/>
                <w:sz w:val="24"/>
                <w:szCs w:val="24"/>
              </w:rPr>
            </w:pPr>
            <w:r>
              <w:rPr>
                <w:rFonts w:ascii="Times New Roman" w:hAnsi="Times New Roman" w:cs="Times New Roman"/>
                <w:sz w:val="24"/>
                <w:szCs w:val="24"/>
              </w:rPr>
              <w:t>48.000,00</w:t>
            </w:r>
          </w:p>
        </w:tc>
        <w:tc>
          <w:tcPr>
            <w:tcW w:w="1821" w:type="dxa"/>
          </w:tcPr>
          <w:p w14:paraId="1EAF59C6" w14:textId="77777777" w:rsidR="00F23860" w:rsidRPr="00C819E0" w:rsidRDefault="00F23860" w:rsidP="00BB46AC">
            <w:pPr>
              <w:jc w:val="center"/>
              <w:rPr>
                <w:rFonts w:ascii="Times New Roman" w:hAnsi="Times New Roman" w:cs="Times New Roman"/>
                <w:sz w:val="24"/>
                <w:szCs w:val="24"/>
              </w:rPr>
            </w:pPr>
            <w:r>
              <w:rPr>
                <w:rFonts w:ascii="Times New Roman" w:hAnsi="Times New Roman" w:cs="Times New Roman"/>
                <w:sz w:val="24"/>
                <w:szCs w:val="24"/>
              </w:rPr>
              <w:t>48.000,00</w:t>
            </w:r>
          </w:p>
        </w:tc>
        <w:tc>
          <w:tcPr>
            <w:tcW w:w="2112" w:type="dxa"/>
          </w:tcPr>
          <w:p w14:paraId="4813B215" w14:textId="77777777" w:rsidR="00F23860" w:rsidRPr="00C819E0" w:rsidRDefault="00F23860" w:rsidP="00BB46AC">
            <w:pPr>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F23860" w:rsidRPr="00A4170C" w14:paraId="6AD8E19D" w14:textId="77777777" w:rsidTr="00BB46AC">
        <w:trPr>
          <w:trHeight w:val="660"/>
        </w:trPr>
        <w:tc>
          <w:tcPr>
            <w:tcW w:w="3667" w:type="dxa"/>
            <w:gridSpan w:val="2"/>
          </w:tcPr>
          <w:p w14:paraId="408F27EB" w14:textId="77777777" w:rsidR="00F23860" w:rsidRPr="00C819E0" w:rsidRDefault="00F23860" w:rsidP="00BB46AC">
            <w:pPr>
              <w:jc w:val="center"/>
              <w:rPr>
                <w:rFonts w:ascii="Times New Roman" w:hAnsi="Times New Roman" w:cs="Times New Roman"/>
                <w:b/>
                <w:bCs/>
                <w:sz w:val="24"/>
                <w:szCs w:val="24"/>
              </w:rPr>
            </w:pPr>
            <w:r w:rsidRPr="00C819E0">
              <w:rPr>
                <w:rFonts w:ascii="Times New Roman" w:hAnsi="Times New Roman" w:cs="Times New Roman"/>
                <w:b/>
                <w:bCs/>
                <w:sz w:val="24"/>
                <w:szCs w:val="24"/>
              </w:rPr>
              <w:lastRenderedPageBreak/>
              <w:t>UKUPNO</w:t>
            </w:r>
          </w:p>
        </w:tc>
        <w:tc>
          <w:tcPr>
            <w:tcW w:w="1346" w:type="dxa"/>
          </w:tcPr>
          <w:p w14:paraId="4EFB4B58" w14:textId="77777777" w:rsidR="00F23860" w:rsidRPr="00C819E0"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373.245,61</w:t>
            </w:r>
          </w:p>
        </w:tc>
        <w:tc>
          <w:tcPr>
            <w:tcW w:w="1821" w:type="dxa"/>
          </w:tcPr>
          <w:p w14:paraId="19865B2B" w14:textId="77777777" w:rsidR="00F23860" w:rsidRPr="00C819E0" w:rsidRDefault="00F23860" w:rsidP="00BB46AC">
            <w:pPr>
              <w:jc w:val="center"/>
              <w:rPr>
                <w:rFonts w:ascii="Times New Roman" w:hAnsi="Times New Roman" w:cs="Times New Roman"/>
                <w:b/>
                <w:bCs/>
                <w:sz w:val="24"/>
                <w:szCs w:val="24"/>
              </w:rPr>
            </w:pPr>
            <w:r>
              <w:rPr>
                <w:rFonts w:ascii="Times New Roman" w:hAnsi="Times New Roman" w:cs="Times New Roman"/>
                <w:b/>
                <w:bCs/>
                <w:sz w:val="24"/>
                <w:szCs w:val="24"/>
              </w:rPr>
              <w:t>363.128,72</w:t>
            </w:r>
          </w:p>
        </w:tc>
        <w:tc>
          <w:tcPr>
            <w:tcW w:w="2112" w:type="dxa"/>
          </w:tcPr>
          <w:p w14:paraId="52643F2F" w14:textId="77777777" w:rsidR="00F23860" w:rsidRPr="00C819E0" w:rsidRDefault="00F23860" w:rsidP="00BB46AC">
            <w:pPr>
              <w:jc w:val="both"/>
              <w:rPr>
                <w:rFonts w:ascii="Times New Roman" w:hAnsi="Times New Roman" w:cs="Times New Roman"/>
                <w:b/>
                <w:bCs/>
                <w:sz w:val="24"/>
                <w:szCs w:val="24"/>
              </w:rPr>
            </w:pPr>
          </w:p>
        </w:tc>
      </w:tr>
    </w:tbl>
    <w:p w14:paraId="1D542153" w14:textId="77777777" w:rsidR="00F23860" w:rsidRDefault="00F23860" w:rsidP="00F23860">
      <w:pPr>
        <w:jc w:val="both"/>
        <w:rPr>
          <w:rFonts w:ascii="Times New Roman" w:hAnsi="Times New Roman" w:cs="Times New Roman"/>
          <w:sz w:val="24"/>
          <w:szCs w:val="24"/>
        </w:rPr>
      </w:pPr>
    </w:p>
    <w:p w14:paraId="3F8F262C" w14:textId="77777777" w:rsidR="00F23860" w:rsidRPr="00E3789B" w:rsidRDefault="00F23860" w:rsidP="00F23860">
      <w:pPr>
        <w:pStyle w:val="Bezproreda"/>
        <w:rPr>
          <w:rFonts w:ascii="Times New Roman" w:hAnsi="Times New Roman" w:cs="Times New Roman"/>
          <w:sz w:val="24"/>
          <w:szCs w:val="24"/>
        </w:rPr>
      </w:pPr>
      <w:r w:rsidRPr="00E3789B">
        <w:rPr>
          <w:rFonts w:ascii="Times New Roman" w:hAnsi="Times New Roman" w:cs="Times New Roman"/>
          <w:sz w:val="24"/>
          <w:szCs w:val="24"/>
        </w:rPr>
        <w:t xml:space="preserve">KLASA: </w:t>
      </w:r>
      <w:r>
        <w:rPr>
          <w:rFonts w:ascii="Times New Roman" w:hAnsi="Times New Roman" w:cs="Times New Roman"/>
          <w:sz w:val="24"/>
          <w:szCs w:val="24"/>
        </w:rPr>
        <w:t>602-01/20-01/1</w:t>
      </w:r>
    </w:p>
    <w:p w14:paraId="71B84896" w14:textId="77777777" w:rsidR="00F23860" w:rsidRPr="00E3789B" w:rsidRDefault="00F23860" w:rsidP="00F23860">
      <w:pPr>
        <w:pStyle w:val="Bezproreda"/>
        <w:rPr>
          <w:rFonts w:ascii="Times New Roman" w:hAnsi="Times New Roman" w:cs="Times New Roman"/>
          <w:sz w:val="24"/>
          <w:szCs w:val="24"/>
        </w:rPr>
      </w:pPr>
      <w:r w:rsidRPr="00E3789B">
        <w:rPr>
          <w:rFonts w:ascii="Times New Roman" w:hAnsi="Times New Roman" w:cs="Times New Roman"/>
          <w:sz w:val="24"/>
          <w:szCs w:val="24"/>
        </w:rPr>
        <w:t xml:space="preserve">URBROJ: </w:t>
      </w:r>
      <w:r>
        <w:rPr>
          <w:rFonts w:ascii="Times New Roman" w:hAnsi="Times New Roman" w:cs="Times New Roman"/>
          <w:sz w:val="24"/>
          <w:szCs w:val="24"/>
        </w:rPr>
        <w:t>2158-36-02-22-4</w:t>
      </w:r>
    </w:p>
    <w:p w14:paraId="45C5A431" w14:textId="77777777" w:rsidR="00F23860" w:rsidRPr="00E3789B" w:rsidRDefault="00F23860" w:rsidP="00F23860">
      <w:pPr>
        <w:pStyle w:val="Bezproreda"/>
        <w:rPr>
          <w:rFonts w:ascii="Times New Roman" w:hAnsi="Times New Roman" w:cs="Times New Roman"/>
          <w:sz w:val="24"/>
          <w:szCs w:val="24"/>
        </w:rPr>
      </w:pPr>
      <w:r w:rsidRPr="00E3789B">
        <w:rPr>
          <w:rFonts w:ascii="Times New Roman" w:hAnsi="Times New Roman" w:cs="Times New Roman"/>
          <w:sz w:val="24"/>
          <w:szCs w:val="24"/>
        </w:rPr>
        <w:t xml:space="preserve">Šodolovci, </w:t>
      </w:r>
      <w:r>
        <w:rPr>
          <w:rFonts w:ascii="Times New Roman" w:hAnsi="Times New Roman" w:cs="Times New Roman"/>
          <w:sz w:val="24"/>
          <w:szCs w:val="24"/>
        </w:rPr>
        <w:t>14</w:t>
      </w:r>
      <w:r w:rsidRPr="00E3789B">
        <w:rPr>
          <w:rFonts w:ascii="Times New Roman" w:hAnsi="Times New Roman" w:cs="Times New Roman"/>
          <w:sz w:val="24"/>
          <w:szCs w:val="24"/>
        </w:rPr>
        <w:t xml:space="preserve">. </w:t>
      </w:r>
      <w:r>
        <w:rPr>
          <w:rFonts w:ascii="Times New Roman" w:hAnsi="Times New Roman" w:cs="Times New Roman"/>
          <w:sz w:val="24"/>
          <w:szCs w:val="24"/>
        </w:rPr>
        <w:t>travnja</w:t>
      </w:r>
      <w:r w:rsidRPr="00E3789B">
        <w:rPr>
          <w:rFonts w:ascii="Times New Roman" w:hAnsi="Times New Roman" w:cs="Times New Roman"/>
          <w:sz w:val="24"/>
          <w:szCs w:val="24"/>
        </w:rPr>
        <w:t xml:space="preserve"> 202</w:t>
      </w:r>
      <w:r>
        <w:rPr>
          <w:rFonts w:ascii="Times New Roman" w:hAnsi="Times New Roman" w:cs="Times New Roman"/>
          <w:sz w:val="24"/>
          <w:szCs w:val="24"/>
        </w:rPr>
        <w:t>2</w:t>
      </w:r>
      <w:r w:rsidRPr="00E3789B">
        <w:rPr>
          <w:rFonts w:ascii="Times New Roman" w:hAnsi="Times New Roman" w:cs="Times New Roman"/>
          <w:sz w:val="24"/>
          <w:szCs w:val="24"/>
        </w:rPr>
        <w:t xml:space="preserve">.                                        </w:t>
      </w:r>
    </w:p>
    <w:p w14:paraId="4A38D5D3" w14:textId="77777777" w:rsidR="00F23860" w:rsidRPr="00E3789B" w:rsidRDefault="00F23860" w:rsidP="00F23860">
      <w:pPr>
        <w:pStyle w:val="Bezproreda"/>
        <w:jc w:val="right"/>
        <w:rPr>
          <w:rFonts w:ascii="Times New Roman" w:hAnsi="Times New Roman" w:cs="Times New Roman"/>
          <w:sz w:val="24"/>
          <w:szCs w:val="24"/>
        </w:rPr>
      </w:pPr>
      <w:r>
        <w:rPr>
          <w:rFonts w:ascii="Times New Roman" w:hAnsi="Times New Roman" w:cs="Times New Roman"/>
          <w:sz w:val="24"/>
          <w:szCs w:val="24"/>
        </w:rPr>
        <w:t>OPĆINSKI NAČELNIK</w:t>
      </w:r>
      <w:r w:rsidRPr="00E3789B">
        <w:rPr>
          <w:rFonts w:ascii="Times New Roman" w:hAnsi="Times New Roman" w:cs="Times New Roman"/>
          <w:sz w:val="24"/>
          <w:szCs w:val="24"/>
        </w:rPr>
        <w:t>:</w:t>
      </w:r>
    </w:p>
    <w:p w14:paraId="016FDA52" w14:textId="244D5D80" w:rsidR="00F23860" w:rsidRDefault="00F23860" w:rsidP="00F23860">
      <w:pPr>
        <w:jc w:val="center"/>
        <w:rPr>
          <w:rFonts w:ascii="Times New Roman" w:hAnsi="Times New Roman" w:cs="Times New Roman"/>
          <w:sz w:val="24"/>
          <w:szCs w:val="24"/>
        </w:rPr>
      </w:pPr>
      <w:r>
        <w:rPr>
          <w:rFonts w:ascii="Times New Roman" w:hAnsi="Times New Roman" w:cs="Times New Roman"/>
          <w:sz w:val="24"/>
          <w:szCs w:val="24"/>
        </w:rPr>
        <w:t xml:space="preserve">                                                                                                                 </w:t>
      </w:r>
      <w:r w:rsidR="00A451A3">
        <w:rPr>
          <w:rFonts w:ascii="Times New Roman" w:hAnsi="Times New Roman" w:cs="Times New Roman"/>
          <w:sz w:val="24"/>
          <w:szCs w:val="24"/>
        </w:rPr>
        <w:t xml:space="preserve">                       </w:t>
      </w:r>
      <w:r w:rsidRPr="00E3789B">
        <w:rPr>
          <w:rFonts w:ascii="Times New Roman" w:hAnsi="Times New Roman" w:cs="Times New Roman"/>
          <w:sz w:val="24"/>
          <w:szCs w:val="24"/>
        </w:rPr>
        <w:t>Dragan Zorić</w:t>
      </w:r>
    </w:p>
    <w:p w14:paraId="4708C8B9" w14:textId="342D66AD" w:rsidR="00A451A3" w:rsidRDefault="00A451A3" w:rsidP="00F23860">
      <w:pPr>
        <w:jc w:val="center"/>
        <w:rPr>
          <w:rFonts w:ascii="Times New Roman" w:hAnsi="Times New Roman" w:cs="Times New Roman"/>
          <w:sz w:val="24"/>
          <w:szCs w:val="24"/>
        </w:rPr>
      </w:pPr>
      <w:r>
        <w:rPr>
          <w:rFonts w:ascii="Times New Roman" w:hAnsi="Times New Roman" w:cs="Times New Roman"/>
          <w:sz w:val="24"/>
          <w:szCs w:val="24"/>
        </w:rPr>
        <w:t>**********</w:t>
      </w:r>
    </w:p>
    <w:p w14:paraId="42BB57B3"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14. travnja 2022. godine donosi</w:t>
      </w:r>
    </w:p>
    <w:p w14:paraId="28204C10" w14:textId="77777777" w:rsidR="00A451A3" w:rsidRPr="00971136" w:rsidRDefault="00A451A3" w:rsidP="00A451A3">
      <w:pPr>
        <w:jc w:val="center"/>
        <w:rPr>
          <w:rFonts w:ascii="Times New Roman" w:hAnsi="Times New Roman" w:cs="Times New Roman"/>
          <w:b/>
          <w:bCs/>
          <w:sz w:val="24"/>
          <w:szCs w:val="24"/>
        </w:rPr>
      </w:pPr>
      <w:r w:rsidRPr="00971136">
        <w:rPr>
          <w:rFonts w:ascii="Times New Roman" w:hAnsi="Times New Roman" w:cs="Times New Roman"/>
          <w:b/>
          <w:bCs/>
          <w:sz w:val="24"/>
          <w:szCs w:val="24"/>
        </w:rPr>
        <w:t>IZVJEŠĆE</w:t>
      </w:r>
    </w:p>
    <w:p w14:paraId="7A12DA13" w14:textId="77777777" w:rsidR="00A451A3" w:rsidRPr="00971136" w:rsidRDefault="00A451A3" w:rsidP="00A451A3">
      <w:pPr>
        <w:jc w:val="center"/>
        <w:rPr>
          <w:rFonts w:ascii="Times New Roman" w:hAnsi="Times New Roman" w:cs="Times New Roman"/>
          <w:b/>
          <w:bCs/>
          <w:sz w:val="24"/>
          <w:szCs w:val="24"/>
        </w:rPr>
      </w:pPr>
      <w:r w:rsidRPr="00971136">
        <w:rPr>
          <w:rFonts w:ascii="Times New Roman" w:hAnsi="Times New Roman" w:cs="Times New Roman"/>
          <w:b/>
          <w:bCs/>
          <w:sz w:val="24"/>
          <w:szCs w:val="24"/>
        </w:rPr>
        <w:t>o izvršenju Programa održavanja objekata i uređaja komunalne infrastrukture Općine Šodolovci za 20</w:t>
      </w:r>
      <w:r>
        <w:rPr>
          <w:rFonts w:ascii="Times New Roman" w:hAnsi="Times New Roman" w:cs="Times New Roman"/>
          <w:b/>
          <w:bCs/>
          <w:sz w:val="24"/>
          <w:szCs w:val="24"/>
        </w:rPr>
        <w:t>21</w:t>
      </w:r>
      <w:r w:rsidRPr="00971136">
        <w:rPr>
          <w:rFonts w:ascii="Times New Roman" w:hAnsi="Times New Roman" w:cs="Times New Roman"/>
          <w:b/>
          <w:bCs/>
          <w:sz w:val="24"/>
          <w:szCs w:val="24"/>
        </w:rPr>
        <w:t>. godinu</w:t>
      </w:r>
    </w:p>
    <w:p w14:paraId="40450A0E" w14:textId="77777777"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I</w:t>
      </w:r>
    </w:p>
    <w:p w14:paraId="339F9E5E" w14:textId="77777777" w:rsidR="00A451A3" w:rsidRPr="00971136" w:rsidRDefault="00A451A3" w:rsidP="00A451A3">
      <w:pPr>
        <w:jc w:val="both"/>
        <w:rPr>
          <w:rFonts w:ascii="Times New Roman" w:hAnsi="Times New Roman" w:cs="Times New Roman"/>
          <w:sz w:val="24"/>
          <w:szCs w:val="24"/>
        </w:rPr>
      </w:pPr>
      <w:r>
        <w:rPr>
          <w:rFonts w:ascii="Times New Roman" w:hAnsi="Times New Roman" w:cs="Times New Roman"/>
          <w:sz w:val="24"/>
          <w:szCs w:val="24"/>
        </w:rPr>
        <w:t xml:space="preserve">Utvrđuje se da su za održavanja objekata i uređaja komunalne infrastrukture Općine Šodolovci za 2021. godinu utrošena sredstva u iznosu od </w:t>
      </w:r>
      <w:r w:rsidRPr="0044366E">
        <w:rPr>
          <w:rFonts w:ascii="Times New Roman" w:hAnsi="Times New Roman" w:cs="Times New Roman"/>
          <w:sz w:val="24"/>
          <w:szCs w:val="24"/>
        </w:rPr>
        <w:t>2.390.148,66 kuna</w:t>
      </w:r>
      <w:r>
        <w:rPr>
          <w:rFonts w:ascii="Times New Roman" w:hAnsi="Times New Roman" w:cs="Times New Roman"/>
          <w:sz w:val="24"/>
          <w:szCs w:val="24"/>
        </w:rPr>
        <w:t>,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1701"/>
        <w:gridCol w:w="1553"/>
        <w:gridCol w:w="1849"/>
        <w:gridCol w:w="2600"/>
      </w:tblGrid>
      <w:tr w:rsidR="00A451A3" w:rsidRPr="00DF278C" w14:paraId="2EC396B9" w14:textId="77777777" w:rsidTr="00BB46AC">
        <w:trPr>
          <w:trHeight w:val="390"/>
        </w:trPr>
        <w:tc>
          <w:tcPr>
            <w:tcW w:w="1567" w:type="dxa"/>
          </w:tcPr>
          <w:p w14:paraId="0D8B497A" w14:textId="77777777" w:rsidR="00A451A3" w:rsidRPr="00DF278C" w:rsidRDefault="00A451A3" w:rsidP="00BB46AC">
            <w:pPr>
              <w:spacing w:after="160" w:line="259" w:lineRule="auto"/>
              <w:jc w:val="center"/>
              <w:rPr>
                <w:rFonts w:ascii="Times New Roman" w:hAnsi="Times New Roman" w:cs="Times New Roman"/>
                <w:b/>
                <w:sz w:val="24"/>
                <w:szCs w:val="24"/>
              </w:rPr>
            </w:pPr>
            <w:r w:rsidRPr="00DF278C">
              <w:rPr>
                <w:rFonts w:ascii="Times New Roman" w:hAnsi="Times New Roman" w:cs="Times New Roman"/>
                <w:b/>
                <w:sz w:val="24"/>
                <w:szCs w:val="24"/>
              </w:rPr>
              <w:t>Rbr.</w:t>
            </w:r>
          </w:p>
        </w:tc>
        <w:tc>
          <w:tcPr>
            <w:tcW w:w="1701" w:type="dxa"/>
          </w:tcPr>
          <w:p w14:paraId="338E922E" w14:textId="77777777" w:rsidR="00A451A3" w:rsidRPr="00DF278C" w:rsidRDefault="00A451A3" w:rsidP="00BB46AC">
            <w:pPr>
              <w:spacing w:after="160" w:line="259" w:lineRule="auto"/>
              <w:jc w:val="center"/>
              <w:rPr>
                <w:rFonts w:ascii="Times New Roman" w:hAnsi="Times New Roman" w:cs="Times New Roman"/>
                <w:b/>
                <w:sz w:val="24"/>
                <w:szCs w:val="24"/>
              </w:rPr>
            </w:pPr>
            <w:r w:rsidRPr="00DF278C">
              <w:rPr>
                <w:rFonts w:ascii="Times New Roman" w:hAnsi="Times New Roman" w:cs="Times New Roman"/>
                <w:b/>
                <w:sz w:val="24"/>
                <w:szCs w:val="24"/>
              </w:rPr>
              <w:t>Aktivnosti</w:t>
            </w:r>
          </w:p>
        </w:tc>
        <w:tc>
          <w:tcPr>
            <w:tcW w:w="1553" w:type="dxa"/>
          </w:tcPr>
          <w:p w14:paraId="7F8AC5C6" w14:textId="77777777" w:rsidR="00A451A3" w:rsidRPr="00DF278C" w:rsidRDefault="00A451A3" w:rsidP="00BB46AC">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Planirano</w:t>
            </w:r>
          </w:p>
        </w:tc>
        <w:tc>
          <w:tcPr>
            <w:tcW w:w="1849" w:type="dxa"/>
          </w:tcPr>
          <w:p w14:paraId="09D23FAF" w14:textId="77777777" w:rsidR="00A451A3" w:rsidRPr="00DF278C" w:rsidRDefault="00A451A3" w:rsidP="00BB46AC">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Izvršeno</w:t>
            </w:r>
          </w:p>
        </w:tc>
        <w:tc>
          <w:tcPr>
            <w:tcW w:w="2600" w:type="dxa"/>
          </w:tcPr>
          <w:p w14:paraId="61E1CEB3" w14:textId="77777777" w:rsidR="00A451A3" w:rsidRPr="00DF278C" w:rsidRDefault="00A451A3" w:rsidP="00BB46AC">
            <w:pPr>
              <w:spacing w:after="160" w:line="259" w:lineRule="auto"/>
              <w:jc w:val="center"/>
              <w:rPr>
                <w:rFonts w:ascii="Times New Roman" w:hAnsi="Times New Roman" w:cs="Times New Roman"/>
                <w:b/>
                <w:sz w:val="24"/>
                <w:szCs w:val="24"/>
              </w:rPr>
            </w:pPr>
            <w:r w:rsidRPr="00DF278C">
              <w:rPr>
                <w:rFonts w:ascii="Times New Roman" w:hAnsi="Times New Roman" w:cs="Times New Roman"/>
                <w:b/>
                <w:sz w:val="24"/>
                <w:szCs w:val="24"/>
              </w:rPr>
              <w:t>Izvor</w:t>
            </w:r>
          </w:p>
        </w:tc>
      </w:tr>
      <w:tr w:rsidR="00A451A3" w:rsidRPr="00DF278C" w14:paraId="651018EE" w14:textId="77777777" w:rsidTr="00BB46AC">
        <w:trPr>
          <w:trHeight w:val="390"/>
        </w:trPr>
        <w:tc>
          <w:tcPr>
            <w:tcW w:w="1567" w:type="dxa"/>
            <w:vMerge w:val="restart"/>
          </w:tcPr>
          <w:p w14:paraId="207A0E0D" w14:textId="77777777" w:rsidR="00A451A3" w:rsidRPr="00DF278C" w:rsidRDefault="00A451A3" w:rsidP="00BB46AC">
            <w:pPr>
              <w:spacing w:after="160" w:line="259" w:lineRule="auto"/>
              <w:jc w:val="both"/>
              <w:rPr>
                <w:rFonts w:ascii="Times New Roman" w:hAnsi="Times New Roman" w:cs="Times New Roman"/>
                <w:b/>
                <w:bCs/>
                <w:sz w:val="24"/>
                <w:szCs w:val="24"/>
              </w:rPr>
            </w:pPr>
            <w:r w:rsidRPr="00DF278C">
              <w:rPr>
                <w:rFonts w:ascii="Times New Roman" w:hAnsi="Times New Roman" w:cs="Times New Roman"/>
                <w:b/>
                <w:bCs/>
                <w:sz w:val="24"/>
                <w:szCs w:val="24"/>
              </w:rPr>
              <w:t>1.</w:t>
            </w:r>
          </w:p>
        </w:tc>
        <w:tc>
          <w:tcPr>
            <w:tcW w:w="1701" w:type="dxa"/>
          </w:tcPr>
          <w:p w14:paraId="0579D035"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Održavanje javne rasvjete</w:t>
            </w:r>
          </w:p>
        </w:tc>
        <w:tc>
          <w:tcPr>
            <w:tcW w:w="1553" w:type="dxa"/>
          </w:tcPr>
          <w:p w14:paraId="2D353FAC"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256.258,20</w:t>
            </w:r>
          </w:p>
        </w:tc>
        <w:tc>
          <w:tcPr>
            <w:tcW w:w="1849" w:type="dxa"/>
          </w:tcPr>
          <w:p w14:paraId="6ED868B9" w14:textId="77777777" w:rsidR="00A451A3" w:rsidRPr="00DF278C" w:rsidRDefault="00A451A3" w:rsidP="00BB46A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198.561,33</w:t>
            </w:r>
          </w:p>
        </w:tc>
        <w:tc>
          <w:tcPr>
            <w:tcW w:w="2600" w:type="dxa"/>
          </w:tcPr>
          <w:p w14:paraId="7F3666BB" w14:textId="77777777" w:rsidR="00A451A3" w:rsidRPr="00DF278C" w:rsidRDefault="00A451A3" w:rsidP="00BB46AC">
            <w:pPr>
              <w:spacing w:after="160" w:line="259" w:lineRule="auto"/>
              <w:jc w:val="both"/>
              <w:rPr>
                <w:rFonts w:ascii="Times New Roman" w:hAnsi="Times New Roman" w:cs="Times New Roman"/>
                <w:b/>
                <w:sz w:val="24"/>
                <w:szCs w:val="24"/>
              </w:rPr>
            </w:pPr>
          </w:p>
        </w:tc>
      </w:tr>
      <w:tr w:rsidR="00A451A3" w:rsidRPr="00DF278C" w14:paraId="0286BC76" w14:textId="77777777" w:rsidTr="00BB46AC">
        <w:trPr>
          <w:trHeight w:val="525"/>
        </w:trPr>
        <w:tc>
          <w:tcPr>
            <w:tcW w:w="1567" w:type="dxa"/>
            <w:vMerge/>
          </w:tcPr>
          <w:p w14:paraId="35994C30"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val="restart"/>
          </w:tcPr>
          <w:p w14:paraId="550C8C3A"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1.1.Opskrba električnom energijom</w:t>
            </w:r>
          </w:p>
        </w:tc>
        <w:tc>
          <w:tcPr>
            <w:tcW w:w="1553" w:type="dxa"/>
          </w:tcPr>
          <w:p w14:paraId="5D6C6F26"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78.129,10</w:t>
            </w:r>
          </w:p>
        </w:tc>
        <w:tc>
          <w:tcPr>
            <w:tcW w:w="1849" w:type="dxa"/>
          </w:tcPr>
          <w:p w14:paraId="23F0FC18"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78.129,10</w:t>
            </w:r>
          </w:p>
        </w:tc>
        <w:tc>
          <w:tcPr>
            <w:tcW w:w="2600" w:type="dxa"/>
          </w:tcPr>
          <w:p w14:paraId="6F03DEC9"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Prihodi od poreza</w:t>
            </w:r>
          </w:p>
        </w:tc>
      </w:tr>
      <w:tr w:rsidR="00A451A3" w:rsidRPr="00DF278C" w14:paraId="500A5014" w14:textId="77777777" w:rsidTr="00BB46AC">
        <w:trPr>
          <w:trHeight w:val="525"/>
        </w:trPr>
        <w:tc>
          <w:tcPr>
            <w:tcW w:w="1567" w:type="dxa"/>
            <w:vMerge/>
          </w:tcPr>
          <w:p w14:paraId="05F89CAA"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2D9ED62A"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418AE0C4"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83.129,10</w:t>
            </w:r>
          </w:p>
        </w:tc>
        <w:tc>
          <w:tcPr>
            <w:tcW w:w="1849" w:type="dxa"/>
          </w:tcPr>
          <w:p w14:paraId="07DD8FCB"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36.617,50</w:t>
            </w:r>
          </w:p>
        </w:tc>
        <w:tc>
          <w:tcPr>
            <w:tcW w:w="2600" w:type="dxa"/>
          </w:tcPr>
          <w:p w14:paraId="59E20C9A"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Komunalna naknada</w:t>
            </w:r>
          </w:p>
        </w:tc>
      </w:tr>
      <w:tr w:rsidR="00A451A3" w:rsidRPr="00DF278C" w14:paraId="3D0399D9" w14:textId="77777777" w:rsidTr="00BB46AC">
        <w:trPr>
          <w:trHeight w:val="203"/>
        </w:trPr>
        <w:tc>
          <w:tcPr>
            <w:tcW w:w="1567" w:type="dxa"/>
            <w:vMerge/>
          </w:tcPr>
          <w:p w14:paraId="36AEEAD4"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6F739F81"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1.2.Mrežarinu za električnu energiju</w:t>
            </w:r>
          </w:p>
        </w:tc>
        <w:tc>
          <w:tcPr>
            <w:tcW w:w="1553" w:type="dxa"/>
          </w:tcPr>
          <w:p w14:paraId="41BB058F"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65.000,00</w:t>
            </w:r>
          </w:p>
        </w:tc>
        <w:tc>
          <w:tcPr>
            <w:tcW w:w="1849" w:type="dxa"/>
          </w:tcPr>
          <w:p w14:paraId="3ED115CB"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61.171,24</w:t>
            </w:r>
          </w:p>
        </w:tc>
        <w:tc>
          <w:tcPr>
            <w:tcW w:w="2600" w:type="dxa"/>
          </w:tcPr>
          <w:p w14:paraId="763DD43A"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Prihodi od poreza</w:t>
            </w:r>
          </w:p>
        </w:tc>
      </w:tr>
      <w:tr w:rsidR="00A451A3" w:rsidRPr="00DF278C" w14:paraId="58D89059" w14:textId="77777777" w:rsidTr="00BB46AC">
        <w:trPr>
          <w:trHeight w:val="285"/>
        </w:trPr>
        <w:tc>
          <w:tcPr>
            <w:tcW w:w="1567" w:type="dxa"/>
            <w:vMerge/>
          </w:tcPr>
          <w:p w14:paraId="4E31FF82"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6F240AB8"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1.3.Održavanje javne rasvjete</w:t>
            </w:r>
          </w:p>
        </w:tc>
        <w:tc>
          <w:tcPr>
            <w:tcW w:w="1553" w:type="dxa"/>
          </w:tcPr>
          <w:p w14:paraId="54BC35A5"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30.000,00</w:t>
            </w:r>
          </w:p>
        </w:tc>
        <w:tc>
          <w:tcPr>
            <w:tcW w:w="1849" w:type="dxa"/>
          </w:tcPr>
          <w:p w14:paraId="5362DE12"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22.643,49</w:t>
            </w:r>
          </w:p>
        </w:tc>
        <w:tc>
          <w:tcPr>
            <w:tcW w:w="2600" w:type="dxa"/>
          </w:tcPr>
          <w:p w14:paraId="12EE3E4B" w14:textId="77777777" w:rsidR="00A451A3" w:rsidRPr="00DF278C" w:rsidRDefault="00A451A3" w:rsidP="00BB46AC">
            <w:pPr>
              <w:spacing w:after="160" w:line="259" w:lineRule="auto"/>
              <w:jc w:val="both"/>
              <w:rPr>
                <w:rFonts w:ascii="Times New Roman" w:hAnsi="Times New Roman" w:cs="Times New Roman"/>
                <w:sz w:val="24"/>
                <w:szCs w:val="24"/>
              </w:rPr>
            </w:pPr>
            <w:r w:rsidRPr="00546D7C">
              <w:rPr>
                <w:rFonts w:ascii="Times New Roman" w:hAnsi="Times New Roman" w:cs="Times New Roman"/>
                <w:sz w:val="24"/>
                <w:szCs w:val="24"/>
              </w:rPr>
              <w:t>Komunalna naknada</w:t>
            </w:r>
          </w:p>
        </w:tc>
      </w:tr>
      <w:tr w:rsidR="00A451A3" w:rsidRPr="00DF278C" w14:paraId="4142A523" w14:textId="77777777" w:rsidTr="00BB46AC">
        <w:trPr>
          <w:trHeight w:val="840"/>
        </w:trPr>
        <w:tc>
          <w:tcPr>
            <w:tcW w:w="1567" w:type="dxa"/>
            <w:vMerge w:val="restart"/>
          </w:tcPr>
          <w:p w14:paraId="07267CA7" w14:textId="77777777" w:rsidR="00A451A3" w:rsidRPr="00DF278C" w:rsidRDefault="00A451A3" w:rsidP="00BB46AC">
            <w:pPr>
              <w:spacing w:after="160" w:line="259" w:lineRule="auto"/>
              <w:jc w:val="both"/>
              <w:rPr>
                <w:rFonts w:ascii="Times New Roman" w:hAnsi="Times New Roman" w:cs="Times New Roman"/>
                <w:b/>
                <w:bCs/>
                <w:sz w:val="24"/>
                <w:szCs w:val="24"/>
              </w:rPr>
            </w:pPr>
            <w:r w:rsidRPr="00DF278C">
              <w:rPr>
                <w:rFonts w:ascii="Times New Roman" w:hAnsi="Times New Roman" w:cs="Times New Roman"/>
                <w:b/>
                <w:bCs/>
                <w:sz w:val="24"/>
                <w:szCs w:val="24"/>
              </w:rPr>
              <w:t>2.</w:t>
            </w:r>
          </w:p>
        </w:tc>
        <w:tc>
          <w:tcPr>
            <w:tcW w:w="1701" w:type="dxa"/>
          </w:tcPr>
          <w:p w14:paraId="6A88CFBB"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Održavanje i uređenje javnih zelenih površina</w:t>
            </w:r>
          </w:p>
        </w:tc>
        <w:tc>
          <w:tcPr>
            <w:tcW w:w="1553" w:type="dxa"/>
          </w:tcPr>
          <w:p w14:paraId="1D963A90"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985.943,75</w:t>
            </w:r>
          </w:p>
        </w:tc>
        <w:tc>
          <w:tcPr>
            <w:tcW w:w="1849" w:type="dxa"/>
          </w:tcPr>
          <w:p w14:paraId="275162EE" w14:textId="77777777" w:rsidR="00A451A3" w:rsidRPr="00DF278C" w:rsidRDefault="00A451A3" w:rsidP="00BB46A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972.412,56</w:t>
            </w:r>
          </w:p>
        </w:tc>
        <w:tc>
          <w:tcPr>
            <w:tcW w:w="2600" w:type="dxa"/>
          </w:tcPr>
          <w:p w14:paraId="784D1C46" w14:textId="77777777" w:rsidR="00A451A3" w:rsidRPr="00DF278C" w:rsidRDefault="00A451A3" w:rsidP="00BB46AC">
            <w:pPr>
              <w:spacing w:after="160" w:line="259" w:lineRule="auto"/>
              <w:jc w:val="both"/>
              <w:rPr>
                <w:rFonts w:ascii="Times New Roman" w:hAnsi="Times New Roman" w:cs="Times New Roman"/>
                <w:b/>
                <w:sz w:val="24"/>
                <w:szCs w:val="24"/>
              </w:rPr>
            </w:pPr>
          </w:p>
        </w:tc>
      </w:tr>
      <w:tr w:rsidR="00A451A3" w:rsidRPr="00DF278C" w14:paraId="5DDC72B4" w14:textId="77777777" w:rsidTr="00BB46AC">
        <w:trPr>
          <w:trHeight w:val="1393"/>
        </w:trPr>
        <w:tc>
          <w:tcPr>
            <w:tcW w:w="1567" w:type="dxa"/>
            <w:vMerge/>
          </w:tcPr>
          <w:p w14:paraId="34C6055C"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2BC86580" w14:textId="77777777" w:rsidR="00A451A3" w:rsidRPr="00DF278C" w:rsidRDefault="00A451A3" w:rsidP="00BB46AC">
            <w:pPr>
              <w:spacing w:after="160" w:line="259" w:lineRule="auto"/>
              <w:jc w:val="both"/>
              <w:rPr>
                <w:rFonts w:ascii="Times New Roman" w:hAnsi="Times New Roman" w:cs="Times New Roman"/>
                <w:bCs/>
                <w:sz w:val="24"/>
                <w:szCs w:val="24"/>
              </w:rPr>
            </w:pPr>
            <w:r w:rsidRPr="00DF278C">
              <w:rPr>
                <w:rFonts w:ascii="Times New Roman" w:hAnsi="Times New Roman" w:cs="Times New Roman"/>
                <w:bCs/>
                <w:sz w:val="24"/>
                <w:szCs w:val="24"/>
              </w:rPr>
              <w:t>2.1.Usluga prikupljanja, odvoza i odlaganja  komunalnog otpada</w:t>
            </w:r>
          </w:p>
        </w:tc>
        <w:tc>
          <w:tcPr>
            <w:tcW w:w="1553" w:type="dxa"/>
          </w:tcPr>
          <w:p w14:paraId="41EAB97D" w14:textId="77777777" w:rsidR="00A451A3" w:rsidRPr="00DF278C" w:rsidRDefault="00A451A3" w:rsidP="00BB46AC">
            <w:pPr>
              <w:spacing w:after="160" w:line="259" w:lineRule="auto"/>
              <w:jc w:val="both"/>
              <w:rPr>
                <w:rFonts w:ascii="Times New Roman" w:hAnsi="Times New Roman" w:cs="Times New Roman"/>
                <w:bCs/>
                <w:sz w:val="24"/>
                <w:szCs w:val="24"/>
              </w:rPr>
            </w:pPr>
            <w:r w:rsidRPr="00DF278C">
              <w:rPr>
                <w:rFonts w:ascii="Times New Roman" w:hAnsi="Times New Roman" w:cs="Times New Roman"/>
                <w:bCs/>
                <w:sz w:val="24"/>
                <w:szCs w:val="24"/>
              </w:rPr>
              <w:t>40.000,00</w:t>
            </w:r>
          </w:p>
        </w:tc>
        <w:tc>
          <w:tcPr>
            <w:tcW w:w="1849" w:type="dxa"/>
          </w:tcPr>
          <w:p w14:paraId="64DAD004" w14:textId="77777777" w:rsidR="00A451A3" w:rsidRPr="00DF278C" w:rsidRDefault="00A451A3" w:rsidP="00BB46AC">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31.685,20</w:t>
            </w:r>
          </w:p>
        </w:tc>
        <w:tc>
          <w:tcPr>
            <w:tcW w:w="2600" w:type="dxa"/>
          </w:tcPr>
          <w:p w14:paraId="396B20F7" w14:textId="77777777" w:rsidR="00A451A3" w:rsidRPr="00DF278C" w:rsidRDefault="00A451A3" w:rsidP="00BB46AC">
            <w:pPr>
              <w:spacing w:after="160" w:line="259" w:lineRule="auto"/>
              <w:jc w:val="both"/>
              <w:rPr>
                <w:rFonts w:ascii="Times New Roman" w:hAnsi="Times New Roman" w:cs="Times New Roman"/>
                <w:bCs/>
                <w:sz w:val="24"/>
                <w:szCs w:val="24"/>
              </w:rPr>
            </w:pPr>
            <w:r w:rsidRPr="00546D7C">
              <w:rPr>
                <w:rFonts w:ascii="Times New Roman" w:hAnsi="Times New Roman" w:cs="Times New Roman"/>
                <w:bCs/>
                <w:sz w:val="24"/>
                <w:szCs w:val="24"/>
              </w:rPr>
              <w:t>Komunalna naknada</w:t>
            </w:r>
          </w:p>
        </w:tc>
      </w:tr>
      <w:tr w:rsidR="00A451A3" w:rsidRPr="00DF278C" w14:paraId="5A7B151B" w14:textId="77777777" w:rsidTr="00BB46AC">
        <w:trPr>
          <w:trHeight w:val="1223"/>
        </w:trPr>
        <w:tc>
          <w:tcPr>
            <w:tcW w:w="1567" w:type="dxa"/>
            <w:vMerge/>
          </w:tcPr>
          <w:p w14:paraId="6D294E76"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64B3F45C"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2.2.Održavanje čistoće javnih površina</w:t>
            </w:r>
          </w:p>
        </w:tc>
        <w:tc>
          <w:tcPr>
            <w:tcW w:w="1553" w:type="dxa"/>
          </w:tcPr>
          <w:p w14:paraId="66B2520C"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155.000,00</w:t>
            </w:r>
          </w:p>
        </w:tc>
        <w:tc>
          <w:tcPr>
            <w:tcW w:w="1849" w:type="dxa"/>
          </w:tcPr>
          <w:p w14:paraId="62029463"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153.530,00</w:t>
            </w:r>
          </w:p>
        </w:tc>
        <w:tc>
          <w:tcPr>
            <w:tcW w:w="2600" w:type="dxa"/>
          </w:tcPr>
          <w:p w14:paraId="180387BD" w14:textId="77777777" w:rsidR="00A451A3" w:rsidRPr="00DF278C" w:rsidRDefault="00A451A3" w:rsidP="00BB46AC">
            <w:pPr>
              <w:spacing w:after="160" w:line="259" w:lineRule="auto"/>
              <w:jc w:val="both"/>
              <w:rPr>
                <w:rFonts w:ascii="Times New Roman" w:hAnsi="Times New Roman" w:cs="Times New Roman"/>
                <w:sz w:val="24"/>
                <w:szCs w:val="24"/>
              </w:rPr>
            </w:pPr>
            <w:r w:rsidRPr="00546D7C">
              <w:rPr>
                <w:rFonts w:ascii="Times New Roman" w:hAnsi="Times New Roman" w:cs="Times New Roman"/>
                <w:sz w:val="24"/>
                <w:szCs w:val="24"/>
              </w:rPr>
              <w:t>Prihod od koncesije državnog poljoprivrednog zemljišta</w:t>
            </w:r>
          </w:p>
        </w:tc>
      </w:tr>
      <w:tr w:rsidR="00A451A3" w:rsidRPr="00DF278C" w14:paraId="463EECDA" w14:textId="77777777" w:rsidTr="00BB46AC">
        <w:trPr>
          <w:trHeight w:val="393"/>
        </w:trPr>
        <w:tc>
          <w:tcPr>
            <w:tcW w:w="1567" w:type="dxa"/>
            <w:vMerge/>
          </w:tcPr>
          <w:p w14:paraId="3EE59688"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val="restart"/>
          </w:tcPr>
          <w:p w14:paraId="08CCC490"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2.3.Održavanje javnih zelenih površina</w:t>
            </w:r>
          </w:p>
        </w:tc>
        <w:tc>
          <w:tcPr>
            <w:tcW w:w="1553" w:type="dxa"/>
          </w:tcPr>
          <w:p w14:paraId="329D8408"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100.000,00</w:t>
            </w:r>
          </w:p>
        </w:tc>
        <w:tc>
          <w:tcPr>
            <w:tcW w:w="1849" w:type="dxa"/>
          </w:tcPr>
          <w:p w14:paraId="5FDEF7D4"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100.000,00</w:t>
            </w:r>
          </w:p>
        </w:tc>
        <w:tc>
          <w:tcPr>
            <w:tcW w:w="2600" w:type="dxa"/>
          </w:tcPr>
          <w:p w14:paraId="07D66074" w14:textId="77777777" w:rsidR="00A451A3" w:rsidRPr="00DF278C" w:rsidRDefault="00A451A3" w:rsidP="00BB46AC">
            <w:pPr>
              <w:spacing w:after="160" w:line="259" w:lineRule="auto"/>
              <w:jc w:val="both"/>
              <w:rPr>
                <w:rFonts w:ascii="Times New Roman" w:hAnsi="Times New Roman" w:cs="Times New Roman"/>
                <w:sz w:val="24"/>
                <w:szCs w:val="24"/>
              </w:rPr>
            </w:pPr>
            <w:r w:rsidRPr="00546D7C">
              <w:rPr>
                <w:rFonts w:ascii="Times New Roman" w:hAnsi="Times New Roman" w:cs="Times New Roman"/>
                <w:sz w:val="24"/>
                <w:szCs w:val="24"/>
              </w:rPr>
              <w:t>Prihod od prodaje državnog poljoprivrednog zemljišta</w:t>
            </w:r>
          </w:p>
        </w:tc>
      </w:tr>
      <w:tr w:rsidR="00A451A3" w:rsidRPr="00DF278C" w14:paraId="7223929A" w14:textId="77777777" w:rsidTr="00BB46AC">
        <w:trPr>
          <w:trHeight w:val="645"/>
        </w:trPr>
        <w:tc>
          <w:tcPr>
            <w:tcW w:w="1567" w:type="dxa"/>
            <w:vMerge/>
          </w:tcPr>
          <w:p w14:paraId="77112F33"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694CA6B8"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3CA4CFF7"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430.</w:t>
            </w:r>
            <w:r>
              <w:rPr>
                <w:rFonts w:ascii="Times New Roman" w:hAnsi="Times New Roman" w:cs="Times New Roman"/>
                <w:sz w:val="24"/>
                <w:szCs w:val="24"/>
              </w:rPr>
              <w:t>000</w:t>
            </w:r>
            <w:r w:rsidRPr="00DF278C">
              <w:rPr>
                <w:rFonts w:ascii="Times New Roman" w:hAnsi="Times New Roman" w:cs="Times New Roman"/>
                <w:sz w:val="24"/>
                <w:szCs w:val="24"/>
              </w:rPr>
              <w:t>,</w:t>
            </w:r>
            <w:r>
              <w:rPr>
                <w:rFonts w:ascii="Times New Roman" w:hAnsi="Times New Roman" w:cs="Times New Roman"/>
                <w:sz w:val="24"/>
                <w:szCs w:val="24"/>
              </w:rPr>
              <w:t>00</w:t>
            </w:r>
          </w:p>
        </w:tc>
        <w:tc>
          <w:tcPr>
            <w:tcW w:w="1849" w:type="dxa"/>
          </w:tcPr>
          <w:p w14:paraId="19CAF885"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426.253,61</w:t>
            </w:r>
          </w:p>
        </w:tc>
        <w:tc>
          <w:tcPr>
            <w:tcW w:w="2600" w:type="dxa"/>
          </w:tcPr>
          <w:p w14:paraId="1AACCC3A"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 xml:space="preserve"> Prihod od poreza</w:t>
            </w:r>
          </w:p>
        </w:tc>
      </w:tr>
      <w:tr w:rsidR="00A451A3" w:rsidRPr="00DF278C" w14:paraId="67A4F261" w14:textId="77777777" w:rsidTr="00BB46AC">
        <w:trPr>
          <w:trHeight w:val="645"/>
        </w:trPr>
        <w:tc>
          <w:tcPr>
            <w:tcW w:w="1567" w:type="dxa"/>
            <w:vMerge/>
          </w:tcPr>
          <w:p w14:paraId="59BC0D5D"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1E598686"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2.4. uređenje javnih površina po nalogu komunalnog redara</w:t>
            </w:r>
          </w:p>
        </w:tc>
        <w:tc>
          <w:tcPr>
            <w:tcW w:w="1553" w:type="dxa"/>
          </w:tcPr>
          <w:p w14:paraId="6B8A7F12"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731,25</w:t>
            </w:r>
          </w:p>
        </w:tc>
        <w:tc>
          <w:tcPr>
            <w:tcW w:w="1849" w:type="dxa"/>
          </w:tcPr>
          <w:p w14:paraId="3B39BED0"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731,25</w:t>
            </w:r>
          </w:p>
        </w:tc>
        <w:tc>
          <w:tcPr>
            <w:tcW w:w="2600" w:type="dxa"/>
          </w:tcPr>
          <w:p w14:paraId="315A1358"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kompenzacijske mjere</w:t>
            </w:r>
          </w:p>
        </w:tc>
      </w:tr>
      <w:tr w:rsidR="00A451A3" w:rsidRPr="00DF278C" w14:paraId="76D57FB3" w14:textId="77777777" w:rsidTr="00BB46AC">
        <w:trPr>
          <w:trHeight w:val="390"/>
        </w:trPr>
        <w:tc>
          <w:tcPr>
            <w:tcW w:w="1567" w:type="dxa"/>
            <w:vMerge/>
          </w:tcPr>
          <w:p w14:paraId="3DF36428"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val="restart"/>
          </w:tcPr>
          <w:p w14:paraId="3D56221B"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2.</w:t>
            </w:r>
            <w:r>
              <w:rPr>
                <w:rFonts w:ascii="Times New Roman" w:hAnsi="Times New Roman" w:cs="Times New Roman"/>
                <w:sz w:val="24"/>
                <w:szCs w:val="24"/>
              </w:rPr>
              <w:t>5</w:t>
            </w:r>
            <w:r w:rsidRPr="00DF278C">
              <w:rPr>
                <w:rFonts w:ascii="Times New Roman" w:hAnsi="Times New Roman" w:cs="Times New Roman"/>
                <w:sz w:val="24"/>
                <w:szCs w:val="24"/>
              </w:rPr>
              <w:t>.Nabava samohodne kosilice</w:t>
            </w:r>
          </w:p>
        </w:tc>
        <w:tc>
          <w:tcPr>
            <w:tcW w:w="1553" w:type="dxa"/>
          </w:tcPr>
          <w:p w14:paraId="2C673BE7"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129.234,29</w:t>
            </w:r>
          </w:p>
        </w:tc>
        <w:tc>
          <w:tcPr>
            <w:tcW w:w="1849" w:type="dxa"/>
          </w:tcPr>
          <w:p w14:paraId="0F71DB72"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129.234,29</w:t>
            </w:r>
          </w:p>
        </w:tc>
        <w:tc>
          <w:tcPr>
            <w:tcW w:w="2600" w:type="dxa"/>
          </w:tcPr>
          <w:p w14:paraId="1DFC65AE"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6D7511">
              <w:rPr>
                <w:rFonts w:ascii="Times New Roman" w:hAnsi="Times New Roman" w:cs="Times New Roman"/>
                <w:sz w:val="24"/>
                <w:szCs w:val="24"/>
              </w:rPr>
              <w:t>Tekuće pomoći iz državnog proračuna</w:t>
            </w:r>
          </w:p>
        </w:tc>
      </w:tr>
      <w:tr w:rsidR="00A451A3" w:rsidRPr="00DF278C" w14:paraId="21F43089" w14:textId="77777777" w:rsidTr="00BB46AC">
        <w:trPr>
          <w:trHeight w:val="351"/>
        </w:trPr>
        <w:tc>
          <w:tcPr>
            <w:tcW w:w="1567" w:type="dxa"/>
            <w:vMerge/>
          </w:tcPr>
          <w:p w14:paraId="7790FEC5"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108AB871"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34D277AE"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105.765,71</w:t>
            </w:r>
          </w:p>
        </w:tc>
        <w:tc>
          <w:tcPr>
            <w:tcW w:w="1849" w:type="dxa"/>
          </w:tcPr>
          <w:p w14:paraId="094623A2"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105.765,71</w:t>
            </w:r>
          </w:p>
        </w:tc>
        <w:tc>
          <w:tcPr>
            <w:tcW w:w="2600" w:type="dxa"/>
          </w:tcPr>
          <w:p w14:paraId="62D1B406"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8C5B66">
              <w:rPr>
                <w:rFonts w:ascii="Times New Roman" w:hAnsi="Times New Roman" w:cs="Times New Roman"/>
                <w:sz w:val="24"/>
                <w:szCs w:val="24"/>
              </w:rPr>
              <w:t>Prihodi od kompenzacijske mjere</w:t>
            </w:r>
          </w:p>
        </w:tc>
      </w:tr>
      <w:tr w:rsidR="00A451A3" w:rsidRPr="00DF278C" w14:paraId="5710F687" w14:textId="77777777" w:rsidTr="00BB46AC">
        <w:trPr>
          <w:trHeight w:val="351"/>
        </w:trPr>
        <w:tc>
          <w:tcPr>
            <w:tcW w:w="1567" w:type="dxa"/>
            <w:vMerge/>
          </w:tcPr>
          <w:p w14:paraId="2FF6AFE4"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val="restart"/>
          </w:tcPr>
          <w:p w14:paraId="25C6998B"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2.</w:t>
            </w:r>
            <w:r>
              <w:rPr>
                <w:rFonts w:ascii="Times New Roman" w:hAnsi="Times New Roman" w:cs="Times New Roman"/>
                <w:sz w:val="24"/>
                <w:szCs w:val="24"/>
              </w:rPr>
              <w:t>6</w:t>
            </w:r>
            <w:r w:rsidRPr="00DF278C">
              <w:rPr>
                <w:rFonts w:ascii="Times New Roman" w:hAnsi="Times New Roman" w:cs="Times New Roman"/>
                <w:sz w:val="24"/>
                <w:szCs w:val="24"/>
              </w:rPr>
              <w:t>. Nabava parkovske opreme</w:t>
            </w:r>
          </w:p>
        </w:tc>
        <w:tc>
          <w:tcPr>
            <w:tcW w:w="1553" w:type="dxa"/>
          </w:tcPr>
          <w:p w14:paraId="4EFD298F"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806,13</w:t>
            </w:r>
          </w:p>
        </w:tc>
        <w:tc>
          <w:tcPr>
            <w:tcW w:w="1849" w:type="dxa"/>
          </w:tcPr>
          <w:p w14:paraId="61303867"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806,13</w:t>
            </w:r>
          </w:p>
        </w:tc>
        <w:tc>
          <w:tcPr>
            <w:tcW w:w="2600" w:type="dxa"/>
          </w:tcPr>
          <w:p w14:paraId="11F09F03" w14:textId="77777777" w:rsidR="00A451A3" w:rsidRPr="008C5B66" w:rsidRDefault="00A451A3" w:rsidP="00BB46AC">
            <w:pPr>
              <w:spacing w:after="160" w:line="259" w:lineRule="auto"/>
              <w:jc w:val="both"/>
              <w:rPr>
                <w:rFonts w:ascii="Times New Roman" w:hAnsi="Times New Roman" w:cs="Times New Roman"/>
                <w:sz w:val="24"/>
                <w:szCs w:val="24"/>
              </w:rPr>
            </w:pPr>
            <w:r w:rsidRPr="008C5B66">
              <w:rPr>
                <w:rFonts w:ascii="Times New Roman" w:hAnsi="Times New Roman" w:cs="Times New Roman"/>
                <w:sz w:val="24"/>
                <w:szCs w:val="24"/>
              </w:rPr>
              <w:t>Prihodi od kompenzacijske mjere</w:t>
            </w:r>
          </w:p>
        </w:tc>
      </w:tr>
      <w:tr w:rsidR="00A451A3" w:rsidRPr="00DF278C" w14:paraId="7B9A8220" w14:textId="77777777" w:rsidTr="00BB46AC">
        <w:trPr>
          <w:trHeight w:val="351"/>
        </w:trPr>
        <w:tc>
          <w:tcPr>
            <w:tcW w:w="1567" w:type="dxa"/>
            <w:vMerge/>
          </w:tcPr>
          <w:p w14:paraId="40CE7AF9"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4C508BCE"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49104683"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13.878,58</w:t>
            </w:r>
          </w:p>
        </w:tc>
        <w:tc>
          <w:tcPr>
            <w:tcW w:w="1849" w:type="dxa"/>
          </w:tcPr>
          <w:p w14:paraId="106DDFEB"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13.878,58</w:t>
            </w:r>
          </w:p>
        </w:tc>
        <w:tc>
          <w:tcPr>
            <w:tcW w:w="2600" w:type="dxa"/>
          </w:tcPr>
          <w:p w14:paraId="6233E30E" w14:textId="77777777" w:rsidR="00A451A3" w:rsidRPr="00D61A0E" w:rsidRDefault="00A451A3" w:rsidP="00BB46AC">
            <w:pPr>
              <w:spacing w:after="160" w:line="259" w:lineRule="auto"/>
              <w:jc w:val="both"/>
              <w:rPr>
                <w:rFonts w:ascii="Times New Roman" w:hAnsi="Times New Roman" w:cs="Times New Roman"/>
                <w:sz w:val="24"/>
                <w:szCs w:val="24"/>
              </w:rPr>
            </w:pPr>
            <w:r w:rsidRPr="00D61A0E">
              <w:rPr>
                <w:rFonts w:ascii="Times New Roman" w:hAnsi="Times New Roman" w:cs="Times New Roman"/>
                <w:sz w:val="24"/>
                <w:szCs w:val="24"/>
              </w:rPr>
              <w:t>Prihodi od naknade za pokretnu prodaju i pravo puta</w:t>
            </w:r>
          </w:p>
        </w:tc>
      </w:tr>
      <w:tr w:rsidR="00A451A3" w:rsidRPr="00DF278C" w14:paraId="6D3489D9" w14:textId="77777777" w:rsidTr="00BB46AC">
        <w:trPr>
          <w:trHeight w:val="351"/>
        </w:trPr>
        <w:tc>
          <w:tcPr>
            <w:tcW w:w="1567" w:type="dxa"/>
            <w:vMerge/>
          </w:tcPr>
          <w:p w14:paraId="717EF0FF"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2DF04BB7"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769586AA"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10.527,79</w:t>
            </w:r>
          </w:p>
        </w:tc>
        <w:tc>
          <w:tcPr>
            <w:tcW w:w="1849" w:type="dxa"/>
          </w:tcPr>
          <w:p w14:paraId="615C2A22"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10.527,79</w:t>
            </w:r>
          </w:p>
        </w:tc>
        <w:tc>
          <w:tcPr>
            <w:tcW w:w="2600" w:type="dxa"/>
          </w:tcPr>
          <w:p w14:paraId="27C9364A"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546D7C">
              <w:rPr>
                <w:rFonts w:ascii="Times New Roman" w:hAnsi="Times New Roman" w:cs="Times New Roman"/>
                <w:sz w:val="24"/>
                <w:szCs w:val="24"/>
              </w:rPr>
              <w:t>Prihodi od komunalnog doprinosa</w:t>
            </w:r>
          </w:p>
        </w:tc>
      </w:tr>
      <w:tr w:rsidR="00A451A3" w:rsidRPr="00DF278C" w14:paraId="62673583" w14:textId="77777777" w:rsidTr="00BB46AC">
        <w:trPr>
          <w:trHeight w:val="390"/>
        </w:trPr>
        <w:tc>
          <w:tcPr>
            <w:tcW w:w="1567" w:type="dxa"/>
            <w:vMerge w:val="restart"/>
          </w:tcPr>
          <w:p w14:paraId="1399494A" w14:textId="77777777" w:rsidR="00A451A3" w:rsidRPr="00DF278C" w:rsidRDefault="00A451A3" w:rsidP="00BB46AC">
            <w:pPr>
              <w:spacing w:after="160" w:line="259" w:lineRule="auto"/>
              <w:jc w:val="both"/>
              <w:rPr>
                <w:rFonts w:ascii="Times New Roman" w:hAnsi="Times New Roman" w:cs="Times New Roman"/>
                <w:b/>
                <w:bCs/>
                <w:sz w:val="24"/>
                <w:szCs w:val="24"/>
              </w:rPr>
            </w:pPr>
            <w:r w:rsidRPr="00DF278C">
              <w:rPr>
                <w:rFonts w:ascii="Times New Roman" w:hAnsi="Times New Roman" w:cs="Times New Roman"/>
                <w:b/>
                <w:bCs/>
                <w:sz w:val="24"/>
                <w:szCs w:val="24"/>
              </w:rPr>
              <w:t>3.</w:t>
            </w:r>
          </w:p>
        </w:tc>
        <w:tc>
          <w:tcPr>
            <w:tcW w:w="1701" w:type="dxa"/>
          </w:tcPr>
          <w:p w14:paraId="7A9D4E4E"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Održavanje groblja</w:t>
            </w:r>
          </w:p>
        </w:tc>
        <w:tc>
          <w:tcPr>
            <w:tcW w:w="1553" w:type="dxa"/>
          </w:tcPr>
          <w:p w14:paraId="7FD20FE7"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307.000,00</w:t>
            </w:r>
          </w:p>
        </w:tc>
        <w:tc>
          <w:tcPr>
            <w:tcW w:w="1849" w:type="dxa"/>
          </w:tcPr>
          <w:p w14:paraId="38B8FDA4" w14:textId="77777777" w:rsidR="00A451A3" w:rsidRPr="00DF278C" w:rsidRDefault="00A451A3" w:rsidP="00BB46A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306.997,05</w:t>
            </w:r>
          </w:p>
        </w:tc>
        <w:tc>
          <w:tcPr>
            <w:tcW w:w="2600" w:type="dxa"/>
          </w:tcPr>
          <w:p w14:paraId="2BE745A2" w14:textId="77777777" w:rsidR="00A451A3" w:rsidRPr="00DF278C" w:rsidRDefault="00A451A3" w:rsidP="00BB46AC">
            <w:pPr>
              <w:spacing w:after="160" w:line="259" w:lineRule="auto"/>
              <w:jc w:val="both"/>
              <w:rPr>
                <w:rFonts w:ascii="Times New Roman" w:hAnsi="Times New Roman" w:cs="Times New Roman"/>
                <w:b/>
                <w:sz w:val="24"/>
                <w:szCs w:val="24"/>
              </w:rPr>
            </w:pPr>
          </w:p>
        </w:tc>
      </w:tr>
      <w:tr w:rsidR="00A451A3" w:rsidRPr="00DF278C" w14:paraId="025DFA7D" w14:textId="77777777" w:rsidTr="00BB46AC">
        <w:trPr>
          <w:trHeight w:val="203"/>
        </w:trPr>
        <w:tc>
          <w:tcPr>
            <w:tcW w:w="1567" w:type="dxa"/>
            <w:vMerge/>
          </w:tcPr>
          <w:p w14:paraId="2C7CBE61"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val="restart"/>
          </w:tcPr>
          <w:p w14:paraId="48A05645"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3.1.Održavanje groblja</w:t>
            </w:r>
          </w:p>
        </w:tc>
        <w:tc>
          <w:tcPr>
            <w:tcW w:w="1553" w:type="dxa"/>
          </w:tcPr>
          <w:p w14:paraId="4A1A7666"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155.000,00</w:t>
            </w:r>
          </w:p>
        </w:tc>
        <w:tc>
          <w:tcPr>
            <w:tcW w:w="1849" w:type="dxa"/>
          </w:tcPr>
          <w:p w14:paraId="743CFF05"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155.000,00</w:t>
            </w:r>
          </w:p>
        </w:tc>
        <w:tc>
          <w:tcPr>
            <w:tcW w:w="2600" w:type="dxa"/>
          </w:tcPr>
          <w:p w14:paraId="63104618" w14:textId="77777777" w:rsidR="00A451A3" w:rsidRPr="00DF278C" w:rsidRDefault="00A451A3" w:rsidP="00BB46AC">
            <w:pPr>
              <w:spacing w:after="160" w:line="259" w:lineRule="auto"/>
              <w:jc w:val="both"/>
              <w:rPr>
                <w:rFonts w:ascii="Times New Roman" w:hAnsi="Times New Roman" w:cs="Times New Roman"/>
                <w:sz w:val="24"/>
                <w:szCs w:val="24"/>
              </w:rPr>
            </w:pPr>
            <w:r w:rsidRPr="00546D7C">
              <w:rPr>
                <w:rFonts w:ascii="Times New Roman" w:hAnsi="Times New Roman" w:cs="Times New Roman"/>
                <w:sz w:val="24"/>
                <w:szCs w:val="24"/>
              </w:rPr>
              <w:t>Prihod od prodaje državnog poljoprivrednog zemljišta</w:t>
            </w:r>
          </w:p>
        </w:tc>
      </w:tr>
      <w:tr w:rsidR="00A451A3" w:rsidRPr="00DF278C" w14:paraId="1A4D09E8" w14:textId="77777777" w:rsidTr="00BB46AC">
        <w:trPr>
          <w:trHeight w:val="240"/>
        </w:trPr>
        <w:tc>
          <w:tcPr>
            <w:tcW w:w="1567" w:type="dxa"/>
            <w:vMerge/>
          </w:tcPr>
          <w:p w14:paraId="6A5F32DF"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612F8E52"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7873D38D"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152.000,00</w:t>
            </w:r>
          </w:p>
        </w:tc>
        <w:tc>
          <w:tcPr>
            <w:tcW w:w="1849" w:type="dxa"/>
          </w:tcPr>
          <w:p w14:paraId="0E87BA6B"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151.997,05</w:t>
            </w:r>
          </w:p>
        </w:tc>
        <w:tc>
          <w:tcPr>
            <w:tcW w:w="2600" w:type="dxa"/>
          </w:tcPr>
          <w:p w14:paraId="08074775"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Prihodi od poreza</w:t>
            </w:r>
          </w:p>
        </w:tc>
      </w:tr>
      <w:tr w:rsidR="00A451A3" w:rsidRPr="00DF278C" w14:paraId="3794ECDB" w14:textId="77777777" w:rsidTr="00BB46AC">
        <w:trPr>
          <w:trHeight w:val="390"/>
        </w:trPr>
        <w:tc>
          <w:tcPr>
            <w:tcW w:w="1567" w:type="dxa"/>
            <w:vMerge w:val="restart"/>
          </w:tcPr>
          <w:p w14:paraId="1881B7D1"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4.</w:t>
            </w:r>
          </w:p>
        </w:tc>
        <w:tc>
          <w:tcPr>
            <w:tcW w:w="1701" w:type="dxa"/>
          </w:tcPr>
          <w:p w14:paraId="437578AF"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Održavanje građevina, uređaja i predmeta javne nabave</w:t>
            </w:r>
          </w:p>
        </w:tc>
        <w:tc>
          <w:tcPr>
            <w:tcW w:w="1553" w:type="dxa"/>
          </w:tcPr>
          <w:p w14:paraId="0CA3AE6A"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965.275,00</w:t>
            </w:r>
          </w:p>
        </w:tc>
        <w:tc>
          <w:tcPr>
            <w:tcW w:w="1849" w:type="dxa"/>
          </w:tcPr>
          <w:p w14:paraId="7E66CE01" w14:textId="77777777" w:rsidR="00A451A3" w:rsidRPr="00DF278C" w:rsidRDefault="00A451A3" w:rsidP="00BB46A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743.108,97</w:t>
            </w:r>
          </w:p>
        </w:tc>
        <w:tc>
          <w:tcPr>
            <w:tcW w:w="2600" w:type="dxa"/>
          </w:tcPr>
          <w:p w14:paraId="48F9F0BA" w14:textId="77777777" w:rsidR="00A451A3" w:rsidRPr="00DF278C" w:rsidRDefault="00A451A3" w:rsidP="00BB46AC">
            <w:pPr>
              <w:spacing w:after="160" w:line="259" w:lineRule="auto"/>
              <w:jc w:val="both"/>
              <w:rPr>
                <w:rFonts w:ascii="Times New Roman" w:hAnsi="Times New Roman" w:cs="Times New Roman"/>
                <w:sz w:val="24"/>
                <w:szCs w:val="24"/>
              </w:rPr>
            </w:pPr>
          </w:p>
        </w:tc>
      </w:tr>
      <w:tr w:rsidR="00A451A3" w:rsidRPr="00DF278C" w14:paraId="00D77E64" w14:textId="77777777" w:rsidTr="00BB46AC">
        <w:trPr>
          <w:trHeight w:val="218"/>
        </w:trPr>
        <w:tc>
          <w:tcPr>
            <w:tcW w:w="1567" w:type="dxa"/>
            <w:vMerge/>
          </w:tcPr>
          <w:p w14:paraId="674F6CDE"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6D105C49"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 xml:space="preserve">4.1.Opskrba električnom energijom </w:t>
            </w:r>
            <w:r w:rsidRPr="00DF278C">
              <w:rPr>
                <w:rFonts w:ascii="Times New Roman" w:hAnsi="Times New Roman" w:cs="Times New Roman"/>
                <w:sz w:val="24"/>
                <w:szCs w:val="24"/>
              </w:rPr>
              <w:lastRenderedPageBreak/>
              <w:t>građevinskih objekata u vlasništvu općine</w:t>
            </w:r>
          </w:p>
        </w:tc>
        <w:tc>
          <w:tcPr>
            <w:tcW w:w="1553" w:type="dxa"/>
          </w:tcPr>
          <w:p w14:paraId="27B13BFB"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lastRenderedPageBreak/>
              <w:t>34.000,00</w:t>
            </w:r>
          </w:p>
        </w:tc>
        <w:tc>
          <w:tcPr>
            <w:tcW w:w="1849" w:type="dxa"/>
          </w:tcPr>
          <w:p w14:paraId="5556CF8B"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35.681,13</w:t>
            </w:r>
          </w:p>
        </w:tc>
        <w:tc>
          <w:tcPr>
            <w:tcW w:w="2600" w:type="dxa"/>
          </w:tcPr>
          <w:p w14:paraId="7E64ECA5"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Prihodi od poreza</w:t>
            </w:r>
          </w:p>
        </w:tc>
      </w:tr>
      <w:tr w:rsidR="00A451A3" w:rsidRPr="00DF278C" w14:paraId="520164C7" w14:textId="77777777" w:rsidTr="00BB46AC">
        <w:trPr>
          <w:trHeight w:val="225"/>
        </w:trPr>
        <w:tc>
          <w:tcPr>
            <w:tcW w:w="1567" w:type="dxa"/>
            <w:vMerge/>
          </w:tcPr>
          <w:p w14:paraId="66186CF6"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521900C5"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4.2.Mrežarina za električnu energiju za građevinske objekte u vlasništvu općine</w:t>
            </w:r>
          </w:p>
        </w:tc>
        <w:tc>
          <w:tcPr>
            <w:tcW w:w="1553" w:type="dxa"/>
          </w:tcPr>
          <w:p w14:paraId="243F5DFC"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33.000,00</w:t>
            </w:r>
          </w:p>
        </w:tc>
        <w:tc>
          <w:tcPr>
            <w:tcW w:w="1849" w:type="dxa"/>
          </w:tcPr>
          <w:p w14:paraId="2E054CE9"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33.391,11</w:t>
            </w:r>
          </w:p>
        </w:tc>
        <w:tc>
          <w:tcPr>
            <w:tcW w:w="2600" w:type="dxa"/>
          </w:tcPr>
          <w:p w14:paraId="1C64619C"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Prihodi od poreza</w:t>
            </w:r>
          </w:p>
        </w:tc>
      </w:tr>
      <w:tr w:rsidR="00A451A3" w:rsidRPr="00DF278C" w14:paraId="27DD946E" w14:textId="77777777" w:rsidTr="00BB46AC">
        <w:trPr>
          <w:trHeight w:val="541"/>
        </w:trPr>
        <w:tc>
          <w:tcPr>
            <w:tcW w:w="1567" w:type="dxa"/>
            <w:vMerge/>
          </w:tcPr>
          <w:p w14:paraId="1A840E99"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val="restart"/>
          </w:tcPr>
          <w:p w14:paraId="5730B110"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4.3.Usluge tekućeg i investicijskog održavanja građevinskih objekata</w:t>
            </w:r>
          </w:p>
        </w:tc>
        <w:tc>
          <w:tcPr>
            <w:tcW w:w="1553" w:type="dxa"/>
          </w:tcPr>
          <w:p w14:paraId="02059679"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w:t>
            </w:r>
            <w:r w:rsidRPr="00DF278C">
              <w:rPr>
                <w:rFonts w:ascii="Times New Roman" w:hAnsi="Times New Roman" w:cs="Times New Roman"/>
                <w:sz w:val="24"/>
                <w:szCs w:val="24"/>
              </w:rPr>
              <w:t>0.000,00</w:t>
            </w:r>
          </w:p>
        </w:tc>
        <w:tc>
          <w:tcPr>
            <w:tcW w:w="1849" w:type="dxa"/>
          </w:tcPr>
          <w:p w14:paraId="2B6A4366"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30.140,50</w:t>
            </w:r>
          </w:p>
        </w:tc>
        <w:tc>
          <w:tcPr>
            <w:tcW w:w="2600" w:type="dxa"/>
          </w:tcPr>
          <w:p w14:paraId="26A876AD" w14:textId="77777777" w:rsidR="00A451A3" w:rsidRPr="008C5B66" w:rsidRDefault="00A451A3" w:rsidP="00BB46AC">
            <w:pPr>
              <w:spacing w:after="160" w:line="259" w:lineRule="auto"/>
              <w:jc w:val="both"/>
              <w:rPr>
                <w:rFonts w:ascii="Times New Roman" w:hAnsi="Times New Roman" w:cs="Times New Roman"/>
                <w:sz w:val="24"/>
                <w:szCs w:val="24"/>
              </w:rPr>
            </w:pPr>
            <w:r w:rsidRPr="008C5B66">
              <w:rPr>
                <w:rFonts w:ascii="Times New Roman" w:hAnsi="Times New Roman" w:cs="Times New Roman"/>
                <w:sz w:val="24"/>
                <w:szCs w:val="24"/>
              </w:rPr>
              <w:t>Prihodi od kompenzacijske mjere</w:t>
            </w:r>
          </w:p>
        </w:tc>
      </w:tr>
      <w:tr w:rsidR="00A451A3" w:rsidRPr="00DF278C" w14:paraId="2125FBA9" w14:textId="77777777" w:rsidTr="00BB46AC">
        <w:trPr>
          <w:trHeight w:val="420"/>
        </w:trPr>
        <w:tc>
          <w:tcPr>
            <w:tcW w:w="1567" w:type="dxa"/>
            <w:vMerge/>
          </w:tcPr>
          <w:p w14:paraId="7A9401AB"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1B1108CA"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778AF709"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30.000,00</w:t>
            </w:r>
          </w:p>
        </w:tc>
        <w:tc>
          <w:tcPr>
            <w:tcW w:w="1849" w:type="dxa"/>
          </w:tcPr>
          <w:p w14:paraId="29340351" w14:textId="77777777" w:rsidR="00A451A3"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30.000,00</w:t>
            </w:r>
          </w:p>
        </w:tc>
        <w:tc>
          <w:tcPr>
            <w:tcW w:w="2600" w:type="dxa"/>
          </w:tcPr>
          <w:p w14:paraId="4B6FF565" w14:textId="77777777" w:rsidR="00A451A3" w:rsidRPr="008C5B66" w:rsidRDefault="00A451A3" w:rsidP="00BB46AC">
            <w:pPr>
              <w:spacing w:after="160" w:line="259" w:lineRule="auto"/>
              <w:jc w:val="both"/>
              <w:rPr>
                <w:rFonts w:ascii="Times New Roman" w:hAnsi="Times New Roman" w:cs="Times New Roman"/>
                <w:sz w:val="24"/>
                <w:szCs w:val="24"/>
              </w:rPr>
            </w:pPr>
            <w:r w:rsidRPr="008C5B66">
              <w:rPr>
                <w:rFonts w:ascii="Times New Roman" w:hAnsi="Times New Roman" w:cs="Times New Roman"/>
                <w:sz w:val="24"/>
                <w:szCs w:val="24"/>
              </w:rPr>
              <w:t>Prihodi od kompenzacijske mjere</w:t>
            </w:r>
          </w:p>
        </w:tc>
      </w:tr>
      <w:tr w:rsidR="00A451A3" w:rsidRPr="00DF278C" w14:paraId="476EF08E" w14:textId="77777777" w:rsidTr="00BB46AC">
        <w:trPr>
          <w:trHeight w:val="780"/>
        </w:trPr>
        <w:tc>
          <w:tcPr>
            <w:tcW w:w="1567" w:type="dxa"/>
            <w:vMerge/>
          </w:tcPr>
          <w:p w14:paraId="49343F50"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val="restart"/>
          </w:tcPr>
          <w:p w14:paraId="746DAD63"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4.4.Uređenje unutrašnjosti i fasade društvenog doma Petrova Slatina</w:t>
            </w:r>
          </w:p>
        </w:tc>
        <w:tc>
          <w:tcPr>
            <w:tcW w:w="1553" w:type="dxa"/>
          </w:tcPr>
          <w:p w14:paraId="2EA19A30"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101.610,00</w:t>
            </w:r>
          </w:p>
        </w:tc>
        <w:tc>
          <w:tcPr>
            <w:tcW w:w="1849" w:type="dxa"/>
          </w:tcPr>
          <w:p w14:paraId="08A4FA95"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101.610,00</w:t>
            </w:r>
          </w:p>
        </w:tc>
        <w:tc>
          <w:tcPr>
            <w:tcW w:w="2600" w:type="dxa"/>
          </w:tcPr>
          <w:p w14:paraId="3C2DE31F"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Prihodi od poreza</w:t>
            </w:r>
          </w:p>
        </w:tc>
      </w:tr>
      <w:tr w:rsidR="00A451A3" w:rsidRPr="00DF278C" w14:paraId="4D20A55B" w14:textId="77777777" w:rsidTr="00BB46AC">
        <w:trPr>
          <w:trHeight w:val="855"/>
        </w:trPr>
        <w:tc>
          <w:tcPr>
            <w:tcW w:w="1567" w:type="dxa"/>
            <w:vMerge/>
          </w:tcPr>
          <w:p w14:paraId="060F5EB1"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16B05D62"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06FB2B1B"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103.210,00</w:t>
            </w:r>
          </w:p>
        </w:tc>
        <w:tc>
          <w:tcPr>
            <w:tcW w:w="1849" w:type="dxa"/>
          </w:tcPr>
          <w:p w14:paraId="6CB16E9E"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103.210,00</w:t>
            </w:r>
          </w:p>
        </w:tc>
        <w:tc>
          <w:tcPr>
            <w:tcW w:w="2600" w:type="dxa"/>
          </w:tcPr>
          <w:p w14:paraId="6DED8BFF"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7629A5">
              <w:rPr>
                <w:rFonts w:ascii="Times New Roman" w:hAnsi="Times New Roman" w:cs="Times New Roman"/>
                <w:sz w:val="24"/>
                <w:szCs w:val="24"/>
              </w:rPr>
              <w:t>Prihodi Vijeća srpske nacionalne manjine Općine Šodolovci</w:t>
            </w:r>
          </w:p>
        </w:tc>
      </w:tr>
      <w:tr w:rsidR="00A451A3" w:rsidRPr="00DF278C" w14:paraId="1DA5FB51" w14:textId="77777777" w:rsidTr="00BB46AC">
        <w:trPr>
          <w:trHeight w:val="525"/>
        </w:trPr>
        <w:tc>
          <w:tcPr>
            <w:tcW w:w="1567" w:type="dxa"/>
            <w:vMerge/>
          </w:tcPr>
          <w:p w14:paraId="7874674D"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val="restart"/>
          </w:tcPr>
          <w:p w14:paraId="24ABED9C"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4.5.Uređenje sportske zgrade u naselju Šodolovci</w:t>
            </w:r>
          </w:p>
        </w:tc>
        <w:tc>
          <w:tcPr>
            <w:tcW w:w="1553" w:type="dxa"/>
          </w:tcPr>
          <w:p w14:paraId="72C73E3A"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111.331,25</w:t>
            </w:r>
          </w:p>
        </w:tc>
        <w:tc>
          <w:tcPr>
            <w:tcW w:w="1849" w:type="dxa"/>
          </w:tcPr>
          <w:p w14:paraId="60AB3EFD"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111.331,25</w:t>
            </w:r>
          </w:p>
        </w:tc>
        <w:tc>
          <w:tcPr>
            <w:tcW w:w="2600" w:type="dxa"/>
          </w:tcPr>
          <w:p w14:paraId="249C5CEF"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Prihodi od poreza</w:t>
            </w:r>
          </w:p>
        </w:tc>
      </w:tr>
      <w:tr w:rsidR="00A451A3" w:rsidRPr="00DF278C" w14:paraId="45316678" w14:textId="77777777" w:rsidTr="00BB46AC">
        <w:trPr>
          <w:trHeight w:val="513"/>
        </w:trPr>
        <w:tc>
          <w:tcPr>
            <w:tcW w:w="1567" w:type="dxa"/>
            <w:vMerge/>
          </w:tcPr>
          <w:p w14:paraId="03A718A3"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3C68E042"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1E7022EA"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100.000,00</w:t>
            </w:r>
          </w:p>
        </w:tc>
        <w:tc>
          <w:tcPr>
            <w:tcW w:w="1849" w:type="dxa"/>
          </w:tcPr>
          <w:p w14:paraId="4EF823CE"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100.000,00</w:t>
            </w:r>
          </w:p>
        </w:tc>
        <w:tc>
          <w:tcPr>
            <w:tcW w:w="2600" w:type="dxa"/>
          </w:tcPr>
          <w:p w14:paraId="2082638A" w14:textId="77777777" w:rsidR="00A451A3" w:rsidRPr="00DF278C" w:rsidRDefault="00A451A3" w:rsidP="00BB46AC">
            <w:pPr>
              <w:spacing w:after="160" w:line="259" w:lineRule="auto"/>
              <w:jc w:val="both"/>
              <w:rPr>
                <w:rFonts w:ascii="Times New Roman" w:hAnsi="Times New Roman" w:cs="Times New Roman"/>
                <w:sz w:val="24"/>
                <w:szCs w:val="24"/>
              </w:rPr>
            </w:pPr>
            <w:r w:rsidRPr="006D7511">
              <w:rPr>
                <w:rFonts w:ascii="Times New Roman" w:hAnsi="Times New Roman" w:cs="Times New Roman"/>
                <w:sz w:val="24"/>
                <w:szCs w:val="24"/>
              </w:rPr>
              <w:t>Tekuće donacije od neprofitnih organizacija</w:t>
            </w:r>
          </w:p>
        </w:tc>
      </w:tr>
      <w:tr w:rsidR="00A451A3" w:rsidRPr="00DF278C" w14:paraId="3EF795D1" w14:textId="77777777" w:rsidTr="00BB46AC">
        <w:trPr>
          <w:trHeight w:val="225"/>
        </w:trPr>
        <w:tc>
          <w:tcPr>
            <w:tcW w:w="1567" w:type="dxa"/>
            <w:vMerge/>
          </w:tcPr>
          <w:p w14:paraId="1334F26C"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7144D121"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4.6.Uređenje društvenog doma Paulin Dvor</w:t>
            </w:r>
          </w:p>
        </w:tc>
        <w:tc>
          <w:tcPr>
            <w:tcW w:w="1553" w:type="dxa"/>
          </w:tcPr>
          <w:p w14:paraId="7817CC28"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108.723,75</w:t>
            </w:r>
          </w:p>
        </w:tc>
        <w:tc>
          <w:tcPr>
            <w:tcW w:w="1849" w:type="dxa"/>
          </w:tcPr>
          <w:p w14:paraId="44000D65"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108.723,75</w:t>
            </w:r>
          </w:p>
        </w:tc>
        <w:tc>
          <w:tcPr>
            <w:tcW w:w="2600" w:type="dxa"/>
          </w:tcPr>
          <w:p w14:paraId="510EC710"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Prihodi od poreza</w:t>
            </w:r>
          </w:p>
        </w:tc>
      </w:tr>
      <w:tr w:rsidR="00A451A3" w:rsidRPr="00DF278C" w14:paraId="20C76355" w14:textId="77777777" w:rsidTr="00BB46AC">
        <w:trPr>
          <w:trHeight w:val="240"/>
        </w:trPr>
        <w:tc>
          <w:tcPr>
            <w:tcW w:w="1567" w:type="dxa"/>
            <w:vMerge/>
          </w:tcPr>
          <w:p w14:paraId="3B3B4712"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6C2256B4"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4.7.Opskrba vodom građevinskih objekata u vlasništvu općine</w:t>
            </w:r>
          </w:p>
        </w:tc>
        <w:tc>
          <w:tcPr>
            <w:tcW w:w="1553" w:type="dxa"/>
          </w:tcPr>
          <w:p w14:paraId="7C651712"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25.000,00</w:t>
            </w:r>
          </w:p>
        </w:tc>
        <w:tc>
          <w:tcPr>
            <w:tcW w:w="1849" w:type="dxa"/>
          </w:tcPr>
          <w:p w14:paraId="4D330C18"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20.462,62</w:t>
            </w:r>
          </w:p>
        </w:tc>
        <w:tc>
          <w:tcPr>
            <w:tcW w:w="2600" w:type="dxa"/>
          </w:tcPr>
          <w:p w14:paraId="3A63C69E"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8C5B66">
              <w:rPr>
                <w:rFonts w:ascii="Times New Roman" w:hAnsi="Times New Roman" w:cs="Times New Roman"/>
                <w:sz w:val="24"/>
                <w:szCs w:val="24"/>
              </w:rPr>
              <w:t>Prihodi od kompenzacijske mjere</w:t>
            </w:r>
          </w:p>
        </w:tc>
      </w:tr>
      <w:tr w:rsidR="00A451A3" w:rsidRPr="00DF278C" w14:paraId="0AE0A65E" w14:textId="77777777" w:rsidTr="00BB46AC">
        <w:trPr>
          <w:trHeight w:val="525"/>
        </w:trPr>
        <w:tc>
          <w:tcPr>
            <w:tcW w:w="1567" w:type="dxa"/>
            <w:vMerge/>
          </w:tcPr>
          <w:p w14:paraId="1C3A75BE"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09C3C6E7"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4.8.Priključci na vodovodnu mrežu</w:t>
            </w:r>
          </w:p>
        </w:tc>
        <w:tc>
          <w:tcPr>
            <w:tcW w:w="1553" w:type="dxa"/>
          </w:tcPr>
          <w:p w14:paraId="36B24D55"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7.006,87</w:t>
            </w:r>
          </w:p>
        </w:tc>
        <w:tc>
          <w:tcPr>
            <w:tcW w:w="1849" w:type="dxa"/>
          </w:tcPr>
          <w:p w14:paraId="714D7F4E"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2600" w:type="dxa"/>
          </w:tcPr>
          <w:p w14:paraId="4519D3D7" w14:textId="77777777" w:rsidR="00A451A3" w:rsidRPr="00D61A0E" w:rsidRDefault="00A451A3" w:rsidP="00BB46AC">
            <w:pPr>
              <w:spacing w:after="160" w:line="259" w:lineRule="auto"/>
              <w:jc w:val="both"/>
              <w:rPr>
                <w:rFonts w:ascii="Times New Roman" w:hAnsi="Times New Roman" w:cs="Times New Roman"/>
                <w:color w:val="FF0000"/>
                <w:sz w:val="24"/>
                <w:szCs w:val="24"/>
              </w:rPr>
            </w:pPr>
          </w:p>
        </w:tc>
      </w:tr>
      <w:tr w:rsidR="00A451A3" w:rsidRPr="00DF278C" w14:paraId="03A99194" w14:textId="77777777" w:rsidTr="00BB46AC">
        <w:trPr>
          <w:trHeight w:val="216"/>
        </w:trPr>
        <w:tc>
          <w:tcPr>
            <w:tcW w:w="1567" w:type="dxa"/>
            <w:vMerge/>
          </w:tcPr>
          <w:p w14:paraId="675B0DA8"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2B27D800"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 xml:space="preserve">4.9.Naknada za priključenje </w:t>
            </w:r>
            <w:r w:rsidRPr="00DF278C">
              <w:rPr>
                <w:rFonts w:ascii="Times New Roman" w:hAnsi="Times New Roman" w:cs="Times New Roman"/>
                <w:sz w:val="24"/>
                <w:szCs w:val="24"/>
              </w:rPr>
              <w:lastRenderedPageBreak/>
              <w:t>električne energije</w:t>
            </w:r>
          </w:p>
        </w:tc>
        <w:tc>
          <w:tcPr>
            <w:tcW w:w="1553" w:type="dxa"/>
          </w:tcPr>
          <w:p w14:paraId="3296360B"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lastRenderedPageBreak/>
              <w:t>7.000,00</w:t>
            </w:r>
          </w:p>
        </w:tc>
        <w:tc>
          <w:tcPr>
            <w:tcW w:w="1849" w:type="dxa"/>
          </w:tcPr>
          <w:p w14:paraId="47A406C2"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2600" w:type="dxa"/>
          </w:tcPr>
          <w:p w14:paraId="7AA4143E" w14:textId="77777777" w:rsidR="00A451A3" w:rsidRPr="00D61A0E" w:rsidRDefault="00A451A3" w:rsidP="00BB46AC">
            <w:pPr>
              <w:spacing w:after="160" w:line="259" w:lineRule="auto"/>
              <w:jc w:val="both"/>
              <w:rPr>
                <w:rFonts w:ascii="Times New Roman" w:hAnsi="Times New Roman" w:cs="Times New Roman"/>
                <w:color w:val="FF0000"/>
                <w:sz w:val="24"/>
                <w:szCs w:val="24"/>
              </w:rPr>
            </w:pPr>
          </w:p>
        </w:tc>
      </w:tr>
      <w:tr w:rsidR="00A451A3" w:rsidRPr="00DF278C" w14:paraId="404F93C4" w14:textId="77777777" w:rsidTr="00BB46AC">
        <w:trPr>
          <w:trHeight w:val="188"/>
        </w:trPr>
        <w:tc>
          <w:tcPr>
            <w:tcW w:w="1567" w:type="dxa"/>
            <w:vMerge/>
          </w:tcPr>
          <w:p w14:paraId="1B428268"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619186A1"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4.10.Rashodi na spremačicu</w:t>
            </w:r>
          </w:p>
        </w:tc>
        <w:tc>
          <w:tcPr>
            <w:tcW w:w="1553" w:type="dxa"/>
          </w:tcPr>
          <w:p w14:paraId="26E6A6D5"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15.000,00</w:t>
            </w:r>
          </w:p>
        </w:tc>
        <w:tc>
          <w:tcPr>
            <w:tcW w:w="1849" w:type="dxa"/>
          </w:tcPr>
          <w:p w14:paraId="799AF2C5"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11.735,41</w:t>
            </w:r>
          </w:p>
        </w:tc>
        <w:tc>
          <w:tcPr>
            <w:tcW w:w="2600" w:type="dxa"/>
          </w:tcPr>
          <w:p w14:paraId="48607503" w14:textId="77777777" w:rsidR="00A451A3" w:rsidRPr="008C5B66" w:rsidRDefault="00A451A3" w:rsidP="00BB46AC">
            <w:pPr>
              <w:spacing w:after="160" w:line="259" w:lineRule="auto"/>
              <w:jc w:val="both"/>
              <w:rPr>
                <w:rFonts w:ascii="Times New Roman" w:hAnsi="Times New Roman" w:cs="Times New Roman"/>
                <w:sz w:val="24"/>
                <w:szCs w:val="24"/>
              </w:rPr>
            </w:pPr>
            <w:r w:rsidRPr="008C5B66">
              <w:rPr>
                <w:rFonts w:ascii="Times New Roman" w:hAnsi="Times New Roman" w:cs="Times New Roman"/>
                <w:sz w:val="24"/>
                <w:szCs w:val="24"/>
              </w:rPr>
              <w:t>Prihodi od kompenzacijske mjere</w:t>
            </w:r>
          </w:p>
          <w:p w14:paraId="3775E143" w14:textId="77777777" w:rsidR="00A451A3" w:rsidRPr="00D61A0E" w:rsidRDefault="00A451A3" w:rsidP="00BB46AC">
            <w:pPr>
              <w:spacing w:after="160" w:line="259" w:lineRule="auto"/>
              <w:jc w:val="both"/>
              <w:rPr>
                <w:rFonts w:ascii="Times New Roman" w:hAnsi="Times New Roman" w:cs="Times New Roman"/>
                <w:color w:val="FF0000"/>
                <w:sz w:val="24"/>
                <w:szCs w:val="24"/>
              </w:rPr>
            </w:pPr>
          </w:p>
        </w:tc>
      </w:tr>
      <w:tr w:rsidR="00A451A3" w:rsidRPr="00DF278C" w14:paraId="7BF2D874" w14:textId="77777777" w:rsidTr="00BB46AC">
        <w:trPr>
          <w:trHeight w:val="188"/>
        </w:trPr>
        <w:tc>
          <w:tcPr>
            <w:tcW w:w="1567" w:type="dxa"/>
            <w:vMerge/>
          </w:tcPr>
          <w:p w14:paraId="47E4AA88"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2A6F0590"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4.11.Nabava uredskog namještaja</w:t>
            </w:r>
          </w:p>
        </w:tc>
        <w:tc>
          <w:tcPr>
            <w:tcW w:w="1553" w:type="dxa"/>
          </w:tcPr>
          <w:p w14:paraId="00353D35"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20.000,00</w:t>
            </w:r>
          </w:p>
        </w:tc>
        <w:tc>
          <w:tcPr>
            <w:tcW w:w="1849" w:type="dxa"/>
          </w:tcPr>
          <w:p w14:paraId="1579D035"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8.693,22</w:t>
            </w:r>
          </w:p>
        </w:tc>
        <w:tc>
          <w:tcPr>
            <w:tcW w:w="2600" w:type="dxa"/>
          </w:tcPr>
          <w:p w14:paraId="7D352C56"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8C5B66">
              <w:rPr>
                <w:rFonts w:ascii="Times New Roman" w:hAnsi="Times New Roman" w:cs="Times New Roman"/>
                <w:sz w:val="24"/>
                <w:szCs w:val="24"/>
              </w:rPr>
              <w:t>Prihodi od kompenzacijske mjere</w:t>
            </w:r>
          </w:p>
        </w:tc>
      </w:tr>
      <w:tr w:rsidR="00A451A3" w:rsidRPr="00DF278C" w14:paraId="562326FA" w14:textId="77777777" w:rsidTr="00BB46AC">
        <w:trPr>
          <w:trHeight w:val="188"/>
        </w:trPr>
        <w:tc>
          <w:tcPr>
            <w:tcW w:w="1567" w:type="dxa"/>
            <w:vMerge/>
          </w:tcPr>
          <w:p w14:paraId="2E66DE3E"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3B68ACFE"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4.12.Ugradnja klima uređaja u društvenim domovima</w:t>
            </w:r>
          </w:p>
        </w:tc>
        <w:tc>
          <w:tcPr>
            <w:tcW w:w="1553" w:type="dxa"/>
          </w:tcPr>
          <w:p w14:paraId="39C15627"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10.000,00</w:t>
            </w:r>
          </w:p>
        </w:tc>
        <w:tc>
          <w:tcPr>
            <w:tcW w:w="1849" w:type="dxa"/>
          </w:tcPr>
          <w:p w14:paraId="4912F3C1"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2600" w:type="dxa"/>
          </w:tcPr>
          <w:p w14:paraId="771E07EE" w14:textId="77777777" w:rsidR="00A451A3" w:rsidRPr="00D61A0E" w:rsidRDefault="00A451A3" w:rsidP="00BB46AC">
            <w:pPr>
              <w:spacing w:after="160" w:line="259" w:lineRule="auto"/>
              <w:jc w:val="both"/>
              <w:rPr>
                <w:rFonts w:ascii="Times New Roman" w:hAnsi="Times New Roman" w:cs="Times New Roman"/>
                <w:color w:val="FF0000"/>
                <w:sz w:val="24"/>
                <w:szCs w:val="24"/>
              </w:rPr>
            </w:pPr>
          </w:p>
        </w:tc>
      </w:tr>
      <w:tr w:rsidR="00A451A3" w:rsidRPr="00DF278C" w14:paraId="16B28A7C" w14:textId="77777777" w:rsidTr="00BB46AC">
        <w:trPr>
          <w:trHeight w:val="188"/>
        </w:trPr>
        <w:tc>
          <w:tcPr>
            <w:tcW w:w="1567" w:type="dxa"/>
            <w:vMerge/>
          </w:tcPr>
          <w:p w14:paraId="1D9B25DB"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6407FEA6"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4.13.Nabava kućanskih aparata za opremanje društvenih domova</w:t>
            </w:r>
          </w:p>
        </w:tc>
        <w:tc>
          <w:tcPr>
            <w:tcW w:w="1553" w:type="dxa"/>
          </w:tcPr>
          <w:p w14:paraId="21C11A12"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10.000,00</w:t>
            </w:r>
          </w:p>
        </w:tc>
        <w:tc>
          <w:tcPr>
            <w:tcW w:w="1849" w:type="dxa"/>
          </w:tcPr>
          <w:p w14:paraId="0811F05F"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3.999,98</w:t>
            </w:r>
          </w:p>
        </w:tc>
        <w:tc>
          <w:tcPr>
            <w:tcW w:w="2600" w:type="dxa"/>
          </w:tcPr>
          <w:p w14:paraId="333F1918"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8C5B66">
              <w:rPr>
                <w:rFonts w:ascii="Times New Roman" w:hAnsi="Times New Roman" w:cs="Times New Roman"/>
                <w:sz w:val="24"/>
                <w:szCs w:val="24"/>
              </w:rPr>
              <w:t>Prihodi od kompenzacijske mjere</w:t>
            </w:r>
          </w:p>
        </w:tc>
      </w:tr>
      <w:tr w:rsidR="00A451A3" w:rsidRPr="00DF278C" w14:paraId="12DABB3D" w14:textId="77777777" w:rsidTr="00BB46AC">
        <w:trPr>
          <w:trHeight w:val="188"/>
        </w:trPr>
        <w:tc>
          <w:tcPr>
            <w:tcW w:w="1567" w:type="dxa"/>
            <w:vMerge/>
          </w:tcPr>
          <w:p w14:paraId="5A776593"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3180B0E3"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4.14. Ugradnja videonadzora na objekte u vlasništvu Općine</w:t>
            </w:r>
          </w:p>
        </w:tc>
        <w:tc>
          <w:tcPr>
            <w:tcW w:w="1553" w:type="dxa"/>
          </w:tcPr>
          <w:p w14:paraId="310ED14D"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44.130,00</w:t>
            </w:r>
          </w:p>
        </w:tc>
        <w:tc>
          <w:tcPr>
            <w:tcW w:w="1849" w:type="dxa"/>
          </w:tcPr>
          <w:p w14:paraId="208052D6"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44.130,00</w:t>
            </w:r>
          </w:p>
        </w:tc>
        <w:tc>
          <w:tcPr>
            <w:tcW w:w="2600" w:type="dxa"/>
          </w:tcPr>
          <w:p w14:paraId="75F6A9BD"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D61A0E">
              <w:rPr>
                <w:rFonts w:ascii="Times New Roman" w:hAnsi="Times New Roman" w:cs="Times New Roman"/>
                <w:sz w:val="24"/>
                <w:szCs w:val="24"/>
              </w:rPr>
              <w:t>Prihodi od naknade za pokretnu prodaju i pravo puta</w:t>
            </w:r>
          </w:p>
        </w:tc>
      </w:tr>
      <w:tr w:rsidR="00A451A3" w:rsidRPr="00DF278C" w14:paraId="71E85E12" w14:textId="77777777" w:rsidTr="00BB46AC">
        <w:trPr>
          <w:trHeight w:val="525"/>
        </w:trPr>
        <w:tc>
          <w:tcPr>
            <w:tcW w:w="1567" w:type="dxa"/>
            <w:vMerge/>
          </w:tcPr>
          <w:p w14:paraId="6C4DC523"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val="restart"/>
          </w:tcPr>
          <w:p w14:paraId="7E90AF78"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4.15. Uređenje dijela društvenog doma u naselju Silaš</w:t>
            </w:r>
          </w:p>
        </w:tc>
        <w:tc>
          <w:tcPr>
            <w:tcW w:w="1553" w:type="dxa"/>
          </w:tcPr>
          <w:p w14:paraId="0FA89432"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65.263,13</w:t>
            </w:r>
          </w:p>
        </w:tc>
        <w:tc>
          <w:tcPr>
            <w:tcW w:w="1849" w:type="dxa"/>
          </w:tcPr>
          <w:p w14:paraId="5149F08B"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2600" w:type="dxa"/>
          </w:tcPr>
          <w:p w14:paraId="1C9DEF0C" w14:textId="77777777" w:rsidR="00A451A3" w:rsidRPr="00D61A0E" w:rsidRDefault="00A451A3" w:rsidP="00BB46AC">
            <w:pPr>
              <w:spacing w:after="160" w:line="259" w:lineRule="auto"/>
              <w:jc w:val="both"/>
              <w:rPr>
                <w:rFonts w:ascii="Times New Roman" w:hAnsi="Times New Roman" w:cs="Times New Roman"/>
                <w:color w:val="FF0000"/>
                <w:sz w:val="24"/>
                <w:szCs w:val="24"/>
              </w:rPr>
            </w:pPr>
          </w:p>
        </w:tc>
      </w:tr>
      <w:tr w:rsidR="00A451A3" w:rsidRPr="00DF278C" w14:paraId="4173E684" w14:textId="77777777" w:rsidTr="00BB46AC">
        <w:trPr>
          <w:trHeight w:val="525"/>
        </w:trPr>
        <w:tc>
          <w:tcPr>
            <w:tcW w:w="1567" w:type="dxa"/>
            <w:vMerge/>
          </w:tcPr>
          <w:p w14:paraId="7A6DDA03"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6351A07F"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4D870845"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100.000,00</w:t>
            </w:r>
          </w:p>
        </w:tc>
        <w:tc>
          <w:tcPr>
            <w:tcW w:w="1849" w:type="dxa"/>
          </w:tcPr>
          <w:p w14:paraId="50551AA1"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2600" w:type="dxa"/>
          </w:tcPr>
          <w:p w14:paraId="6BEB6AFA" w14:textId="77777777" w:rsidR="00A451A3" w:rsidRPr="00D61A0E" w:rsidRDefault="00A451A3" w:rsidP="00BB46AC">
            <w:pPr>
              <w:spacing w:after="160" w:line="259" w:lineRule="auto"/>
              <w:jc w:val="both"/>
              <w:rPr>
                <w:rFonts w:ascii="Times New Roman" w:hAnsi="Times New Roman" w:cs="Times New Roman"/>
                <w:color w:val="FF0000"/>
                <w:sz w:val="24"/>
                <w:szCs w:val="24"/>
              </w:rPr>
            </w:pPr>
          </w:p>
        </w:tc>
      </w:tr>
      <w:tr w:rsidR="00A451A3" w:rsidRPr="00DF278C" w14:paraId="3193D3AF" w14:textId="77777777" w:rsidTr="00BB46AC">
        <w:trPr>
          <w:trHeight w:val="390"/>
        </w:trPr>
        <w:tc>
          <w:tcPr>
            <w:tcW w:w="1567" w:type="dxa"/>
            <w:vMerge w:val="restart"/>
          </w:tcPr>
          <w:p w14:paraId="165F2CCC"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5.</w:t>
            </w:r>
          </w:p>
        </w:tc>
        <w:tc>
          <w:tcPr>
            <w:tcW w:w="1701" w:type="dxa"/>
          </w:tcPr>
          <w:p w14:paraId="5C465597"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Održavanje nerazvrstanih cesta</w:t>
            </w:r>
          </w:p>
        </w:tc>
        <w:tc>
          <w:tcPr>
            <w:tcW w:w="1553" w:type="dxa"/>
          </w:tcPr>
          <w:p w14:paraId="114E66A3"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95.000,00</w:t>
            </w:r>
          </w:p>
        </w:tc>
        <w:tc>
          <w:tcPr>
            <w:tcW w:w="1849" w:type="dxa"/>
          </w:tcPr>
          <w:p w14:paraId="07C43A75" w14:textId="77777777" w:rsidR="00A451A3" w:rsidRPr="00DF278C" w:rsidRDefault="00A451A3" w:rsidP="00BB46A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52.475,00</w:t>
            </w:r>
          </w:p>
        </w:tc>
        <w:tc>
          <w:tcPr>
            <w:tcW w:w="2600" w:type="dxa"/>
          </w:tcPr>
          <w:p w14:paraId="0E0359AC" w14:textId="77777777" w:rsidR="00A451A3" w:rsidRPr="00D61A0E" w:rsidRDefault="00A451A3" w:rsidP="00BB46AC">
            <w:pPr>
              <w:spacing w:after="160" w:line="259" w:lineRule="auto"/>
              <w:jc w:val="both"/>
              <w:rPr>
                <w:rFonts w:ascii="Times New Roman" w:hAnsi="Times New Roman" w:cs="Times New Roman"/>
                <w:b/>
                <w:color w:val="FF0000"/>
                <w:sz w:val="24"/>
                <w:szCs w:val="24"/>
              </w:rPr>
            </w:pPr>
          </w:p>
        </w:tc>
      </w:tr>
      <w:tr w:rsidR="00A451A3" w:rsidRPr="00DF278C" w14:paraId="735367FF" w14:textId="77777777" w:rsidTr="00BB46AC">
        <w:trPr>
          <w:trHeight w:val="270"/>
        </w:trPr>
        <w:tc>
          <w:tcPr>
            <w:tcW w:w="1567" w:type="dxa"/>
            <w:vMerge/>
          </w:tcPr>
          <w:p w14:paraId="0F2C9CE5"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3D8BB922"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5.1. Održavanje nerazvrstanih cesta (redovno)</w:t>
            </w:r>
          </w:p>
        </w:tc>
        <w:tc>
          <w:tcPr>
            <w:tcW w:w="1553" w:type="dxa"/>
          </w:tcPr>
          <w:p w14:paraId="344A332E"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50.000,00</w:t>
            </w:r>
          </w:p>
        </w:tc>
        <w:tc>
          <w:tcPr>
            <w:tcW w:w="1849" w:type="dxa"/>
          </w:tcPr>
          <w:p w14:paraId="1D9A3FC8"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8.100,00</w:t>
            </w:r>
          </w:p>
        </w:tc>
        <w:tc>
          <w:tcPr>
            <w:tcW w:w="2600" w:type="dxa"/>
          </w:tcPr>
          <w:p w14:paraId="418DADDA"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546D7C">
              <w:rPr>
                <w:rFonts w:ascii="Times New Roman" w:hAnsi="Times New Roman" w:cs="Times New Roman"/>
                <w:sz w:val="24"/>
                <w:szCs w:val="24"/>
              </w:rPr>
              <w:t>Prihodi od koncesije državnog poljoprivrednog zemljišta</w:t>
            </w:r>
          </w:p>
        </w:tc>
      </w:tr>
      <w:tr w:rsidR="00A451A3" w:rsidRPr="00DF278C" w14:paraId="2A74330A" w14:textId="77777777" w:rsidTr="00BB46AC">
        <w:trPr>
          <w:trHeight w:val="173"/>
        </w:trPr>
        <w:tc>
          <w:tcPr>
            <w:tcW w:w="1567" w:type="dxa"/>
            <w:vMerge/>
          </w:tcPr>
          <w:p w14:paraId="61C99FBD"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tcPr>
          <w:p w14:paraId="0F020A7A"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5.2. Obavljanje zimske službe</w:t>
            </w:r>
          </w:p>
        </w:tc>
        <w:tc>
          <w:tcPr>
            <w:tcW w:w="1553" w:type="dxa"/>
          </w:tcPr>
          <w:p w14:paraId="5C58A49D"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45.000,00</w:t>
            </w:r>
          </w:p>
        </w:tc>
        <w:tc>
          <w:tcPr>
            <w:tcW w:w="1849" w:type="dxa"/>
          </w:tcPr>
          <w:p w14:paraId="4FB00103"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44.375,00</w:t>
            </w:r>
          </w:p>
        </w:tc>
        <w:tc>
          <w:tcPr>
            <w:tcW w:w="2600" w:type="dxa"/>
          </w:tcPr>
          <w:p w14:paraId="2E23B219"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546D7C">
              <w:rPr>
                <w:rFonts w:ascii="Times New Roman" w:hAnsi="Times New Roman" w:cs="Times New Roman"/>
                <w:sz w:val="24"/>
                <w:szCs w:val="24"/>
              </w:rPr>
              <w:t>Prihodi od prodaje državnog poljoprivrednog zemljišta</w:t>
            </w:r>
          </w:p>
        </w:tc>
      </w:tr>
      <w:tr w:rsidR="00A451A3" w:rsidRPr="00DF278C" w14:paraId="2EFD106B" w14:textId="77777777" w:rsidTr="00BB46AC">
        <w:trPr>
          <w:trHeight w:val="390"/>
        </w:trPr>
        <w:tc>
          <w:tcPr>
            <w:tcW w:w="1567" w:type="dxa"/>
            <w:vMerge w:val="restart"/>
          </w:tcPr>
          <w:p w14:paraId="46D6C4D3"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6.</w:t>
            </w:r>
          </w:p>
        </w:tc>
        <w:tc>
          <w:tcPr>
            <w:tcW w:w="1701" w:type="dxa"/>
          </w:tcPr>
          <w:p w14:paraId="3849A35A"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t xml:space="preserve">Održavanje građevina javne </w:t>
            </w:r>
            <w:r w:rsidRPr="00DF278C">
              <w:rPr>
                <w:rFonts w:ascii="Times New Roman" w:hAnsi="Times New Roman" w:cs="Times New Roman"/>
                <w:b/>
                <w:sz w:val="24"/>
                <w:szCs w:val="24"/>
              </w:rPr>
              <w:lastRenderedPageBreak/>
              <w:t>odvodnje oborinskih voda</w:t>
            </w:r>
          </w:p>
        </w:tc>
        <w:tc>
          <w:tcPr>
            <w:tcW w:w="1553" w:type="dxa"/>
          </w:tcPr>
          <w:p w14:paraId="7C0C7F38" w14:textId="77777777" w:rsidR="00A451A3" w:rsidRPr="00DF278C" w:rsidRDefault="00A451A3" w:rsidP="00BB46AC">
            <w:pPr>
              <w:spacing w:after="160" w:line="259" w:lineRule="auto"/>
              <w:jc w:val="both"/>
              <w:rPr>
                <w:rFonts w:ascii="Times New Roman" w:hAnsi="Times New Roman" w:cs="Times New Roman"/>
                <w:b/>
                <w:sz w:val="24"/>
                <w:szCs w:val="24"/>
              </w:rPr>
            </w:pPr>
            <w:r w:rsidRPr="00DF278C">
              <w:rPr>
                <w:rFonts w:ascii="Times New Roman" w:hAnsi="Times New Roman" w:cs="Times New Roman"/>
                <w:b/>
                <w:sz w:val="24"/>
                <w:szCs w:val="24"/>
              </w:rPr>
              <w:lastRenderedPageBreak/>
              <w:t>116.593,75</w:t>
            </w:r>
          </w:p>
        </w:tc>
        <w:tc>
          <w:tcPr>
            <w:tcW w:w="1849" w:type="dxa"/>
          </w:tcPr>
          <w:p w14:paraId="06798B25" w14:textId="77777777" w:rsidR="00A451A3" w:rsidRPr="00DF278C" w:rsidRDefault="00A451A3" w:rsidP="00BB46A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116.593,75</w:t>
            </w:r>
          </w:p>
        </w:tc>
        <w:tc>
          <w:tcPr>
            <w:tcW w:w="2600" w:type="dxa"/>
          </w:tcPr>
          <w:p w14:paraId="7FDBD165" w14:textId="77777777" w:rsidR="00A451A3" w:rsidRPr="00DF278C" w:rsidRDefault="00A451A3" w:rsidP="00BB46AC">
            <w:pPr>
              <w:spacing w:after="160" w:line="259" w:lineRule="auto"/>
              <w:jc w:val="both"/>
              <w:rPr>
                <w:rFonts w:ascii="Times New Roman" w:hAnsi="Times New Roman" w:cs="Times New Roman"/>
                <w:b/>
                <w:sz w:val="24"/>
                <w:szCs w:val="24"/>
              </w:rPr>
            </w:pPr>
          </w:p>
        </w:tc>
      </w:tr>
      <w:tr w:rsidR="00A451A3" w:rsidRPr="00DF278C" w14:paraId="0BCA6C82" w14:textId="77777777" w:rsidTr="00BB46AC">
        <w:trPr>
          <w:trHeight w:val="336"/>
        </w:trPr>
        <w:tc>
          <w:tcPr>
            <w:tcW w:w="1567" w:type="dxa"/>
            <w:vMerge/>
          </w:tcPr>
          <w:p w14:paraId="3D6BB51C"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val="restart"/>
          </w:tcPr>
          <w:p w14:paraId="680FBDA6"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6.1. Uređenje kanalske mreže</w:t>
            </w:r>
          </w:p>
        </w:tc>
        <w:tc>
          <w:tcPr>
            <w:tcW w:w="1553" w:type="dxa"/>
          </w:tcPr>
          <w:p w14:paraId="3EEB7846"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68.384,07</w:t>
            </w:r>
          </w:p>
        </w:tc>
        <w:tc>
          <w:tcPr>
            <w:tcW w:w="1849" w:type="dxa"/>
          </w:tcPr>
          <w:p w14:paraId="6A71EFA4"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68.384,07</w:t>
            </w:r>
          </w:p>
        </w:tc>
        <w:tc>
          <w:tcPr>
            <w:tcW w:w="2600" w:type="dxa"/>
          </w:tcPr>
          <w:p w14:paraId="30035B18" w14:textId="77777777" w:rsidR="00A451A3" w:rsidRPr="008C5B66" w:rsidRDefault="00A451A3" w:rsidP="00BB46AC">
            <w:pPr>
              <w:spacing w:after="160" w:line="259" w:lineRule="auto"/>
              <w:jc w:val="both"/>
              <w:rPr>
                <w:rFonts w:ascii="Times New Roman" w:hAnsi="Times New Roman" w:cs="Times New Roman"/>
                <w:sz w:val="24"/>
                <w:szCs w:val="24"/>
              </w:rPr>
            </w:pPr>
            <w:r w:rsidRPr="008C5B66">
              <w:rPr>
                <w:rFonts w:ascii="Times New Roman" w:hAnsi="Times New Roman" w:cs="Times New Roman"/>
                <w:sz w:val="24"/>
                <w:szCs w:val="24"/>
              </w:rPr>
              <w:t>Prihodi od kompenzacijske mjere</w:t>
            </w:r>
          </w:p>
        </w:tc>
      </w:tr>
      <w:tr w:rsidR="00A451A3" w:rsidRPr="00DF278C" w14:paraId="08D46C1C" w14:textId="77777777" w:rsidTr="00BB46AC">
        <w:trPr>
          <w:trHeight w:val="405"/>
        </w:trPr>
        <w:tc>
          <w:tcPr>
            <w:tcW w:w="1567" w:type="dxa"/>
            <w:vMerge/>
          </w:tcPr>
          <w:p w14:paraId="6FB160F6"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02E19DE1"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2472726B"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43.920,43</w:t>
            </w:r>
          </w:p>
        </w:tc>
        <w:tc>
          <w:tcPr>
            <w:tcW w:w="1849" w:type="dxa"/>
          </w:tcPr>
          <w:p w14:paraId="559C36C2"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43.920,43</w:t>
            </w:r>
          </w:p>
        </w:tc>
        <w:tc>
          <w:tcPr>
            <w:tcW w:w="2600" w:type="dxa"/>
          </w:tcPr>
          <w:p w14:paraId="64ED90AF" w14:textId="77777777" w:rsidR="00A451A3" w:rsidRPr="00D61A0E" w:rsidRDefault="00A451A3" w:rsidP="00BB46AC">
            <w:pPr>
              <w:spacing w:after="160" w:line="259" w:lineRule="auto"/>
              <w:jc w:val="both"/>
              <w:rPr>
                <w:rFonts w:ascii="Times New Roman" w:hAnsi="Times New Roman" w:cs="Times New Roman"/>
                <w:color w:val="FF0000"/>
                <w:sz w:val="24"/>
                <w:szCs w:val="24"/>
              </w:rPr>
            </w:pPr>
            <w:r w:rsidRPr="00546D7C">
              <w:rPr>
                <w:rFonts w:ascii="Times New Roman" w:hAnsi="Times New Roman" w:cs="Times New Roman"/>
                <w:sz w:val="24"/>
                <w:szCs w:val="24"/>
              </w:rPr>
              <w:t>Prihodi od zakupa Državnog poljoprivrednog zemljišta</w:t>
            </w:r>
          </w:p>
        </w:tc>
      </w:tr>
      <w:tr w:rsidR="00A451A3" w:rsidRPr="00DF278C" w14:paraId="7CCFEF83" w14:textId="77777777" w:rsidTr="00BB46AC">
        <w:trPr>
          <w:trHeight w:val="405"/>
        </w:trPr>
        <w:tc>
          <w:tcPr>
            <w:tcW w:w="1567" w:type="dxa"/>
            <w:vMerge/>
          </w:tcPr>
          <w:p w14:paraId="58441C2D"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701" w:type="dxa"/>
            <w:vMerge/>
          </w:tcPr>
          <w:p w14:paraId="47F9D86B" w14:textId="77777777" w:rsidR="00A451A3" w:rsidRPr="00DF278C" w:rsidRDefault="00A451A3" w:rsidP="00BB46AC">
            <w:pPr>
              <w:spacing w:after="160" w:line="259" w:lineRule="auto"/>
              <w:jc w:val="both"/>
              <w:rPr>
                <w:rFonts w:ascii="Times New Roman" w:hAnsi="Times New Roman" w:cs="Times New Roman"/>
                <w:sz w:val="24"/>
                <w:szCs w:val="24"/>
              </w:rPr>
            </w:pPr>
          </w:p>
        </w:tc>
        <w:tc>
          <w:tcPr>
            <w:tcW w:w="1553" w:type="dxa"/>
          </w:tcPr>
          <w:p w14:paraId="56F05431" w14:textId="77777777" w:rsidR="00A451A3" w:rsidRPr="00DF278C" w:rsidRDefault="00A451A3" w:rsidP="00BB46AC">
            <w:pPr>
              <w:spacing w:after="160" w:line="259" w:lineRule="auto"/>
              <w:jc w:val="both"/>
              <w:rPr>
                <w:rFonts w:ascii="Times New Roman" w:hAnsi="Times New Roman" w:cs="Times New Roman"/>
                <w:sz w:val="24"/>
                <w:szCs w:val="24"/>
              </w:rPr>
            </w:pPr>
            <w:r w:rsidRPr="00DF278C">
              <w:rPr>
                <w:rFonts w:ascii="Times New Roman" w:hAnsi="Times New Roman" w:cs="Times New Roman"/>
                <w:sz w:val="24"/>
                <w:szCs w:val="24"/>
              </w:rPr>
              <w:t>4.289,25</w:t>
            </w:r>
          </w:p>
        </w:tc>
        <w:tc>
          <w:tcPr>
            <w:tcW w:w="1849" w:type="dxa"/>
          </w:tcPr>
          <w:p w14:paraId="5CDAB50A" w14:textId="77777777" w:rsidR="00A451A3" w:rsidRPr="00DF278C" w:rsidRDefault="00A451A3" w:rsidP="00BB46AC">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4.289,25</w:t>
            </w:r>
          </w:p>
        </w:tc>
        <w:tc>
          <w:tcPr>
            <w:tcW w:w="2600" w:type="dxa"/>
          </w:tcPr>
          <w:p w14:paraId="4D602749" w14:textId="77777777" w:rsidR="00A451A3" w:rsidRPr="00546D7C" w:rsidRDefault="00A451A3" w:rsidP="00BB46AC">
            <w:pPr>
              <w:spacing w:after="160" w:line="259" w:lineRule="auto"/>
              <w:jc w:val="both"/>
              <w:rPr>
                <w:rFonts w:ascii="Times New Roman" w:hAnsi="Times New Roman" w:cs="Times New Roman"/>
                <w:sz w:val="24"/>
                <w:szCs w:val="24"/>
              </w:rPr>
            </w:pPr>
            <w:r w:rsidRPr="00546D7C">
              <w:rPr>
                <w:rFonts w:ascii="Times New Roman" w:hAnsi="Times New Roman" w:cs="Times New Roman"/>
                <w:sz w:val="24"/>
                <w:szCs w:val="24"/>
              </w:rPr>
              <w:t>Vodni doprinos</w:t>
            </w:r>
          </w:p>
        </w:tc>
      </w:tr>
    </w:tbl>
    <w:p w14:paraId="5024662E" w14:textId="77777777" w:rsidR="00A451A3" w:rsidRDefault="00A451A3" w:rsidP="00A451A3">
      <w:pPr>
        <w:rPr>
          <w:rFonts w:ascii="Times New Roman" w:hAnsi="Times New Roman" w:cs="Times New Roman"/>
          <w:sz w:val="24"/>
          <w:szCs w:val="24"/>
        </w:rPr>
      </w:pPr>
    </w:p>
    <w:p w14:paraId="1F70DAA4"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KLASA: 363-01/20-01/1</w:t>
      </w:r>
    </w:p>
    <w:p w14:paraId="47807695"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URBROJ: 2158-36-02-22-4</w:t>
      </w:r>
    </w:p>
    <w:p w14:paraId="26520407"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 xml:space="preserve">Šodolovci, 14. travnja 2022.                                          </w:t>
      </w:r>
    </w:p>
    <w:p w14:paraId="3371487A" w14:textId="77777777" w:rsidR="00A451A3" w:rsidRDefault="00A451A3" w:rsidP="00A451A3">
      <w:pPr>
        <w:jc w:val="right"/>
        <w:rPr>
          <w:rFonts w:ascii="Times New Roman" w:hAnsi="Times New Roman" w:cs="Times New Roman"/>
          <w:sz w:val="24"/>
          <w:szCs w:val="24"/>
        </w:rPr>
      </w:pPr>
      <w:r>
        <w:rPr>
          <w:rFonts w:ascii="Times New Roman" w:hAnsi="Times New Roman" w:cs="Times New Roman"/>
          <w:sz w:val="24"/>
          <w:szCs w:val="24"/>
        </w:rPr>
        <w:t>OPĆINSKI NAČELNIK:</w:t>
      </w:r>
    </w:p>
    <w:p w14:paraId="4CC8CF71" w14:textId="0C0D39F8"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7275915E" w14:textId="7A933C66"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w:t>
      </w:r>
    </w:p>
    <w:p w14:paraId="6F2F0D4C"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14. travnja 2022. godine donosi</w:t>
      </w:r>
    </w:p>
    <w:p w14:paraId="7B1E0189" w14:textId="77777777" w:rsidR="00A451A3" w:rsidRPr="006120A5" w:rsidRDefault="00A451A3" w:rsidP="00A451A3">
      <w:pPr>
        <w:jc w:val="center"/>
        <w:rPr>
          <w:rFonts w:ascii="Times New Roman" w:hAnsi="Times New Roman" w:cs="Times New Roman"/>
          <w:b/>
          <w:bCs/>
          <w:sz w:val="24"/>
          <w:szCs w:val="24"/>
        </w:rPr>
      </w:pPr>
      <w:r w:rsidRPr="006120A5">
        <w:rPr>
          <w:rFonts w:ascii="Times New Roman" w:hAnsi="Times New Roman" w:cs="Times New Roman"/>
          <w:b/>
          <w:bCs/>
          <w:sz w:val="24"/>
          <w:szCs w:val="24"/>
        </w:rPr>
        <w:t>IZVJEŠĆE</w:t>
      </w:r>
    </w:p>
    <w:p w14:paraId="492DE3EC" w14:textId="77777777" w:rsidR="00A451A3" w:rsidRDefault="00A451A3" w:rsidP="00A451A3">
      <w:pPr>
        <w:jc w:val="center"/>
        <w:rPr>
          <w:rFonts w:ascii="Times New Roman" w:hAnsi="Times New Roman" w:cs="Times New Roman"/>
          <w:b/>
          <w:bCs/>
          <w:sz w:val="24"/>
          <w:szCs w:val="24"/>
        </w:rPr>
      </w:pPr>
      <w:r w:rsidRPr="006120A5">
        <w:rPr>
          <w:rFonts w:ascii="Times New Roman" w:hAnsi="Times New Roman" w:cs="Times New Roman"/>
          <w:b/>
          <w:bCs/>
          <w:sz w:val="24"/>
          <w:szCs w:val="24"/>
        </w:rPr>
        <w:t>o izvršenju Programa gradnje objekata i uređaja komunalne infrastrukture Općine Šodolovci za 20</w:t>
      </w:r>
      <w:r>
        <w:rPr>
          <w:rFonts w:ascii="Times New Roman" w:hAnsi="Times New Roman" w:cs="Times New Roman"/>
          <w:b/>
          <w:bCs/>
          <w:sz w:val="24"/>
          <w:szCs w:val="24"/>
        </w:rPr>
        <w:t>21</w:t>
      </w:r>
      <w:r w:rsidRPr="006120A5">
        <w:rPr>
          <w:rFonts w:ascii="Times New Roman" w:hAnsi="Times New Roman" w:cs="Times New Roman"/>
          <w:b/>
          <w:bCs/>
          <w:sz w:val="24"/>
          <w:szCs w:val="24"/>
        </w:rPr>
        <w:t>. godinu</w:t>
      </w:r>
    </w:p>
    <w:p w14:paraId="008DB805" w14:textId="77777777" w:rsidR="00A451A3" w:rsidRPr="000873A7" w:rsidRDefault="00A451A3" w:rsidP="00A451A3">
      <w:pPr>
        <w:jc w:val="center"/>
        <w:rPr>
          <w:rFonts w:ascii="Times New Roman" w:hAnsi="Times New Roman" w:cs="Times New Roman"/>
          <w:b/>
          <w:bCs/>
          <w:sz w:val="24"/>
          <w:szCs w:val="24"/>
        </w:rPr>
      </w:pPr>
    </w:p>
    <w:p w14:paraId="57D93EC7" w14:textId="77777777"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I</w:t>
      </w:r>
    </w:p>
    <w:p w14:paraId="444A4384"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 xml:space="preserve">Utvrđuje se da su za financiranje gradnje objekata i uređaja komunalne infrastrukture na području općine Šodolovci za 2021. godinu utrošena sredstva u iznosu </w:t>
      </w:r>
      <w:r w:rsidRPr="00BA3809">
        <w:rPr>
          <w:rFonts w:ascii="Times New Roman" w:hAnsi="Times New Roman" w:cs="Times New Roman"/>
          <w:sz w:val="24"/>
          <w:szCs w:val="24"/>
        </w:rPr>
        <w:t xml:space="preserve">od 317.237,50 kuna, </w:t>
      </w:r>
      <w:r>
        <w:rPr>
          <w:rFonts w:ascii="Times New Roman" w:hAnsi="Times New Roman" w:cs="Times New Roman"/>
          <w:sz w:val="24"/>
          <w:szCs w:val="24"/>
        </w:rPr>
        <w:t>kako slijedi:</w:t>
      </w:r>
    </w:p>
    <w:p w14:paraId="700D017B" w14:textId="77777777" w:rsidR="00A451A3" w:rsidRPr="00763259" w:rsidRDefault="00A451A3">
      <w:pPr>
        <w:pStyle w:val="Odlomakpopisa"/>
        <w:numPr>
          <w:ilvl w:val="0"/>
          <w:numId w:val="12"/>
        </w:numPr>
        <w:jc w:val="both"/>
        <w:rPr>
          <w:rFonts w:ascii="Times New Roman" w:hAnsi="Times New Roman" w:cs="Times New Roman"/>
          <w:sz w:val="24"/>
          <w:szCs w:val="24"/>
        </w:rPr>
      </w:pPr>
      <w:r w:rsidRPr="00763259">
        <w:rPr>
          <w:rFonts w:ascii="Times New Roman" w:hAnsi="Times New Roman" w:cs="Times New Roman"/>
          <w:sz w:val="24"/>
          <w:szCs w:val="24"/>
        </w:rPr>
        <w:t>GRAĐEVINE KOMUNALNE INFRASTRUKTURE KOJE ĆE SE GRADITI U UREĐENIM DIJELOVIMA GRAĐEVINSKOG PODRUČJA</w:t>
      </w: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1915"/>
        <w:gridCol w:w="1487"/>
        <w:gridCol w:w="1401"/>
        <w:gridCol w:w="1434"/>
        <w:gridCol w:w="1418"/>
        <w:gridCol w:w="1559"/>
      </w:tblGrid>
      <w:tr w:rsidR="00A451A3" w:rsidRPr="00C16B45" w14:paraId="5BE8D881" w14:textId="77777777" w:rsidTr="00BB46AC">
        <w:trPr>
          <w:trHeight w:val="375"/>
        </w:trPr>
        <w:tc>
          <w:tcPr>
            <w:tcW w:w="1283" w:type="dxa"/>
            <w:vMerge w:val="restart"/>
          </w:tcPr>
          <w:p w14:paraId="3DFEC66B"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Oznaka aktivnosti</w:t>
            </w:r>
          </w:p>
        </w:tc>
        <w:tc>
          <w:tcPr>
            <w:tcW w:w="1915" w:type="dxa"/>
            <w:vMerge w:val="restart"/>
          </w:tcPr>
          <w:p w14:paraId="720EBEB9"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Projekti i aktivnosti</w:t>
            </w:r>
          </w:p>
        </w:tc>
        <w:tc>
          <w:tcPr>
            <w:tcW w:w="1487" w:type="dxa"/>
            <w:vMerge w:val="restart"/>
          </w:tcPr>
          <w:p w14:paraId="3AB7C6D4"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Planirano</w:t>
            </w:r>
          </w:p>
        </w:tc>
        <w:tc>
          <w:tcPr>
            <w:tcW w:w="1401" w:type="dxa"/>
            <w:vMerge w:val="restart"/>
          </w:tcPr>
          <w:p w14:paraId="3753842A"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Ostvareno</w:t>
            </w:r>
          </w:p>
        </w:tc>
        <w:tc>
          <w:tcPr>
            <w:tcW w:w="4411" w:type="dxa"/>
            <w:gridSpan w:val="3"/>
          </w:tcPr>
          <w:p w14:paraId="1A020E3C" w14:textId="77777777" w:rsidR="00A451A3" w:rsidRPr="00C16B45" w:rsidRDefault="00A451A3" w:rsidP="00BB46AC">
            <w:pPr>
              <w:jc w:val="center"/>
              <w:rPr>
                <w:rFonts w:ascii="Times New Roman" w:hAnsi="Times New Roman" w:cs="Times New Roman"/>
                <w:b/>
                <w:sz w:val="24"/>
                <w:szCs w:val="24"/>
              </w:rPr>
            </w:pPr>
          </w:p>
        </w:tc>
      </w:tr>
      <w:tr w:rsidR="00A451A3" w:rsidRPr="00C16B45" w14:paraId="58ED9BE3" w14:textId="77777777" w:rsidTr="00BB46AC">
        <w:trPr>
          <w:trHeight w:val="366"/>
        </w:trPr>
        <w:tc>
          <w:tcPr>
            <w:tcW w:w="1283" w:type="dxa"/>
            <w:vMerge/>
          </w:tcPr>
          <w:p w14:paraId="0EC6BC5C" w14:textId="77777777" w:rsidR="00A451A3" w:rsidRDefault="00A451A3" w:rsidP="00BB46AC">
            <w:pPr>
              <w:jc w:val="center"/>
              <w:rPr>
                <w:rFonts w:ascii="Times New Roman" w:hAnsi="Times New Roman" w:cs="Times New Roman"/>
                <w:b/>
                <w:sz w:val="24"/>
                <w:szCs w:val="24"/>
              </w:rPr>
            </w:pPr>
          </w:p>
        </w:tc>
        <w:tc>
          <w:tcPr>
            <w:tcW w:w="1915" w:type="dxa"/>
            <w:vMerge/>
          </w:tcPr>
          <w:p w14:paraId="7934D3AF" w14:textId="77777777" w:rsidR="00A451A3" w:rsidRDefault="00A451A3" w:rsidP="00BB46AC">
            <w:pPr>
              <w:jc w:val="center"/>
              <w:rPr>
                <w:rFonts w:ascii="Times New Roman" w:hAnsi="Times New Roman" w:cs="Times New Roman"/>
                <w:b/>
                <w:sz w:val="24"/>
                <w:szCs w:val="24"/>
              </w:rPr>
            </w:pPr>
          </w:p>
        </w:tc>
        <w:tc>
          <w:tcPr>
            <w:tcW w:w="1487" w:type="dxa"/>
            <w:vMerge/>
          </w:tcPr>
          <w:p w14:paraId="7AA9DE9A" w14:textId="77777777" w:rsidR="00A451A3" w:rsidRPr="00C16B45" w:rsidRDefault="00A451A3" w:rsidP="00BB46AC">
            <w:pPr>
              <w:jc w:val="center"/>
              <w:rPr>
                <w:rFonts w:ascii="Times New Roman" w:hAnsi="Times New Roman" w:cs="Times New Roman"/>
                <w:b/>
                <w:sz w:val="24"/>
                <w:szCs w:val="24"/>
              </w:rPr>
            </w:pPr>
          </w:p>
        </w:tc>
        <w:tc>
          <w:tcPr>
            <w:tcW w:w="1401" w:type="dxa"/>
            <w:vMerge/>
          </w:tcPr>
          <w:p w14:paraId="61CDA7DD" w14:textId="77777777" w:rsidR="00A451A3" w:rsidRPr="00C16B45" w:rsidRDefault="00A451A3" w:rsidP="00BB46AC">
            <w:pPr>
              <w:jc w:val="center"/>
              <w:rPr>
                <w:rFonts w:ascii="Times New Roman" w:hAnsi="Times New Roman" w:cs="Times New Roman"/>
                <w:b/>
                <w:sz w:val="24"/>
                <w:szCs w:val="24"/>
              </w:rPr>
            </w:pPr>
          </w:p>
        </w:tc>
        <w:tc>
          <w:tcPr>
            <w:tcW w:w="1434" w:type="dxa"/>
          </w:tcPr>
          <w:p w14:paraId="29ADB51C"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Izvor</w:t>
            </w:r>
          </w:p>
        </w:tc>
        <w:tc>
          <w:tcPr>
            <w:tcW w:w="1418" w:type="dxa"/>
          </w:tcPr>
          <w:p w14:paraId="0809B543"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 xml:space="preserve">Iznos </w:t>
            </w:r>
          </w:p>
        </w:tc>
        <w:tc>
          <w:tcPr>
            <w:tcW w:w="1559" w:type="dxa"/>
          </w:tcPr>
          <w:p w14:paraId="777B86C1"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Napomena</w:t>
            </w:r>
          </w:p>
        </w:tc>
      </w:tr>
      <w:tr w:rsidR="00A451A3" w:rsidRPr="00905E89" w14:paraId="4A75031F" w14:textId="77777777" w:rsidTr="00BB46AC">
        <w:trPr>
          <w:trHeight w:val="1273"/>
        </w:trPr>
        <w:tc>
          <w:tcPr>
            <w:tcW w:w="1283" w:type="dxa"/>
            <w:vMerge w:val="restart"/>
            <w:shd w:val="clear" w:color="auto" w:fill="D9E2F3" w:themeFill="accent1" w:themeFillTint="33"/>
          </w:tcPr>
          <w:p w14:paraId="2E824462" w14:textId="77777777" w:rsidR="00A451A3" w:rsidRPr="009F3FE2" w:rsidRDefault="00A451A3" w:rsidP="00BB46AC">
            <w:pPr>
              <w:jc w:val="both"/>
              <w:rPr>
                <w:rFonts w:ascii="Times New Roman" w:hAnsi="Times New Roman" w:cs="Times New Roman"/>
                <w:b/>
                <w:bCs/>
                <w:sz w:val="24"/>
                <w:szCs w:val="24"/>
              </w:rPr>
            </w:pPr>
            <w:r w:rsidRPr="009F3FE2">
              <w:rPr>
                <w:rFonts w:ascii="Times New Roman" w:hAnsi="Times New Roman" w:cs="Times New Roman"/>
                <w:b/>
                <w:bCs/>
                <w:sz w:val="24"/>
                <w:szCs w:val="24"/>
              </w:rPr>
              <w:t>K20030</w:t>
            </w:r>
            <w:r>
              <w:rPr>
                <w:rFonts w:ascii="Times New Roman" w:hAnsi="Times New Roman" w:cs="Times New Roman"/>
                <w:b/>
                <w:bCs/>
                <w:sz w:val="24"/>
                <w:szCs w:val="24"/>
              </w:rPr>
              <w:t>3</w:t>
            </w:r>
          </w:p>
        </w:tc>
        <w:tc>
          <w:tcPr>
            <w:tcW w:w="1915" w:type="dxa"/>
            <w:vMerge w:val="restart"/>
            <w:shd w:val="clear" w:color="auto" w:fill="D9E2F3" w:themeFill="accent1" w:themeFillTint="33"/>
          </w:tcPr>
          <w:p w14:paraId="5686332D" w14:textId="77777777" w:rsidR="00A451A3" w:rsidRPr="00C0300C" w:rsidRDefault="00A451A3" w:rsidP="00BB46AC">
            <w:pPr>
              <w:jc w:val="both"/>
              <w:rPr>
                <w:rFonts w:ascii="Times New Roman" w:hAnsi="Times New Roman" w:cs="Times New Roman"/>
                <w:b/>
                <w:sz w:val="24"/>
                <w:szCs w:val="24"/>
              </w:rPr>
            </w:pPr>
            <w:r>
              <w:rPr>
                <w:rFonts w:ascii="Times New Roman" w:hAnsi="Times New Roman" w:cs="Times New Roman"/>
                <w:b/>
                <w:sz w:val="24"/>
                <w:szCs w:val="24"/>
              </w:rPr>
              <w:t xml:space="preserve">JAVNE PROMETNE POVRŠINE NA KOJIMA NIJE </w:t>
            </w:r>
            <w:r>
              <w:rPr>
                <w:rFonts w:ascii="Times New Roman" w:hAnsi="Times New Roman" w:cs="Times New Roman"/>
                <w:b/>
                <w:sz w:val="24"/>
                <w:szCs w:val="24"/>
              </w:rPr>
              <w:lastRenderedPageBreak/>
              <w:t>DOPUŠTEN PROMET MOTORNIH VOZILA</w:t>
            </w:r>
          </w:p>
        </w:tc>
        <w:tc>
          <w:tcPr>
            <w:tcW w:w="1487" w:type="dxa"/>
            <w:vMerge w:val="restart"/>
            <w:shd w:val="clear" w:color="auto" w:fill="D9E2F3" w:themeFill="accent1" w:themeFillTint="33"/>
          </w:tcPr>
          <w:p w14:paraId="75661B70" w14:textId="77777777" w:rsidR="00A451A3" w:rsidRPr="00905E89" w:rsidRDefault="00A451A3" w:rsidP="00BB46AC">
            <w:pPr>
              <w:jc w:val="both"/>
              <w:rPr>
                <w:rFonts w:ascii="Times New Roman" w:hAnsi="Times New Roman" w:cs="Times New Roman"/>
                <w:b/>
                <w:sz w:val="24"/>
                <w:szCs w:val="24"/>
              </w:rPr>
            </w:pPr>
            <w:r>
              <w:rPr>
                <w:rFonts w:ascii="Times New Roman" w:hAnsi="Times New Roman" w:cs="Times New Roman"/>
                <w:b/>
                <w:sz w:val="24"/>
                <w:szCs w:val="24"/>
              </w:rPr>
              <w:lastRenderedPageBreak/>
              <w:t>290.000,00</w:t>
            </w:r>
          </w:p>
        </w:tc>
        <w:tc>
          <w:tcPr>
            <w:tcW w:w="1401" w:type="dxa"/>
            <w:vMerge w:val="restart"/>
            <w:shd w:val="clear" w:color="auto" w:fill="D9E2F3" w:themeFill="accent1" w:themeFillTint="33"/>
          </w:tcPr>
          <w:p w14:paraId="69378C93" w14:textId="77777777" w:rsidR="00A451A3" w:rsidRPr="00905E89" w:rsidRDefault="00A451A3" w:rsidP="00BB46AC">
            <w:pPr>
              <w:jc w:val="both"/>
              <w:rPr>
                <w:rFonts w:ascii="Times New Roman" w:hAnsi="Times New Roman" w:cs="Times New Roman"/>
                <w:b/>
                <w:sz w:val="24"/>
                <w:szCs w:val="24"/>
              </w:rPr>
            </w:pPr>
            <w:r>
              <w:rPr>
                <w:rFonts w:ascii="Times New Roman" w:hAnsi="Times New Roman" w:cs="Times New Roman"/>
                <w:b/>
                <w:sz w:val="24"/>
                <w:szCs w:val="24"/>
              </w:rPr>
              <w:t>260.987,50</w:t>
            </w:r>
          </w:p>
        </w:tc>
        <w:tc>
          <w:tcPr>
            <w:tcW w:w="1434" w:type="dxa"/>
            <w:shd w:val="clear" w:color="auto" w:fill="D9E2F3" w:themeFill="accent1" w:themeFillTint="33"/>
          </w:tcPr>
          <w:p w14:paraId="1318CB08" w14:textId="77777777" w:rsidR="00A451A3" w:rsidRPr="00905E89" w:rsidRDefault="00A451A3" w:rsidP="00BB46AC">
            <w:pPr>
              <w:jc w:val="both"/>
              <w:rPr>
                <w:rFonts w:ascii="Times New Roman" w:hAnsi="Times New Roman" w:cs="Times New Roman"/>
                <w:b/>
                <w:sz w:val="24"/>
                <w:szCs w:val="24"/>
              </w:rPr>
            </w:pPr>
          </w:p>
        </w:tc>
        <w:tc>
          <w:tcPr>
            <w:tcW w:w="1418" w:type="dxa"/>
            <w:shd w:val="clear" w:color="auto" w:fill="D9E2F3" w:themeFill="accent1" w:themeFillTint="33"/>
          </w:tcPr>
          <w:p w14:paraId="3931AD66" w14:textId="77777777" w:rsidR="00A451A3" w:rsidRPr="00905E89" w:rsidRDefault="00A451A3" w:rsidP="00BB46AC">
            <w:pPr>
              <w:jc w:val="both"/>
              <w:rPr>
                <w:rFonts w:ascii="Times New Roman" w:hAnsi="Times New Roman" w:cs="Times New Roman"/>
                <w:b/>
                <w:sz w:val="24"/>
                <w:szCs w:val="24"/>
              </w:rPr>
            </w:pPr>
          </w:p>
        </w:tc>
        <w:tc>
          <w:tcPr>
            <w:tcW w:w="1559" w:type="dxa"/>
            <w:shd w:val="clear" w:color="auto" w:fill="D9E2F3" w:themeFill="accent1" w:themeFillTint="33"/>
          </w:tcPr>
          <w:p w14:paraId="41D60470" w14:textId="77777777" w:rsidR="00A451A3" w:rsidRPr="00905E89" w:rsidRDefault="00A451A3" w:rsidP="00BB46AC">
            <w:pPr>
              <w:jc w:val="both"/>
              <w:rPr>
                <w:rFonts w:ascii="Times New Roman" w:hAnsi="Times New Roman" w:cs="Times New Roman"/>
                <w:b/>
                <w:sz w:val="24"/>
                <w:szCs w:val="24"/>
              </w:rPr>
            </w:pPr>
          </w:p>
        </w:tc>
      </w:tr>
      <w:tr w:rsidR="00A451A3" w:rsidRPr="00905E89" w14:paraId="14A259B1" w14:textId="77777777" w:rsidTr="00BB46AC">
        <w:trPr>
          <w:trHeight w:val="1260"/>
        </w:trPr>
        <w:tc>
          <w:tcPr>
            <w:tcW w:w="1283" w:type="dxa"/>
            <w:vMerge/>
            <w:shd w:val="clear" w:color="auto" w:fill="D9E2F3" w:themeFill="accent1" w:themeFillTint="33"/>
          </w:tcPr>
          <w:p w14:paraId="06058C37" w14:textId="77777777" w:rsidR="00A451A3" w:rsidRPr="009F3FE2" w:rsidRDefault="00A451A3" w:rsidP="00BB46AC">
            <w:pPr>
              <w:jc w:val="both"/>
              <w:rPr>
                <w:rFonts w:ascii="Times New Roman" w:hAnsi="Times New Roman" w:cs="Times New Roman"/>
                <w:b/>
                <w:bCs/>
                <w:sz w:val="24"/>
                <w:szCs w:val="24"/>
              </w:rPr>
            </w:pPr>
          </w:p>
        </w:tc>
        <w:tc>
          <w:tcPr>
            <w:tcW w:w="1915" w:type="dxa"/>
            <w:vMerge/>
            <w:shd w:val="clear" w:color="auto" w:fill="D9E2F3" w:themeFill="accent1" w:themeFillTint="33"/>
          </w:tcPr>
          <w:p w14:paraId="1DE0C631" w14:textId="77777777" w:rsidR="00A451A3" w:rsidRDefault="00A451A3" w:rsidP="00BB46AC">
            <w:pPr>
              <w:jc w:val="both"/>
              <w:rPr>
                <w:rFonts w:ascii="Times New Roman" w:hAnsi="Times New Roman" w:cs="Times New Roman"/>
                <w:b/>
                <w:sz w:val="24"/>
                <w:szCs w:val="24"/>
              </w:rPr>
            </w:pPr>
          </w:p>
        </w:tc>
        <w:tc>
          <w:tcPr>
            <w:tcW w:w="1487" w:type="dxa"/>
            <w:vMerge/>
            <w:shd w:val="clear" w:color="auto" w:fill="D9E2F3" w:themeFill="accent1" w:themeFillTint="33"/>
          </w:tcPr>
          <w:p w14:paraId="531FFFB8" w14:textId="77777777" w:rsidR="00A451A3" w:rsidRDefault="00A451A3" w:rsidP="00BB46AC">
            <w:pPr>
              <w:jc w:val="both"/>
              <w:rPr>
                <w:rFonts w:ascii="Times New Roman" w:hAnsi="Times New Roman" w:cs="Times New Roman"/>
                <w:b/>
                <w:sz w:val="24"/>
                <w:szCs w:val="24"/>
              </w:rPr>
            </w:pPr>
          </w:p>
        </w:tc>
        <w:tc>
          <w:tcPr>
            <w:tcW w:w="1401" w:type="dxa"/>
            <w:vMerge/>
            <w:shd w:val="clear" w:color="auto" w:fill="D9E2F3" w:themeFill="accent1" w:themeFillTint="33"/>
          </w:tcPr>
          <w:p w14:paraId="0DA21F59" w14:textId="77777777" w:rsidR="00A451A3" w:rsidRPr="00905E89" w:rsidRDefault="00A451A3" w:rsidP="00BB46AC">
            <w:pPr>
              <w:jc w:val="both"/>
              <w:rPr>
                <w:rFonts w:ascii="Times New Roman" w:hAnsi="Times New Roman" w:cs="Times New Roman"/>
                <w:b/>
                <w:sz w:val="24"/>
                <w:szCs w:val="24"/>
              </w:rPr>
            </w:pPr>
          </w:p>
        </w:tc>
        <w:tc>
          <w:tcPr>
            <w:tcW w:w="1434" w:type="dxa"/>
            <w:shd w:val="clear" w:color="auto" w:fill="D9E2F3" w:themeFill="accent1" w:themeFillTint="33"/>
          </w:tcPr>
          <w:p w14:paraId="1F994338" w14:textId="77777777" w:rsidR="00A451A3" w:rsidRPr="00905E89" w:rsidRDefault="00A451A3" w:rsidP="00BB46AC">
            <w:pPr>
              <w:jc w:val="both"/>
              <w:rPr>
                <w:rFonts w:ascii="Times New Roman" w:hAnsi="Times New Roman" w:cs="Times New Roman"/>
                <w:b/>
                <w:sz w:val="24"/>
                <w:szCs w:val="24"/>
              </w:rPr>
            </w:pPr>
          </w:p>
        </w:tc>
        <w:tc>
          <w:tcPr>
            <w:tcW w:w="1418" w:type="dxa"/>
            <w:shd w:val="clear" w:color="auto" w:fill="D9E2F3" w:themeFill="accent1" w:themeFillTint="33"/>
          </w:tcPr>
          <w:p w14:paraId="55B4836C" w14:textId="77777777" w:rsidR="00A451A3" w:rsidRPr="00905E89" w:rsidRDefault="00A451A3" w:rsidP="00BB46AC">
            <w:pPr>
              <w:jc w:val="both"/>
              <w:rPr>
                <w:rFonts w:ascii="Times New Roman" w:hAnsi="Times New Roman" w:cs="Times New Roman"/>
                <w:b/>
                <w:sz w:val="24"/>
                <w:szCs w:val="24"/>
              </w:rPr>
            </w:pPr>
          </w:p>
        </w:tc>
        <w:tc>
          <w:tcPr>
            <w:tcW w:w="1559" w:type="dxa"/>
            <w:shd w:val="clear" w:color="auto" w:fill="D9E2F3" w:themeFill="accent1" w:themeFillTint="33"/>
          </w:tcPr>
          <w:p w14:paraId="0922BC66" w14:textId="77777777" w:rsidR="00A451A3" w:rsidRPr="00905E89" w:rsidRDefault="00A451A3" w:rsidP="00BB46AC">
            <w:pPr>
              <w:jc w:val="both"/>
              <w:rPr>
                <w:rFonts w:ascii="Times New Roman" w:hAnsi="Times New Roman" w:cs="Times New Roman"/>
                <w:b/>
                <w:sz w:val="24"/>
                <w:szCs w:val="24"/>
              </w:rPr>
            </w:pPr>
          </w:p>
        </w:tc>
      </w:tr>
      <w:tr w:rsidR="00A451A3" w14:paraId="4FAEB1A8" w14:textId="77777777" w:rsidTr="00BB46AC">
        <w:trPr>
          <w:trHeight w:val="825"/>
        </w:trPr>
        <w:tc>
          <w:tcPr>
            <w:tcW w:w="1283" w:type="dxa"/>
            <w:vMerge w:val="restart"/>
          </w:tcPr>
          <w:p w14:paraId="33579D77" w14:textId="77777777" w:rsidR="00A451A3" w:rsidRDefault="00A451A3" w:rsidP="00BB46AC">
            <w:pPr>
              <w:jc w:val="both"/>
              <w:rPr>
                <w:rFonts w:ascii="Times New Roman" w:hAnsi="Times New Roman" w:cs="Times New Roman"/>
                <w:sz w:val="24"/>
                <w:szCs w:val="24"/>
              </w:rPr>
            </w:pPr>
          </w:p>
        </w:tc>
        <w:tc>
          <w:tcPr>
            <w:tcW w:w="1915" w:type="dxa"/>
            <w:vMerge w:val="restart"/>
          </w:tcPr>
          <w:p w14:paraId="4340A09E"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Izgradnja pješačke staze u naselju Šodolovci</w:t>
            </w:r>
          </w:p>
        </w:tc>
        <w:tc>
          <w:tcPr>
            <w:tcW w:w="1487" w:type="dxa"/>
            <w:vMerge w:val="restart"/>
          </w:tcPr>
          <w:p w14:paraId="215EA4B1"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290.000,00</w:t>
            </w:r>
          </w:p>
        </w:tc>
        <w:tc>
          <w:tcPr>
            <w:tcW w:w="1401" w:type="dxa"/>
            <w:vMerge w:val="restart"/>
          </w:tcPr>
          <w:p w14:paraId="46E0E53B" w14:textId="77777777" w:rsidR="00A451A3" w:rsidRPr="00E82DB6" w:rsidRDefault="00A451A3" w:rsidP="00BB46AC">
            <w:pPr>
              <w:jc w:val="both"/>
              <w:rPr>
                <w:rFonts w:ascii="Times New Roman" w:hAnsi="Times New Roman" w:cs="Times New Roman"/>
                <w:bCs/>
                <w:sz w:val="24"/>
                <w:szCs w:val="24"/>
              </w:rPr>
            </w:pPr>
            <w:r w:rsidRPr="00E82DB6">
              <w:rPr>
                <w:rFonts w:ascii="Times New Roman" w:hAnsi="Times New Roman" w:cs="Times New Roman"/>
                <w:bCs/>
                <w:sz w:val="24"/>
                <w:szCs w:val="24"/>
              </w:rPr>
              <w:t>260.987,50</w:t>
            </w:r>
          </w:p>
        </w:tc>
        <w:tc>
          <w:tcPr>
            <w:tcW w:w="1434" w:type="dxa"/>
          </w:tcPr>
          <w:p w14:paraId="3CC6D47D" w14:textId="77777777" w:rsidR="00A451A3" w:rsidRPr="00E82DB6" w:rsidRDefault="00A451A3" w:rsidP="00BB46AC">
            <w:pPr>
              <w:jc w:val="both"/>
              <w:rPr>
                <w:rFonts w:ascii="Times New Roman" w:hAnsi="Times New Roman" w:cs="Times New Roman"/>
                <w:bCs/>
                <w:sz w:val="24"/>
                <w:szCs w:val="24"/>
              </w:rPr>
            </w:pPr>
            <w:r w:rsidRPr="00E309BE">
              <w:rPr>
                <w:rFonts w:ascii="Times New Roman" w:hAnsi="Times New Roman" w:cs="Times New Roman"/>
                <w:bCs/>
                <w:sz w:val="24"/>
                <w:szCs w:val="24"/>
              </w:rPr>
              <w:t>Prihod od koncesije državnog poljoprivrednog zemljišta</w:t>
            </w:r>
          </w:p>
        </w:tc>
        <w:tc>
          <w:tcPr>
            <w:tcW w:w="1418" w:type="dxa"/>
          </w:tcPr>
          <w:p w14:paraId="32D280E6" w14:textId="77777777" w:rsidR="00A451A3" w:rsidRPr="00E82DB6" w:rsidRDefault="00A451A3" w:rsidP="00BB46AC">
            <w:pPr>
              <w:jc w:val="both"/>
              <w:rPr>
                <w:rFonts w:ascii="Times New Roman" w:hAnsi="Times New Roman" w:cs="Times New Roman"/>
                <w:bCs/>
                <w:sz w:val="24"/>
                <w:szCs w:val="24"/>
              </w:rPr>
            </w:pPr>
            <w:r w:rsidRPr="00E82DB6">
              <w:rPr>
                <w:rFonts w:ascii="Times New Roman" w:hAnsi="Times New Roman" w:cs="Times New Roman"/>
                <w:bCs/>
                <w:sz w:val="24"/>
                <w:szCs w:val="24"/>
              </w:rPr>
              <w:t>82.197,50</w:t>
            </w:r>
          </w:p>
        </w:tc>
        <w:tc>
          <w:tcPr>
            <w:tcW w:w="1559" w:type="dxa"/>
          </w:tcPr>
          <w:p w14:paraId="50A7C7F4" w14:textId="77777777" w:rsidR="00A451A3" w:rsidRPr="00E82DB6" w:rsidRDefault="00A451A3" w:rsidP="00BB46AC">
            <w:pPr>
              <w:jc w:val="both"/>
              <w:rPr>
                <w:rFonts w:ascii="Times New Roman" w:hAnsi="Times New Roman" w:cs="Times New Roman"/>
                <w:bCs/>
                <w:sz w:val="24"/>
                <w:szCs w:val="24"/>
              </w:rPr>
            </w:pPr>
          </w:p>
        </w:tc>
      </w:tr>
      <w:tr w:rsidR="00A451A3" w14:paraId="27186CE8" w14:textId="77777777" w:rsidTr="00BB46AC">
        <w:trPr>
          <w:trHeight w:val="825"/>
        </w:trPr>
        <w:tc>
          <w:tcPr>
            <w:tcW w:w="1283" w:type="dxa"/>
            <w:vMerge/>
          </w:tcPr>
          <w:p w14:paraId="7BE267F3" w14:textId="77777777" w:rsidR="00A451A3" w:rsidRDefault="00A451A3" w:rsidP="00BB46AC">
            <w:pPr>
              <w:jc w:val="both"/>
              <w:rPr>
                <w:rFonts w:ascii="Times New Roman" w:hAnsi="Times New Roman" w:cs="Times New Roman"/>
                <w:sz w:val="24"/>
                <w:szCs w:val="24"/>
              </w:rPr>
            </w:pPr>
          </w:p>
        </w:tc>
        <w:tc>
          <w:tcPr>
            <w:tcW w:w="1915" w:type="dxa"/>
            <w:vMerge/>
          </w:tcPr>
          <w:p w14:paraId="37BAC106" w14:textId="77777777" w:rsidR="00A451A3" w:rsidRDefault="00A451A3" w:rsidP="00BB46AC">
            <w:pPr>
              <w:jc w:val="both"/>
              <w:rPr>
                <w:rFonts w:ascii="Times New Roman" w:hAnsi="Times New Roman" w:cs="Times New Roman"/>
                <w:sz w:val="24"/>
                <w:szCs w:val="24"/>
              </w:rPr>
            </w:pPr>
          </w:p>
        </w:tc>
        <w:tc>
          <w:tcPr>
            <w:tcW w:w="1487" w:type="dxa"/>
            <w:vMerge/>
          </w:tcPr>
          <w:p w14:paraId="128BE4D0" w14:textId="77777777" w:rsidR="00A451A3" w:rsidRDefault="00A451A3" w:rsidP="00BB46AC">
            <w:pPr>
              <w:jc w:val="both"/>
              <w:rPr>
                <w:rFonts w:ascii="Times New Roman" w:hAnsi="Times New Roman" w:cs="Times New Roman"/>
                <w:sz w:val="24"/>
                <w:szCs w:val="24"/>
              </w:rPr>
            </w:pPr>
          </w:p>
        </w:tc>
        <w:tc>
          <w:tcPr>
            <w:tcW w:w="1401" w:type="dxa"/>
            <w:vMerge/>
          </w:tcPr>
          <w:p w14:paraId="1BD5CD0A" w14:textId="77777777" w:rsidR="00A451A3" w:rsidRPr="00E82DB6" w:rsidRDefault="00A451A3" w:rsidP="00BB46AC">
            <w:pPr>
              <w:jc w:val="both"/>
              <w:rPr>
                <w:rFonts w:ascii="Times New Roman" w:hAnsi="Times New Roman" w:cs="Times New Roman"/>
                <w:bCs/>
                <w:sz w:val="24"/>
                <w:szCs w:val="24"/>
              </w:rPr>
            </w:pPr>
          </w:p>
        </w:tc>
        <w:tc>
          <w:tcPr>
            <w:tcW w:w="1434" w:type="dxa"/>
          </w:tcPr>
          <w:p w14:paraId="7427CB6D" w14:textId="77777777" w:rsidR="00A451A3" w:rsidRPr="00E82DB6" w:rsidRDefault="00A451A3" w:rsidP="00BB46AC">
            <w:pPr>
              <w:jc w:val="both"/>
              <w:rPr>
                <w:rFonts w:ascii="Times New Roman" w:hAnsi="Times New Roman" w:cs="Times New Roman"/>
                <w:bCs/>
                <w:sz w:val="24"/>
                <w:szCs w:val="24"/>
              </w:rPr>
            </w:pPr>
            <w:r w:rsidRPr="00E309BE">
              <w:rPr>
                <w:rFonts w:ascii="Times New Roman" w:hAnsi="Times New Roman" w:cs="Times New Roman"/>
                <w:bCs/>
                <w:sz w:val="24"/>
                <w:szCs w:val="24"/>
              </w:rPr>
              <w:t>Kapitalne pomoći iz državnog proračuna</w:t>
            </w:r>
          </w:p>
        </w:tc>
        <w:tc>
          <w:tcPr>
            <w:tcW w:w="1418" w:type="dxa"/>
          </w:tcPr>
          <w:p w14:paraId="35B409C9" w14:textId="77777777" w:rsidR="00A451A3" w:rsidRPr="00E82DB6" w:rsidRDefault="00A451A3" w:rsidP="00BB46AC">
            <w:pPr>
              <w:jc w:val="both"/>
              <w:rPr>
                <w:rFonts w:ascii="Times New Roman" w:hAnsi="Times New Roman" w:cs="Times New Roman"/>
                <w:bCs/>
                <w:sz w:val="24"/>
                <w:szCs w:val="24"/>
              </w:rPr>
            </w:pPr>
            <w:r w:rsidRPr="00E82DB6">
              <w:rPr>
                <w:rFonts w:ascii="Times New Roman" w:hAnsi="Times New Roman" w:cs="Times New Roman"/>
                <w:bCs/>
                <w:sz w:val="24"/>
                <w:szCs w:val="24"/>
              </w:rPr>
              <w:t>178.790,00</w:t>
            </w:r>
          </w:p>
        </w:tc>
        <w:tc>
          <w:tcPr>
            <w:tcW w:w="1559" w:type="dxa"/>
          </w:tcPr>
          <w:p w14:paraId="56E84128" w14:textId="77777777" w:rsidR="00A451A3" w:rsidRPr="00E82DB6" w:rsidRDefault="00A451A3" w:rsidP="00BB46AC">
            <w:pPr>
              <w:jc w:val="both"/>
              <w:rPr>
                <w:rFonts w:ascii="Times New Roman" w:hAnsi="Times New Roman" w:cs="Times New Roman"/>
                <w:bCs/>
                <w:sz w:val="24"/>
                <w:szCs w:val="24"/>
              </w:rPr>
            </w:pPr>
          </w:p>
        </w:tc>
      </w:tr>
      <w:tr w:rsidR="00A451A3" w14:paraId="3C18AE2A" w14:textId="77777777" w:rsidTr="00BB46AC">
        <w:trPr>
          <w:trHeight w:val="390"/>
        </w:trPr>
        <w:tc>
          <w:tcPr>
            <w:tcW w:w="1283" w:type="dxa"/>
            <w:shd w:val="clear" w:color="auto" w:fill="D9E2F3" w:themeFill="accent1" w:themeFillTint="33"/>
          </w:tcPr>
          <w:p w14:paraId="6F16BDCB" w14:textId="77777777" w:rsidR="00A451A3" w:rsidRPr="00905E89" w:rsidRDefault="00A451A3" w:rsidP="00BB46AC">
            <w:pPr>
              <w:jc w:val="both"/>
              <w:rPr>
                <w:rFonts w:ascii="Times New Roman" w:hAnsi="Times New Roman" w:cs="Times New Roman"/>
                <w:b/>
                <w:sz w:val="24"/>
                <w:szCs w:val="24"/>
              </w:rPr>
            </w:pPr>
            <w:r>
              <w:rPr>
                <w:rFonts w:ascii="Times New Roman" w:hAnsi="Times New Roman" w:cs="Times New Roman"/>
                <w:b/>
                <w:sz w:val="24"/>
                <w:szCs w:val="24"/>
              </w:rPr>
              <w:t>K200305</w:t>
            </w:r>
          </w:p>
        </w:tc>
        <w:tc>
          <w:tcPr>
            <w:tcW w:w="1915" w:type="dxa"/>
            <w:shd w:val="clear" w:color="auto" w:fill="D9E2F3" w:themeFill="accent1" w:themeFillTint="33"/>
          </w:tcPr>
          <w:p w14:paraId="567C19D1" w14:textId="77777777" w:rsidR="00A451A3" w:rsidRPr="00905E89" w:rsidRDefault="00A451A3" w:rsidP="00BB46AC">
            <w:pPr>
              <w:jc w:val="both"/>
              <w:rPr>
                <w:rFonts w:ascii="Times New Roman" w:hAnsi="Times New Roman" w:cs="Times New Roman"/>
                <w:b/>
                <w:sz w:val="24"/>
                <w:szCs w:val="24"/>
              </w:rPr>
            </w:pPr>
            <w:r>
              <w:rPr>
                <w:rFonts w:ascii="Times New Roman" w:hAnsi="Times New Roman" w:cs="Times New Roman"/>
                <w:b/>
                <w:sz w:val="24"/>
                <w:szCs w:val="24"/>
              </w:rPr>
              <w:t>JAVNE ZELENE POVRŠINE</w:t>
            </w:r>
          </w:p>
        </w:tc>
        <w:tc>
          <w:tcPr>
            <w:tcW w:w="1487" w:type="dxa"/>
            <w:shd w:val="clear" w:color="auto" w:fill="D9E2F3" w:themeFill="accent1" w:themeFillTint="33"/>
          </w:tcPr>
          <w:p w14:paraId="71F7578A" w14:textId="77777777" w:rsidR="00A451A3" w:rsidRPr="00905E89" w:rsidRDefault="00A451A3" w:rsidP="00BB46AC">
            <w:pPr>
              <w:jc w:val="both"/>
              <w:rPr>
                <w:rFonts w:ascii="Times New Roman" w:hAnsi="Times New Roman" w:cs="Times New Roman"/>
                <w:b/>
                <w:sz w:val="24"/>
                <w:szCs w:val="24"/>
              </w:rPr>
            </w:pPr>
            <w:r>
              <w:rPr>
                <w:rFonts w:ascii="Times New Roman" w:hAnsi="Times New Roman" w:cs="Times New Roman"/>
                <w:b/>
                <w:sz w:val="24"/>
                <w:szCs w:val="24"/>
              </w:rPr>
              <w:t>75.000,00</w:t>
            </w:r>
          </w:p>
        </w:tc>
        <w:tc>
          <w:tcPr>
            <w:tcW w:w="1401" w:type="dxa"/>
            <w:shd w:val="clear" w:color="auto" w:fill="D9E2F3" w:themeFill="accent1" w:themeFillTint="33"/>
          </w:tcPr>
          <w:p w14:paraId="38E64990" w14:textId="77777777" w:rsidR="00A451A3" w:rsidRPr="00905E89" w:rsidRDefault="00A451A3" w:rsidP="00BB46AC">
            <w:pPr>
              <w:jc w:val="both"/>
              <w:rPr>
                <w:rFonts w:ascii="Times New Roman" w:hAnsi="Times New Roman" w:cs="Times New Roman"/>
                <w:b/>
                <w:sz w:val="24"/>
                <w:szCs w:val="24"/>
              </w:rPr>
            </w:pPr>
            <w:r>
              <w:rPr>
                <w:rFonts w:ascii="Times New Roman" w:hAnsi="Times New Roman" w:cs="Times New Roman"/>
                <w:b/>
                <w:sz w:val="24"/>
                <w:szCs w:val="24"/>
              </w:rPr>
              <w:t>56.250,00</w:t>
            </w:r>
          </w:p>
        </w:tc>
        <w:tc>
          <w:tcPr>
            <w:tcW w:w="1434" w:type="dxa"/>
            <w:shd w:val="clear" w:color="auto" w:fill="D9E2F3" w:themeFill="accent1" w:themeFillTint="33"/>
          </w:tcPr>
          <w:p w14:paraId="75A0D9AC" w14:textId="77777777" w:rsidR="00A451A3" w:rsidRDefault="00A451A3" w:rsidP="00BB46AC">
            <w:pPr>
              <w:jc w:val="both"/>
              <w:rPr>
                <w:rFonts w:ascii="Times New Roman" w:hAnsi="Times New Roman" w:cs="Times New Roman"/>
                <w:sz w:val="24"/>
                <w:szCs w:val="24"/>
              </w:rPr>
            </w:pPr>
          </w:p>
        </w:tc>
        <w:tc>
          <w:tcPr>
            <w:tcW w:w="1418" w:type="dxa"/>
            <w:shd w:val="clear" w:color="auto" w:fill="D9E2F3" w:themeFill="accent1" w:themeFillTint="33"/>
          </w:tcPr>
          <w:p w14:paraId="36CB9CD0" w14:textId="77777777" w:rsidR="00A451A3" w:rsidRDefault="00A451A3" w:rsidP="00BB46AC">
            <w:pPr>
              <w:jc w:val="both"/>
              <w:rPr>
                <w:rFonts w:ascii="Times New Roman" w:hAnsi="Times New Roman" w:cs="Times New Roman"/>
                <w:sz w:val="24"/>
                <w:szCs w:val="24"/>
              </w:rPr>
            </w:pPr>
          </w:p>
        </w:tc>
        <w:tc>
          <w:tcPr>
            <w:tcW w:w="1559" w:type="dxa"/>
            <w:shd w:val="clear" w:color="auto" w:fill="D9E2F3" w:themeFill="accent1" w:themeFillTint="33"/>
          </w:tcPr>
          <w:p w14:paraId="3C4B9ED2" w14:textId="77777777" w:rsidR="00A451A3" w:rsidRDefault="00A451A3" w:rsidP="00BB46AC">
            <w:pPr>
              <w:jc w:val="both"/>
              <w:rPr>
                <w:rFonts w:ascii="Times New Roman" w:hAnsi="Times New Roman" w:cs="Times New Roman"/>
                <w:sz w:val="24"/>
                <w:szCs w:val="24"/>
              </w:rPr>
            </w:pPr>
          </w:p>
        </w:tc>
      </w:tr>
      <w:tr w:rsidR="00A451A3" w14:paraId="68642CFF" w14:textId="77777777" w:rsidTr="00BB46AC">
        <w:trPr>
          <w:trHeight w:val="883"/>
        </w:trPr>
        <w:tc>
          <w:tcPr>
            <w:tcW w:w="1283" w:type="dxa"/>
            <w:vMerge w:val="restart"/>
          </w:tcPr>
          <w:p w14:paraId="19DE4CDD" w14:textId="77777777" w:rsidR="00A451A3" w:rsidRDefault="00A451A3" w:rsidP="00BB46AC">
            <w:pPr>
              <w:jc w:val="both"/>
              <w:rPr>
                <w:rFonts w:ascii="Times New Roman" w:hAnsi="Times New Roman" w:cs="Times New Roman"/>
                <w:sz w:val="24"/>
                <w:szCs w:val="24"/>
              </w:rPr>
            </w:pPr>
          </w:p>
        </w:tc>
        <w:tc>
          <w:tcPr>
            <w:tcW w:w="1915" w:type="dxa"/>
            <w:vMerge w:val="restart"/>
          </w:tcPr>
          <w:p w14:paraId="00377854"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Izgradnja košarkaškog igrališta u naselju Koprivna- k.č.br. 168/1, k.o. Koprivna</w:t>
            </w:r>
          </w:p>
        </w:tc>
        <w:tc>
          <w:tcPr>
            <w:tcW w:w="1487" w:type="dxa"/>
            <w:vMerge w:val="restart"/>
          </w:tcPr>
          <w:p w14:paraId="6B0FF146"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75.000,00</w:t>
            </w:r>
          </w:p>
        </w:tc>
        <w:tc>
          <w:tcPr>
            <w:tcW w:w="1401" w:type="dxa"/>
            <w:vMerge w:val="restart"/>
          </w:tcPr>
          <w:p w14:paraId="5DA80490"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56.250,00</w:t>
            </w:r>
          </w:p>
        </w:tc>
        <w:tc>
          <w:tcPr>
            <w:tcW w:w="1434" w:type="dxa"/>
          </w:tcPr>
          <w:p w14:paraId="11C3F363"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Prihodi od ostalih koncesija</w:t>
            </w:r>
          </w:p>
        </w:tc>
        <w:tc>
          <w:tcPr>
            <w:tcW w:w="1418" w:type="dxa"/>
          </w:tcPr>
          <w:p w14:paraId="255CE619"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40.000,00</w:t>
            </w:r>
          </w:p>
        </w:tc>
        <w:tc>
          <w:tcPr>
            <w:tcW w:w="1559" w:type="dxa"/>
          </w:tcPr>
          <w:p w14:paraId="77F40B58" w14:textId="77777777" w:rsidR="00A451A3" w:rsidRDefault="00A451A3" w:rsidP="00BB46AC">
            <w:pPr>
              <w:jc w:val="both"/>
              <w:rPr>
                <w:rFonts w:ascii="Times New Roman" w:hAnsi="Times New Roman" w:cs="Times New Roman"/>
                <w:sz w:val="24"/>
                <w:szCs w:val="24"/>
              </w:rPr>
            </w:pPr>
          </w:p>
        </w:tc>
      </w:tr>
      <w:tr w:rsidR="00A451A3" w14:paraId="6C19898D" w14:textId="77777777" w:rsidTr="00BB46AC">
        <w:trPr>
          <w:trHeight w:val="915"/>
        </w:trPr>
        <w:tc>
          <w:tcPr>
            <w:tcW w:w="1283" w:type="dxa"/>
            <w:vMerge/>
          </w:tcPr>
          <w:p w14:paraId="661F208E" w14:textId="77777777" w:rsidR="00A451A3" w:rsidRDefault="00A451A3" w:rsidP="00BB46AC">
            <w:pPr>
              <w:jc w:val="both"/>
              <w:rPr>
                <w:rFonts w:ascii="Times New Roman" w:hAnsi="Times New Roman" w:cs="Times New Roman"/>
                <w:sz w:val="24"/>
                <w:szCs w:val="24"/>
              </w:rPr>
            </w:pPr>
          </w:p>
        </w:tc>
        <w:tc>
          <w:tcPr>
            <w:tcW w:w="1915" w:type="dxa"/>
            <w:vMerge/>
          </w:tcPr>
          <w:p w14:paraId="5330D355" w14:textId="77777777" w:rsidR="00A451A3" w:rsidRDefault="00A451A3" w:rsidP="00BB46AC">
            <w:pPr>
              <w:jc w:val="both"/>
              <w:rPr>
                <w:rFonts w:ascii="Times New Roman" w:hAnsi="Times New Roman" w:cs="Times New Roman"/>
                <w:sz w:val="24"/>
                <w:szCs w:val="24"/>
              </w:rPr>
            </w:pPr>
          </w:p>
        </w:tc>
        <w:tc>
          <w:tcPr>
            <w:tcW w:w="1487" w:type="dxa"/>
            <w:vMerge/>
          </w:tcPr>
          <w:p w14:paraId="1328455D" w14:textId="77777777" w:rsidR="00A451A3" w:rsidRDefault="00A451A3" w:rsidP="00BB46AC">
            <w:pPr>
              <w:jc w:val="both"/>
              <w:rPr>
                <w:rFonts w:ascii="Times New Roman" w:hAnsi="Times New Roman" w:cs="Times New Roman"/>
                <w:sz w:val="24"/>
                <w:szCs w:val="24"/>
              </w:rPr>
            </w:pPr>
          </w:p>
        </w:tc>
        <w:tc>
          <w:tcPr>
            <w:tcW w:w="1401" w:type="dxa"/>
            <w:vMerge/>
          </w:tcPr>
          <w:p w14:paraId="0AF9C054" w14:textId="77777777" w:rsidR="00A451A3" w:rsidRDefault="00A451A3" w:rsidP="00BB46AC">
            <w:pPr>
              <w:jc w:val="both"/>
              <w:rPr>
                <w:rFonts w:ascii="Times New Roman" w:hAnsi="Times New Roman" w:cs="Times New Roman"/>
                <w:sz w:val="24"/>
                <w:szCs w:val="24"/>
              </w:rPr>
            </w:pPr>
          </w:p>
        </w:tc>
        <w:tc>
          <w:tcPr>
            <w:tcW w:w="1434" w:type="dxa"/>
          </w:tcPr>
          <w:p w14:paraId="2A540B31"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Prihodi od zakupa poslovnog prostora</w:t>
            </w:r>
          </w:p>
        </w:tc>
        <w:tc>
          <w:tcPr>
            <w:tcW w:w="2977" w:type="dxa"/>
            <w:gridSpan w:val="2"/>
          </w:tcPr>
          <w:p w14:paraId="753E24E0"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16.250,00</w:t>
            </w:r>
          </w:p>
        </w:tc>
      </w:tr>
      <w:tr w:rsidR="00A451A3" w:rsidRPr="00E1254A" w14:paraId="01D1356C" w14:textId="77777777" w:rsidTr="00BB46AC">
        <w:trPr>
          <w:trHeight w:val="270"/>
        </w:trPr>
        <w:tc>
          <w:tcPr>
            <w:tcW w:w="6086" w:type="dxa"/>
            <w:gridSpan w:val="4"/>
          </w:tcPr>
          <w:p w14:paraId="2ABEE0E2" w14:textId="77777777" w:rsidR="00A451A3" w:rsidRPr="00E1254A"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UKUPNO</w:t>
            </w:r>
          </w:p>
        </w:tc>
        <w:tc>
          <w:tcPr>
            <w:tcW w:w="4411" w:type="dxa"/>
            <w:gridSpan w:val="3"/>
          </w:tcPr>
          <w:p w14:paraId="77C5FEE9" w14:textId="77777777" w:rsidR="00A451A3" w:rsidRPr="00E1254A"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317.237,50</w:t>
            </w:r>
          </w:p>
        </w:tc>
      </w:tr>
    </w:tbl>
    <w:p w14:paraId="51FB1E9D" w14:textId="77777777" w:rsidR="00A451A3" w:rsidRDefault="00A451A3" w:rsidP="00A451A3">
      <w:pPr>
        <w:jc w:val="both"/>
        <w:rPr>
          <w:rFonts w:ascii="Times New Roman" w:hAnsi="Times New Roman" w:cs="Times New Roman"/>
          <w:sz w:val="24"/>
          <w:szCs w:val="24"/>
        </w:rPr>
      </w:pPr>
    </w:p>
    <w:p w14:paraId="29D25796" w14:textId="77777777" w:rsidR="00A451A3" w:rsidRPr="00763259" w:rsidRDefault="00A451A3">
      <w:pPr>
        <w:pStyle w:val="Odlomakpopisa"/>
        <w:numPr>
          <w:ilvl w:val="0"/>
          <w:numId w:val="12"/>
        </w:numPr>
        <w:jc w:val="both"/>
        <w:rPr>
          <w:rFonts w:ascii="Times New Roman" w:hAnsi="Times New Roman" w:cs="Times New Roman"/>
          <w:sz w:val="24"/>
          <w:szCs w:val="24"/>
        </w:rPr>
      </w:pPr>
      <w:r>
        <w:rPr>
          <w:rFonts w:ascii="Times New Roman" w:hAnsi="Times New Roman" w:cs="Times New Roman"/>
          <w:sz w:val="24"/>
          <w:szCs w:val="24"/>
        </w:rPr>
        <w:t>POSTOJEĆE GRAĐEVINE KOMUNALNE INFRASTRUKTURE KOJE ĆE SE REKONSTRUIRATI I NAČIN REKONSTRUKCIJE</w:t>
      </w: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1950"/>
        <w:gridCol w:w="1363"/>
        <w:gridCol w:w="1418"/>
        <w:gridCol w:w="1559"/>
        <w:gridCol w:w="1276"/>
        <w:gridCol w:w="1701"/>
      </w:tblGrid>
      <w:tr w:rsidR="00A451A3" w14:paraId="770A72B6" w14:textId="77777777" w:rsidTr="00BB46AC">
        <w:trPr>
          <w:trHeight w:val="375"/>
        </w:trPr>
        <w:tc>
          <w:tcPr>
            <w:tcW w:w="1230" w:type="dxa"/>
            <w:vMerge w:val="restart"/>
          </w:tcPr>
          <w:p w14:paraId="0576EB37"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Oznaka aktivnosti</w:t>
            </w:r>
          </w:p>
        </w:tc>
        <w:tc>
          <w:tcPr>
            <w:tcW w:w="1950" w:type="dxa"/>
            <w:vMerge w:val="restart"/>
          </w:tcPr>
          <w:p w14:paraId="3E2A48AA"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Projekti i aktivnosti</w:t>
            </w:r>
          </w:p>
        </w:tc>
        <w:tc>
          <w:tcPr>
            <w:tcW w:w="1363" w:type="dxa"/>
            <w:vMerge w:val="restart"/>
          </w:tcPr>
          <w:p w14:paraId="7732779F"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Planirano</w:t>
            </w:r>
          </w:p>
        </w:tc>
        <w:tc>
          <w:tcPr>
            <w:tcW w:w="1418" w:type="dxa"/>
            <w:vMerge w:val="restart"/>
          </w:tcPr>
          <w:p w14:paraId="6624151B"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Ostvareno</w:t>
            </w:r>
          </w:p>
        </w:tc>
        <w:tc>
          <w:tcPr>
            <w:tcW w:w="4536" w:type="dxa"/>
            <w:gridSpan w:val="3"/>
          </w:tcPr>
          <w:p w14:paraId="114AA0E0" w14:textId="77777777" w:rsidR="00A451A3" w:rsidRPr="00C16B45" w:rsidRDefault="00A451A3" w:rsidP="00BB46AC">
            <w:pPr>
              <w:jc w:val="center"/>
              <w:rPr>
                <w:rFonts w:ascii="Times New Roman" w:hAnsi="Times New Roman" w:cs="Times New Roman"/>
                <w:b/>
                <w:sz w:val="24"/>
                <w:szCs w:val="24"/>
              </w:rPr>
            </w:pPr>
          </w:p>
        </w:tc>
      </w:tr>
      <w:tr w:rsidR="00A451A3" w14:paraId="5B23AE74" w14:textId="77777777" w:rsidTr="00BB46AC">
        <w:trPr>
          <w:trHeight w:val="366"/>
        </w:trPr>
        <w:tc>
          <w:tcPr>
            <w:tcW w:w="1230" w:type="dxa"/>
            <w:vMerge/>
          </w:tcPr>
          <w:p w14:paraId="66DF98F1" w14:textId="77777777" w:rsidR="00A451A3" w:rsidRDefault="00A451A3" w:rsidP="00BB46AC">
            <w:pPr>
              <w:jc w:val="center"/>
              <w:rPr>
                <w:rFonts w:ascii="Times New Roman" w:hAnsi="Times New Roman" w:cs="Times New Roman"/>
                <w:b/>
                <w:sz w:val="24"/>
                <w:szCs w:val="24"/>
              </w:rPr>
            </w:pPr>
          </w:p>
        </w:tc>
        <w:tc>
          <w:tcPr>
            <w:tcW w:w="1950" w:type="dxa"/>
            <w:vMerge/>
          </w:tcPr>
          <w:p w14:paraId="2AFB33E3" w14:textId="77777777" w:rsidR="00A451A3" w:rsidRDefault="00A451A3" w:rsidP="00BB46AC">
            <w:pPr>
              <w:jc w:val="center"/>
              <w:rPr>
                <w:rFonts w:ascii="Times New Roman" w:hAnsi="Times New Roman" w:cs="Times New Roman"/>
                <w:b/>
                <w:sz w:val="24"/>
                <w:szCs w:val="24"/>
              </w:rPr>
            </w:pPr>
          </w:p>
        </w:tc>
        <w:tc>
          <w:tcPr>
            <w:tcW w:w="1363" w:type="dxa"/>
            <w:vMerge/>
          </w:tcPr>
          <w:p w14:paraId="0202593F" w14:textId="77777777" w:rsidR="00A451A3" w:rsidRPr="00C16B45" w:rsidRDefault="00A451A3" w:rsidP="00BB46AC">
            <w:pPr>
              <w:jc w:val="center"/>
              <w:rPr>
                <w:rFonts w:ascii="Times New Roman" w:hAnsi="Times New Roman" w:cs="Times New Roman"/>
                <w:b/>
                <w:sz w:val="24"/>
                <w:szCs w:val="24"/>
              </w:rPr>
            </w:pPr>
          </w:p>
        </w:tc>
        <w:tc>
          <w:tcPr>
            <w:tcW w:w="1418" w:type="dxa"/>
            <w:vMerge/>
          </w:tcPr>
          <w:p w14:paraId="2F2667D5" w14:textId="77777777" w:rsidR="00A451A3" w:rsidRPr="00C16B45" w:rsidRDefault="00A451A3" w:rsidP="00BB46AC">
            <w:pPr>
              <w:jc w:val="center"/>
              <w:rPr>
                <w:rFonts w:ascii="Times New Roman" w:hAnsi="Times New Roman" w:cs="Times New Roman"/>
                <w:b/>
                <w:sz w:val="24"/>
                <w:szCs w:val="24"/>
              </w:rPr>
            </w:pPr>
          </w:p>
        </w:tc>
        <w:tc>
          <w:tcPr>
            <w:tcW w:w="1559" w:type="dxa"/>
          </w:tcPr>
          <w:p w14:paraId="6F6A14B8"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Izvor</w:t>
            </w:r>
          </w:p>
        </w:tc>
        <w:tc>
          <w:tcPr>
            <w:tcW w:w="1276" w:type="dxa"/>
          </w:tcPr>
          <w:p w14:paraId="53A9CC7B"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Iznos</w:t>
            </w:r>
          </w:p>
        </w:tc>
        <w:tc>
          <w:tcPr>
            <w:tcW w:w="1701" w:type="dxa"/>
          </w:tcPr>
          <w:p w14:paraId="34166B6B" w14:textId="77777777" w:rsidR="00A451A3" w:rsidRPr="00C16B45"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Napomena</w:t>
            </w:r>
          </w:p>
        </w:tc>
      </w:tr>
      <w:tr w:rsidR="00A451A3" w14:paraId="4E2B0C67" w14:textId="77777777" w:rsidTr="00BB46AC">
        <w:trPr>
          <w:trHeight w:val="1110"/>
        </w:trPr>
        <w:tc>
          <w:tcPr>
            <w:tcW w:w="1230" w:type="dxa"/>
            <w:shd w:val="clear" w:color="auto" w:fill="D9E2F3" w:themeFill="accent1" w:themeFillTint="33"/>
          </w:tcPr>
          <w:p w14:paraId="02E87608" w14:textId="77777777" w:rsidR="00A451A3" w:rsidRPr="009F3FE2" w:rsidRDefault="00A451A3" w:rsidP="00BB46AC">
            <w:pPr>
              <w:jc w:val="both"/>
              <w:rPr>
                <w:rFonts w:ascii="Times New Roman" w:hAnsi="Times New Roman" w:cs="Times New Roman"/>
                <w:b/>
                <w:bCs/>
                <w:sz w:val="24"/>
                <w:szCs w:val="24"/>
              </w:rPr>
            </w:pPr>
            <w:r>
              <w:rPr>
                <w:rFonts w:ascii="Times New Roman" w:hAnsi="Times New Roman" w:cs="Times New Roman"/>
                <w:b/>
                <w:bCs/>
                <w:sz w:val="24"/>
                <w:szCs w:val="24"/>
              </w:rPr>
              <w:t>K200308</w:t>
            </w:r>
          </w:p>
        </w:tc>
        <w:tc>
          <w:tcPr>
            <w:tcW w:w="1950" w:type="dxa"/>
            <w:shd w:val="clear" w:color="auto" w:fill="D9E2F3" w:themeFill="accent1" w:themeFillTint="33"/>
          </w:tcPr>
          <w:p w14:paraId="2B04B4E0" w14:textId="77777777" w:rsidR="00A451A3" w:rsidRPr="00606E5A" w:rsidRDefault="00A451A3" w:rsidP="00BB46AC">
            <w:pPr>
              <w:jc w:val="both"/>
              <w:rPr>
                <w:rFonts w:ascii="Times New Roman" w:hAnsi="Times New Roman" w:cs="Times New Roman"/>
                <w:bCs/>
                <w:sz w:val="24"/>
                <w:szCs w:val="24"/>
              </w:rPr>
            </w:pPr>
            <w:r>
              <w:rPr>
                <w:rFonts w:ascii="Times New Roman" w:hAnsi="Times New Roman" w:cs="Times New Roman"/>
                <w:b/>
                <w:sz w:val="24"/>
                <w:szCs w:val="24"/>
              </w:rPr>
              <w:t>GRAĐEVINE NAMIJENJENE OBAVLJANJU JAVNOG PRIJEVOZA</w:t>
            </w:r>
          </w:p>
        </w:tc>
        <w:tc>
          <w:tcPr>
            <w:tcW w:w="1363" w:type="dxa"/>
            <w:shd w:val="clear" w:color="auto" w:fill="D9E2F3" w:themeFill="accent1" w:themeFillTint="33"/>
          </w:tcPr>
          <w:p w14:paraId="6E9BB00B" w14:textId="77777777" w:rsidR="00A451A3" w:rsidRPr="004B1DBF" w:rsidRDefault="00A451A3" w:rsidP="00BB46AC">
            <w:pPr>
              <w:jc w:val="both"/>
              <w:rPr>
                <w:rFonts w:ascii="Times New Roman" w:hAnsi="Times New Roman" w:cs="Times New Roman"/>
                <w:b/>
                <w:sz w:val="24"/>
                <w:szCs w:val="24"/>
              </w:rPr>
            </w:pPr>
            <w:r w:rsidRPr="004B1DBF">
              <w:rPr>
                <w:rFonts w:ascii="Times New Roman" w:hAnsi="Times New Roman" w:cs="Times New Roman"/>
                <w:b/>
                <w:sz w:val="24"/>
                <w:szCs w:val="24"/>
              </w:rPr>
              <w:t>60.000,00</w:t>
            </w:r>
          </w:p>
        </w:tc>
        <w:tc>
          <w:tcPr>
            <w:tcW w:w="1418" w:type="dxa"/>
            <w:shd w:val="clear" w:color="auto" w:fill="D9E2F3" w:themeFill="accent1" w:themeFillTint="33"/>
          </w:tcPr>
          <w:p w14:paraId="65BD8F74" w14:textId="77777777" w:rsidR="00A451A3" w:rsidRPr="004B1DBF" w:rsidRDefault="00A451A3" w:rsidP="00BB46AC">
            <w:pPr>
              <w:jc w:val="both"/>
              <w:rPr>
                <w:rFonts w:ascii="Times New Roman" w:hAnsi="Times New Roman" w:cs="Times New Roman"/>
                <w:b/>
                <w:sz w:val="24"/>
                <w:szCs w:val="24"/>
              </w:rPr>
            </w:pPr>
            <w:r>
              <w:rPr>
                <w:rFonts w:ascii="Times New Roman" w:hAnsi="Times New Roman" w:cs="Times New Roman"/>
                <w:b/>
                <w:sz w:val="24"/>
                <w:szCs w:val="24"/>
              </w:rPr>
              <w:t>0,00</w:t>
            </w:r>
          </w:p>
        </w:tc>
        <w:tc>
          <w:tcPr>
            <w:tcW w:w="1559" w:type="dxa"/>
            <w:shd w:val="clear" w:color="auto" w:fill="D9E2F3" w:themeFill="accent1" w:themeFillTint="33"/>
          </w:tcPr>
          <w:p w14:paraId="34353FEA" w14:textId="77777777" w:rsidR="00A451A3" w:rsidRDefault="00A451A3" w:rsidP="00BB46AC">
            <w:pPr>
              <w:jc w:val="both"/>
              <w:rPr>
                <w:rFonts w:ascii="Times New Roman" w:hAnsi="Times New Roman" w:cs="Times New Roman"/>
                <w:bCs/>
                <w:sz w:val="24"/>
                <w:szCs w:val="24"/>
              </w:rPr>
            </w:pPr>
          </w:p>
        </w:tc>
        <w:tc>
          <w:tcPr>
            <w:tcW w:w="1276" w:type="dxa"/>
            <w:shd w:val="clear" w:color="auto" w:fill="D9E2F3" w:themeFill="accent1" w:themeFillTint="33"/>
          </w:tcPr>
          <w:p w14:paraId="79E1C7A0" w14:textId="77777777" w:rsidR="00A451A3" w:rsidRDefault="00A451A3" w:rsidP="00BB46AC">
            <w:pPr>
              <w:jc w:val="both"/>
              <w:rPr>
                <w:rFonts w:ascii="Times New Roman" w:hAnsi="Times New Roman" w:cs="Times New Roman"/>
                <w:bCs/>
                <w:sz w:val="24"/>
                <w:szCs w:val="24"/>
              </w:rPr>
            </w:pPr>
          </w:p>
        </w:tc>
        <w:tc>
          <w:tcPr>
            <w:tcW w:w="1701" w:type="dxa"/>
            <w:shd w:val="clear" w:color="auto" w:fill="D9E2F3" w:themeFill="accent1" w:themeFillTint="33"/>
          </w:tcPr>
          <w:p w14:paraId="65B43A3C" w14:textId="77777777" w:rsidR="00A451A3" w:rsidRDefault="00A451A3" w:rsidP="00BB46AC">
            <w:pPr>
              <w:jc w:val="both"/>
              <w:rPr>
                <w:rFonts w:ascii="Times New Roman" w:hAnsi="Times New Roman" w:cs="Times New Roman"/>
                <w:bCs/>
                <w:sz w:val="24"/>
                <w:szCs w:val="24"/>
              </w:rPr>
            </w:pPr>
          </w:p>
        </w:tc>
      </w:tr>
      <w:tr w:rsidR="00A451A3" w14:paraId="6B34BE20" w14:textId="77777777" w:rsidTr="00BB46AC">
        <w:trPr>
          <w:trHeight w:val="1755"/>
        </w:trPr>
        <w:tc>
          <w:tcPr>
            <w:tcW w:w="1230" w:type="dxa"/>
            <w:shd w:val="clear" w:color="auto" w:fill="FFFFFF" w:themeFill="background1"/>
          </w:tcPr>
          <w:p w14:paraId="6487A7E1" w14:textId="77777777" w:rsidR="00A451A3" w:rsidRDefault="00A451A3" w:rsidP="00BB46AC">
            <w:pPr>
              <w:jc w:val="both"/>
              <w:rPr>
                <w:rFonts w:ascii="Times New Roman" w:hAnsi="Times New Roman" w:cs="Times New Roman"/>
                <w:b/>
                <w:bCs/>
                <w:sz w:val="24"/>
                <w:szCs w:val="24"/>
              </w:rPr>
            </w:pPr>
          </w:p>
        </w:tc>
        <w:tc>
          <w:tcPr>
            <w:tcW w:w="1950" w:type="dxa"/>
            <w:shd w:val="clear" w:color="auto" w:fill="FFFFFF" w:themeFill="background1"/>
          </w:tcPr>
          <w:p w14:paraId="4340421F" w14:textId="77777777" w:rsidR="00A451A3" w:rsidRPr="00606E5A" w:rsidRDefault="00A451A3" w:rsidP="00BB46AC">
            <w:pPr>
              <w:jc w:val="both"/>
              <w:rPr>
                <w:rFonts w:ascii="Times New Roman" w:hAnsi="Times New Roman" w:cs="Times New Roman"/>
                <w:bCs/>
                <w:sz w:val="24"/>
                <w:szCs w:val="24"/>
              </w:rPr>
            </w:pPr>
            <w:r w:rsidRPr="00606E5A">
              <w:rPr>
                <w:rFonts w:ascii="Times New Roman" w:hAnsi="Times New Roman" w:cs="Times New Roman"/>
                <w:bCs/>
                <w:sz w:val="24"/>
                <w:szCs w:val="24"/>
              </w:rPr>
              <w:t>Rekonstrukcija nadstrešnica</w:t>
            </w:r>
            <w:r>
              <w:rPr>
                <w:rFonts w:ascii="Times New Roman" w:hAnsi="Times New Roman" w:cs="Times New Roman"/>
                <w:bCs/>
                <w:sz w:val="24"/>
                <w:szCs w:val="24"/>
              </w:rPr>
              <w:t xml:space="preserve"> (zamjena oštećenih nadstrešnica novima)</w:t>
            </w:r>
            <w:r w:rsidRPr="00606E5A">
              <w:rPr>
                <w:rFonts w:ascii="Times New Roman" w:hAnsi="Times New Roman" w:cs="Times New Roman"/>
                <w:bCs/>
                <w:sz w:val="24"/>
                <w:szCs w:val="24"/>
              </w:rPr>
              <w:t xml:space="preserve"> na autobusnim stajalištima u naselju Koprivna, Palača, Petrova Slatina, Silaš i Šodolovci</w:t>
            </w:r>
          </w:p>
        </w:tc>
        <w:tc>
          <w:tcPr>
            <w:tcW w:w="1363" w:type="dxa"/>
            <w:shd w:val="clear" w:color="auto" w:fill="FFFFFF" w:themeFill="background1"/>
          </w:tcPr>
          <w:p w14:paraId="133581DF" w14:textId="77777777" w:rsidR="00A451A3" w:rsidRDefault="00A451A3" w:rsidP="00BB46AC">
            <w:pPr>
              <w:jc w:val="both"/>
              <w:rPr>
                <w:rFonts w:ascii="Times New Roman" w:hAnsi="Times New Roman" w:cs="Times New Roman"/>
                <w:bCs/>
                <w:sz w:val="24"/>
                <w:szCs w:val="24"/>
              </w:rPr>
            </w:pPr>
            <w:r>
              <w:rPr>
                <w:rFonts w:ascii="Times New Roman" w:hAnsi="Times New Roman" w:cs="Times New Roman"/>
                <w:bCs/>
                <w:sz w:val="24"/>
                <w:szCs w:val="24"/>
              </w:rPr>
              <w:t>60.000,00</w:t>
            </w:r>
          </w:p>
        </w:tc>
        <w:tc>
          <w:tcPr>
            <w:tcW w:w="1418" w:type="dxa"/>
            <w:shd w:val="clear" w:color="auto" w:fill="FFFFFF" w:themeFill="background1"/>
          </w:tcPr>
          <w:p w14:paraId="06C3FCFD" w14:textId="77777777" w:rsidR="00A451A3" w:rsidRDefault="00A451A3" w:rsidP="00BB46AC">
            <w:pPr>
              <w:jc w:val="both"/>
              <w:rPr>
                <w:rFonts w:ascii="Times New Roman" w:hAnsi="Times New Roman" w:cs="Times New Roman"/>
                <w:bCs/>
                <w:sz w:val="24"/>
                <w:szCs w:val="24"/>
              </w:rPr>
            </w:pPr>
            <w:r>
              <w:rPr>
                <w:rFonts w:ascii="Times New Roman" w:hAnsi="Times New Roman" w:cs="Times New Roman"/>
                <w:bCs/>
                <w:sz w:val="24"/>
                <w:szCs w:val="24"/>
              </w:rPr>
              <w:t>0,00</w:t>
            </w:r>
          </w:p>
        </w:tc>
        <w:tc>
          <w:tcPr>
            <w:tcW w:w="1559" w:type="dxa"/>
            <w:shd w:val="clear" w:color="auto" w:fill="FFFFFF" w:themeFill="background1"/>
          </w:tcPr>
          <w:p w14:paraId="27CD397F" w14:textId="77777777" w:rsidR="00A451A3" w:rsidRDefault="00A451A3" w:rsidP="00BB46AC">
            <w:pPr>
              <w:jc w:val="both"/>
              <w:rPr>
                <w:rFonts w:ascii="Times New Roman" w:hAnsi="Times New Roman" w:cs="Times New Roman"/>
                <w:bCs/>
                <w:sz w:val="24"/>
                <w:szCs w:val="24"/>
              </w:rPr>
            </w:pPr>
          </w:p>
        </w:tc>
        <w:tc>
          <w:tcPr>
            <w:tcW w:w="1276" w:type="dxa"/>
            <w:shd w:val="clear" w:color="auto" w:fill="FFFFFF" w:themeFill="background1"/>
          </w:tcPr>
          <w:p w14:paraId="072390D6" w14:textId="77777777" w:rsidR="00A451A3" w:rsidRDefault="00A451A3" w:rsidP="00BB46AC">
            <w:pPr>
              <w:jc w:val="both"/>
              <w:rPr>
                <w:rFonts w:ascii="Times New Roman" w:hAnsi="Times New Roman" w:cs="Times New Roman"/>
                <w:bCs/>
                <w:sz w:val="24"/>
                <w:szCs w:val="24"/>
              </w:rPr>
            </w:pPr>
            <w:r>
              <w:rPr>
                <w:rFonts w:ascii="Times New Roman" w:hAnsi="Times New Roman" w:cs="Times New Roman"/>
                <w:bCs/>
                <w:sz w:val="24"/>
                <w:szCs w:val="24"/>
              </w:rPr>
              <w:t>0,00</w:t>
            </w:r>
          </w:p>
        </w:tc>
        <w:tc>
          <w:tcPr>
            <w:tcW w:w="1701" w:type="dxa"/>
            <w:shd w:val="clear" w:color="auto" w:fill="FFFFFF" w:themeFill="background1"/>
          </w:tcPr>
          <w:p w14:paraId="7A781118" w14:textId="77777777" w:rsidR="00A451A3" w:rsidRDefault="00A451A3" w:rsidP="00BB46AC">
            <w:pPr>
              <w:jc w:val="both"/>
              <w:rPr>
                <w:rFonts w:ascii="Times New Roman" w:hAnsi="Times New Roman" w:cs="Times New Roman"/>
                <w:bCs/>
                <w:sz w:val="24"/>
                <w:szCs w:val="24"/>
              </w:rPr>
            </w:pPr>
            <w:r>
              <w:rPr>
                <w:rFonts w:ascii="Times New Roman" w:hAnsi="Times New Roman" w:cs="Times New Roman"/>
                <w:bCs/>
                <w:sz w:val="24"/>
                <w:szCs w:val="24"/>
              </w:rPr>
              <w:t>Nije vršena rekonstrukcija nadstrešnica na autobusnim stajalištima niti u jednom naselju</w:t>
            </w:r>
          </w:p>
        </w:tc>
      </w:tr>
      <w:tr w:rsidR="00A451A3" w14:paraId="71A22DE1" w14:textId="77777777" w:rsidTr="00BB46AC">
        <w:trPr>
          <w:trHeight w:val="177"/>
        </w:trPr>
        <w:tc>
          <w:tcPr>
            <w:tcW w:w="5961" w:type="dxa"/>
            <w:gridSpan w:val="4"/>
            <w:shd w:val="clear" w:color="auto" w:fill="FFFFFF" w:themeFill="background1"/>
          </w:tcPr>
          <w:p w14:paraId="616ECDEE" w14:textId="77777777" w:rsidR="00A451A3" w:rsidRPr="000A7571" w:rsidRDefault="00A451A3" w:rsidP="00BB46AC">
            <w:pPr>
              <w:jc w:val="center"/>
              <w:rPr>
                <w:rFonts w:ascii="Times New Roman" w:hAnsi="Times New Roman" w:cs="Times New Roman"/>
                <w:b/>
                <w:sz w:val="24"/>
                <w:szCs w:val="24"/>
              </w:rPr>
            </w:pPr>
            <w:r w:rsidRPr="000A7571">
              <w:rPr>
                <w:rFonts w:ascii="Times New Roman" w:hAnsi="Times New Roman" w:cs="Times New Roman"/>
                <w:b/>
                <w:sz w:val="24"/>
                <w:szCs w:val="24"/>
              </w:rPr>
              <w:t>UKUPNO</w:t>
            </w:r>
          </w:p>
        </w:tc>
        <w:tc>
          <w:tcPr>
            <w:tcW w:w="4536" w:type="dxa"/>
            <w:gridSpan w:val="3"/>
            <w:shd w:val="clear" w:color="auto" w:fill="FFFFFF" w:themeFill="background1"/>
          </w:tcPr>
          <w:p w14:paraId="72DF0A7C" w14:textId="77777777" w:rsidR="00A451A3" w:rsidRPr="000A7571"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0,00</w:t>
            </w:r>
          </w:p>
        </w:tc>
      </w:tr>
    </w:tbl>
    <w:p w14:paraId="75C7143C" w14:textId="77777777" w:rsidR="00A451A3" w:rsidRDefault="00A451A3" w:rsidP="00A451A3">
      <w:pPr>
        <w:jc w:val="both"/>
        <w:rPr>
          <w:rFonts w:ascii="Times New Roman" w:hAnsi="Times New Roman" w:cs="Times New Roman"/>
          <w:sz w:val="24"/>
          <w:szCs w:val="24"/>
        </w:rPr>
      </w:pPr>
    </w:p>
    <w:p w14:paraId="7160399B" w14:textId="77777777" w:rsidR="00A451A3" w:rsidRPr="00763259" w:rsidRDefault="00A451A3" w:rsidP="00A451A3">
      <w:pPr>
        <w:jc w:val="center"/>
        <w:rPr>
          <w:rFonts w:ascii="Times New Roman" w:hAnsi="Times New Roman" w:cs="Times New Roman"/>
          <w:sz w:val="24"/>
          <w:szCs w:val="24"/>
        </w:rPr>
      </w:pPr>
      <w:r>
        <w:rPr>
          <w:rFonts w:ascii="Times New Roman" w:hAnsi="Times New Roman" w:cs="Times New Roman"/>
          <w:sz w:val="24"/>
          <w:szCs w:val="24"/>
        </w:rPr>
        <w:t>II</w:t>
      </w:r>
    </w:p>
    <w:p w14:paraId="138EDA3C" w14:textId="77777777" w:rsidR="00A451A3" w:rsidRPr="00763259" w:rsidRDefault="00A451A3" w:rsidP="00A451A3">
      <w:pPr>
        <w:jc w:val="both"/>
        <w:rPr>
          <w:rFonts w:ascii="Times New Roman" w:hAnsi="Times New Roman" w:cs="Times New Roman"/>
          <w:sz w:val="24"/>
          <w:szCs w:val="24"/>
        </w:rPr>
      </w:pPr>
      <w:r w:rsidRPr="00763259">
        <w:rPr>
          <w:rFonts w:ascii="Times New Roman" w:hAnsi="Times New Roman" w:cs="Times New Roman"/>
          <w:sz w:val="24"/>
          <w:szCs w:val="24"/>
        </w:rPr>
        <w:t>Utvrđuje se sljedeća rekapitulacija programa po vrsti i izvorima financiranja gradnje komunalne infrastrukture:</w:t>
      </w:r>
    </w:p>
    <w:tbl>
      <w:tblPr>
        <w:tblW w:w="10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3075"/>
      </w:tblGrid>
      <w:tr w:rsidR="00A451A3" w14:paraId="3D20F10E" w14:textId="77777777" w:rsidTr="00BB46AC">
        <w:trPr>
          <w:trHeight w:val="315"/>
        </w:trPr>
        <w:tc>
          <w:tcPr>
            <w:tcW w:w="1230" w:type="dxa"/>
          </w:tcPr>
          <w:p w14:paraId="6A56EB10" w14:textId="77777777" w:rsidR="00A451A3" w:rsidRPr="000A7571" w:rsidRDefault="00A451A3" w:rsidP="00BB46AC">
            <w:pPr>
              <w:jc w:val="center"/>
              <w:rPr>
                <w:rFonts w:ascii="Times New Roman" w:hAnsi="Times New Roman" w:cs="Times New Roman"/>
                <w:b/>
                <w:bCs/>
                <w:sz w:val="24"/>
                <w:szCs w:val="24"/>
              </w:rPr>
            </w:pPr>
            <w:r w:rsidRPr="000A7571">
              <w:rPr>
                <w:rFonts w:ascii="Times New Roman" w:hAnsi="Times New Roman" w:cs="Times New Roman"/>
                <w:b/>
                <w:bCs/>
                <w:sz w:val="24"/>
                <w:szCs w:val="24"/>
              </w:rPr>
              <w:t>Redni broj</w:t>
            </w:r>
          </w:p>
        </w:tc>
        <w:tc>
          <w:tcPr>
            <w:tcW w:w="6180" w:type="dxa"/>
          </w:tcPr>
          <w:p w14:paraId="2384B8A7" w14:textId="77777777" w:rsidR="00A451A3" w:rsidRPr="000A7571" w:rsidRDefault="00A451A3" w:rsidP="00BB46AC">
            <w:pPr>
              <w:jc w:val="center"/>
              <w:rPr>
                <w:rFonts w:ascii="Times New Roman" w:hAnsi="Times New Roman" w:cs="Times New Roman"/>
                <w:b/>
                <w:bCs/>
                <w:sz w:val="24"/>
                <w:szCs w:val="24"/>
              </w:rPr>
            </w:pPr>
            <w:r w:rsidRPr="000A7571">
              <w:rPr>
                <w:rFonts w:ascii="Times New Roman" w:hAnsi="Times New Roman" w:cs="Times New Roman"/>
                <w:b/>
                <w:bCs/>
                <w:sz w:val="24"/>
                <w:szCs w:val="24"/>
              </w:rPr>
              <w:t>Vrsta komunalne infrastrukture</w:t>
            </w:r>
          </w:p>
        </w:tc>
        <w:tc>
          <w:tcPr>
            <w:tcW w:w="3075" w:type="dxa"/>
          </w:tcPr>
          <w:p w14:paraId="35ACB177" w14:textId="77777777" w:rsidR="00A451A3" w:rsidRPr="000A7571" w:rsidRDefault="00A451A3" w:rsidP="00BB46AC">
            <w:pPr>
              <w:jc w:val="center"/>
              <w:rPr>
                <w:rFonts w:ascii="Times New Roman" w:hAnsi="Times New Roman" w:cs="Times New Roman"/>
                <w:b/>
                <w:bCs/>
                <w:sz w:val="24"/>
                <w:szCs w:val="24"/>
              </w:rPr>
            </w:pPr>
            <w:r w:rsidRPr="000A7571">
              <w:rPr>
                <w:rFonts w:ascii="Times New Roman" w:hAnsi="Times New Roman" w:cs="Times New Roman"/>
                <w:b/>
                <w:bCs/>
                <w:sz w:val="24"/>
                <w:szCs w:val="24"/>
              </w:rPr>
              <w:t>Iznos u kunama</w:t>
            </w:r>
          </w:p>
        </w:tc>
      </w:tr>
      <w:tr w:rsidR="00A451A3" w14:paraId="3A91AC27" w14:textId="77777777" w:rsidTr="00BB46AC">
        <w:trPr>
          <w:trHeight w:val="240"/>
        </w:trPr>
        <w:tc>
          <w:tcPr>
            <w:tcW w:w="1230" w:type="dxa"/>
          </w:tcPr>
          <w:p w14:paraId="33CC8339"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1.</w:t>
            </w:r>
          </w:p>
        </w:tc>
        <w:tc>
          <w:tcPr>
            <w:tcW w:w="6180" w:type="dxa"/>
          </w:tcPr>
          <w:p w14:paraId="47D2F314"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 xml:space="preserve">Građevine komunalne infrastrukture koje će se graditi u radi uređenja neuređenih dijelova građevinskog područja </w:t>
            </w:r>
          </w:p>
        </w:tc>
        <w:tc>
          <w:tcPr>
            <w:tcW w:w="3075" w:type="dxa"/>
          </w:tcPr>
          <w:p w14:paraId="02C42A26"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0,00</w:t>
            </w:r>
          </w:p>
        </w:tc>
      </w:tr>
      <w:tr w:rsidR="00A451A3" w14:paraId="45D38F66" w14:textId="77777777" w:rsidTr="00BB46AC">
        <w:trPr>
          <w:trHeight w:val="210"/>
        </w:trPr>
        <w:tc>
          <w:tcPr>
            <w:tcW w:w="1230" w:type="dxa"/>
          </w:tcPr>
          <w:p w14:paraId="01861E6E"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2.</w:t>
            </w:r>
          </w:p>
        </w:tc>
        <w:tc>
          <w:tcPr>
            <w:tcW w:w="6180" w:type="dxa"/>
          </w:tcPr>
          <w:p w14:paraId="114A064E"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Građevine komunalne infrastrukture koje će se graditi u uređenim dijelovima građevinskog područja</w:t>
            </w:r>
          </w:p>
        </w:tc>
        <w:tc>
          <w:tcPr>
            <w:tcW w:w="3075" w:type="dxa"/>
          </w:tcPr>
          <w:p w14:paraId="5FE0957C"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317.237,50</w:t>
            </w:r>
          </w:p>
        </w:tc>
      </w:tr>
      <w:tr w:rsidR="00A451A3" w14:paraId="0D61CC3A" w14:textId="77777777" w:rsidTr="00BB46AC">
        <w:trPr>
          <w:trHeight w:val="195"/>
        </w:trPr>
        <w:tc>
          <w:tcPr>
            <w:tcW w:w="1230" w:type="dxa"/>
          </w:tcPr>
          <w:p w14:paraId="60311A03"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3.</w:t>
            </w:r>
          </w:p>
        </w:tc>
        <w:tc>
          <w:tcPr>
            <w:tcW w:w="6180" w:type="dxa"/>
          </w:tcPr>
          <w:p w14:paraId="56BFDCC0"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 xml:space="preserve">Građevine komunalne infrastrukture koje će se graditi izvan građevinskog područja  </w:t>
            </w:r>
          </w:p>
        </w:tc>
        <w:tc>
          <w:tcPr>
            <w:tcW w:w="3075" w:type="dxa"/>
          </w:tcPr>
          <w:p w14:paraId="19848EAA"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0,00</w:t>
            </w:r>
          </w:p>
        </w:tc>
      </w:tr>
      <w:tr w:rsidR="00A451A3" w14:paraId="2399AAD6" w14:textId="77777777" w:rsidTr="00BB46AC">
        <w:trPr>
          <w:trHeight w:val="263"/>
        </w:trPr>
        <w:tc>
          <w:tcPr>
            <w:tcW w:w="1230" w:type="dxa"/>
          </w:tcPr>
          <w:p w14:paraId="7BE496F2"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4.</w:t>
            </w:r>
          </w:p>
        </w:tc>
        <w:tc>
          <w:tcPr>
            <w:tcW w:w="6180" w:type="dxa"/>
          </w:tcPr>
          <w:p w14:paraId="0B7FC5DE"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Postojeće građevine koje će se rekonstruirati i način rekonstrukcije</w:t>
            </w:r>
          </w:p>
        </w:tc>
        <w:tc>
          <w:tcPr>
            <w:tcW w:w="3075" w:type="dxa"/>
          </w:tcPr>
          <w:p w14:paraId="3FD6842E"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0,00</w:t>
            </w:r>
          </w:p>
        </w:tc>
      </w:tr>
      <w:tr w:rsidR="00A451A3" w14:paraId="2D0F27CE" w14:textId="77777777" w:rsidTr="00BB46AC">
        <w:trPr>
          <w:trHeight w:val="203"/>
        </w:trPr>
        <w:tc>
          <w:tcPr>
            <w:tcW w:w="1230" w:type="dxa"/>
          </w:tcPr>
          <w:p w14:paraId="593B8A37"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5.</w:t>
            </w:r>
          </w:p>
        </w:tc>
        <w:tc>
          <w:tcPr>
            <w:tcW w:w="6180" w:type="dxa"/>
          </w:tcPr>
          <w:p w14:paraId="5C323BD7"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Građevine komunalne infrastrukture koje će se uklanjati</w:t>
            </w:r>
          </w:p>
        </w:tc>
        <w:tc>
          <w:tcPr>
            <w:tcW w:w="3075" w:type="dxa"/>
          </w:tcPr>
          <w:p w14:paraId="0E2E9B79"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0,00</w:t>
            </w:r>
          </w:p>
        </w:tc>
      </w:tr>
      <w:tr w:rsidR="00A451A3" w14:paraId="58FF91EC" w14:textId="77777777" w:rsidTr="00BB46AC">
        <w:trPr>
          <w:trHeight w:val="173"/>
        </w:trPr>
        <w:tc>
          <w:tcPr>
            <w:tcW w:w="1230" w:type="dxa"/>
          </w:tcPr>
          <w:p w14:paraId="3976E22D" w14:textId="77777777" w:rsidR="00A451A3" w:rsidRDefault="00A451A3" w:rsidP="00BB46AC">
            <w:pPr>
              <w:jc w:val="both"/>
              <w:rPr>
                <w:rFonts w:ascii="Times New Roman" w:hAnsi="Times New Roman" w:cs="Times New Roman"/>
                <w:sz w:val="24"/>
                <w:szCs w:val="24"/>
              </w:rPr>
            </w:pPr>
          </w:p>
        </w:tc>
        <w:tc>
          <w:tcPr>
            <w:tcW w:w="6180" w:type="dxa"/>
          </w:tcPr>
          <w:p w14:paraId="20CFB81C"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UKUPNO</w:t>
            </w:r>
          </w:p>
        </w:tc>
        <w:tc>
          <w:tcPr>
            <w:tcW w:w="3075" w:type="dxa"/>
          </w:tcPr>
          <w:p w14:paraId="5BD6C2E4"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317.237,50</w:t>
            </w:r>
          </w:p>
        </w:tc>
      </w:tr>
    </w:tbl>
    <w:p w14:paraId="5F8DF68E" w14:textId="77777777" w:rsidR="00A451A3" w:rsidRPr="00763259" w:rsidRDefault="00A451A3" w:rsidP="00A451A3">
      <w:pPr>
        <w:jc w:val="both"/>
        <w:rPr>
          <w:rFonts w:ascii="Times New Roman" w:hAnsi="Times New Roman" w:cs="Times New Roman"/>
          <w:sz w:val="24"/>
          <w:szCs w:val="24"/>
        </w:rPr>
      </w:pPr>
    </w:p>
    <w:tbl>
      <w:tblPr>
        <w:tblW w:w="104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3075"/>
      </w:tblGrid>
      <w:tr w:rsidR="00A451A3" w:rsidRPr="000A7571" w14:paraId="14CCF845" w14:textId="77777777" w:rsidTr="00BB46AC">
        <w:trPr>
          <w:trHeight w:val="315"/>
        </w:trPr>
        <w:tc>
          <w:tcPr>
            <w:tcW w:w="1230" w:type="dxa"/>
          </w:tcPr>
          <w:p w14:paraId="64388E09" w14:textId="77777777" w:rsidR="00A451A3" w:rsidRPr="000A7571" w:rsidRDefault="00A451A3" w:rsidP="00BB46AC">
            <w:pPr>
              <w:jc w:val="center"/>
              <w:rPr>
                <w:rFonts w:ascii="Times New Roman" w:hAnsi="Times New Roman" w:cs="Times New Roman"/>
                <w:b/>
                <w:bCs/>
                <w:sz w:val="24"/>
                <w:szCs w:val="24"/>
              </w:rPr>
            </w:pPr>
            <w:r w:rsidRPr="000A7571">
              <w:rPr>
                <w:rFonts w:ascii="Times New Roman" w:hAnsi="Times New Roman" w:cs="Times New Roman"/>
                <w:b/>
                <w:bCs/>
                <w:sz w:val="24"/>
                <w:szCs w:val="24"/>
              </w:rPr>
              <w:t>Redni broj</w:t>
            </w:r>
          </w:p>
        </w:tc>
        <w:tc>
          <w:tcPr>
            <w:tcW w:w="6180" w:type="dxa"/>
          </w:tcPr>
          <w:p w14:paraId="68ADD10C" w14:textId="77777777" w:rsidR="00A451A3" w:rsidRPr="000A7571" w:rsidRDefault="00A451A3" w:rsidP="00BB46AC">
            <w:pPr>
              <w:jc w:val="center"/>
              <w:rPr>
                <w:rFonts w:ascii="Times New Roman" w:hAnsi="Times New Roman" w:cs="Times New Roman"/>
                <w:b/>
                <w:bCs/>
                <w:sz w:val="24"/>
                <w:szCs w:val="24"/>
              </w:rPr>
            </w:pPr>
            <w:r>
              <w:rPr>
                <w:rFonts w:ascii="Times New Roman" w:hAnsi="Times New Roman" w:cs="Times New Roman"/>
                <w:b/>
                <w:bCs/>
                <w:sz w:val="24"/>
                <w:szCs w:val="24"/>
              </w:rPr>
              <w:t>Izvor financiranja</w:t>
            </w:r>
          </w:p>
        </w:tc>
        <w:tc>
          <w:tcPr>
            <w:tcW w:w="3075" w:type="dxa"/>
          </w:tcPr>
          <w:p w14:paraId="6F39BB22" w14:textId="77777777" w:rsidR="00A451A3" w:rsidRPr="000A7571" w:rsidRDefault="00A451A3" w:rsidP="00BB46AC">
            <w:pPr>
              <w:jc w:val="center"/>
              <w:rPr>
                <w:rFonts w:ascii="Times New Roman" w:hAnsi="Times New Roman" w:cs="Times New Roman"/>
                <w:b/>
                <w:bCs/>
                <w:sz w:val="24"/>
                <w:szCs w:val="24"/>
              </w:rPr>
            </w:pPr>
            <w:r w:rsidRPr="000A7571">
              <w:rPr>
                <w:rFonts w:ascii="Times New Roman" w:hAnsi="Times New Roman" w:cs="Times New Roman"/>
                <w:b/>
                <w:bCs/>
                <w:sz w:val="24"/>
                <w:szCs w:val="24"/>
              </w:rPr>
              <w:t>Iznos u kunama</w:t>
            </w:r>
          </w:p>
        </w:tc>
      </w:tr>
      <w:tr w:rsidR="00A451A3" w14:paraId="5DA24C8E" w14:textId="77777777" w:rsidTr="00BB46AC">
        <w:trPr>
          <w:trHeight w:val="315"/>
        </w:trPr>
        <w:tc>
          <w:tcPr>
            <w:tcW w:w="1230" w:type="dxa"/>
          </w:tcPr>
          <w:p w14:paraId="165D3EB8"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1.</w:t>
            </w:r>
          </w:p>
        </w:tc>
        <w:tc>
          <w:tcPr>
            <w:tcW w:w="6180" w:type="dxa"/>
          </w:tcPr>
          <w:p w14:paraId="123BCF8B" w14:textId="77777777" w:rsidR="00A451A3" w:rsidRPr="00723D94" w:rsidRDefault="00A451A3" w:rsidP="00BB46AC">
            <w:pPr>
              <w:jc w:val="both"/>
              <w:rPr>
                <w:rFonts w:ascii="Times New Roman" w:hAnsi="Times New Roman" w:cs="Times New Roman"/>
                <w:sz w:val="24"/>
                <w:szCs w:val="24"/>
              </w:rPr>
            </w:pPr>
            <w:r>
              <w:rPr>
                <w:rFonts w:ascii="Times New Roman" w:hAnsi="Times New Roman" w:cs="Times New Roman"/>
                <w:sz w:val="24"/>
                <w:szCs w:val="24"/>
              </w:rPr>
              <w:t>Kapitalne pomoći iz državnog proračuna</w:t>
            </w:r>
          </w:p>
        </w:tc>
        <w:tc>
          <w:tcPr>
            <w:tcW w:w="3075" w:type="dxa"/>
          </w:tcPr>
          <w:p w14:paraId="1B95D1E7" w14:textId="77777777" w:rsidR="00A451A3" w:rsidRPr="00723D94" w:rsidRDefault="00A451A3" w:rsidP="00BB46AC">
            <w:pPr>
              <w:jc w:val="both"/>
              <w:rPr>
                <w:rFonts w:ascii="Times New Roman" w:hAnsi="Times New Roman" w:cs="Times New Roman"/>
                <w:sz w:val="24"/>
                <w:szCs w:val="24"/>
              </w:rPr>
            </w:pPr>
            <w:r>
              <w:rPr>
                <w:rFonts w:ascii="Times New Roman" w:hAnsi="Times New Roman" w:cs="Times New Roman"/>
                <w:sz w:val="24"/>
                <w:szCs w:val="24"/>
              </w:rPr>
              <w:t>178.790,00</w:t>
            </w:r>
          </w:p>
        </w:tc>
      </w:tr>
      <w:tr w:rsidR="00A451A3" w14:paraId="34C2E2E5" w14:textId="77777777" w:rsidTr="00BB46AC">
        <w:trPr>
          <w:trHeight w:val="330"/>
        </w:trPr>
        <w:tc>
          <w:tcPr>
            <w:tcW w:w="1230" w:type="dxa"/>
          </w:tcPr>
          <w:p w14:paraId="365FC1EC"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2.</w:t>
            </w:r>
          </w:p>
        </w:tc>
        <w:tc>
          <w:tcPr>
            <w:tcW w:w="6180" w:type="dxa"/>
          </w:tcPr>
          <w:p w14:paraId="129F4883" w14:textId="77777777" w:rsidR="00A451A3" w:rsidRPr="00723D94" w:rsidRDefault="00A451A3" w:rsidP="00BB46AC">
            <w:pPr>
              <w:jc w:val="both"/>
              <w:rPr>
                <w:rFonts w:ascii="Times New Roman" w:hAnsi="Times New Roman" w:cs="Times New Roman"/>
                <w:sz w:val="24"/>
                <w:szCs w:val="24"/>
              </w:rPr>
            </w:pPr>
            <w:r w:rsidRPr="00723D94">
              <w:rPr>
                <w:rFonts w:ascii="Times New Roman" w:hAnsi="Times New Roman" w:cs="Times New Roman"/>
                <w:sz w:val="24"/>
                <w:szCs w:val="24"/>
              </w:rPr>
              <w:t>Prihodi od ostalih koncesija</w:t>
            </w:r>
          </w:p>
        </w:tc>
        <w:tc>
          <w:tcPr>
            <w:tcW w:w="3075" w:type="dxa"/>
          </w:tcPr>
          <w:p w14:paraId="03AD91E6" w14:textId="77777777" w:rsidR="00A451A3" w:rsidRPr="00723D94" w:rsidRDefault="00A451A3" w:rsidP="00BB46AC">
            <w:pPr>
              <w:jc w:val="both"/>
              <w:rPr>
                <w:rFonts w:ascii="Times New Roman" w:hAnsi="Times New Roman" w:cs="Times New Roman"/>
                <w:sz w:val="24"/>
                <w:szCs w:val="24"/>
              </w:rPr>
            </w:pPr>
            <w:r>
              <w:rPr>
                <w:rFonts w:ascii="Times New Roman" w:hAnsi="Times New Roman" w:cs="Times New Roman"/>
                <w:sz w:val="24"/>
                <w:szCs w:val="24"/>
              </w:rPr>
              <w:t>40.000,00</w:t>
            </w:r>
          </w:p>
        </w:tc>
      </w:tr>
      <w:tr w:rsidR="00A451A3" w14:paraId="1E6BE1BC" w14:textId="77777777" w:rsidTr="00BB46AC">
        <w:trPr>
          <w:trHeight w:val="143"/>
        </w:trPr>
        <w:tc>
          <w:tcPr>
            <w:tcW w:w="1230" w:type="dxa"/>
          </w:tcPr>
          <w:p w14:paraId="338749D4"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6180" w:type="dxa"/>
          </w:tcPr>
          <w:p w14:paraId="68280D4D" w14:textId="77777777" w:rsidR="00A451A3" w:rsidRPr="00723D94" w:rsidRDefault="00A451A3" w:rsidP="00BB46AC">
            <w:pPr>
              <w:jc w:val="both"/>
              <w:rPr>
                <w:rFonts w:ascii="Times New Roman" w:hAnsi="Times New Roman" w:cs="Times New Roman"/>
                <w:sz w:val="24"/>
                <w:szCs w:val="24"/>
              </w:rPr>
            </w:pPr>
            <w:r w:rsidRPr="00723D94">
              <w:rPr>
                <w:rFonts w:ascii="Times New Roman" w:hAnsi="Times New Roman" w:cs="Times New Roman"/>
                <w:sz w:val="24"/>
                <w:szCs w:val="24"/>
              </w:rPr>
              <w:t>Prihodi od zakupa poslovnog prostora</w:t>
            </w:r>
          </w:p>
        </w:tc>
        <w:tc>
          <w:tcPr>
            <w:tcW w:w="3075" w:type="dxa"/>
          </w:tcPr>
          <w:p w14:paraId="63932128" w14:textId="77777777" w:rsidR="00A451A3" w:rsidRPr="00723D94" w:rsidRDefault="00A451A3" w:rsidP="00BB46AC">
            <w:pPr>
              <w:jc w:val="both"/>
              <w:rPr>
                <w:rFonts w:ascii="Times New Roman" w:hAnsi="Times New Roman" w:cs="Times New Roman"/>
                <w:sz w:val="24"/>
                <w:szCs w:val="24"/>
              </w:rPr>
            </w:pPr>
            <w:r>
              <w:rPr>
                <w:rFonts w:ascii="Times New Roman" w:hAnsi="Times New Roman" w:cs="Times New Roman"/>
                <w:sz w:val="24"/>
                <w:szCs w:val="24"/>
              </w:rPr>
              <w:t>16.250,00</w:t>
            </w:r>
          </w:p>
        </w:tc>
      </w:tr>
      <w:tr w:rsidR="00A451A3" w14:paraId="62418A37" w14:textId="77777777" w:rsidTr="00BB46AC">
        <w:trPr>
          <w:trHeight w:val="285"/>
        </w:trPr>
        <w:tc>
          <w:tcPr>
            <w:tcW w:w="1230" w:type="dxa"/>
          </w:tcPr>
          <w:p w14:paraId="2BBFB9D9"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4.</w:t>
            </w:r>
          </w:p>
        </w:tc>
        <w:tc>
          <w:tcPr>
            <w:tcW w:w="6180" w:type="dxa"/>
          </w:tcPr>
          <w:p w14:paraId="7549776C" w14:textId="77777777" w:rsidR="00A451A3" w:rsidRPr="00723D94" w:rsidRDefault="00A451A3" w:rsidP="00BB46AC">
            <w:pPr>
              <w:jc w:val="both"/>
              <w:rPr>
                <w:rFonts w:ascii="Times New Roman" w:hAnsi="Times New Roman" w:cs="Times New Roman"/>
                <w:bCs/>
                <w:sz w:val="24"/>
                <w:szCs w:val="24"/>
              </w:rPr>
            </w:pPr>
            <w:r w:rsidRPr="00723D94">
              <w:rPr>
                <w:rFonts w:ascii="Times New Roman" w:hAnsi="Times New Roman" w:cs="Times New Roman"/>
                <w:bCs/>
                <w:sz w:val="24"/>
                <w:szCs w:val="24"/>
              </w:rPr>
              <w:t>Prihodi od koncesije državnog poljoprivrednog zemljišta</w:t>
            </w:r>
          </w:p>
        </w:tc>
        <w:tc>
          <w:tcPr>
            <w:tcW w:w="3075" w:type="dxa"/>
          </w:tcPr>
          <w:p w14:paraId="1E774FEA" w14:textId="77777777" w:rsidR="00A451A3" w:rsidRPr="00723D94" w:rsidRDefault="00A451A3" w:rsidP="00BB46AC">
            <w:pPr>
              <w:jc w:val="both"/>
              <w:rPr>
                <w:rFonts w:ascii="Times New Roman" w:hAnsi="Times New Roman" w:cs="Times New Roman"/>
                <w:sz w:val="24"/>
                <w:szCs w:val="24"/>
              </w:rPr>
            </w:pPr>
            <w:r>
              <w:rPr>
                <w:rFonts w:ascii="Times New Roman" w:hAnsi="Times New Roman" w:cs="Times New Roman"/>
                <w:sz w:val="24"/>
                <w:szCs w:val="24"/>
              </w:rPr>
              <w:t>82.197,50</w:t>
            </w:r>
          </w:p>
        </w:tc>
      </w:tr>
      <w:tr w:rsidR="00A451A3" w14:paraId="756C112E" w14:textId="77777777" w:rsidTr="00BB46AC">
        <w:trPr>
          <w:trHeight w:val="173"/>
        </w:trPr>
        <w:tc>
          <w:tcPr>
            <w:tcW w:w="1230" w:type="dxa"/>
          </w:tcPr>
          <w:p w14:paraId="07604164" w14:textId="77777777" w:rsidR="00A451A3" w:rsidRDefault="00A451A3" w:rsidP="00BB46AC">
            <w:pPr>
              <w:jc w:val="both"/>
              <w:rPr>
                <w:rFonts w:ascii="Times New Roman" w:hAnsi="Times New Roman" w:cs="Times New Roman"/>
                <w:sz w:val="24"/>
                <w:szCs w:val="24"/>
              </w:rPr>
            </w:pPr>
          </w:p>
        </w:tc>
        <w:tc>
          <w:tcPr>
            <w:tcW w:w="6180" w:type="dxa"/>
          </w:tcPr>
          <w:p w14:paraId="12B951E7" w14:textId="77777777" w:rsidR="00A451A3" w:rsidRPr="009A67BA" w:rsidRDefault="00A451A3" w:rsidP="00BB46AC">
            <w:pPr>
              <w:jc w:val="both"/>
              <w:rPr>
                <w:rFonts w:ascii="Times New Roman" w:hAnsi="Times New Roman" w:cs="Times New Roman"/>
                <w:sz w:val="24"/>
                <w:szCs w:val="24"/>
              </w:rPr>
            </w:pPr>
            <w:r w:rsidRPr="009A67BA">
              <w:rPr>
                <w:rFonts w:ascii="Times New Roman" w:hAnsi="Times New Roman" w:cs="Times New Roman"/>
                <w:sz w:val="24"/>
                <w:szCs w:val="24"/>
              </w:rPr>
              <w:t>UKUPNO</w:t>
            </w:r>
          </w:p>
        </w:tc>
        <w:tc>
          <w:tcPr>
            <w:tcW w:w="3075" w:type="dxa"/>
          </w:tcPr>
          <w:p w14:paraId="6A87C3B6" w14:textId="77777777" w:rsidR="00A451A3" w:rsidRPr="009A67BA" w:rsidRDefault="00A451A3" w:rsidP="00BB46AC">
            <w:pPr>
              <w:jc w:val="both"/>
              <w:rPr>
                <w:rFonts w:ascii="Times New Roman" w:hAnsi="Times New Roman" w:cs="Times New Roman"/>
                <w:sz w:val="24"/>
                <w:szCs w:val="24"/>
              </w:rPr>
            </w:pPr>
            <w:r>
              <w:rPr>
                <w:rFonts w:ascii="Times New Roman" w:hAnsi="Times New Roman" w:cs="Times New Roman"/>
                <w:sz w:val="24"/>
                <w:szCs w:val="24"/>
              </w:rPr>
              <w:t>317.237,50</w:t>
            </w:r>
          </w:p>
        </w:tc>
      </w:tr>
    </w:tbl>
    <w:p w14:paraId="4DDBF969" w14:textId="77777777" w:rsidR="00A451A3" w:rsidRPr="00763259" w:rsidRDefault="00A451A3" w:rsidP="00A451A3">
      <w:pPr>
        <w:jc w:val="both"/>
        <w:rPr>
          <w:rFonts w:ascii="Times New Roman" w:hAnsi="Times New Roman" w:cs="Times New Roman"/>
          <w:sz w:val="24"/>
          <w:szCs w:val="24"/>
        </w:rPr>
      </w:pPr>
    </w:p>
    <w:p w14:paraId="0AFC19F9"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KLASA: 361-01/20-01/1</w:t>
      </w:r>
    </w:p>
    <w:p w14:paraId="047D1D5C"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URBROJ: 2158-36-02-22-4</w:t>
      </w:r>
    </w:p>
    <w:p w14:paraId="4EDBF2DE"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 xml:space="preserve">Šodolovci, 14. travnja 2022.                                          </w:t>
      </w:r>
    </w:p>
    <w:p w14:paraId="6700FB13" w14:textId="77777777" w:rsidR="00A451A3" w:rsidRDefault="00A451A3" w:rsidP="00A451A3">
      <w:pPr>
        <w:jc w:val="right"/>
        <w:rPr>
          <w:rFonts w:ascii="Times New Roman" w:hAnsi="Times New Roman" w:cs="Times New Roman"/>
          <w:sz w:val="24"/>
          <w:szCs w:val="24"/>
        </w:rPr>
      </w:pPr>
      <w:r>
        <w:rPr>
          <w:rFonts w:ascii="Times New Roman" w:hAnsi="Times New Roman" w:cs="Times New Roman"/>
          <w:sz w:val="24"/>
          <w:szCs w:val="24"/>
        </w:rPr>
        <w:t>OPĆINSKI NAČELNIK:</w:t>
      </w:r>
    </w:p>
    <w:p w14:paraId="2BACEC3C" w14:textId="441D9D60"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 xml:space="preserve">                                                                                                                                 Dragan Zorić</w:t>
      </w:r>
    </w:p>
    <w:p w14:paraId="3F2B3A66" w14:textId="7E5ED078"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w:t>
      </w:r>
    </w:p>
    <w:p w14:paraId="7053C2D1" w14:textId="77777777" w:rsidR="00A451A3" w:rsidRPr="00B67D8B" w:rsidRDefault="00A451A3" w:rsidP="00A451A3">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3/09, 2/21) općinski načelnik Općine Šodolovci dana 14. travnja 2022. godine donosi</w:t>
      </w:r>
    </w:p>
    <w:p w14:paraId="5865C323" w14:textId="77777777" w:rsidR="00A451A3" w:rsidRPr="00E520B3" w:rsidRDefault="00A451A3" w:rsidP="00A451A3">
      <w:pPr>
        <w:spacing w:after="160" w:line="259" w:lineRule="auto"/>
        <w:jc w:val="center"/>
        <w:rPr>
          <w:rFonts w:ascii="Times New Roman" w:hAnsi="Times New Roman" w:cs="Times New Roman"/>
          <w:b/>
          <w:bCs/>
          <w:sz w:val="24"/>
          <w:szCs w:val="24"/>
        </w:rPr>
      </w:pPr>
      <w:r w:rsidRPr="00E520B3">
        <w:rPr>
          <w:rFonts w:ascii="Times New Roman" w:hAnsi="Times New Roman" w:cs="Times New Roman"/>
          <w:b/>
          <w:bCs/>
          <w:sz w:val="24"/>
          <w:szCs w:val="24"/>
        </w:rPr>
        <w:t>IZVJEŠĆE</w:t>
      </w:r>
    </w:p>
    <w:p w14:paraId="52FBEF41" w14:textId="77777777" w:rsidR="00A451A3" w:rsidRPr="00E520B3" w:rsidRDefault="00A451A3" w:rsidP="00A451A3">
      <w:pPr>
        <w:spacing w:after="160" w:line="259" w:lineRule="auto"/>
        <w:jc w:val="center"/>
        <w:rPr>
          <w:rFonts w:ascii="Times New Roman" w:hAnsi="Times New Roman" w:cs="Times New Roman"/>
          <w:b/>
          <w:bCs/>
          <w:sz w:val="24"/>
          <w:szCs w:val="24"/>
        </w:rPr>
      </w:pPr>
      <w:r w:rsidRPr="00E520B3">
        <w:rPr>
          <w:rFonts w:ascii="Times New Roman" w:hAnsi="Times New Roman" w:cs="Times New Roman"/>
          <w:b/>
          <w:bCs/>
          <w:sz w:val="24"/>
          <w:szCs w:val="24"/>
        </w:rPr>
        <w:t>o izvršenju Programa utroška sredstava naknade za zadržavanje nezakonito izgrađenih zgrada u prostoru za 20</w:t>
      </w:r>
      <w:r>
        <w:rPr>
          <w:rFonts w:ascii="Times New Roman" w:hAnsi="Times New Roman" w:cs="Times New Roman"/>
          <w:b/>
          <w:bCs/>
          <w:sz w:val="24"/>
          <w:szCs w:val="24"/>
        </w:rPr>
        <w:t>21</w:t>
      </w:r>
      <w:r w:rsidRPr="00E520B3">
        <w:rPr>
          <w:rFonts w:ascii="Times New Roman" w:hAnsi="Times New Roman" w:cs="Times New Roman"/>
          <w:b/>
          <w:bCs/>
          <w:sz w:val="24"/>
          <w:szCs w:val="24"/>
        </w:rPr>
        <w:t>. godinu</w:t>
      </w:r>
    </w:p>
    <w:p w14:paraId="26166CC7" w14:textId="77777777" w:rsidR="00A451A3" w:rsidRPr="00B67D8B" w:rsidRDefault="00A451A3" w:rsidP="00A451A3">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I</w:t>
      </w:r>
    </w:p>
    <w:p w14:paraId="4557D1CE"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Utvrđuje se izvješće o izvršenju Programa utroška sredstava naknade za zadržavanje nezakonito izgrađenih zgrada u prostoru za 20201. godinu.</w:t>
      </w:r>
    </w:p>
    <w:p w14:paraId="55189890" w14:textId="77777777" w:rsidR="00A451A3" w:rsidRPr="00B67D8B" w:rsidRDefault="00A451A3" w:rsidP="00A451A3">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Utvrđuje se da su ukupno ostvareni prihodi naknade za zadržavanje nezakonito izgrađenih zgrada u prostoru u 20</w:t>
      </w:r>
      <w:r>
        <w:rPr>
          <w:rFonts w:ascii="Times New Roman" w:hAnsi="Times New Roman" w:cs="Times New Roman"/>
          <w:sz w:val="24"/>
          <w:szCs w:val="24"/>
        </w:rPr>
        <w:t>21</w:t>
      </w:r>
      <w:r w:rsidRPr="00B67D8B">
        <w:rPr>
          <w:rFonts w:ascii="Times New Roman" w:hAnsi="Times New Roman" w:cs="Times New Roman"/>
          <w:sz w:val="24"/>
          <w:szCs w:val="24"/>
        </w:rPr>
        <w:t>.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2108"/>
        <w:gridCol w:w="1966"/>
      </w:tblGrid>
      <w:tr w:rsidR="00A451A3" w:rsidRPr="00B67D8B" w14:paraId="2983CC7F" w14:textId="77777777" w:rsidTr="00BB46AC">
        <w:trPr>
          <w:trHeight w:val="270"/>
        </w:trPr>
        <w:tc>
          <w:tcPr>
            <w:tcW w:w="4872" w:type="dxa"/>
            <w:vMerge w:val="restart"/>
          </w:tcPr>
          <w:p w14:paraId="2BA1A627" w14:textId="77777777" w:rsidR="00A451A3" w:rsidRPr="00B67D8B" w:rsidRDefault="00A451A3" w:rsidP="00BB46AC">
            <w:pPr>
              <w:jc w:val="center"/>
              <w:rPr>
                <w:rFonts w:ascii="Times New Roman" w:hAnsi="Times New Roman" w:cs="Times New Roman"/>
                <w:sz w:val="24"/>
                <w:szCs w:val="24"/>
              </w:rPr>
            </w:pPr>
            <w:r w:rsidRPr="00B67D8B">
              <w:rPr>
                <w:rFonts w:ascii="Times New Roman" w:hAnsi="Times New Roman" w:cs="Times New Roman"/>
                <w:sz w:val="24"/>
                <w:szCs w:val="24"/>
              </w:rPr>
              <w:t>OPIS</w:t>
            </w:r>
          </w:p>
        </w:tc>
        <w:tc>
          <w:tcPr>
            <w:tcW w:w="4074" w:type="dxa"/>
            <w:gridSpan w:val="2"/>
          </w:tcPr>
          <w:p w14:paraId="736FF7D6" w14:textId="77777777" w:rsidR="00A451A3" w:rsidRPr="00B67D8B" w:rsidRDefault="00A451A3" w:rsidP="00BB46AC">
            <w:pPr>
              <w:jc w:val="center"/>
              <w:rPr>
                <w:rFonts w:ascii="Times New Roman" w:hAnsi="Times New Roman" w:cs="Times New Roman"/>
                <w:sz w:val="24"/>
                <w:szCs w:val="24"/>
              </w:rPr>
            </w:pPr>
            <w:r w:rsidRPr="00B67D8B">
              <w:rPr>
                <w:rFonts w:ascii="Times New Roman" w:hAnsi="Times New Roman" w:cs="Times New Roman"/>
                <w:sz w:val="24"/>
                <w:szCs w:val="24"/>
              </w:rPr>
              <w:t>IZNOS</w:t>
            </w:r>
          </w:p>
        </w:tc>
      </w:tr>
      <w:tr w:rsidR="00A451A3" w:rsidRPr="00B67D8B" w14:paraId="2F2B4242" w14:textId="77777777" w:rsidTr="00BB46AC">
        <w:trPr>
          <w:trHeight w:val="232"/>
        </w:trPr>
        <w:tc>
          <w:tcPr>
            <w:tcW w:w="4872" w:type="dxa"/>
            <w:vMerge/>
          </w:tcPr>
          <w:p w14:paraId="4048F270" w14:textId="77777777" w:rsidR="00A451A3" w:rsidRPr="00B67D8B" w:rsidRDefault="00A451A3" w:rsidP="00BB46AC">
            <w:pPr>
              <w:jc w:val="center"/>
              <w:rPr>
                <w:rFonts w:ascii="Times New Roman" w:hAnsi="Times New Roman" w:cs="Times New Roman"/>
                <w:sz w:val="24"/>
                <w:szCs w:val="24"/>
              </w:rPr>
            </w:pPr>
          </w:p>
        </w:tc>
        <w:tc>
          <w:tcPr>
            <w:tcW w:w="2108" w:type="dxa"/>
          </w:tcPr>
          <w:p w14:paraId="49898568" w14:textId="77777777" w:rsidR="00A451A3" w:rsidRPr="00B67D8B" w:rsidRDefault="00A451A3" w:rsidP="00BB46AC">
            <w:pPr>
              <w:jc w:val="center"/>
              <w:rPr>
                <w:rFonts w:ascii="Times New Roman" w:hAnsi="Times New Roman" w:cs="Times New Roman"/>
                <w:sz w:val="24"/>
                <w:szCs w:val="24"/>
              </w:rPr>
            </w:pPr>
            <w:r w:rsidRPr="00B67D8B">
              <w:rPr>
                <w:rFonts w:ascii="Times New Roman" w:hAnsi="Times New Roman" w:cs="Times New Roman"/>
                <w:sz w:val="24"/>
                <w:szCs w:val="24"/>
              </w:rPr>
              <w:t>planirano (kn)</w:t>
            </w:r>
          </w:p>
        </w:tc>
        <w:tc>
          <w:tcPr>
            <w:tcW w:w="1966" w:type="dxa"/>
          </w:tcPr>
          <w:p w14:paraId="3BCFD500" w14:textId="77777777" w:rsidR="00A451A3" w:rsidRPr="00B67D8B" w:rsidRDefault="00A451A3" w:rsidP="00BB46AC">
            <w:pPr>
              <w:jc w:val="center"/>
              <w:rPr>
                <w:rFonts w:ascii="Times New Roman" w:hAnsi="Times New Roman" w:cs="Times New Roman"/>
                <w:sz w:val="24"/>
                <w:szCs w:val="24"/>
              </w:rPr>
            </w:pPr>
            <w:r w:rsidRPr="00B67D8B">
              <w:rPr>
                <w:rFonts w:ascii="Times New Roman" w:hAnsi="Times New Roman" w:cs="Times New Roman"/>
                <w:sz w:val="24"/>
                <w:szCs w:val="24"/>
              </w:rPr>
              <w:t>ostvareno (kn)</w:t>
            </w:r>
          </w:p>
        </w:tc>
      </w:tr>
      <w:tr w:rsidR="00A451A3" w:rsidRPr="00B67D8B" w14:paraId="05DF22C2" w14:textId="77777777" w:rsidTr="00BB46AC">
        <w:trPr>
          <w:trHeight w:val="555"/>
        </w:trPr>
        <w:tc>
          <w:tcPr>
            <w:tcW w:w="4872" w:type="dxa"/>
          </w:tcPr>
          <w:p w14:paraId="2999AEFA" w14:textId="77777777" w:rsidR="00A451A3" w:rsidRPr="00B67D8B" w:rsidRDefault="00A451A3" w:rsidP="00BB46AC">
            <w:pPr>
              <w:jc w:val="both"/>
              <w:rPr>
                <w:rFonts w:ascii="Times New Roman" w:hAnsi="Times New Roman" w:cs="Times New Roman"/>
                <w:sz w:val="24"/>
                <w:szCs w:val="24"/>
              </w:rPr>
            </w:pPr>
            <w:r w:rsidRPr="00B67D8B">
              <w:rPr>
                <w:rFonts w:ascii="Times New Roman" w:hAnsi="Times New Roman" w:cs="Times New Roman"/>
                <w:sz w:val="24"/>
                <w:szCs w:val="24"/>
              </w:rPr>
              <w:t>Naknada za zadržavanje nezakonito izgrađenih zgrada u prostoru</w:t>
            </w:r>
          </w:p>
        </w:tc>
        <w:tc>
          <w:tcPr>
            <w:tcW w:w="2108" w:type="dxa"/>
          </w:tcPr>
          <w:p w14:paraId="07DA6DDD" w14:textId="77777777" w:rsidR="00A451A3" w:rsidRPr="00B67D8B" w:rsidRDefault="00A451A3" w:rsidP="00BB46AC">
            <w:pPr>
              <w:jc w:val="center"/>
              <w:rPr>
                <w:rFonts w:ascii="Times New Roman" w:hAnsi="Times New Roman" w:cs="Times New Roman"/>
                <w:sz w:val="24"/>
                <w:szCs w:val="24"/>
              </w:rPr>
            </w:pPr>
            <w:r>
              <w:rPr>
                <w:rFonts w:ascii="Times New Roman" w:hAnsi="Times New Roman" w:cs="Times New Roman"/>
                <w:sz w:val="24"/>
                <w:szCs w:val="24"/>
              </w:rPr>
              <w:t>13.242,05</w:t>
            </w:r>
          </w:p>
        </w:tc>
        <w:tc>
          <w:tcPr>
            <w:tcW w:w="1966" w:type="dxa"/>
          </w:tcPr>
          <w:p w14:paraId="61B55DDF" w14:textId="77777777" w:rsidR="00A451A3" w:rsidRPr="00B67D8B" w:rsidRDefault="00A451A3" w:rsidP="00BB46AC">
            <w:pPr>
              <w:jc w:val="center"/>
              <w:rPr>
                <w:rFonts w:ascii="Times New Roman" w:hAnsi="Times New Roman" w:cs="Times New Roman"/>
                <w:sz w:val="24"/>
                <w:szCs w:val="24"/>
              </w:rPr>
            </w:pPr>
            <w:r>
              <w:rPr>
                <w:rFonts w:ascii="Times New Roman" w:hAnsi="Times New Roman" w:cs="Times New Roman"/>
                <w:sz w:val="24"/>
                <w:szCs w:val="24"/>
              </w:rPr>
              <w:t>13.242,05</w:t>
            </w:r>
          </w:p>
        </w:tc>
      </w:tr>
      <w:tr w:rsidR="00A451A3" w:rsidRPr="00B67D8B" w14:paraId="7B8C0B9F" w14:textId="77777777" w:rsidTr="00BB46AC">
        <w:trPr>
          <w:trHeight w:val="188"/>
        </w:trPr>
        <w:tc>
          <w:tcPr>
            <w:tcW w:w="4872" w:type="dxa"/>
          </w:tcPr>
          <w:p w14:paraId="5C4531C9" w14:textId="77777777" w:rsidR="00A451A3" w:rsidRPr="00B67D8B" w:rsidRDefault="00A451A3" w:rsidP="00BB46AC">
            <w:pPr>
              <w:jc w:val="both"/>
              <w:rPr>
                <w:rFonts w:ascii="Times New Roman" w:hAnsi="Times New Roman" w:cs="Times New Roman"/>
                <w:b/>
                <w:sz w:val="24"/>
                <w:szCs w:val="24"/>
              </w:rPr>
            </w:pPr>
            <w:r w:rsidRPr="00B67D8B">
              <w:rPr>
                <w:rFonts w:ascii="Times New Roman" w:hAnsi="Times New Roman" w:cs="Times New Roman"/>
                <w:b/>
                <w:sz w:val="24"/>
                <w:szCs w:val="24"/>
              </w:rPr>
              <w:t>UKUPNO</w:t>
            </w:r>
          </w:p>
        </w:tc>
        <w:tc>
          <w:tcPr>
            <w:tcW w:w="2108" w:type="dxa"/>
          </w:tcPr>
          <w:p w14:paraId="6593C688" w14:textId="77777777" w:rsidR="00A451A3" w:rsidRPr="00B67D8B"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13.242,05</w:t>
            </w:r>
          </w:p>
        </w:tc>
        <w:tc>
          <w:tcPr>
            <w:tcW w:w="1966" w:type="dxa"/>
          </w:tcPr>
          <w:p w14:paraId="7134396D" w14:textId="77777777" w:rsidR="00A451A3" w:rsidRPr="00B67D8B"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13.242,05</w:t>
            </w:r>
          </w:p>
        </w:tc>
      </w:tr>
    </w:tbl>
    <w:p w14:paraId="46A6CADF" w14:textId="77777777" w:rsidR="00A451A3" w:rsidRDefault="00A451A3" w:rsidP="00A451A3">
      <w:pPr>
        <w:spacing w:after="160" w:line="259" w:lineRule="auto"/>
        <w:jc w:val="both"/>
        <w:rPr>
          <w:rFonts w:ascii="Times New Roman" w:hAnsi="Times New Roman" w:cs="Times New Roman"/>
          <w:sz w:val="24"/>
          <w:szCs w:val="24"/>
        </w:rPr>
      </w:pPr>
    </w:p>
    <w:p w14:paraId="07C1AD73" w14:textId="77777777" w:rsidR="00A451A3" w:rsidRPr="00B67D8B" w:rsidRDefault="00A451A3" w:rsidP="00A451A3">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Utvrđuje se da su ukupno ostvareni rashodi naknade za zadržavanje nezakonito izgrađene zgrade u prostoru u 20</w:t>
      </w:r>
      <w:r>
        <w:rPr>
          <w:rFonts w:ascii="Times New Roman" w:hAnsi="Times New Roman" w:cs="Times New Roman"/>
          <w:sz w:val="24"/>
          <w:szCs w:val="24"/>
        </w:rPr>
        <w:t>21</w:t>
      </w:r>
      <w:r w:rsidRPr="00B67D8B">
        <w:rPr>
          <w:rFonts w:ascii="Times New Roman" w:hAnsi="Times New Roman" w:cs="Times New Roman"/>
          <w:sz w:val="24"/>
          <w:szCs w:val="24"/>
        </w:rPr>
        <w:t>.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0"/>
        <w:gridCol w:w="2111"/>
        <w:gridCol w:w="1965"/>
      </w:tblGrid>
      <w:tr w:rsidR="00A451A3" w:rsidRPr="00B67D8B" w14:paraId="27395FB4" w14:textId="77777777" w:rsidTr="00BB46AC">
        <w:trPr>
          <w:trHeight w:val="270"/>
        </w:trPr>
        <w:tc>
          <w:tcPr>
            <w:tcW w:w="4870" w:type="dxa"/>
            <w:vMerge w:val="restart"/>
          </w:tcPr>
          <w:p w14:paraId="2C27BF7D" w14:textId="77777777" w:rsidR="00A451A3" w:rsidRPr="00B67D8B" w:rsidRDefault="00A451A3" w:rsidP="00BB46AC">
            <w:pPr>
              <w:jc w:val="center"/>
              <w:rPr>
                <w:rFonts w:ascii="Times New Roman" w:hAnsi="Times New Roman" w:cs="Times New Roman"/>
                <w:sz w:val="24"/>
                <w:szCs w:val="24"/>
              </w:rPr>
            </w:pPr>
            <w:r w:rsidRPr="00B67D8B">
              <w:rPr>
                <w:rFonts w:ascii="Times New Roman" w:hAnsi="Times New Roman" w:cs="Times New Roman"/>
                <w:sz w:val="24"/>
                <w:szCs w:val="24"/>
              </w:rPr>
              <w:t>OPIS</w:t>
            </w:r>
          </w:p>
        </w:tc>
        <w:tc>
          <w:tcPr>
            <w:tcW w:w="4076" w:type="dxa"/>
            <w:gridSpan w:val="2"/>
          </w:tcPr>
          <w:p w14:paraId="0BE9E66B" w14:textId="77777777" w:rsidR="00A451A3" w:rsidRPr="00B67D8B" w:rsidRDefault="00A451A3" w:rsidP="00BB46AC">
            <w:pPr>
              <w:jc w:val="center"/>
              <w:rPr>
                <w:rFonts w:ascii="Times New Roman" w:hAnsi="Times New Roman" w:cs="Times New Roman"/>
                <w:sz w:val="24"/>
                <w:szCs w:val="24"/>
              </w:rPr>
            </w:pPr>
            <w:r w:rsidRPr="00B67D8B">
              <w:rPr>
                <w:rFonts w:ascii="Times New Roman" w:hAnsi="Times New Roman" w:cs="Times New Roman"/>
                <w:sz w:val="24"/>
                <w:szCs w:val="24"/>
              </w:rPr>
              <w:t>IZNOS</w:t>
            </w:r>
          </w:p>
        </w:tc>
      </w:tr>
      <w:tr w:rsidR="00A451A3" w:rsidRPr="00B67D8B" w14:paraId="63B39485" w14:textId="77777777" w:rsidTr="00BB46AC">
        <w:trPr>
          <w:trHeight w:val="335"/>
        </w:trPr>
        <w:tc>
          <w:tcPr>
            <w:tcW w:w="4870" w:type="dxa"/>
            <w:vMerge/>
          </w:tcPr>
          <w:p w14:paraId="5F194525" w14:textId="77777777" w:rsidR="00A451A3" w:rsidRPr="00B67D8B" w:rsidRDefault="00A451A3" w:rsidP="00BB46AC">
            <w:pPr>
              <w:jc w:val="center"/>
              <w:rPr>
                <w:rFonts w:ascii="Times New Roman" w:hAnsi="Times New Roman" w:cs="Times New Roman"/>
                <w:sz w:val="24"/>
                <w:szCs w:val="24"/>
              </w:rPr>
            </w:pPr>
          </w:p>
        </w:tc>
        <w:tc>
          <w:tcPr>
            <w:tcW w:w="2111" w:type="dxa"/>
          </w:tcPr>
          <w:p w14:paraId="677E8497" w14:textId="77777777" w:rsidR="00A451A3" w:rsidRPr="00B67D8B" w:rsidRDefault="00A451A3" w:rsidP="00BB46AC">
            <w:pPr>
              <w:jc w:val="center"/>
              <w:rPr>
                <w:rFonts w:ascii="Times New Roman" w:hAnsi="Times New Roman" w:cs="Times New Roman"/>
                <w:sz w:val="24"/>
                <w:szCs w:val="24"/>
              </w:rPr>
            </w:pPr>
            <w:r w:rsidRPr="00B67D8B">
              <w:rPr>
                <w:rFonts w:ascii="Times New Roman" w:hAnsi="Times New Roman" w:cs="Times New Roman"/>
                <w:sz w:val="24"/>
                <w:szCs w:val="24"/>
              </w:rPr>
              <w:t>planirano (kn)</w:t>
            </w:r>
          </w:p>
        </w:tc>
        <w:tc>
          <w:tcPr>
            <w:tcW w:w="1965" w:type="dxa"/>
          </w:tcPr>
          <w:p w14:paraId="7BB18120" w14:textId="77777777" w:rsidR="00A451A3" w:rsidRPr="00B67D8B" w:rsidRDefault="00A451A3" w:rsidP="00BB46AC">
            <w:pPr>
              <w:jc w:val="center"/>
              <w:rPr>
                <w:rFonts w:ascii="Times New Roman" w:hAnsi="Times New Roman" w:cs="Times New Roman"/>
                <w:sz w:val="24"/>
                <w:szCs w:val="24"/>
              </w:rPr>
            </w:pPr>
            <w:r w:rsidRPr="00B67D8B">
              <w:rPr>
                <w:rFonts w:ascii="Times New Roman" w:hAnsi="Times New Roman" w:cs="Times New Roman"/>
                <w:sz w:val="24"/>
                <w:szCs w:val="24"/>
              </w:rPr>
              <w:t>ostvareno (kn)</w:t>
            </w:r>
          </w:p>
        </w:tc>
      </w:tr>
      <w:tr w:rsidR="00A451A3" w:rsidRPr="00B67D8B" w14:paraId="2F303285" w14:textId="77777777" w:rsidTr="00BB46AC">
        <w:trPr>
          <w:trHeight w:val="513"/>
        </w:trPr>
        <w:tc>
          <w:tcPr>
            <w:tcW w:w="4870" w:type="dxa"/>
          </w:tcPr>
          <w:p w14:paraId="7B55A1BB" w14:textId="77777777" w:rsidR="00A451A3" w:rsidRPr="00716071" w:rsidRDefault="00A451A3" w:rsidP="00BB46AC">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Snimanje i izrada geodetskog elaborata radi promjene kulture za k.č.br. 65/1 u k.o. Šodolovci</w:t>
            </w:r>
          </w:p>
        </w:tc>
        <w:tc>
          <w:tcPr>
            <w:tcW w:w="2111" w:type="dxa"/>
          </w:tcPr>
          <w:p w14:paraId="1F2A86F6" w14:textId="77777777" w:rsidR="00A451A3" w:rsidRPr="00B67D8B" w:rsidRDefault="00A451A3" w:rsidP="00BB46AC">
            <w:pPr>
              <w:jc w:val="center"/>
              <w:rPr>
                <w:rFonts w:ascii="Times New Roman" w:hAnsi="Times New Roman" w:cs="Times New Roman"/>
                <w:sz w:val="24"/>
                <w:szCs w:val="24"/>
              </w:rPr>
            </w:pPr>
            <w:r>
              <w:rPr>
                <w:rFonts w:ascii="Times New Roman" w:hAnsi="Times New Roman" w:cs="Times New Roman"/>
                <w:sz w:val="24"/>
                <w:szCs w:val="24"/>
              </w:rPr>
              <w:t>13.242,05</w:t>
            </w:r>
          </w:p>
        </w:tc>
        <w:tc>
          <w:tcPr>
            <w:tcW w:w="1965" w:type="dxa"/>
          </w:tcPr>
          <w:p w14:paraId="3D8840F1" w14:textId="77777777" w:rsidR="00A451A3" w:rsidRPr="00B67D8B" w:rsidRDefault="00A451A3" w:rsidP="00BB46AC">
            <w:pPr>
              <w:jc w:val="center"/>
              <w:rPr>
                <w:rFonts w:ascii="Times New Roman" w:hAnsi="Times New Roman" w:cs="Times New Roman"/>
                <w:sz w:val="24"/>
                <w:szCs w:val="24"/>
              </w:rPr>
            </w:pPr>
            <w:r>
              <w:rPr>
                <w:rFonts w:ascii="Times New Roman" w:hAnsi="Times New Roman" w:cs="Times New Roman"/>
                <w:sz w:val="24"/>
                <w:szCs w:val="24"/>
              </w:rPr>
              <w:t>0,00</w:t>
            </w:r>
          </w:p>
        </w:tc>
      </w:tr>
      <w:tr w:rsidR="00A451A3" w:rsidRPr="00B67D8B" w14:paraId="5CA4145A" w14:textId="77777777" w:rsidTr="00BB46AC">
        <w:trPr>
          <w:trHeight w:val="264"/>
        </w:trPr>
        <w:tc>
          <w:tcPr>
            <w:tcW w:w="4870" w:type="dxa"/>
          </w:tcPr>
          <w:p w14:paraId="670EF167" w14:textId="77777777" w:rsidR="00A451A3" w:rsidRPr="00B67D8B" w:rsidRDefault="00A451A3" w:rsidP="00BB46AC">
            <w:pPr>
              <w:jc w:val="center"/>
              <w:rPr>
                <w:rFonts w:ascii="Times New Roman" w:hAnsi="Times New Roman" w:cs="Times New Roman"/>
                <w:b/>
                <w:sz w:val="24"/>
                <w:szCs w:val="24"/>
              </w:rPr>
            </w:pPr>
            <w:r w:rsidRPr="00B67D8B">
              <w:rPr>
                <w:rFonts w:ascii="Times New Roman" w:hAnsi="Times New Roman" w:cs="Times New Roman"/>
                <w:b/>
                <w:sz w:val="24"/>
                <w:szCs w:val="24"/>
              </w:rPr>
              <w:t>UKUPNO</w:t>
            </w:r>
          </w:p>
        </w:tc>
        <w:tc>
          <w:tcPr>
            <w:tcW w:w="2111" w:type="dxa"/>
          </w:tcPr>
          <w:p w14:paraId="434FFB7F" w14:textId="77777777" w:rsidR="00A451A3" w:rsidRPr="00B67D8B"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13.242,05</w:t>
            </w:r>
          </w:p>
        </w:tc>
        <w:tc>
          <w:tcPr>
            <w:tcW w:w="1965" w:type="dxa"/>
          </w:tcPr>
          <w:p w14:paraId="6E70135F" w14:textId="77777777" w:rsidR="00A451A3" w:rsidRPr="00B67D8B"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0,00</w:t>
            </w:r>
          </w:p>
        </w:tc>
      </w:tr>
    </w:tbl>
    <w:p w14:paraId="1DADAFD1" w14:textId="77777777" w:rsidR="00A451A3" w:rsidRDefault="00A451A3" w:rsidP="00A451A3">
      <w:pPr>
        <w:spacing w:after="160" w:line="259" w:lineRule="auto"/>
        <w:jc w:val="both"/>
        <w:rPr>
          <w:rFonts w:ascii="Times New Roman" w:hAnsi="Times New Roman" w:cs="Times New Roman"/>
          <w:sz w:val="24"/>
        </w:rPr>
      </w:pPr>
    </w:p>
    <w:p w14:paraId="2B3EA6B7" w14:textId="77777777" w:rsidR="00A451A3" w:rsidRDefault="00A451A3" w:rsidP="00A451A3">
      <w:pPr>
        <w:spacing w:after="160" w:line="259" w:lineRule="auto"/>
        <w:jc w:val="both"/>
        <w:rPr>
          <w:rFonts w:ascii="Times New Roman" w:hAnsi="Times New Roman" w:cs="Times New Roman"/>
          <w:sz w:val="24"/>
        </w:rPr>
      </w:pPr>
      <w:r>
        <w:rPr>
          <w:rFonts w:ascii="Times New Roman" w:hAnsi="Times New Roman" w:cs="Times New Roman"/>
          <w:sz w:val="24"/>
        </w:rPr>
        <w:t>Neutrošeni višak prihoda od naknade za zadržavanje nezakonito izgrađenih zgrada u prostoru u 2021. godini u iznosu od 13.242,05 prenesen je u sljedeće razdoblje.</w:t>
      </w:r>
    </w:p>
    <w:p w14:paraId="1D8E8064" w14:textId="77777777" w:rsidR="00A451A3" w:rsidRDefault="00A451A3" w:rsidP="00A451A3">
      <w:pPr>
        <w:spacing w:after="160" w:line="259" w:lineRule="auto"/>
        <w:jc w:val="both"/>
        <w:rPr>
          <w:rFonts w:ascii="Times New Roman" w:hAnsi="Times New Roman" w:cs="Times New Roman"/>
          <w:sz w:val="24"/>
        </w:rPr>
      </w:pPr>
    </w:p>
    <w:p w14:paraId="7EE041DC" w14:textId="77777777" w:rsidR="00A451A3" w:rsidRPr="00B67D8B" w:rsidRDefault="00A451A3" w:rsidP="00A451A3">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KLASA: </w:t>
      </w:r>
      <w:r>
        <w:rPr>
          <w:rFonts w:ascii="Times New Roman" w:hAnsi="Times New Roman" w:cs="Times New Roman"/>
          <w:sz w:val="24"/>
        </w:rPr>
        <w:t>361-08</w:t>
      </w:r>
      <w:r w:rsidRPr="00B67D8B">
        <w:rPr>
          <w:rFonts w:ascii="Times New Roman" w:hAnsi="Times New Roman" w:cs="Times New Roman"/>
          <w:sz w:val="24"/>
        </w:rPr>
        <w:t>/</w:t>
      </w:r>
      <w:r>
        <w:rPr>
          <w:rFonts w:ascii="Times New Roman" w:hAnsi="Times New Roman" w:cs="Times New Roman"/>
          <w:sz w:val="24"/>
        </w:rPr>
        <w:t>20-</w:t>
      </w:r>
      <w:r w:rsidRPr="00B67D8B">
        <w:rPr>
          <w:rFonts w:ascii="Times New Roman" w:hAnsi="Times New Roman" w:cs="Times New Roman"/>
          <w:sz w:val="24"/>
        </w:rPr>
        <w:t>01/</w:t>
      </w:r>
      <w:r>
        <w:rPr>
          <w:rFonts w:ascii="Times New Roman" w:hAnsi="Times New Roman" w:cs="Times New Roman"/>
          <w:sz w:val="24"/>
        </w:rPr>
        <w:t>1</w:t>
      </w:r>
    </w:p>
    <w:p w14:paraId="7C4B8456" w14:textId="77777777" w:rsidR="00A451A3" w:rsidRPr="00B67D8B" w:rsidRDefault="00A451A3" w:rsidP="00A451A3">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URBROJ: </w:t>
      </w:r>
      <w:r>
        <w:rPr>
          <w:rFonts w:ascii="Times New Roman" w:hAnsi="Times New Roman" w:cs="Times New Roman"/>
          <w:sz w:val="24"/>
        </w:rPr>
        <w:t>2158-36-02-22-3</w:t>
      </w:r>
    </w:p>
    <w:p w14:paraId="7820DB56" w14:textId="77777777" w:rsidR="00A451A3" w:rsidRDefault="00A451A3" w:rsidP="00A451A3">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Šodolovci, </w:t>
      </w:r>
      <w:r>
        <w:rPr>
          <w:rFonts w:ascii="Times New Roman" w:hAnsi="Times New Roman" w:cs="Times New Roman"/>
          <w:sz w:val="24"/>
        </w:rPr>
        <w:t>14. travnja 2022.</w:t>
      </w:r>
      <w:r w:rsidRPr="00B67D8B">
        <w:rPr>
          <w:rFonts w:ascii="Times New Roman" w:hAnsi="Times New Roman" w:cs="Times New Roman"/>
          <w:sz w:val="24"/>
        </w:rPr>
        <w:t xml:space="preserve">           </w:t>
      </w:r>
    </w:p>
    <w:p w14:paraId="1F8B7B70" w14:textId="77777777" w:rsidR="00A451A3" w:rsidRDefault="00A451A3" w:rsidP="00A451A3">
      <w:pPr>
        <w:spacing w:after="160" w:line="259" w:lineRule="auto"/>
        <w:jc w:val="right"/>
        <w:rPr>
          <w:rFonts w:ascii="Times New Roman" w:hAnsi="Times New Roman" w:cs="Times New Roman"/>
          <w:sz w:val="24"/>
        </w:rPr>
      </w:pPr>
      <w:r>
        <w:rPr>
          <w:rFonts w:ascii="Times New Roman" w:hAnsi="Times New Roman" w:cs="Times New Roman"/>
          <w:sz w:val="24"/>
        </w:rPr>
        <w:t>OPĆINSKI NAČELNIK:</w:t>
      </w:r>
    </w:p>
    <w:p w14:paraId="33FBE646" w14:textId="77777777" w:rsidR="00A451A3" w:rsidRDefault="00A451A3" w:rsidP="00A451A3">
      <w:pPr>
        <w:jc w:val="both"/>
        <w:rPr>
          <w:rFonts w:ascii="Times New Roman" w:hAnsi="Times New Roman" w:cs="Times New Roman"/>
          <w:sz w:val="24"/>
        </w:rPr>
      </w:pPr>
      <w:r>
        <w:rPr>
          <w:rFonts w:ascii="Times New Roman" w:hAnsi="Times New Roman" w:cs="Times New Roman"/>
          <w:sz w:val="24"/>
        </w:rPr>
        <w:t xml:space="preserve">                                                                                                                                                   Dragan Zorić</w:t>
      </w:r>
      <w:r w:rsidRPr="00B67D8B">
        <w:rPr>
          <w:rFonts w:ascii="Times New Roman" w:hAnsi="Times New Roman" w:cs="Times New Roman"/>
          <w:sz w:val="24"/>
        </w:rPr>
        <w:t xml:space="preserve"> </w:t>
      </w:r>
    </w:p>
    <w:p w14:paraId="167085A8" w14:textId="7CAE7C05" w:rsidR="00A451A3" w:rsidRDefault="00A451A3" w:rsidP="00A451A3">
      <w:pPr>
        <w:jc w:val="center"/>
        <w:rPr>
          <w:rFonts w:ascii="Times New Roman" w:hAnsi="Times New Roman" w:cs="Times New Roman"/>
          <w:sz w:val="24"/>
        </w:rPr>
      </w:pPr>
      <w:r>
        <w:rPr>
          <w:rFonts w:ascii="Times New Roman" w:hAnsi="Times New Roman" w:cs="Times New Roman"/>
          <w:sz w:val="24"/>
        </w:rPr>
        <w:t>**********</w:t>
      </w:r>
    </w:p>
    <w:p w14:paraId="2E48FD6C"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14. travnja 2022. godine donosi</w:t>
      </w:r>
    </w:p>
    <w:p w14:paraId="412EF3A6" w14:textId="77777777" w:rsidR="00A451A3" w:rsidRDefault="00A451A3" w:rsidP="00A451A3">
      <w:pPr>
        <w:rPr>
          <w:rFonts w:ascii="Times New Roman" w:hAnsi="Times New Roman" w:cs="Times New Roman"/>
          <w:sz w:val="24"/>
          <w:szCs w:val="24"/>
        </w:rPr>
      </w:pPr>
    </w:p>
    <w:p w14:paraId="4145F1DC" w14:textId="77777777" w:rsidR="00A451A3" w:rsidRPr="00A452BA" w:rsidRDefault="00A451A3" w:rsidP="00A451A3">
      <w:pPr>
        <w:jc w:val="center"/>
        <w:rPr>
          <w:rFonts w:ascii="Times New Roman" w:hAnsi="Times New Roman" w:cs="Times New Roman"/>
          <w:b/>
          <w:bCs/>
          <w:sz w:val="24"/>
          <w:szCs w:val="24"/>
        </w:rPr>
      </w:pPr>
      <w:r w:rsidRPr="00A452BA">
        <w:rPr>
          <w:rFonts w:ascii="Times New Roman" w:hAnsi="Times New Roman" w:cs="Times New Roman"/>
          <w:b/>
          <w:bCs/>
          <w:sz w:val="24"/>
          <w:szCs w:val="24"/>
        </w:rPr>
        <w:t>IZVJEŠĆE</w:t>
      </w:r>
    </w:p>
    <w:p w14:paraId="335C547F" w14:textId="77777777" w:rsidR="00A451A3" w:rsidRDefault="00A451A3" w:rsidP="00A451A3">
      <w:pPr>
        <w:jc w:val="center"/>
        <w:rPr>
          <w:rFonts w:ascii="Times New Roman" w:hAnsi="Times New Roman" w:cs="Times New Roman"/>
          <w:b/>
          <w:bCs/>
          <w:sz w:val="24"/>
          <w:szCs w:val="24"/>
        </w:rPr>
      </w:pPr>
      <w:r w:rsidRPr="00A452BA">
        <w:rPr>
          <w:rFonts w:ascii="Times New Roman" w:hAnsi="Times New Roman" w:cs="Times New Roman"/>
          <w:b/>
          <w:bCs/>
          <w:sz w:val="24"/>
          <w:szCs w:val="24"/>
        </w:rPr>
        <w:t xml:space="preserve">o izvršenju Programa utroška sredstava šumskog doprinosa za </w:t>
      </w:r>
      <w:r>
        <w:rPr>
          <w:rFonts w:ascii="Times New Roman" w:hAnsi="Times New Roman" w:cs="Times New Roman"/>
          <w:b/>
          <w:bCs/>
          <w:sz w:val="24"/>
          <w:szCs w:val="24"/>
        </w:rPr>
        <w:t>2021.</w:t>
      </w:r>
      <w:r w:rsidRPr="00A452BA">
        <w:rPr>
          <w:rFonts w:ascii="Times New Roman" w:hAnsi="Times New Roman" w:cs="Times New Roman"/>
          <w:b/>
          <w:bCs/>
          <w:sz w:val="24"/>
          <w:szCs w:val="24"/>
        </w:rPr>
        <w:t xml:space="preserve"> godinu</w:t>
      </w:r>
    </w:p>
    <w:p w14:paraId="7822623A" w14:textId="77777777" w:rsidR="00A451A3" w:rsidRPr="00A452BA" w:rsidRDefault="00A451A3" w:rsidP="00A451A3">
      <w:pPr>
        <w:jc w:val="center"/>
        <w:rPr>
          <w:rFonts w:ascii="Times New Roman" w:hAnsi="Times New Roman" w:cs="Times New Roman"/>
          <w:b/>
          <w:bCs/>
          <w:sz w:val="24"/>
          <w:szCs w:val="24"/>
        </w:rPr>
      </w:pPr>
    </w:p>
    <w:p w14:paraId="5A1F3FF5" w14:textId="77777777"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I</w:t>
      </w:r>
    </w:p>
    <w:p w14:paraId="7BE581A0"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Utvrđuje se izvješće o izvršenju Programa utroška sredstava šumskog doprinosa za 2021. godinu na području Općine Šodolovci.</w:t>
      </w:r>
    </w:p>
    <w:p w14:paraId="2EAADF59"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Utvrđuje se da su ukupno ostvareni prihodi šumskog doprinosa u 2021.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4"/>
        <w:gridCol w:w="2130"/>
        <w:gridCol w:w="1984"/>
      </w:tblGrid>
      <w:tr w:rsidR="00A451A3" w14:paraId="5F6B69DE" w14:textId="77777777" w:rsidTr="00BB46AC">
        <w:trPr>
          <w:trHeight w:val="270"/>
        </w:trPr>
        <w:tc>
          <w:tcPr>
            <w:tcW w:w="4954" w:type="dxa"/>
            <w:vMerge w:val="restart"/>
          </w:tcPr>
          <w:p w14:paraId="6C47157F"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OPIS</w:t>
            </w:r>
          </w:p>
        </w:tc>
        <w:tc>
          <w:tcPr>
            <w:tcW w:w="4114" w:type="dxa"/>
            <w:gridSpan w:val="2"/>
          </w:tcPr>
          <w:p w14:paraId="7E10A3DE"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IZNOS</w:t>
            </w:r>
          </w:p>
        </w:tc>
      </w:tr>
      <w:tr w:rsidR="00A451A3" w14:paraId="6AAB8951" w14:textId="77777777" w:rsidTr="00BB46AC">
        <w:trPr>
          <w:trHeight w:val="232"/>
        </w:trPr>
        <w:tc>
          <w:tcPr>
            <w:tcW w:w="4954" w:type="dxa"/>
            <w:vMerge/>
          </w:tcPr>
          <w:p w14:paraId="36C94AFB" w14:textId="77777777" w:rsidR="00A451A3" w:rsidRDefault="00A451A3" w:rsidP="00BB46AC">
            <w:pPr>
              <w:jc w:val="center"/>
              <w:rPr>
                <w:rFonts w:ascii="Times New Roman" w:hAnsi="Times New Roman" w:cs="Times New Roman"/>
                <w:sz w:val="24"/>
                <w:szCs w:val="24"/>
              </w:rPr>
            </w:pPr>
          </w:p>
        </w:tc>
        <w:tc>
          <w:tcPr>
            <w:tcW w:w="2130" w:type="dxa"/>
          </w:tcPr>
          <w:p w14:paraId="634E5726"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84" w:type="dxa"/>
          </w:tcPr>
          <w:p w14:paraId="4F723016"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ostvareno (kn)</w:t>
            </w:r>
          </w:p>
        </w:tc>
      </w:tr>
      <w:tr w:rsidR="00A451A3" w14:paraId="09E5D5F9" w14:textId="77777777" w:rsidTr="00BB46AC">
        <w:trPr>
          <w:trHeight w:val="645"/>
        </w:trPr>
        <w:tc>
          <w:tcPr>
            <w:tcW w:w="4954" w:type="dxa"/>
          </w:tcPr>
          <w:p w14:paraId="51BFD3A6"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Šumski doprinos</w:t>
            </w:r>
          </w:p>
        </w:tc>
        <w:tc>
          <w:tcPr>
            <w:tcW w:w="2130" w:type="dxa"/>
          </w:tcPr>
          <w:p w14:paraId="47275E5F"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117.170,90</w:t>
            </w:r>
          </w:p>
        </w:tc>
        <w:tc>
          <w:tcPr>
            <w:tcW w:w="1984" w:type="dxa"/>
          </w:tcPr>
          <w:p w14:paraId="4C5C3EE6"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117.170,90</w:t>
            </w:r>
          </w:p>
        </w:tc>
      </w:tr>
      <w:tr w:rsidR="00A451A3" w14:paraId="47D2CF25" w14:textId="77777777" w:rsidTr="00BB46AC">
        <w:trPr>
          <w:trHeight w:val="660"/>
        </w:trPr>
        <w:tc>
          <w:tcPr>
            <w:tcW w:w="4954" w:type="dxa"/>
          </w:tcPr>
          <w:p w14:paraId="514E71D2" w14:textId="77777777" w:rsidR="00A451A3" w:rsidRPr="00400206" w:rsidRDefault="00A451A3" w:rsidP="00BB46AC">
            <w:pPr>
              <w:jc w:val="both"/>
              <w:rPr>
                <w:rFonts w:ascii="Times New Roman" w:hAnsi="Times New Roman" w:cs="Times New Roman"/>
                <w:b/>
                <w:sz w:val="24"/>
                <w:szCs w:val="24"/>
              </w:rPr>
            </w:pPr>
            <w:r w:rsidRPr="00400206">
              <w:rPr>
                <w:rFonts w:ascii="Times New Roman" w:hAnsi="Times New Roman" w:cs="Times New Roman"/>
                <w:b/>
                <w:sz w:val="24"/>
                <w:szCs w:val="24"/>
              </w:rPr>
              <w:t>UKUPNO</w:t>
            </w:r>
          </w:p>
        </w:tc>
        <w:tc>
          <w:tcPr>
            <w:tcW w:w="2130" w:type="dxa"/>
          </w:tcPr>
          <w:p w14:paraId="49716040" w14:textId="77777777" w:rsidR="00A451A3" w:rsidRPr="00400206"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117.170,90</w:t>
            </w:r>
          </w:p>
        </w:tc>
        <w:tc>
          <w:tcPr>
            <w:tcW w:w="1984" w:type="dxa"/>
          </w:tcPr>
          <w:p w14:paraId="1D8664B9" w14:textId="77777777" w:rsidR="00A451A3" w:rsidRPr="00400206"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117.170,90</w:t>
            </w:r>
          </w:p>
        </w:tc>
      </w:tr>
    </w:tbl>
    <w:p w14:paraId="7D619248" w14:textId="77777777" w:rsidR="00A451A3" w:rsidRDefault="00A451A3" w:rsidP="00A451A3">
      <w:pPr>
        <w:jc w:val="both"/>
        <w:rPr>
          <w:rFonts w:ascii="Times New Roman" w:hAnsi="Times New Roman" w:cs="Times New Roman"/>
          <w:sz w:val="24"/>
          <w:szCs w:val="24"/>
        </w:rPr>
      </w:pPr>
    </w:p>
    <w:p w14:paraId="2335DE2D"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Utvrđuje se da  su ukupno ostvareni rashodi šumskog doprinosa u 2021.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6"/>
        <w:gridCol w:w="2106"/>
        <w:gridCol w:w="1964"/>
      </w:tblGrid>
      <w:tr w:rsidR="00A451A3" w14:paraId="78901FBD" w14:textId="77777777" w:rsidTr="00BB46AC">
        <w:trPr>
          <w:trHeight w:val="270"/>
        </w:trPr>
        <w:tc>
          <w:tcPr>
            <w:tcW w:w="4876" w:type="dxa"/>
            <w:vMerge w:val="restart"/>
          </w:tcPr>
          <w:p w14:paraId="64992E4D"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lastRenderedPageBreak/>
              <w:t>OPIS</w:t>
            </w:r>
          </w:p>
        </w:tc>
        <w:tc>
          <w:tcPr>
            <w:tcW w:w="4070" w:type="dxa"/>
            <w:gridSpan w:val="2"/>
          </w:tcPr>
          <w:p w14:paraId="63922486"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IZNOS</w:t>
            </w:r>
          </w:p>
        </w:tc>
      </w:tr>
      <w:tr w:rsidR="00A451A3" w14:paraId="2311FA31" w14:textId="77777777" w:rsidTr="00BB46AC">
        <w:trPr>
          <w:trHeight w:val="232"/>
        </w:trPr>
        <w:tc>
          <w:tcPr>
            <w:tcW w:w="4876" w:type="dxa"/>
            <w:vMerge/>
          </w:tcPr>
          <w:p w14:paraId="4C1E878D" w14:textId="77777777" w:rsidR="00A451A3" w:rsidRDefault="00A451A3" w:rsidP="00BB46AC">
            <w:pPr>
              <w:jc w:val="center"/>
              <w:rPr>
                <w:rFonts w:ascii="Times New Roman" w:hAnsi="Times New Roman" w:cs="Times New Roman"/>
                <w:sz w:val="24"/>
                <w:szCs w:val="24"/>
              </w:rPr>
            </w:pPr>
          </w:p>
        </w:tc>
        <w:tc>
          <w:tcPr>
            <w:tcW w:w="2106" w:type="dxa"/>
          </w:tcPr>
          <w:p w14:paraId="4A4309A8"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64" w:type="dxa"/>
          </w:tcPr>
          <w:p w14:paraId="08D65F48"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ostvareno (kn)</w:t>
            </w:r>
          </w:p>
        </w:tc>
      </w:tr>
      <w:tr w:rsidR="00A451A3" w14:paraId="5B7FA738" w14:textId="77777777" w:rsidTr="00BB46AC">
        <w:trPr>
          <w:trHeight w:val="322"/>
        </w:trPr>
        <w:tc>
          <w:tcPr>
            <w:tcW w:w="4876" w:type="dxa"/>
          </w:tcPr>
          <w:p w14:paraId="03B7E3A6"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Ozelenjivanje</w:t>
            </w:r>
          </w:p>
        </w:tc>
        <w:tc>
          <w:tcPr>
            <w:tcW w:w="2106" w:type="dxa"/>
          </w:tcPr>
          <w:p w14:paraId="40A51379"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57.297,52</w:t>
            </w:r>
          </w:p>
        </w:tc>
        <w:tc>
          <w:tcPr>
            <w:tcW w:w="1964" w:type="dxa"/>
          </w:tcPr>
          <w:p w14:paraId="17E8DD54"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0,00</w:t>
            </w:r>
          </w:p>
        </w:tc>
      </w:tr>
      <w:tr w:rsidR="00A451A3" w14:paraId="5402A7B1" w14:textId="77777777" w:rsidTr="00BB46AC">
        <w:trPr>
          <w:trHeight w:val="476"/>
        </w:trPr>
        <w:tc>
          <w:tcPr>
            <w:tcW w:w="4876" w:type="dxa"/>
          </w:tcPr>
          <w:p w14:paraId="4B3F0907" w14:textId="77777777" w:rsidR="00A451A3" w:rsidRDefault="00A451A3" w:rsidP="00BB46AC">
            <w:pPr>
              <w:jc w:val="both"/>
              <w:rPr>
                <w:rFonts w:ascii="Times New Roman" w:hAnsi="Times New Roman" w:cs="Times New Roman"/>
                <w:sz w:val="24"/>
                <w:szCs w:val="24"/>
              </w:rPr>
            </w:pPr>
            <w:r>
              <w:rPr>
                <w:rFonts w:ascii="Times New Roman" w:eastAsia="Calibri" w:hAnsi="Times New Roman" w:cs="Times New Roman"/>
                <w:sz w:val="24"/>
                <w:szCs w:val="24"/>
              </w:rPr>
              <w:t>Najam mobilnog reciklažnog dvorišta</w:t>
            </w:r>
          </w:p>
        </w:tc>
        <w:tc>
          <w:tcPr>
            <w:tcW w:w="2106" w:type="dxa"/>
          </w:tcPr>
          <w:p w14:paraId="4C4A2AC8"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15.000,00</w:t>
            </w:r>
          </w:p>
        </w:tc>
        <w:tc>
          <w:tcPr>
            <w:tcW w:w="1964" w:type="dxa"/>
          </w:tcPr>
          <w:p w14:paraId="5458214F"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6.780,00</w:t>
            </w:r>
          </w:p>
        </w:tc>
      </w:tr>
      <w:tr w:rsidR="00A451A3" w14:paraId="2B94E395" w14:textId="77777777" w:rsidTr="00BB46AC">
        <w:trPr>
          <w:trHeight w:val="232"/>
        </w:trPr>
        <w:tc>
          <w:tcPr>
            <w:tcW w:w="4876" w:type="dxa"/>
          </w:tcPr>
          <w:p w14:paraId="04E822E5" w14:textId="77777777" w:rsidR="00A451A3" w:rsidRDefault="00A451A3" w:rsidP="00BB46AC">
            <w:pPr>
              <w:jc w:val="both"/>
              <w:rPr>
                <w:rFonts w:ascii="Times New Roman" w:eastAsia="Calibri" w:hAnsi="Times New Roman" w:cs="Times New Roman"/>
                <w:sz w:val="24"/>
                <w:szCs w:val="24"/>
              </w:rPr>
            </w:pPr>
            <w:r>
              <w:rPr>
                <w:rFonts w:ascii="Times New Roman" w:eastAsia="Calibri" w:hAnsi="Times New Roman" w:cs="Times New Roman"/>
                <w:sz w:val="24"/>
                <w:szCs w:val="24"/>
              </w:rPr>
              <w:t>Izgradnja reciklažnog dvorišta</w:t>
            </w:r>
          </w:p>
        </w:tc>
        <w:tc>
          <w:tcPr>
            <w:tcW w:w="2106" w:type="dxa"/>
          </w:tcPr>
          <w:p w14:paraId="588F6CC1"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44.873,38</w:t>
            </w:r>
          </w:p>
        </w:tc>
        <w:tc>
          <w:tcPr>
            <w:tcW w:w="1964" w:type="dxa"/>
          </w:tcPr>
          <w:p w14:paraId="114BFF7C"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44.873,38</w:t>
            </w:r>
          </w:p>
        </w:tc>
      </w:tr>
      <w:tr w:rsidR="00A451A3" w14:paraId="24D253FC" w14:textId="77777777" w:rsidTr="00BB46AC">
        <w:trPr>
          <w:trHeight w:val="660"/>
        </w:trPr>
        <w:tc>
          <w:tcPr>
            <w:tcW w:w="4876" w:type="dxa"/>
          </w:tcPr>
          <w:p w14:paraId="09EB9310" w14:textId="77777777" w:rsidR="00A451A3" w:rsidRPr="00400206" w:rsidRDefault="00A451A3" w:rsidP="00BB46AC">
            <w:pPr>
              <w:jc w:val="both"/>
              <w:rPr>
                <w:rFonts w:ascii="Times New Roman" w:hAnsi="Times New Roman" w:cs="Times New Roman"/>
                <w:b/>
                <w:sz w:val="24"/>
                <w:szCs w:val="24"/>
              </w:rPr>
            </w:pPr>
            <w:r w:rsidRPr="00400206">
              <w:rPr>
                <w:rFonts w:ascii="Times New Roman" w:hAnsi="Times New Roman" w:cs="Times New Roman"/>
                <w:b/>
                <w:sz w:val="24"/>
                <w:szCs w:val="24"/>
              </w:rPr>
              <w:t>UKUPNO</w:t>
            </w:r>
          </w:p>
        </w:tc>
        <w:tc>
          <w:tcPr>
            <w:tcW w:w="2106" w:type="dxa"/>
          </w:tcPr>
          <w:p w14:paraId="2D758EAD" w14:textId="77777777" w:rsidR="00A451A3" w:rsidRPr="00400206"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117.170,90</w:t>
            </w:r>
          </w:p>
        </w:tc>
        <w:tc>
          <w:tcPr>
            <w:tcW w:w="1964" w:type="dxa"/>
          </w:tcPr>
          <w:p w14:paraId="11EF4FBA" w14:textId="77777777" w:rsidR="00A451A3" w:rsidRPr="00400206"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51.653,38</w:t>
            </w:r>
          </w:p>
        </w:tc>
      </w:tr>
    </w:tbl>
    <w:p w14:paraId="33ECB3FA" w14:textId="77777777" w:rsidR="00A451A3" w:rsidRDefault="00A451A3" w:rsidP="00A451A3">
      <w:pPr>
        <w:jc w:val="both"/>
        <w:rPr>
          <w:rFonts w:ascii="Times New Roman" w:hAnsi="Times New Roman" w:cs="Times New Roman"/>
          <w:sz w:val="24"/>
          <w:szCs w:val="24"/>
        </w:rPr>
      </w:pPr>
    </w:p>
    <w:p w14:paraId="1AC157F6"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Neutrošeni višak prihoda od sredstava šumskog doprinosa za 2021. godinu u iznosu od 65.517,52 kuna prenesen u sljedeće razdoblje.</w:t>
      </w:r>
    </w:p>
    <w:p w14:paraId="06583F8E" w14:textId="77777777" w:rsidR="00A451A3" w:rsidRDefault="00A451A3" w:rsidP="00A451A3">
      <w:pPr>
        <w:spacing w:line="240" w:lineRule="auto"/>
        <w:jc w:val="both"/>
        <w:rPr>
          <w:rFonts w:ascii="Times New Roman" w:hAnsi="Times New Roman" w:cs="Times New Roman"/>
          <w:sz w:val="24"/>
          <w:szCs w:val="24"/>
        </w:rPr>
      </w:pPr>
    </w:p>
    <w:p w14:paraId="028ACD22" w14:textId="77777777" w:rsidR="00A451A3" w:rsidRDefault="00A451A3" w:rsidP="00A451A3">
      <w:pPr>
        <w:spacing w:line="240" w:lineRule="auto"/>
        <w:jc w:val="both"/>
        <w:rPr>
          <w:rFonts w:ascii="Times New Roman" w:hAnsi="Times New Roman" w:cs="Times New Roman"/>
          <w:sz w:val="24"/>
          <w:szCs w:val="24"/>
        </w:rPr>
      </w:pPr>
    </w:p>
    <w:p w14:paraId="21EC3AB7" w14:textId="77777777" w:rsidR="00A451A3" w:rsidRDefault="00A451A3" w:rsidP="00A451A3">
      <w:pPr>
        <w:spacing w:line="240" w:lineRule="auto"/>
        <w:jc w:val="both"/>
        <w:rPr>
          <w:rFonts w:ascii="Times New Roman" w:hAnsi="Times New Roman" w:cs="Times New Roman"/>
          <w:sz w:val="24"/>
          <w:szCs w:val="24"/>
        </w:rPr>
      </w:pPr>
      <w:r>
        <w:rPr>
          <w:rFonts w:ascii="Times New Roman" w:hAnsi="Times New Roman" w:cs="Times New Roman"/>
          <w:sz w:val="24"/>
          <w:szCs w:val="24"/>
        </w:rPr>
        <w:t>KLASA: 321-04/20-01/1</w:t>
      </w:r>
    </w:p>
    <w:p w14:paraId="7E953C25" w14:textId="77777777" w:rsidR="00A451A3" w:rsidRDefault="00A451A3" w:rsidP="00A451A3">
      <w:pPr>
        <w:spacing w:line="240" w:lineRule="auto"/>
        <w:jc w:val="both"/>
        <w:rPr>
          <w:rFonts w:ascii="Times New Roman" w:hAnsi="Times New Roman" w:cs="Times New Roman"/>
          <w:sz w:val="24"/>
          <w:szCs w:val="24"/>
        </w:rPr>
      </w:pPr>
      <w:r>
        <w:rPr>
          <w:rFonts w:ascii="Times New Roman" w:hAnsi="Times New Roman" w:cs="Times New Roman"/>
          <w:sz w:val="24"/>
          <w:szCs w:val="24"/>
        </w:rPr>
        <w:t>URBROJ: 2158-36-02-22-3</w:t>
      </w:r>
    </w:p>
    <w:p w14:paraId="3E315B17" w14:textId="77777777" w:rsidR="00A451A3" w:rsidRDefault="00A451A3" w:rsidP="00A451A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Šodolovci, 14. travnja 2022.                                        </w:t>
      </w:r>
    </w:p>
    <w:p w14:paraId="068060BE" w14:textId="77777777" w:rsidR="00A451A3" w:rsidRDefault="00A451A3" w:rsidP="00A451A3">
      <w:pPr>
        <w:spacing w:line="240" w:lineRule="auto"/>
        <w:jc w:val="right"/>
        <w:rPr>
          <w:rFonts w:ascii="Times New Roman" w:hAnsi="Times New Roman" w:cs="Times New Roman"/>
          <w:sz w:val="24"/>
          <w:szCs w:val="24"/>
        </w:rPr>
      </w:pPr>
      <w:r>
        <w:rPr>
          <w:rFonts w:ascii="Times New Roman" w:hAnsi="Times New Roman" w:cs="Times New Roman"/>
          <w:sz w:val="24"/>
          <w:szCs w:val="24"/>
        </w:rPr>
        <w:t>OPĆINSKI NAČELNIK:</w:t>
      </w:r>
    </w:p>
    <w:p w14:paraId="4F362298" w14:textId="77777777"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 xml:space="preserve">                                                                                                                                      Dragan Zorić    </w:t>
      </w:r>
    </w:p>
    <w:p w14:paraId="0F99F70F" w14:textId="77777777"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w:t>
      </w:r>
    </w:p>
    <w:p w14:paraId="6CA7D802"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10020" w:type="dxa"/>
        <w:tblLook w:val="04A0" w:firstRow="1" w:lastRow="0" w:firstColumn="1" w:lastColumn="0" w:noHBand="0" w:noVBand="1"/>
      </w:tblPr>
      <w:tblGrid>
        <w:gridCol w:w="4300"/>
        <w:gridCol w:w="1460"/>
        <w:gridCol w:w="1420"/>
        <w:gridCol w:w="2840"/>
      </w:tblGrid>
      <w:tr w:rsidR="00A451A3" w:rsidRPr="00A451A3" w14:paraId="46074440" w14:textId="77777777" w:rsidTr="00A451A3">
        <w:trPr>
          <w:trHeight w:val="810"/>
        </w:trPr>
        <w:tc>
          <w:tcPr>
            <w:tcW w:w="10020" w:type="dxa"/>
            <w:gridSpan w:val="4"/>
            <w:tcBorders>
              <w:top w:val="nil"/>
              <w:left w:val="nil"/>
              <w:bottom w:val="nil"/>
              <w:right w:val="nil"/>
            </w:tcBorders>
            <w:shd w:val="clear" w:color="auto" w:fill="auto"/>
            <w:vAlign w:val="center"/>
            <w:hideMark/>
          </w:tcPr>
          <w:p w14:paraId="7E16A6BB" w14:textId="77777777" w:rsidR="00A451A3" w:rsidRPr="00A451A3" w:rsidRDefault="00A451A3" w:rsidP="00A451A3">
            <w:pPr>
              <w:spacing w:after="0" w:line="240" w:lineRule="auto"/>
              <w:jc w:val="center"/>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xml:space="preserve">Izvješće o ostvarivanju programa korištenja sredstava ostvarenih od zakupa, prodaje, prodaje izravnom pogodbom, privremenog korištenja i davanja na korištenje izravnom pogodbom na području općine/grada  </w:t>
            </w:r>
            <w:r w:rsidRPr="00A451A3">
              <w:rPr>
                <w:rFonts w:ascii="Arial Narrow" w:eastAsia="Times New Roman" w:hAnsi="Arial Narrow" w:cs="Calibri"/>
                <w:color w:val="000000"/>
                <w:sz w:val="20"/>
                <w:szCs w:val="20"/>
                <w:u w:val="single"/>
                <w:lang w:eastAsia="hr-HR"/>
              </w:rPr>
              <w:t>Šodolovci</w:t>
            </w:r>
            <w:r w:rsidRPr="00A451A3">
              <w:rPr>
                <w:rFonts w:ascii="Arial Narrow" w:eastAsia="Times New Roman" w:hAnsi="Arial Narrow" w:cs="Calibri"/>
                <w:color w:val="000000"/>
                <w:sz w:val="20"/>
                <w:szCs w:val="20"/>
                <w:lang w:eastAsia="hr-HR"/>
              </w:rPr>
              <w:t xml:space="preserve">  za  </w:t>
            </w:r>
            <w:r w:rsidRPr="00A451A3">
              <w:rPr>
                <w:rFonts w:ascii="Arial Narrow" w:eastAsia="Times New Roman" w:hAnsi="Arial Narrow" w:cs="Calibri"/>
                <w:color w:val="000000"/>
                <w:sz w:val="20"/>
                <w:szCs w:val="20"/>
                <w:u w:val="single"/>
                <w:lang w:eastAsia="hr-HR"/>
              </w:rPr>
              <w:t>2021.</w:t>
            </w:r>
            <w:r w:rsidRPr="00A451A3">
              <w:rPr>
                <w:rFonts w:ascii="Arial Narrow" w:eastAsia="Times New Roman" w:hAnsi="Arial Narrow" w:cs="Calibri"/>
                <w:color w:val="000000"/>
                <w:sz w:val="20"/>
                <w:szCs w:val="20"/>
                <w:lang w:eastAsia="hr-HR"/>
              </w:rPr>
              <w:t xml:space="preserve"> godinu</w:t>
            </w:r>
          </w:p>
        </w:tc>
      </w:tr>
      <w:tr w:rsidR="00A451A3" w:rsidRPr="00A451A3" w14:paraId="38A9FC9C" w14:textId="77777777" w:rsidTr="00A451A3">
        <w:trPr>
          <w:trHeight w:val="270"/>
        </w:trPr>
        <w:tc>
          <w:tcPr>
            <w:tcW w:w="4300" w:type="dxa"/>
            <w:tcBorders>
              <w:top w:val="nil"/>
              <w:left w:val="nil"/>
              <w:bottom w:val="nil"/>
              <w:right w:val="nil"/>
            </w:tcBorders>
            <w:shd w:val="clear" w:color="auto" w:fill="auto"/>
            <w:vAlign w:val="center"/>
            <w:hideMark/>
          </w:tcPr>
          <w:p w14:paraId="1FD22FE2" w14:textId="77777777" w:rsidR="00A451A3" w:rsidRPr="00A451A3" w:rsidRDefault="00A451A3" w:rsidP="00A451A3">
            <w:pPr>
              <w:spacing w:after="0" w:line="240" w:lineRule="auto"/>
              <w:jc w:val="center"/>
              <w:rPr>
                <w:rFonts w:ascii="Arial Narrow" w:eastAsia="Times New Roman" w:hAnsi="Arial Narrow" w:cs="Calibri"/>
                <w:color w:val="000000"/>
                <w:sz w:val="20"/>
                <w:szCs w:val="20"/>
                <w:lang w:eastAsia="hr-HR"/>
              </w:rPr>
            </w:pPr>
          </w:p>
        </w:tc>
        <w:tc>
          <w:tcPr>
            <w:tcW w:w="1460" w:type="dxa"/>
            <w:tcBorders>
              <w:top w:val="nil"/>
              <w:left w:val="nil"/>
              <w:bottom w:val="nil"/>
              <w:right w:val="nil"/>
            </w:tcBorders>
            <w:shd w:val="clear" w:color="auto" w:fill="auto"/>
            <w:vAlign w:val="center"/>
            <w:hideMark/>
          </w:tcPr>
          <w:p w14:paraId="5D83A267" w14:textId="77777777" w:rsidR="00A451A3" w:rsidRPr="00A451A3" w:rsidRDefault="00A451A3" w:rsidP="00A451A3">
            <w:pPr>
              <w:spacing w:after="0" w:line="240" w:lineRule="auto"/>
              <w:jc w:val="center"/>
              <w:rPr>
                <w:rFonts w:ascii="Times New Roman" w:eastAsia="Times New Roman" w:hAnsi="Times New Roman" w:cs="Times New Roman"/>
                <w:sz w:val="20"/>
                <w:szCs w:val="20"/>
                <w:lang w:eastAsia="hr-HR"/>
              </w:rPr>
            </w:pPr>
          </w:p>
        </w:tc>
        <w:tc>
          <w:tcPr>
            <w:tcW w:w="1420" w:type="dxa"/>
            <w:tcBorders>
              <w:top w:val="nil"/>
              <w:left w:val="nil"/>
              <w:bottom w:val="nil"/>
              <w:right w:val="nil"/>
            </w:tcBorders>
            <w:shd w:val="clear" w:color="auto" w:fill="auto"/>
            <w:vAlign w:val="center"/>
            <w:hideMark/>
          </w:tcPr>
          <w:p w14:paraId="1DFA3731" w14:textId="77777777" w:rsidR="00A451A3" w:rsidRPr="00A451A3" w:rsidRDefault="00A451A3" w:rsidP="00A451A3">
            <w:pPr>
              <w:spacing w:after="0" w:line="240" w:lineRule="auto"/>
              <w:jc w:val="center"/>
              <w:rPr>
                <w:rFonts w:ascii="Times New Roman" w:eastAsia="Times New Roman" w:hAnsi="Times New Roman" w:cs="Times New Roman"/>
                <w:sz w:val="20"/>
                <w:szCs w:val="20"/>
                <w:lang w:eastAsia="hr-HR"/>
              </w:rPr>
            </w:pPr>
          </w:p>
        </w:tc>
        <w:tc>
          <w:tcPr>
            <w:tcW w:w="2840" w:type="dxa"/>
            <w:tcBorders>
              <w:top w:val="nil"/>
              <w:left w:val="nil"/>
              <w:bottom w:val="nil"/>
              <w:right w:val="nil"/>
            </w:tcBorders>
            <w:shd w:val="clear" w:color="auto" w:fill="auto"/>
            <w:vAlign w:val="center"/>
            <w:hideMark/>
          </w:tcPr>
          <w:p w14:paraId="23240A40" w14:textId="77777777" w:rsidR="00A451A3" w:rsidRPr="00A451A3" w:rsidRDefault="00A451A3" w:rsidP="00A451A3">
            <w:pPr>
              <w:spacing w:after="0" w:line="240" w:lineRule="auto"/>
              <w:jc w:val="center"/>
              <w:rPr>
                <w:rFonts w:ascii="Times New Roman" w:eastAsia="Times New Roman" w:hAnsi="Times New Roman" w:cs="Times New Roman"/>
                <w:sz w:val="20"/>
                <w:szCs w:val="20"/>
                <w:lang w:eastAsia="hr-HR"/>
              </w:rPr>
            </w:pPr>
          </w:p>
        </w:tc>
      </w:tr>
      <w:tr w:rsidR="00A451A3" w:rsidRPr="00A451A3" w14:paraId="22C2A2A6" w14:textId="77777777" w:rsidTr="00A451A3">
        <w:trPr>
          <w:trHeight w:val="330"/>
        </w:trPr>
        <w:tc>
          <w:tcPr>
            <w:tcW w:w="5760" w:type="dxa"/>
            <w:gridSpan w:val="2"/>
            <w:tcBorders>
              <w:top w:val="nil"/>
              <w:left w:val="nil"/>
              <w:bottom w:val="nil"/>
              <w:right w:val="nil"/>
            </w:tcBorders>
            <w:shd w:val="clear" w:color="auto" w:fill="auto"/>
            <w:noWrap/>
            <w:vAlign w:val="center"/>
            <w:hideMark/>
          </w:tcPr>
          <w:p w14:paraId="6C4CD1D3"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Tablica 1. Ostvarena sredstva prema vrsti prihoda</w:t>
            </w:r>
          </w:p>
        </w:tc>
        <w:tc>
          <w:tcPr>
            <w:tcW w:w="1420" w:type="dxa"/>
            <w:tcBorders>
              <w:top w:val="nil"/>
              <w:left w:val="nil"/>
              <w:bottom w:val="nil"/>
              <w:right w:val="nil"/>
            </w:tcBorders>
            <w:shd w:val="clear" w:color="auto" w:fill="auto"/>
            <w:noWrap/>
            <w:vAlign w:val="bottom"/>
            <w:hideMark/>
          </w:tcPr>
          <w:p w14:paraId="5A1A6DBB"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p>
        </w:tc>
        <w:tc>
          <w:tcPr>
            <w:tcW w:w="2840" w:type="dxa"/>
            <w:tcBorders>
              <w:top w:val="nil"/>
              <w:left w:val="nil"/>
              <w:bottom w:val="nil"/>
              <w:right w:val="nil"/>
            </w:tcBorders>
            <w:shd w:val="clear" w:color="auto" w:fill="auto"/>
            <w:noWrap/>
            <w:vAlign w:val="bottom"/>
            <w:hideMark/>
          </w:tcPr>
          <w:p w14:paraId="42F0964B" w14:textId="77777777" w:rsidR="00A451A3" w:rsidRPr="00A451A3" w:rsidRDefault="00A451A3" w:rsidP="00A451A3">
            <w:pPr>
              <w:spacing w:after="0" w:line="240" w:lineRule="auto"/>
              <w:rPr>
                <w:rFonts w:ascii="Times New Roman" w:eastAsia="Times New Roman" w:hAnsi="Times New Roman" w:cs="Times New Roman"/>
                <w:sz w:val="20"/>
                <w:szCs w:val="20"/>
                <w:lang w:eastAsia="hr-HR"/>
              </w:rPr>
            </w:pPr>
          </w:p>
        </w:tc>
      </w:tr>
      <w:tr w:rsidR="00A451A3" w:rsidRPr="00A451A3" w14:paraId="0C3D7071" w14:textId="77777777" w:rsidTr="00A451A3">
        <w:trPr>
          <w:trHeight w:val="285"/>
        </w:trPr>
        <w:tc>
          <w:tcPr>
            <w:tcW w:w="43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FE68742" w14:textId="77777777" w:rsidR="00A451A3" w:rsidRPr="00A451A3" w:rsidRDefault="00A451A3" w:rsidP="00A451A3">
            <w:pPr>
              <w:spacing w:after="0" w:line="240" w:lineRule="auto"/>
              <w:jc w:val="center"/>
              <w:rPr>
                <w:rFonts w:ascii="Arial Narrow" w:eastAsia="Times New Roman" w:hAnsi="Arial Narrow" w:cs="Calibri"/>
                <w:b/>
                <w:bCs/>
                <w:color w:val="000000"/>
                <w:sz w:val="20"/>
                <w:szCs w:val="20"/>
                <w:lang w:eastAsia="hr-HR"/>
              </w:rPr>
            </w:pPr>
            <w:r w:rsidRPr="00A451A3">
              <w:rPr>
                <w:rFonts w:ascii="Arial Narrow" w:eastAsia="Times New Roman" w:hAnsi="Arial Narrow" w:cs="Calibri"/>
                <w:b/>
                <w:bCs/>
                <w:color w:val="000000"/>
                <w:sz w:val="20"/>
                <w:szCs w:val="20"/>
                <w:lang w:eastAsia="hr-HR"/>
              </w:rPr>
              <w:t>VRSTA PRIHODA</w:t>
            </w:r>
          </w:p>
        </w:tc>
        <w:tc>
          <w:tcPr>
            <w:tcW w:w="1460" w:type="dxa"/>
            <w:tcBorders>
              <w:top w:val="single" w:sz="4" w:space="0" w:color="auto"/>
              <w:left w:val="nil"/>
              <w:bottom w:val="single" w:sz="4" w:space="0" w:color="auto"/>
              <w:right w:val="single" w:sz="4" w:space="0" w:color="auto"/>
            </w:tcBorders>
            <w:shd w:val="clear" w:color="000000" w:fill="C6E0B4"/>
            <w:noWrap/>
            <w:vAlign w:val="center"/>
            <w:hideMark/>
          </w:tcPr>
          <w:p w14:paraId="69DFB75B" w14:textId="77777777" w:rsidR="00A451A3" w:rsidRPr="00A451A3" w:rsidRDefault="00A451A3" w:rsidP="00A451A3">
            <w:pPr>
              <w:spacing w:after="0" w:line="240" w:lineRule="auto"/>
              <w:jc w:val="center"/>
              <w:rPr>
                <w:rFonts w:ascii="Arial Narrow" w:eastAsia="Times New Roman" w:hAnsi="Arial Narrow" w:cs="Calibri"/>
                <w:b/>
                <w:bCs/>
                <w:color w:val="000000"/>
                <w:sz w:val="20"/>
                <w:szCs w:val="20"/>
                <w:lang w:eastAsia="hr-HR"/>
              </w:rPr>
            </w:pPr>
            <w:r w:rsidRPr="00A451A3">
              <w:rPr>
                <w:rFonts w:ascii="Arial Narrow" w:eastAsia="Times New Roman" w:hAnsi="Arial Narrow" w:cs="Calibri"/>
                <w:b/>
                <w:bCs/>
                <w:color w:val="000000"/>
                <w:sz w:val="20"/>
                <w:szCs w:val="20"/>
                <w:lang w:eastAsia="hr-HR"/>
              </w:rPr>
              <w:t>PLANIRANO (kn)</w:t>
            </w:r>
          </w:p>
        </w:tc>
        <w:tc>
          <w:tcPr>
            <w:tcW w:w="1420" w:type="dxa"/>
            <w:tcBorders>
              <w:top w:val="single" w:sz="4" w:space="0" w:color="auto"/>
              <w:left w:val="nil"/>
              <w:bottom w:val="single" w:sz="4" w:space="0" w:color="auto"/>
              <w:right w:val="single" w:sz="4" w:space="0" w:color="auto"/>
            </w:tcBorders>
            <w:shd w:val="clear" w:color="000000" w:fill="C6E0B4"/>
            <w:noWrap/>
            <w:vAlign w:val="center"/>
            <w:hideMark/>
          </w:tcPr>
          <w:p w14:paraId="468A09BB" w14:textId="77777777" w:rsidR="00A451A3" w:rsidRPr="00A451A3" w:rsidRDefault="00A451A3" w:rsidP="00A451A3">
            <w:pPr>
              <w:spacing w:after="0" w:line="240" w:lineRule="auto"/>
              <w:jc w:val="center"/>
              <w:rPr>
                <w:rFonts w:ascii="Arial Narrow" w:eastAsia="Times New Roman" w:hAnsi="Arial Narrow" w:cs="Calibri"/>
                <w:b/>
                <w:bCs/>
                <w:color w:val="000000"/>
                <w:sz w:val="20"/>
                <w:szCs w:val="20"/>
                <w:lang w:eastAsia="hr-HR"/>
              </w:rPr>
            </w:pPr>
            <w:r w:rsidRPr="00A451A3">
              <w:rPr>
                <w:rFonts w:ascii="Arial Narrow" w:eastAsia="Times New Roman" w:hAnsi="Arial Narrow" w:cs="Calibri"/>
                <w:b/>
                <w:bCs/>
                <w:color w:val="000000"/>
                <w:sz w:val="20"/>
                <w:szCs w:val="20"/>
                <w:lang w:eastAsia="hr-HR"/>
              </w:rPr>
              <w:t>OSTVARENO (kn)</w:t>
            </w:r>
          </w:p>
        </w:tc>
        <w:tc>
          <w:tcPr>
            <w:tcW w:w="2840" w:type="dxa"/>
            <w:tcBorders>
              <w:top w:val="nil"/>
              <w:left w:val="nil"/>
              <w:bottom w:val="nil"/>
              <w:right w:val="nil"/>
            </w:tcBorders>
            <w:shd w:val="clear" w:color="auto" w:fill="auto"/>
            <w:noWrap/>
            <w:vAlign w:val="bottom"/>
            <w:hideMark/>
          </w:tcPr>
          <w:p w14:paraId="38A42573" w14:textId="77777777" w:rsidR="00A451A3" w:rsidRPr="00A451A3" w:rsidRDefault="00A451A3" w:rsidP="00A451A3">
            <w:pPr>
              <w:spacing w:after="0" w:line="240" w:lineRule="auto"/>
              <w:jc w:val="center"/>
              <w:rPr>
                <w:rFonts w:ascii="Arial Narrow" w:eastAsia="Times New Roman" w:hAnsi="Arial Narrow" w:cs="Calibri"/>
                <w:b/>
                <w:bCs/>
                <w:color w:val="000000"/>
                <w:sz w:val="20"/>
                <w:szCs w:val="20"/>
                <w:lang w:eastAsia="hr-HR"/>
              </w:rPr>
            </w:pPr>
          </w:p>
        </w:tc>
      </w:tr>
      <w:tr w:rsidR="00A451A3" w:rsidRPr="00A451A3" w14:paraId="485440F9"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noWrap/>
            <w:vAlign w:val="bottom"/>
            <w:hideMark/>
          </w:tcPr>
          <w:p w14:paraId="2C0F535A"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zakup i privremeno korištenje</w:t>
            </w:r>
          </w:p>
        </w:tc>
        <w:tc>
          <w:tcPr>
            <w:tcW w:w="1460" w:type="dxa"/>
            <w:tcBorders>
              <w:top w:val="nil"/>
              <w:left w:val="nil"/>
              <w:bottom w:val="single" w:sz="4" w:space="0" w:color="auto"/>
              <w:right w:val="single" w:sz="4" w:space="0" w:color="auto"/>
            </w:tcBorders>
            <w:shd w:val="clear" w:color="auto" w:fill="auto"/>
            <w:noWrap/>
            <w:vAlign w:val="bottom"/>
            <w:hideMark/>
          </w:tcPr>
          <w:p w14:paraId="62FD754A"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33.777,42</w:t>
            </w:r>
          </w:p>
        </w:tc>
        <w:tc>
          <w:tcPr>
            <w:tcW w:w="1420" w:type="dxa"/>
            <w:tcBorders>
              <w:top w:val="nil"/>
              <w:left w:val="nil"/>
              <w:bottom w:val="single" w:sz="4" w:space="0" w:color="auto"/>
              <w:right w:val="single" w:sz="4" w:space="0" w:color="auto"/>
            </w:tcBorders>
            <w:shd w:val="clear" w:color="auto" w:fill="auto"/>
            <w:noWrap/>
            <w:vAlign w:val="bottom"/>
            <w:hideMark/>
          </w:tcPr>
          <w:p w14:paraId="308990AB"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34.599,42</w:t>
            </w:r>
          </w:p>
        </w:tc>
        <w:tc>
          <w:tcPr>
            <w:tcW w:w="2840" w:type="dxa"/>
            <w:tcBorders>
              <w:top w:val="nil"/>
              <w:left w:val="nil"/>
              <w:bottom w:val="nil"/>
              <w:right w:val="nil"/>
            </w:tcBorders>
            <w:shd w:val="clear" w:color="auto" w:fill="auto"/>
            <w:noWrap/>
            <w:vAlign w:val="bottom"/>
            <w:hideMark/>
          </w:tcPr>
          <w:p w14:paraId="287FC278"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p>
        </w:tc>
      </w:tr>
      <w:tr w:rsidR="00A451A3" w:rsidRPr="00A451A3" w14:paraId="551891D3"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noWrap/>
            <w:vAlign w:val="bottom"/>
            <w:hideMark/>
          </w:tcPr>
          <w:p w14:paraId="634D5FF4"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dugogodišnji zakup</w:t>
            </w:r>
          </w:p>
        </w:tc>
        <w:tc>
          <w:tcPr>
            <w:tcW w:w="1460" w:type="dxa"/>
            <w:tcBorders>
              <w:top w:val="nil"/>
              <w:left w:val="nil"/>
              <w:bottom w:val="single" w:sz="4" w:space="0" w:color="auto"/>
              <w:right w:val="single" w:sz="4" w:space="0" w:color="auto"/>
            </w:tcBorders>
            <w:shd w:val="clear" w:color="auto" w:fill="auto"/>
            <w:noWrap/>
            <w:vAlign w:val="bottom"/>
            <w:hideMark/>
          </w:tcPr>
          <w:p w14:paraId="2A670921"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1420" w:type="dxa"/>
            <w:tcBorders>
              <w:top w:val="nil"/>
              <w:left w:val="nil"/>
              <w:bottom w:val="single" w:sz="4" w:space="0" w:color="auto"/>
              <w:right w:val="single" w:sz="4" w:space="0" w:color="auto"/>
            </w:tcBorders>
            <w:shd w:val="clear" w:color="auto" w:fill="auto"/>
            <w:noWrap/>
            <w:vAlign w:val="bottom"/>
            <w:hideMark/>
          </w:tcPr>
          <w:p w14:paraId="4DD609A2"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2840" w:type="dxa"/>
            <w:tcBorders>
              <w:top w:val="nil"/>
              <w:left w:val="nil"/>
              <w:bottom w:val="nil"/>
              <w:right w:val="nil"/>
            </w:tcBorders>
            <w:shd w:val="clear" w:color="auto" w:fill="auto"/>
            <w:noWrap/>
            <w:vAlign w:val="bottom"/>
            <w:hideMark/>
          </w:tcPr>
          <w:p w14:paraId="273C731B"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p>
        </w:tc>
      </w:tr>
      <w:tr w:rsidR="00A451A3" w:rsidRPr="00A451A3" w14:paraId="03D0222F"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noWrap/>
            <w:vAlign w:val="bottom"/>
            <w:hideMark/>
          </w:tcPr>
          <w:p w14:paraId="2A9F1C47"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dugogodišnji zakup za ribnjake</w:t>
            </w:r>
          </w:p>
        </w:tc>
        <w:tc>
          <w:tcPr>
            <w:tcW w:w="1460" w:type="dxa"/>
            <w:tcBorders>
              <w:top w:val="nil"/>
              <w:left w:val="nil"/>
              <w:bottom w:val="single" w:sz="4" w:space="0" w:color="auto"/>
              <w:right w:val="single" w:sz="4" w:space="0" w:color="auto"/>
            </w:tcBorders>
            <w:shd w:val="clear" w:color="auto" w:fill="auto"/>
            <w:noWrap/>
            <w:vAlign w:val="bottom"/>
            <w:hideMark/>
          </w:tcPr>
          <w:p w14:paraId="350C945A"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1420" w:type="dxa"/>
            <w:tcBorders>
              <w:top w:val="nil"/>
              <w:left w:val="nil"/>
              <w:bottom w:val="single" w:sz="4" w:space="0" w:color="auto"/>
              <w:right w:val="single" w:sz="4" w:space="0" w:color="auto"/>
            </w:tcBorders>
            <w:shd w:val="clear" w:color="auto" w:fill="auto"/>
            <w:noWrap/>
            <w:vAlign w:val="bottom"/>
            <w:hideMark/>
          </w:tcPr>
          <w:p w14:paraId="3EA42241"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2840" w:type="dxa"/>
            <w:tcBorders>
              <w:top w:val="nil"/>
              <w:left w:val="nil"/>
              <w:bottom w:val="nil"/>
              <w:right w:val="nil"/>
            </w:tcBorders>
            <w:shd w:val="clear" w:color="auto" w:fill="auto"/>
            <w:noWrap/>
            <w:vAlign w:val="bottom"/>
            <w:hideMark/>
          </w:tcPr>
          <w:p w14:paraId="39C2DE1F"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p>
        </w:tc>
      </w:tr>
      <w:tr w:rsidR="00A451A3" w:rsidRPr="00A451A3" w14:paraId="0A6534BA"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noWrap/>
            <w:vAlign w:val="bottom"/>
            <w:hideMark/>
          </w:tcPr>
          <w:p w14:paraId="62BC0D29"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koncesija</w:t>
            </w:r>
          </w:p>
        </w:tc>
        <w:tc>
          <w:tcPr>
            <w:tcW w:w="1460" w:type="dxa"/>
            <w:tcBorders>
              <w:top w:val="nil"/>
              <w:left w:val="nil"/>
              <w:bottom w:val="single" w:sz="4" w:space="0" w:color="auto"/>
              <w:right w:val="single" w:sz="4" w:space="0" w:color="auto"/>
            </w:tcBorders>
            <w:shd w:val="clear" w:color="auto" w:fill="auto"/>
            <w:noWrap/>
            <w:vAlign w:val="bottom"/>
            <w:hideMark/>
          </w:tcPr>
          <w:p w14:paraId="6351BE8D"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690.672,89</w:t>
            </w:r>
          </w:p>
        </w:tc>
        <w:tc>
          <w:tcPr>
            <w:tcW w:w="1420" w:type="dxa"/>
            <w:tcBorders>
              <w:top w:val="nil"/>
              <w:left w:val="nil"/>
              <w:bottom w:val="single" w:sz="4" w:space="0" w:color="auto"/>
              <w:right w:val="single" w:sz="4" w:space="0" w:color="auto"/>
            </w:tcBorders>
            <w:shd w:val="clear" w:color="auto" w:fill="auto"/>
            <w:noWrap/>
            <w:vAlign w:val="bottom"/>
            <w:hideMark/>
          </w:tcPr>
          <w:p w14:paraId="52080D33"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464.118,63</w:t>
            </w:r>
          </w:p>
        </w:tc>
        <w:tc>
          <w:tcPr>
            <w:tcW w:w="2840" w:type="dxa"/>
            <w:tcBorders>
              <w:top w:val="nil"/>
              <w:left w:val="nil"/>
              <w:bottom w:val="nil"/>
              <w:right w:val="nil"/>
            </w:tcBorders>
            <w:shd w:val="clear" w:color="auto" w:fill="auto"/>
            <w:noWrap/>
            <w:vAlign w:val="bottom"/>
            <w:hideMark/>
          </w:tcPr>
          <w:p w14:paraId="19EF3F89"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p>
        </w:tc>
      </w:tr>
      <w:tr w:rsidR="00A451A3" w:rsidRPr="00A451A3" w14:paraId="24D7A143"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noWrap/>
            <w:vAlign w:val="bottom"/>
            <w:hideMark/>
          </w:tcPr>
          <w:p w14:paraId="67A481C2"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prodaja</w:t>
            </w:r>
          </w:p>
        </w:tc>
        <w:tc>
          <w:tcPr>
            <w:tcW w:w="1460" w:type="dxa"/>
            <w:tcBorders>
              <w:top w:val="nil"/>
              <w:left w:val="nil"/>
              <w:bottom w:val="single" w:sz="4" w:space="0" w:color="auto"/>
              <w:right w:val="single" w:sz="4" w:space="0" w:color="auto"/>
            </w:tcBorders>
            <w:shd w:val="clear" w:color="auto" w:fill="auto"/>
            <w:noWrap/>
            <w:vAlign w:val="bottom"/>
            <w:hideMark/>
          </w:tcPr>
          <w:p w14:paraId="2D12E68A"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300.000,00</w:t>
            </w:r>
          </w:p>
        </w:tc>
        <w:tc>
          <w:tcPr>
            <w:tcW w:w="1420" w:type="dxa"/>
            <w:tcBorders>
              <w:top w:val="nil"/>
              <w:left w:val="nil"/>
              <w:bottom w:val="single" w:sz="4" w:space="0" w:color="auto"/>
              <w:right w:val="single" w:sz="4" w:space="0" w:color="auto"/>
            </w:tcBorders>
            <w:shd w:val="clear" w:color="auto" w:fill="auto"/>
            <w:noWrap/>
            <w:vAlign w:val="bottom"/>
            <w:hideMark/>
          </w:tcPr>
          <w:p w14:paraId="492307A9"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304.560,04</w:t>
            </w:r>
          </w:p>
        </w:tc>
        <w:tc>
          <w:tcPr>
            <w:tcW w:w="2840" w:type="dxa"/>
            <w:tcBorders>
              <w:top w:val="nil"/>
              <w:left w:val="nil"/>
              <w:bottom w:val="nil"/>
              <w:right w:val="nil"/>
            </w:tcBorders>
            <w:shd w:val="clear" w:color="auto" w:fill="auto"/>
            <w:noWrap/>
            <w:vAlign w:val="bottom"/>
            <w:hideMark/>
          </w:tcPr>
          <w:p w14:paraId="5FE9BBD4"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p>
        </w:tc>
      </w:tr>
      <w:tr w:rsidR="00A451A3" w:rsidRPr="00A451A3" w14:paraId="0A66CDAC"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noWrap/>
            <w:vAlign w:val="bottom"/>
            <w:hideMark/>
          </w:tcPr>
          <w:p w14:paraId="7F525ABB"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prihod od prodaje izravnom pogodbom</w:t>
            </w:r>
          </w:p>
        </w:tc>
        <w:tc>
          <w:tcPr>
            <w:tcW w:w="1460" w:type="dxa"/>
            <w:tcBorders>
              <w:top w:val="nil"/>
              <w:left w:val="nil"/>
              <w:bottom w:val="single" w:sz="4" w:space="0" w:color="auto"/>
              <w:right w:val="single" w:sz="4" w:space="0" w:color="auto"/>
            </w:tcBorders>
            <w:shd w:val="clear" w:color="auto" w:fill="auto"/>
            <w:noWrap/>
            <w:vAlign w:val="bottom"/>
            <w:hideMark/>
          </w:tcPr>
          <w:p w14:paraId="156FBE82"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1420" w:type="dxa"/>
            <w:tcBorders>
              <w:top w:val="nil"/>
              <w:left w:val="nil"/>
              <w:bottom w:val="single" w:sz="4" w:space="0" w:color="auto"/>
              <w:right w:val="single" w:sz="4" w:space="0" w:color="auto"/>
            </w:tcBorders>
            <w:shd w:val="clear" w:color="auto" w:fill="auto"/>
            <w:noWrap/>
            <w:vAlign w:val="bottom"/>
            <w:hideMark/>
          </w:tcPr>
          <w:p w14:paraId="7AEC3D64"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2840" w:type="dxa"/>
            <w:tcBorders>
              <w:top w:val="nil"/>
              <w:left w:val="nil"/>
              <w:bottom w:val="nil"/>
              <w:right w:val="nil"/>
            </w:tcBorders>
            <w:shd w:val="clear" w:color="auto" w:fill="auto"/>
            <w:noWrap/>
            <w:vAlign w:val="bottom"/>
            <w:hideMark/>
          </w:tcPr>
          <w:p w14:paraId="53FC200F"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p>
        </w:tc>
      </w:tr>
      <w:tr w:rsidR="00A451A3" w:rsidRPr="00A451A3" w14:paraId="157AED24"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hideMark/>
          </w:tcPr>
          <w:p w14:paraId="24ECFA61"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davanje poljoprivrednog zemljišta na korištenje bez javnog poziva</w:t>
            </w:r>
          </w:p>
        </w:tc>
        <w:tc>
          <w:tcPr>
            <w:tcW w:w="1460" w:type="dxa"/>
            <w:tcBorders>
              <w:top w:val="nil"/>
              <w:left w:val="nil"/>
              <w:bottom w:val="single" w:sz="4" w:space="0" w:color="auto"/>
              <w:right w:val="single" w:sz="4" w:space="0" w:color="auto"/>
            </w:tcBorders>
            <w:shd w:val="clear" w:color="auto" w:fill="auto"/>
            <w:hideMark/>
          </w:tcPr>
          <w:p w14:paraId="324E2C3D"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1420" w:type="dxa"/>
            <w:tcBorders>
              <w:top w:val="nil"/>
              <w:left w:val="nil"/>
              <w:bottom w:val="single" w:sz="4" w:space="0" w:color="auto"/>
              <w:right w:val="single" w:sz="4" w:space="0" w:color="auto"/>
            </w:tcBorders>
            <w:shd w:val="clear" w:color="auto" w:fill="auto"/>
            <w:noWrap/>
            <w:vAlign w:val="bottom"/>
            <w:hideMark/>
          </w:tcPr>
          <w:p w14:paraId="7C03E132"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2840" w:type="dxa"/>
            <w:tcBorders>
              <w:top w:val="nil"/>
              <w:left w:val="nil"/>
              <w:bottom w:val="nil"/>
              <w:right w:val="nil"/>
            </w:tcBorders>
            <w:shd w:val="clear" w:color="auto" w:fill="auto"/>
            <w:noWrap/>
            <w:vAlign w:val="bottom"/>
            <w:hideMark/>
          </w:tcPr>
          <w:p w14:paraId="3BE32E7B"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p>
        </w:tc>
      </w:tr>
      <w:tr w:rsidR="00A451A3" w:rsidRPr="00A451A3" w14:paraId="7B8B5CD6"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C6E0B4"/>
            <w:noWrap/>
            <w:vAlign w:val="bottom"/>
            <w:hideMark/>
          </w:tcPr>
          <w:p w14:paraId="27E84A5B" w14:textId="77777777" w:rsidR="00A451A3" w:rsidRPr="00A451A3" w:rsidRDefault="00A451A3" w:rsidP="00A451A3">
            <w:pPr>
              <w:spacing w:after="0" w:line="240" w:lineRule="auto"/>
              <w:rPr>
                <w:rFonts w:ascii="Arial Narrow" w:eastAsia="Times New Roman" w:hAnsi="Arial Narrow" w:cs="Calibri"/>
                <w:b/>
                <w:bCs/>
                <w:sz w:val="20"/>
                <w:szCs w:val="20"/>
                <w:lang w:eastAsia="hr-HR"/>
              </w:rPr>
            </w:pPr>
            <w:r w:rsidRPr="00A451A3">
              <w:rPr>
                <w:rFonts w:ascii="Arial Narrow" w:eastAsia="Times New Roman" w:hAnsi="Arial Narrow" w:cs="Calibri"/>
                <w:b/>
                <w:bCs/>
                <w:sz w:val="20"/>
                <w:szCs w:val="20"/>
                <w:lang w:eastAsia="hr-HR"/>
              </w:rPr>
              <w:t>UKUPNO</w:t>
            </w:r>
          </w:p>
        </w:tc>
        <w:tc>
          <w:tcPr>
            <w:tcW w:w="1460" w:type="dxa"/>
            <w:tcBorders>
              <w:top w:val="nil"/>
              <w:left w:val="nil"/>
              <w:bottom w:val="single" w:sz="4" w:space="0" w:color="auto"/>
              <w:right w:val="single" w:sz="4" w:space="0" w:color="auto"/>
            </w:tcBorders>
            <w:shd w:val="clear" w:color="000000" w:fill="C6E0B4"/>
            <w:noWrap/>
            <w:vAlign w:val="bottom"/>
            <w:hideMark/>
          </w:tcPr>
          <w:p w14:paraId="15795B74" w14:textId="77777777" w:rsidR="00A451A3" w:rsidRPr="00A451A3" w:rsidRDefault="00A451A3" w:rsidP="00A451A3">
            <w:pPr>
              <w:spacing w:after="0" w:line="240" w:lineRule="auto"/>
              <w:jc w:val="right"/>
              <w:rPr>
                <w:rFonts w:ascii="Arial Narrow" w:eastAsia="Times New Roman" w:hAnsi="Arial Narrow" w:cs="Calibri"/>
                <w:b/>
                <w:bCs/>
                <w:sz w:val="20"/>
                <w:szCs w:val="20"/>
                <w:lang w:eastAsia="hr-HR"/>
              </w:rPr>
            </w:pPr>
            <w:r w:rsidRPr="00A451A3">
              <w:rPr>
                <w:rFonts w:ascii="Arial Narrow" w:eastAsia="Times New Roman" w:hAnsi="Arial Narrow" w:cs="Calibri"/>
                <w:b/>
                <w:bCs/>
                <w:sz w:val="20"/>
                <w:szCs w:val="20"/>
                <w:lang w:eastAsia="hr-HR"/>
              </w:rPr>
              <w:t>1.024.450,31</w:t>
            </w:r>
          </w:p>
        </w:tc>
        <w:tc>
          <w:tcPr>
            <w:tcW w:w="1420" w:type="dxa"/>
            <w:tcBorders>
              <w:top w:val="nil"/>
              <w:left w:val="nil"/>
              <w:bottom w:val="single" w:sz="4" w:space="0" w:color="auto"/>
              <w:right w:val="single" w:sz="4" w:space="0" w:color="auto"/>
            </w:tcBorders>
            <w:shd w:val="clear" w:color="000000" w:fill="C6E0B4"/>
            <w:noWrap/>
            <w:vAlign w:val="bottom"/>
            <w:hideMark/>
          </w:tcPr>
          <w:p w14:paraId="6BB6352C"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803.238,09</w:t>
            </w:r>
          </w:p>
        </w:tc>
        <w:tc>
          <w:tcPr>
            <w:tcW w:w="2840" w:type="dxa"/>
            <w:tcBorders>
              <w:top w:val="nil"/>
              <w:left w:val="nil"/>
              <w:bottom w:val="nil"/>
              <w:right w:val="nil"/>
            </w:tcBorders>
            <w:shd w:val="clear" w:color="auto" w:fill="auto"/>
            <w:noWrap/>
            <w:vAlign w:val="bottom"/>
            <w:hideMark/>
          </w:tcPr>
          <w:p w14:paraId="4822D67D"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p>
        </w:tc>
      </w:tr>
      <w:tr w:rsidR="00A451A3" w:rsidRPr="00A451A3" w14:paraId="1DB51BB0"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C6E0B4"/>
            <w:noWrap/>
            <w:vAlign w:val="bottom"/>
            <w:hideMark/>
          </w:tcPr>
          <w:p w14:paraId="2C757F5F" w14:textId="77777777" w:rsidR="00A451A3" w:rsidRPr="00A451A3" w:rsidRDefault="00A451A3" w:rsidP="00A451A3">
            <w:pPr>
              <w:spacing w:after="0" w:line="240" w:lineRule="auto"/>
              <w:rPr>
                <w:rFonts w:ascii="Arial Narrow" w:eastAsia="Times New Roman" w:hAnsi="Arial Narrow" w:cs="Calibri"/>
                <w:b/>
                <w:bCs/>
                <w:sz w:val="20"/>
                <w:szCs w:val="20"/>
                <w:lang w:eastAsia="hr-HR"/>
              </w:rPr>
            </w:pPr>
            <w:r w:rsidRPr="00A451A3">
              <w:rPr>
                <w:rFonts w:ascii="Arial Narrow" w:eastAsia="Times New Roman" w:hAnsi="Arial Narrow" w:cs="Calibri"/>
                <w:b/>
                <w:bCs/>
                <w:sz w:val="20"/>
                <w:szCs w:val="20"/>
                <w:lang w:eastAsia="hr-HR"/>
              </w:rPr>
              <w:t>Neutrošeno iz prethodne godine</w:t>
            </w:r>
          </w:p>
        </w:tc>
        <w:tc>
          <w:tcPr>
            <w:tcW w:w="1460" w:type="dxa"/>
            <w:tcBorders>
              <w:top w:val="nil"/>
              <w:left w:val="nil"/>
              <w:bottom w:val="single" w:sz="4" w:space="0" w:color="auto"/>
              <w:right w:val="single" w:sz="4" w:space="0" w:color="auto"/>
            </w:tcBorders>
            <w:shd w:val="clear" w:color="000000" w:fill="C6E0B4"/>
            <w:noWrap/>
            <w:vAlign w:val="bottom"/>
            <w:hideMark/>
          </w:tcPr>
          <w:p w14:paraId="32A41C48" w14:textId="77777777" w:rsidR="00A451A3" w:rsidRPr="00A451A3" w:rsidRDefault="00A451A3" w:rsidP="00A451A3">
            <w:pPr>
              <w:spacing w:after="0" w:line="240" w:lineRule="auto"/>
              <w:jc w:val="right"/>
              <w:rPr>
                <w:rFonts w:ascii="Arial Narrow" w:eastAsia="Times New Roman" w:hAnsi="Arial Narrow" w:cs="Calibri"/>
                <w:b/>
                <w:bCs/>
                <w:sz w:val="20"/>
                <w:szCs w:val="20"/>
                <w:lang w:eastAsia="hr-HR"/>
              </w:rPr>
            </w:pPr>
            <w:r w:rsidRPr="00A451A3">
              <w:rPr>
                <w:rFonts w:ascii="Arial Narrow" w:eastAsia="Times New Roman" w:hAnsi="Arial Narrow" w:cs="Calibri"/>
                <w:b/>
                <w:bCs/>
                <w:sz w:val="20"/>
                <w:szCs w:val="20"/>
                <w:lang w:eastAsia="hr-HR"/>
              </w:rPr>
              <w:t>43.920,43</w:t>
            </w:r>
          </w:p>
        </w:tc>
        <w:tc>
          <w:tcPr>
            <w:tcW w:w="1420" w:type="dxa"/>
            <w:tcBorders>
              <w:top w:val="nil"/>
              <w:left w:val="nil"/>
              <w:bottom w:val="single" w:sz="4" w:space="0" w:color="auto"/>
              <w:right w:val="single" w:sz="4" w:space="0" w:color="auto"/>
            </w:tcBorders>
            <w:shd w:val="clear" w:color="000000" w:fill="C6E0B4"/>
            <w:noWrap/>
            <w:vAlign w:val="bottom"/>
            <w:hideMark/>
          </w:tcPr>
          <w:p w14:paraId="5CDDB58B"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43.920,43</w:t>
            </w:r>
          </w:p>
        </w:tc>
        <w:tc>
          <w:tcPr>
            <w:tcW w:w="2840" w:type="dxa"/>
            <w:tcBorders>
              <w:top w:val="nil"/>
              <w:left w:val="nil"/>
              <w:bottom w:val="nil"/>
              <w:right w:val="nil"/>
            </w:tcBorders>
            <w:shd w:val="clear" w:color="auto" w:fill="auto"/>
            <w:noWrap/>
            <w:vAlign w:val="bottom"/>
            <w:hideMark/>
          </w:tcPr>
          <w:p w14:paraId="408A88F6"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p>
        </w:tc>
      </w:tr>
      <w:tr w:rsidR="00A451A3" w:rsidRPr="00A451A3" w14:paraId="41375C57"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C6E0B4"/>
            <w:noWrap/>
            <w:vAlign w:val="bottom"/>
            <w:hideMark/>
          </w:tcPr>
          <w:p w14:paraId="47F3EC01" w14:textId="77777777" w:rsidR="00A451A3" w:rsidRPr="00A451A3" w:rsidRDefault="00A451A3" w:rsidP="00A451A3">
            <w:pPr>
              <w:spacing w:after="0" w:line="240" w:lineRule="auto"/>
              <w:rPr>
                <w:rFonts w:ascii="Arial Narrow" w:eastAsia="Times New Roman" w:hAnsi="Arial Narrow" w:cs="Calibri"/>
                <w:b/>
                <w:bCs/>
                <w:sz w:val="20"/>
                <w:szCs w:val="20"/>
                <w:lang w:eastAsia="hr-HR"/>
              </w:rPr>
            </w:pPr>
            <w:r w:rsidRPr="00A451A3">
              <w:rPr>
                <w:rFonts w:ascii="Arial Narrow" w:eastAsia="Times New Roman" w:hAnsi="Arial Narrow" w:cs="Calibri"/>
                <w:b/>
                <w:bCs/>
                <w:sz w:val="20"/>
                <w:szCs w:val="20"/>
                <w:lang w:eastAsia="hr-HR"/>
              </w:rPr>
              <w:t>UKUPNO (ukupno+neutrošeno)</w:t>
            </w:r>
          </w:p>
        </w:tc>
        <w:tc>
          <w:tcPr>
            <w:tcW w:w="1460" w:type="dxa"/>
            <w:tcBorders>
              <w:top w:val="nil"/>
              <w:left w:val="nil"/>
              <w:bottom w:val="single" w:sz="4" w:space="0" w:color="auto"/>
              <w:right w:val="single" w:sz="4" w:space="0" w:color="auto"/>
            </w:tcBorders>
            <w:shd w:val="clear" w:color="000000" w:fill="C6E0B4"/>
            <w:noWrap/>
            <w:vAlign w:val="bottom"/>
            <w:hideMark/>
          </w:tcPr>
          <w:p w14:paraId="73B1BDA0" w14:textId="77777777" w:rsidR="00A451A3" w:rsidRPr="00A451A3" w:rsidRDefault="00A451A3" w:rsidP="00A451A3">
            <w:pPr>
              <w:spacing w:after="0" w:line="240" w:lineRule="auto"/>
              <w:jc w:val="right"/>
              <w:rPr>
                <w:rFonts w:ascii="Arial Narrow" w:eastAsia="Times New Roman" w:hAnsi="Arial Narrow" w:cs="Calibri"/>
                <w:b/>
                <w:bCs/>
                <w:sz w:val="20"/>
                <w:szCs w:val="20"/>
                <w:lang w:eastAsia="hr-HR"/>
              </w:rPr>
            </w:pPr>
            <w:r w:rsidRPr="00A451A3">
              <w:rPr>
                <w:rFonts w:ascii="Arial Narrow" w:eastAsia="Times New Roman" w:hAnsi="Arial Narrow" w:cs="Calibri"/>
                <w:b/>
                <w:bCs/>
                <w:sz w:val="20"/>
                <w:szCs w:val="20"/>
                <w:lang w:eastAsia="hr-HR"/>
              </w:rPr>
              <w:t>1.068.370,74</w:t>
            </w:r>
          </w:p>
        </w:tc>
        <w:tc>
          <w:tcPr>
            <w:tcW w:w="1420" w:type="dxa"/>
            <w:tcBorders>
              <w:top w:val="nil"/>
              <w:left w:val="nil"/>
              <w:bottom w:val="single" w:sz="4" w:space="0" w:color="auto"/>
              <w:right w:val="single" w:sz="4" w:space="0" w:color="auto"/>
            </w:tcBorders>
            <w:shd w:val="clear" w:color="000000" w:fill="C6E0B4"/>
            <w:noWrap/>
            <w:vAlign w:val="bottom"/>
            <w:hideMark/>
          </w:tcPr>
          <w:p w14:paraId="04C4861C"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847.198,52</w:t>
            </w:r>
          </w:p>
        </w:tc>
        <w:tc>
          <w:tcPr>
            <w:tcW w:w="2840" w:type="dxa"/>
            <w:tcBorders>
              <w:top w:val="nil"/>
              <w:left w:val="nil"/>
              <w:bottom w:val="nil"/>
              <w:right w:val="nil"/>
            </w:tcBorders>
            <w:shd w:val="clear" w:color="auto" w:fill="auto"/>
            <w:noWrap/>
            <w:vAlign w:val="bottom"/>
            <w:hideMark/>
          </w:tcPr>
          <w:p w14:paraId="025991B4"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p>
        </w:tc>
      </w:tr>
      <w:tr w:rsidR="00A451A3" w:rsidRPr="00A451A3" w14:paraId="20300928" w14:textId="77777777" w:rsidTr="00A451A3">
        <w:trPr>
          <w:trHeight w:val="300"/>
        </w:trPr>
        <w:tc>
          <w:tcPr>
            <w:tcW w:w="4300" w:type="dxa"/>
            <w:tcBorders>
              <w:top w:val="nil"/>
              <w:left w:val="nil"/>
              <w:bottom w:val="nil"/>
              <w:right w:val="nil"/>
            </w:tcBorders>
            <w:shd w:val="clear" w:color="auto" w:fill="auto"/>
            <w:noWrap/>
            <w:vAlign w:val="bottom"/>
            <w:hideMark/>
          </w:tcPr>
          <w:p w14:paraId="03DE470F" w14:textId="77777777" w:rsidR="00A451A3" w:rsidRPr="00A451A3" w:rsidRDefault="00A451A3" w:rsidP="00A451A3">
            <w:pPr>
              <w:spacing w:after="0" w:line="240" w:lineRule="auto"/>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noWrap/>
            <w:vAlign w:val="bottom"/>
            <w:hideMark/>
          </w:tcPr>
          <w:p w14:paraId="0158BF94" w14:textId="77777777" w:rsidR="00A451A3" w:rsidRPr="00A451A3" w:rsidRDefault="00A451A3" w:rsidP="00A451A3">
            <w:pPr>
              <w:spacing w:after="0" w:line="240" w:lineRule="auto"/>
              <w:rPr>
                <w:rFonts w:ascii="Times New Roman" w:eastAsia="Times New Roman" w:hAnsi="Times New Roman" w:cs="Times New Roman"/>
                <w:sz w:val="20"/>
                <w:szCs w:val="20"/>
                <w:lang w:eastAsia="hr-HR"/>
              </w:rPr>
            </w:pPr>
          </w:p>
        </w:tc>
        <w:tc>
          <w:tcPr>
            <w:tcW w:w="1420" w:type="dxa"/>
            <w:tcBorders>
              <w:top w:val="nil"/>
              <w:left w:val="nil"/>
              <w:bottom w:val="nil"/>
              <w:right w:val="nil"/>
            </w:tcBorders>
            <w:shd w:val="clear" w:color="auto" w:fill="auto"/>
            <w:noWrap/>
            <w:vAlign w:val="bottom"/>
            <w:hideMark/>
          </w:tcPr>
          <w:p w14:paraId="44BA3BED" w14:textId="77777777" w:rsidR="00A451A3" w:rsidRPr="00A451A3" w:rsidRDefault="00A451A3" w:rsidP="00A451A3">
            <w:pPr>
              <w:spacing w:after="0" w:line="240" w:lineRule="auto"/>
              <w:rPr>
                <w:rFonts w:ascii="Times New Roman" w:eastAsia="Times New Roman" w:hAnsi="Times New Roman" w:cs="Times New Roman"/>
                <w:sz w:val="20"/>
                <w:szCs w:val="20"/>
                <w:lang w:eastAsia="hr-HR"/>
              </w:rPr>
            </w:pPr>
          </w:p>
        </w:tc>
        <w:tc>
          <w:tcPr>
            <w:tcW w:w="2840" w:type="dxa"/>
            <w:tcBorders>
              <w:top w:val="nil"/>
              <w:left w:val="nil"/>
              <w:bottom w:val="nil"/>
              <w:right w:val="nil"/>
            </w:tcBorders>
            <w:shd w:val="clear" w:color="auto" w:fill="auto"/>
            <w:noWrap/>
            <w:vAlign w:val="bottom"/>
            <w:hideMark/>
          </w:tcPr>
          <w:p w14:paraId="3799BE8D" w14:textId="77777777" w:rsidR="00A451A3" w:rsidRPr="00A451A3" w:rsidRDefault="00A451A3" w:rsidP="00A451A3">
            <w:pPr>
              <w:spacing w:after="0" w:line="240" w:lineRule="auto"/>
              <w:rPr>
                <w:rFonts w:ascii="Times New Roman" w:eastAsia="Times New Roman" w:hAnsi="Times New Roman" w:cs="Times New Roman"/>
                <w:sz w:val="20"/>
                <w:szCs w:val="20"/>
                <w:lang w:eastAsia="hr-HR"/>
              </w:rPr>
            </w:pPr>
          </w:p>
        </w:tc>
      </w:tr>
      <w:tr w:rsidR="00A451A3" w:rsidRPr="00A451A3" w14:paraId="2CDF549B" w14:textId="77777777" w:rsidTr="00A451A3">
        <w:trPr>
          <w:trHeight w:val="285"/>
        </w:trPr>
        <w:tc>
          <w:tcPr>
            <w:tcW w:w="4300" w:type="dxa"/>
            <w:tcBorders>
              <w:top w:val="nil"/>
              <w:left w:val="nil"/>
              <w:bottom w:val="nil"/>
              <w:right w:val="nil"/>
            </w:tcBorders>
            <w:shd w:val="clear" w:color="auto" w:fill="auto"/>
            <w:vAlign w:val="center"/>
            <w:hideMark/>
          </w:tcPr>
          <w:p w14:paraId="6DDC0684"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lastRenderedPageBreak/>
              <w:t>Tablica 2. Ostvareni rashodi</w:t>
            </w:r>
          </w:p>
        </w:tc>
        <w:tc>
          <w:tcPr>
            <w:tcW w:w="1460" w:type="dxa"/>
            <w:tcBorders>
              <w:top w:val="nil"/>
              <w:left w:val="nil"/>
              <w:bottom w:val="nil"/>
              <w:right w:val="nil"/>
            </w:tcBorders>
            <w:shd w:val="clear" w:color="auto" w:fill="auto"/>
            <w:vAlign w:val="center"/>
            <w:hideMark/>
          </w:tcPr>
          <w:p w14:paraId="2CF2DEA1"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p>
        </w:tc>
        <w:tc>
          <w:tcPr>
            <w:tcW w:w="1420" w:type="dxa"/>
            <w:tcBorders>
              <w:top w:val="nil"/>
              <w:left w:val="nil"/>
              <w:bottom w:val="nil"/>
              <w:right w:val="nil"/>
            </w:tcBorders>
            <w:shd w:val="clear" w:color="auto" w:fill="auto"/>
            <w:noWrap/>
            <w:vAlign w:val="bottom"/>
            <w:hideMark/>
          </w:tcPr>
          <w:p w14:paraId="7C5396E2" w14:textId="77777777" w:rsidR="00A451A3" w:rsidRPr="00A451A3" w:rsidRDefault="00A451A3" w:rsidP="00A451A3">
            <w:pPr>
              <w:spacing w:after="0" w:line="240" w:lineRule="auto"/>
              <w:rPr>
                <w:rFonts w:ascii="Times New Roman" w:eastAsia="Times New Roman" w:hAnsi="Times New Roman" w:cs="Times New Roman"/>
                <w:sz w:val="20"/>
                <w:szCs w:val="20"/>
                <w:lang w:eastAsia="hr-HR"/>
              </w:rPr>
            </w:pPr>
          </w:p>
        </w:tc>
        <w:tc>
          <w:tcPr>
            <w:tcW w:w="2840" w:type="dxa"/>
            <w:tcBorders>
              <w:top w:val="nil"/>
              <w:left w:val="nil"/>
              <w:bottom w:val="nil"/>
              <w:right w:val="nil"/>
            </w:tcBorders>
            <w:shd w:val="clear" w:color="auto" w:fill="auto"/>
            <w:noWrap/>
            <w:vAlign w:val="bottom"/>
            <w:hideMark/>
          </w:tcPr>
          <w:p w14:paraId="2DD0587C" w14:textId="77777777" w:rsidR="00A451A3" w:rsidRPr="00A451A3" w:rsidRDefault="00A451A3" w:rsidP="00A451A3">
            <w:pPr>
              <w:spacing w:after="0" w:line="240" w:lineRule="auto"/>
              <w:rPr>
                <w:rFonts w:ascii="Times New Roman" w:eastAsia="Times New Roman" w:hAnsi="Times New Roman" w:cs="Times New Roman"/>
                <w:sz w:val="20"/>
                <w:szCs w:val="20"/>
                <w:lang w:eastAsia="hr-HR"/>
              </w:rPr>
            </w:pPr>
          </w:p>
        </w:tc>
      </w:tr>
      <w:tr w:rsidR="00A451A3" w:rsidRPr="00A451A3" w14:paraId="078F23FD" w14:textId="77777777" w:rsidTr="00A451A3">
        <w:trPr>
          <w:trHeight w:val="300"/>
        </w:trPr>
        <w:tc>
          <w:tcPr>
            <w:tcW w:w="43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EBD83B2" w14:textId="77777777" w:rsidR="00A451A3" w:rsidRPr="00A451A3" w:rsidRDefault="00A451A3" w:rsidP="00A451A3">
            <w:pPr>
              <w:spacing w:after="0" w:line="240" w:lineRule="auto"/>
              <w:jc w:val="center"/>
              <w:rPr>
                <w:rFonts w:ascii="Arial Narrow" w:eastAsia="Times New Roman" w:hAnsi="Arial Narrow" w:cs="Calibri"/>
                <w:b/>
                <w:bCs/>
                <w:color w:val="000000"/>
                <w:sz w:val="20"/>
                <w:szCs w:val="20"/>
                <w:lang w:eastAsia="hr-HR"/>
              </w:rPr>
            </w:pPr>
            <w:r w:rsidRPr="00A451A3">
              <w:rPr>
                <w:rFonts w:ascii="Arial Narrow" w:eastAsia="Times New Roman" w:hAnsi="Arial Narrow" w:cs="Calibri"/>
                <w:b/>
                <w:bCs/>
                <w:color w:val="000000"/>
                <w:sz w:val="20"/>
                <w:szCs w:val="20"/>
                <w:lang w:eastAsia="hr-HR"/>
              </w:rPr>
              <w:t>Namjena sukladno čl. 49*</w:t>
            </w:r>
          </w:p>
        </w:tc>
        <w:tc>
          <w:tcPr>
            <w:tcW w:w="1460" w:type="dxa"/>
            <w:tcBorders>
              <w:top w:val="single" w:sz="4" w:space="0" w:color="auto"/>
              <w:left w:val="nil"/>
              <w:bottom w:val="single" w:sz="4" w:space="0" w:color="auto"/>
              <w:right w:val="single" w:sz="4" w:space="0" w:color="auto"/>
            </w:tcBorders>
            <w:shd w:val="clear" w:color="000000" w:fill="C6E0B4"/>
            <w:noWrap/>
            <w:vAlign w:val="center"/>
            <w:hideMark/>
          </w:tcPr>
          <w:p w14:paraId="1771FEC9" w14:textId="77777777" w:rsidR="00A451A3" w:rsidRPr="00A451A3" w:rsidRDefault="00A451A3" w:rsidP="00A451A3">
            <w:pPr>
              <w:spacing w:after="0" w:line="240" w:lineRule="auto"/>
              <w:jc w:val="center"/>
              <w:rPr>
                <w:rFonts w:ascii="Arial Narrow" w:eastAsia="Times New Roman" w:hAnsi="Arial Narrow" w:cs="Calibri"/>
                <w:b/>
                <w:bCs/>
                <w:color w:val="000000"/>
                <w:sz w:val="20"/>
                <w:szCs w:val="20"/>
                <w:lang w:eastAsia="hr-HR"/>
              </w:rPr>
            </w:pPr>
            <w:r w:rsidRPr="00A451A3">
              <w:rPr>
                <w:rFonts w:ascii="Arial Narrow" w:eastAsia="Times New Roman" w:hAnsi="Arial Narrow" w:cs="Calibri"/>
                <w:b/>
                <w:bCs/>
                <w:color w:val="000000"/>
                <w:sz w:val="20"/>
                <w:szCs w:val="20"/>
                <w:lang w:eastAsia="hr-HR"/>
              </w:rPr>
              <w:t>PLANIRANO (kn)</w:t>
            </w:r>
          </w:p>
        </w:tc>
        <w:tc>
          <w:tcPr>
            <w:tcW w:w="1420" w:type="dxa"/>
            <w:tcBorders>
              <w:top w:val="single" w:sz="4" w:space="0" w:color="auto"/>
              <w:left w:val="nil"/>
              <w:bottom w:val="single" w:sz="4" w:space="0" w:color="auto"/>
              <w:right w:val="single" w:sz="4" w:space="0" w:color="auto"/>
            </w:tcBorders>
            <w:shd w:val="clear" w:color="000000" w:fill="C6E0B4"/>
            <w:noWrap/>
            <w:vAlign w:val="center"/>
            <w:hideMark/>
          </w:tcPr>
          <w:p w14:paraId="0B482490" w14:textId="77777777" w:rsidR="00A451A3" w:rsidRPr="00A451A3" w:rsidRDefault="00A451A3" w:rsidP="00A451A3">
            <w:pPr>
              <w:spacing w:after="0" w:line="240" w:lineRule="auto"/>
              <w:jc w:val="center"/>
              <w:rPr>
                <w:rFonts w:ascii="Arial Narrow" w:eastAsia="Times New Roman" w:hAnsi="Arial Narrow" w:cs="Calibri"/>
                <w:b/>
                <w:bCs/>
                <w:color w:val="000000"/>
                <w:sz w:val="20"/>
                <w:szCs w:val="20"/>
                <w:lang w:eastAsia="hr-HR"/>
              </w:rPr>
            </w:pPr>
            <w:r w:rsidRPr="00A451A3">
              <w:rPr>
                <w:rFonts w:ascii="Arial Narrow" w:eastAsia="Times New Roman" w:hAnsi="Arial Narrow" w:cs="Calibri"/>
                <w:b/>
                <w:bCs/>
                <w:color w:val="000000"/>
                <w:sz w:val="20"/>
                <w:szCs w:val="20"/>
                <w:lang w:eastAsia="hr-HR"/>
              </w:rPr>
              <w:t>OSTVARENO (kn)</w:t>
            </w:r>
          </w:p>
        </w:tc>
        <w:tc>
          <w:tcPr>
            <w:tcW w:w="2840" w:type="dxa"/>
            <w:tcBorders>
              <w:top w:val="single" w:sz="4" w:space="0" w:color="auto"/>
              <w:left w:val="nil"/>
              <w:bottom w:val="single" w:sz="4" w:space="0" w:color="auto"/>
              <w:right w:val="single" w:sz="4" w:space="0" w:color="auto"/>
            </w:tcBorders>
            <w:shd w:val="clear" w:color="000000" w:fill="C6E0B4"/>
            <w:noWrap/>
            <w:vAlign w:val="center"/>
            <w:hideMark/>
          </w:tcPr>
          <w:p w14:paraId="69AF5CFC" w14:textId="77777777" w:rsidR="00A451A3" w:rsidRPr="00A451A3" w:rsidRDefault="00A451A3" w:rsidP="00A451A3">
            <w:pPr>
              <w:spacing w:after="0" w:line="240" w:lineRule="auto"/>
              <w:jc w:val="center"/>
              <w:rPr>
                <w:rFonts w:ascii="Arial Narrow" w:eastAsia="Times New Roman" w:hAnsi="Arial Narrow" w:cs="Calibri"/>
                <w:b/>
                <w:bCs/>
                <w:color w:val="000000"/>
                <w:sz w:val="20"/>
                <w:szCs w:val="20"/>
                <w:lang w:eastAsia="hr-HR"/>
              </w:rPr>
            </w:pPr>
            <w:r w:rsidRPr="00A451A3">
              <w:rPr>
                <w:rFonts w:ascii="Arial Narrow" w:eastAsia="Times New Roman" w:hAnsi="Arial Narrow" w:cs="Calibri"/>
                <w:b/>
                <w:bCs/>
                <w:color w:val="000000"/>
                <w:sz w:val="20"/>
                <w:szCs w:val="20"/>
                <w:lang w:eastAsia="hr-HR"/>
              </w:rPr>
              <w:t>Dokumentacija**</w:t>
            </w:r>
          </w:p>
        </w:tc>
      </w:tr>
      <w:tr w:rsidR="00A451A3" w:rsidRPr="00A451A3" w14:paraId="51C52171" w14:textId="77777777" w:rsidTr="00A451A3">
        <w:trPr>
          <w:trHeight w:val="37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19645EBB"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 za programe katastarsko-geodetske izmjere zemljišta</w:t>
            </w:r>
          </w:p>
        </w:tc>
        <w:tc>
          <w:tcPr>
            <w:tcW w:w="1460" w:type="dxa"/>
            <w:tcBorders>
              <w:top w:val="nil"/>
              <w:left w:val="nil"/>
              <w:bottom w:val="single" w:sz="4" w:space="0" w:color="auto"/>
              <w:right w:val="single" w:sz="4" w:space="0" w:color="auto"/>
            </w:tcBorders>
            <w:shd w:val="clear" w:color="auto" w:fill="auto"/>
            <w:vAlign w:val="center"/>
            <w:hideMark/>
          </w:tcPr>
          <w:p w14:paraId="3A92D9CA"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10.000,00</w:t>
            </w:r>
          </w:p>
        </w:tc>
        <w:tc>
          <w:tcPr>
            <w:tcW w:w="1420" w:type="dxa"/>
            <w:tcBorders>
              <w:top w:val="nil"/>
              <w:left w:val="nil"/>
              <w:bottom w:val="single" w:sz="4" w:space="0" w:color="auto"/>
              <w:right w:val="single" w:sz="4" w:space="0" w:color="auto"/>
            </w:tcBorders>
            <w:shd w:val="clear" w:color="auto" w:fill="auto"/>
            <w:noWrap/>
            <w:vAlign w:val="bottom"/>
            <w:hideMark/>
          </w:tcPr>
          <w:p w14:paraId="2EB9FA84"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2840" w:type="dxa"/>
            <w:tcBorders>
              <w:top w:val="nil"/>
              <w:left w:val="nil"/>
              <w:bottom w:val="single" w:sz="4" w:space="0" w:color="auto"/>
              <w:right w:val="single" w:sz="4" w:space="0" w:color="auto"/>
            </w:tcBorders>
            <w:shd w:val="clear" w:color="auto" w:fill="auto"/>
            <w:noWrap/>
            <w:vAlign w:val="bottom"/>
            <w:hideMark/>
          </w:tcPr>
          <w:p w14:paraId="2FCC7584"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70338A9F"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12A0D9C0"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1.1.</w:t>
            </w:r>
          </w:p>
        </w:tc>
        <w:tc>
          <w:tcPr>
            <w:tcW w:w="1460" w:type="dxa"/>
            <w:tcBorders>
              <w:top w:val="nil"/>
              <w:left w:val="nil"/>
              <w:bottom w:val="single" w:sz="4" w:space="0" w:color="auto"/>
              <w:right w:val="single" w:sz="4" w:space="0" w:color="auto"/>
            </w:tcBorders>
            <w:shd w:val="clear" w:color="auto" w:fill="auto"/>
            <w:vAlign w:val="center"/>
            <w:hideMark/>
          </w:tcPr>
          <w:p w14:paraId="3FCE4B3B"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6828DDEA"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02D63ECA"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7EF52D3C"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0459DB4C"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1.2.</w:t>
            </w:r>
          </w:p>
        </w:tc>
        <w:tc>
          <w:tcPr>
            <w:tcW w:w="1460" w:type="dxa"/>
            <w:tcBorders>
              <w:top w:val="nil"/>
              <w:left w:val="nil"/>
              <w:bottom w:val="single" w:sz="4" w:space="0" w:color="auto"/>
              <w:right w:val="single" w:sz="4" w:space="0" w:color="auto"/>
            </w:tcBorders>
            <w:shd w:val="clear" w:color="auto" w:fill="auto"/>
            <w:vAlign w:val="center"/>
            <w:hideMark/>
          </w:tcPr>
          <w:p w14:paraId="063E9B73"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2ADE3E08"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2AFE75AD"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1EFEA12C" w14:textId="77777777" w:rsidTr="00A451A3">
        <w:trPr>
          <w:trHeight w:val="54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1ED54A44"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2. za podmirenje troškova postupaka koji se vode u svrhu sređivanja imovinskopravnih odnosa i zemljišnih knjiga</w:t>
            </w:r>
          </w:p>
        </w:tc>
        <w:tc>
          <w:tcPr>
            <w:tcW w:w="1460" w:type="dxa"/>
            <w:tcBorders>
              <w:top w:val="nil"/>
              <w:left w:val="nil"/>
              <w:bottom w:val="single" w:sz="4" w:space="0" w:color="auto"/>
              <w:right w:val="single" w:sz="4" w:space="0" w:color="auto"/>
            </w:tcBorders>
            <w:shd w:val="clear" w:color="auto" w:fill="auto"/>
            <w:vAlign w:val="center"/>
            <w:hideMark/>
          </w:tcPr>
          <w:p w14:paraId="778EC2BB"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3AD16A55"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0EE91606"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2D58ECA8"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979E948"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2.1.</w:t>
            </w:r>
          </w:p>
        </w:tc>
        <w:tc>
          <w:tcPr>
            <w:tcW w:w="1460" w:type="dxa"/>
            <w:tcBorders>
              <w:top w:val="nil"/>
              <w:left w:val="nil"/>
              <w:bottom w:val="single" w:sz="4" w:space="0" w:color="auto"/>
              <w:right w:val="single" w:sz="4" w:space="0" w:color="auto"/>
            </w:tcBorders>
            <w:shd w:val="clear" w:color="auto" w:fill="auto"/>
            <w:vAlign w:val="center"/>
            <w:hideMark/>
          </w:tcPr>
          <w:p w14:paraId="44F72FE5"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59F53BA2"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2FFD8EB8"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5342DE43"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477BAB45"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2.2.</w:t>
            </w:r>
          </w:p>
        </w:tc>
        <w:tc>
          <w:tcPr>
            <w:tcW w:w="1460" w:type="dxa"/>
            <w:tcBorders>
              <w:top w:val="nil"/>
              <w:left w:val="nil"/>
              <w:bottom w:val="single" w:sz="4" w:space="0" w:color="auto"/>
              <w:right w:val="single" w:sz="4" w:space="0" w:color="auto"/>
            </w:tcBorders>
            <w:shd w:val="clear" w:color="auto" w:fill="auto"/>
            <w:vAlign w:val="center"/>
            <w:hideMark/>
          </w:tcPr>
          <w:p w14:paraId="6E663F6B"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639BE567"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6EBC923B"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230C78DB" w14:textId="77777777" w:rsidTr="00A451A3">
        <w:trPr>
          <w:trHeight w:val="78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4755A1DB"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3. za subvencioniranje dijela troškova za sređivanje zemljišnoknjižnog stanja poljoprivrednog zemljišta u privatnom vlasništvu</w:t>
            </w:r>
          </w:p>
        </w:tc>
        <w:tc>
          <w:tcPr>
            <w:tcW w:w="1460" w:type="dxa"/>
            <w:tcBorders>
              <w:top w:val="nil"/>
              <w:left w:val="nil"/>
              <w:bottom w:val="single" w:sz="4" w:space="0" w:color="auto"/>
              <w:right w:val="single" w:sz="4" w:space="0" w:color="auto"/>
            </w:tcBorders>
            <w:shd w:val="clear" w:color="auto" w:fill="auto"/>
            <w:vAlign w:val="center"/>
            <w:hideMark/>
          </w:tcPr>
          <w:p w14:paraId="3B2F2F84"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1C3EB671"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2CE9DE93"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60B89A5E"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30854007"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3.1.</w:t>
            </w:r>
          </w:p>
        </w:tc>
        <w:tc>
          <w:tcPr>
            <w:tcW w:w="1460" w:type="dxa"/>
            <w:tcBorders>
              <w:top w:val="nil"/>
              <w:left w:val="nil"/>
              <w:bottom w:val="single" w:sz="4" w:space="0" w:color="auto"/>
              <w:right w:val="single" w:sz="4" w:space="0" w:color="auto"/>
            </w:tcBorders>
            <w:shd w:val="clear" w:color="auto" w:fill="auto"/>
            <w:vAlign w:val="center"/>
            <w:hideMark/>
          </w:tcPr>
          <w:p w14:paraId="02F6178D"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35F228E2"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26172379"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2C16185E"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506F7F2"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3.2.</w:t>
            </w:r>
          </w:p>
        </w:tc>
        <w:tc>
          <w:tcPr>
            <w:tcW w:w="1460" w:type="dxa"/>
            <w:tcBorders>
              <w:top w:val="nil"/>
              <w:left w:val="nil"/>
              <w:bottom w:val="single" w:sz="4" w:space="0" w:color="auto"/>
              <w:right w:val="single" w:sz="4" w:space="0" w:color="auto"/>
            </w:tcBorders>
            <w:shd w:val="clear" w:color="auto" w:fill="auto"/>
            <w:vAlign w:val="center"/>
            <w:hideMark/>
          </w:tcPr>
          <w:p w14:paraId="1762B2B1"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406DF77C"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55BC18F3"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6BD8EC81" w14:textId="77777777" w:rsidTr="00A451A3">
        <w:trPr>
          <w:trHeight w:val="57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66B18BD0"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4. za podmirenje dijela stvarnih troškova u vezi s provedbom ovoga Zakona</w:t>
            </w:r>
          </w:p>
        </w:tc>
        <w:tc>
          <w:tcPr>
            <w:tcW w:w="1460" w:type="dxa"/>
            <w:tcBorders>
              <w:top w:val="nil"/>
              <w:left w:val="nil"/>
              <w:bottom w:val="single" w:sz="4" w:space="0" w:color="auto"/>
              <w:right w:val="single" w:sz="4" w:space="0" w:color="auto"/>
            </w:tcBorders>
            <w:shd w:val="clear" w:color="auto" w:fill="auto"/>
            <w:vAlign w:val="center"/>
            <w:hideMark/>
          </w:tcPr>
          <w:p w14:paraId="444D9735"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6FAEB4A0"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1C545F4E"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23454AC1" w14:textId="77777777" w:rsidTr="00A451A3">
        <w:trPr>
          <w:trHeight w:val="87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7BF60167"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4.1. Bruto plaće službenika Jedinstvenog upravnog odjela Općine Šodolovci koji obavljaju poslove vezano za provedbu ovoga Zakona</w:t>
            </w:r>
          </w:p>
        </w:tc>
        <w:tc>
          <w:tcPr>
            <w:tcW w:w="1460" w:type="dxa"/>
            <w:tcBorders>
              <w:top w:val="nil"/>
              <w:left w:val="nil"/>
              <w:bottom w:val="single" w:sz="4" w:space="0" w:color="auto"/>
              <w:right w:val="single" w:sz="4" w:space="0" w:color="auto"/>
            </w:tcBorders>
            <w:shd w:val="clear" w:color="auto" w:fill="auto"/>
            <w:vAlign w:val="center"/>
            <w:hideMark/>
          </w:tcPr>
          <w:p w14:paraId="27A0C607"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100.000,00</w:t>
            </w:r>
          </w:p>
        </w:tc>
        <w:tc>
          <w:tcPr>
            <w:tcW w:w="1420" w:type="dxa"/>
            <w:tcBorders>
              <w:top w:val="nil"/>
              <w:left w:val="nil"/>
              <w:bottom w:val="single" w:sz="4" w:space="0" w:color="auto"/>
              <w:right w:val="single" w:sz="4" w:space="0" w:color="auto"/>
            </w:tcBorders>
            <w:shd w:val="clear" w:color="auto" w:fill="auto"/>
            <w:noWrap/>
            <w:vAlign w:val="center"/>
            <w:hideMark/>
          </w:tcPr>
          <w:p w14:paraId="5DD9CCE3"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100.000,00</w:t>
            </w:r>
          </w:p>
        </w:tc>
        <w:tc>
          <w:tcPr>
            <w:tcW w:w="2840" w:type="dxa"/>
            <w:tcBorders>
              <w:top w:val="nil"/>
              <w:left w:val="nil"/>
              <w:bottom w:val="single" w:sz="4" w:space="0" w:color="auto"/>
              <w:right w:val="single" w:sz="4" w:space="0" w:color="auto"/>
            </w:tcBorders>
            <w:shd w:val="clear" w:color="auto" w:fill="auto"/>
            <w:vAlign w:val="bottom"/>
            <w:hideMark/>
          </w:tcPr>
          <w:p w14:paraId="07961236"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Obračunske liste plaća službenika Jedinstvenog upravnog odjela za službenice Dariju Ćeran i Jovanu Avrić</w:t>
            </w:r>
          </w:p>
        </w:tc>
      </w:tr>
      <w:tr w:rsidR="00A451A3" w:rsidRPr="00A451A3" w14:paraId="56394B22" w14:textId="77777777" w:rsidTr="00A451A3">
        <w:trPr>
          <w:trHeight w:val="24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34519D3D"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4.2.</w:t>
            </w:r>
          </w:p>
        </w:tc>
        <w:tc>
          <w:tcPr>
            <w:tcW w:w="1460" w:type="dxa"/>
            <w:tcBorders>
              <w:top w:val="nil"/>
              <w:left w:val="nil"/>
              <w:bottom w:val="single" w:sz="4" w:space="0" w:color="auto"/>
              <w:right w:val="single" w:sz="4" w:space="0" w:color="auto"/>
            </w:tcBorders>
            <w:shd w:val="clear" w:color="auto" w:fill="auto"/>
            <w:vAlign w:val="center"/>
            <w:hideMark/>
          </w:tcPr>
          <w:p w14:paraId="3A09FFCF"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2CA76917"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2D77565F"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0CF7D2C4"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noWrap/>
            <w:vAlign w:val="center"/>
            <w:hideMark/>
          </w:tcPr>
          <w:p w14:paraId="6F044246"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5. za program razminiranja zemljišta</w:t>
            </w:r>
          </w:p>
        </w:tc>
        <w:tc>
          <w:tcPr>
            <w:tcW w:w="1460" w:type="dxa"/>
            <w:tcBorders>
              <w:top w:val="nil"/>
              <w:left w:val="nil"/>
              <w:bottom w:val="single" w:sz="4" w:space="0" w:color="auto"/>
              <w:right w:val="single" w:sz="4" w:space="0" w:color="auto"/>
            </w:tcBorders>
            <w:shd w:val="clear" w:color="auto" w:fill="auto"/>
            <w:noWrap/>
            <w:vAlign w:val="center"/>
            <w:hideMark/>
          </w:tcPr>
          <w:p w14:paraId="116F58FD"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77B5A891"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0F10A788"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61E86DA7" w14:textId="77777777" w:rsidTr="00A451A3">
        <w:trPr>
          <w:trHeight w:val="27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1A5D7230"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5.1.</w:t>
            </w:r>
          </w:p>
        </w:tc>
        <w:tc>
          <w:tcPr>
            <w:tcW w:w="1460" w:type="dxa"/>
            <w:tcBorders>
              <w:top w:val="nil"/>
              <w:left w:val="nil"/>
              <w:bottom w:val="single" w:sz="4" w:space="0" w:color="auto"/>
              <w:right w:val="single" w:sz="4" w:space="0" w:color="auto"/>
            </w:tcBorders>
            <w:shd w:val="clear" w:color="auto" w:fill="auto"/>
            <w:vAlign w:val="center"/>
            <w:hideMark/>
          </w:tcPr>
          <w:p w14:paraId="0DF24BC5"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517E1D"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085FE532"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6C202214" w14:textId="77777777" w:rsidTr="00A451A3">
        <w:trPr>
          <w:trHeight w:val="25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CC38C3E"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5.2.</w:t>
            </w:r>
          </w:p>
        </w:tc>
        <w:tc>
          <w:tcPr>
            <w:tcW w:w="1460" w:type="dxa"/>
            <w:tcBorders>
              <w:top w:val="nil"/>
              <w:left w:val="nil"/>
              <w:bottom w:val="single" w:sz="4" w:space="0" w:color="auto"/>
              <w:right w:val="single" w:sz="4" w:space="0" w:color="auto"/>
            </w:tcBorders>
            <w:shd w:val="clear" w:color="auto" w:fill="auto"/>
            <w:vAlign w:val="center"/>
            <w:hideMark/>
          </w:tcPr>
          <w:p w14:paraId="64E7E191"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2EC5569C"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63987DD4"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6A718801" w14:textId="77777777" w:rsidTr="00A451A3">
        <w:trPr>
          <w:trHeight w:val="84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7C840F8"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 za program uređenja ruralnog prostora izgradnjom i održavanjem ruralne infrastrukture vezane za poljoprivredu i akvakulturu</w:t>
            </w:r>
          </w:p>
        </w:tc>
        <w:tc>
          <w:tcPr>
            <w:tcW w:w="1460" w:type="dxa"/>
            <w:tcBorders>
              <w:top w:val="nil"/>
              <w:left w:val="nil"/>
              <w:bottom w:val="single" w:sz="4" w:space="0" w:color="auto"/>
              <w:right w:val="single" w:sz="4" w:space="0" w:color="auto"/>
            </w:tcBorders>
            <w:shd w:val="clear" w:color="auto" w:fill="auto"/>
            <w:vAlign w:val="center"/>
            <w:hideMark/>
          </w:tcPr>
          <w:p w14:paraId="48712C8E"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38C721D9"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4A6A48A4"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6C7714CF"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07B72B2"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6.1.Izgradnja otresnica</w:t>
            </w:r>
          </w:p>
        </w:tc>
        <w:tc>
          <w:tcPr>
            <w:tcW w:w="1460" w:type="dxa"/>
            <w:tcBorders>
              <w:top w:val="nil"/>
              <w:left w:val="nil"/>
              <w:bottom w:val="single" w:sz="4" w:space="0" w:color="auto"/>
              <w:right w:val="single" w:sz="4" w:space="0" w:color="auto"/>
            </w:tcBorders>
            <w:shd w:val="clear" w:color="auto" w:fill="auto"/>
            <w:vAlign w:val="center"/>
            <w:hideMark/>
          </w:tcPr>
          <w:p w14:paraId="3AEBD275"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100.000,00</w:t>
            </w:r>
          </w:p>
        </w:tc>
        <w:tc>
          <w:tcPr>
            <w:tcW w:w="1420" w:type="dxa"/>
            <w:tcBorders>
              <w:top w:val="nil"/>
              <w:left w:val="nil"/>
              <w:bottom w:val="single" w:sz="4" w:space="0" w:color="auto"/>
              <w:right w:val="single" w:sz="4" w:space="0" w:color="auto"/>
            </w:tcBorders>
            <w:shd w:val="clear" w:color="auto" w:fill="auto"/>
            <w:noWrap/>
            <w:vAlign w:val="bottom"/>
            <w:hideMark/>
          </w:tcPr>
          <w:p w14:paraId="03F5AA66"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99.218,75</w:t>
            </w:r>
          </w:p>
        </w:tc>
        <w:tc>
          <w:tcPr>
            <w:tcW w:w="2840" w:type="dxa"/>
            <w:tcBorders>
              <w:top w:val="nil"/>
              <w:left w:val="nil"/>
              <w:bottom w:val="single" w:sz="4" w:space="0" w:color="auto"/>
              <w:right w:val="single" w:sz="4" w:space="0" w:color="auto"/>
            </w:tcBorders>
            <w:shd w:val="clear" w:color="auto" w:fill="auto"/>
            <w:noWrap/>
            <w:vAlign w:val="bottom"/>
            <w:hideMark/>
          </w:tcPr>
          <w:p w14:paraId="0296C102"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Ulazni račun broj 18/PO1/1</w:t>
            </w:r>
          </w:p>
        </w:tc>
      </w:tr>
      <w:tr w:rsidR="00A451A3" w:rsidRPr="00A451A3" w14:paraId="197F6714" w14:textId="77777777" w:rsidTr="00A451A3">
        <w:trPr>
          <w:trHeight w:val="91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F66340D"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6.2.Održavanje nerazvrstanih cesta</w:t>
            </w:r>
          </w:p>
        </w:tc>
        <w:tc>
          <w:tcPr>
            <w:tcW w:w="1460" w:type="dxa"/>
            <w:tcBorders>
              <w:top w:val="nil"/>
              <w:left w:val="nil"/>
              <w:bottom w:val="single" w:sz="4" w:space="0" w:color="auto"/>
              <w:right w:val="single" w:sz="4" w:space="0" w:color="auto"/>
            </w:tcBorders>
            <w:shd w:val="clear" w:color="auto" w:fill="auto"/>
            <w:vAlign w:val="center"/>
            <w:hideMark/>
          </w:tcPr>
          <w:p w14:paraId="7EE7A206"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50.000,00</w:t>
            </w:r>
          </w:p>
        </w:tc>
        <w:tc>
          <w:tcPr>
            <w:tcW w:w="1420" w:type="dxa"/>
            <w:tcBorders>
              <w:top w:val="nil"/>
              <w:left w:val="nil"/>
              <w:bottom w:val="single" w:sz="4" w:space="0" w:color="auto"/>
              <w:right w:val="single" w:sz="4" w:space="0" w:color="auto"/>
            </w:tcBorders>
            <w:shd w:val="clear" w:color="auto" w:fill="auto"/>
            <w:noWrap/>
            <w:vAlign w:val="center"/>
            <w:hideMark/>
          </w:tcPr>
          <w:p w14:paraId="173FAF14"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8.100,00</w:t>
            </w:r>
          </w:p>
        </w:tc>
        <w:tc>
          <w:tcPr>
            <w:tcW w:w="2840" w:type="dxa"/>
            <w:tcBorders>
              <w:top w:val="nil"/>
              <w:left w:val="nil"/>
              <w:bottom w:val="single" w:sz="4" w:space="0" w:color="auto"/>
              <w:right w:val="single" w:sz="4" w:space="0" w:color="auto"/>
            </w:tcBorders>
            <w:shd w:val="clear" w:color="auto" w:fill="auto"/>
            <w:vAlign w:val="bottom"/>
            <w:hideMark/>
          </w:tcPr>
          <w:p w14:paraId="012C3F27"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Ulazni račun broj 17/PO1/1</w:t>
            </w:r>
          </w:p>
        </w:tc>
      </w:tr>
      <w:tr w:rsidR="00A451A3" w:rsidRPr="00A451A3" w14:paraId="19830C64" w14:textId="77777777" w:rsidTr="00A451A3">
        <w:trPr>
          <w:trHeight w:val="52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47A22EAD"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6.3. Obavljanje zimske službe na nerazvrstanim cestama</w:t>
            </w:r>
          </w:p>
        </w:tc>
        <w:tc>
          <w:tcPr>
            <w:tcW w:w="1460" w:type="dxa"/>
            <w:tcBorders>
              <w:top w:val="nil"/>
              <w:left w:val="nil"/>
              <w:bottom w:val="single" w:sz="4" w:space="0" w:color="auto"/>
              <w:right w:val="single" w:sz="4" w:space="0" w:color="auto"/>
            </w:tcBorders>
            <w:shd w:val="clear" w:color="auto" w:fill="auto"/>
            <w:vAlign w:val="center"/>
            <w:hideMark/>
          </w:tcPr>
          <w:p w14:paraId="33E581F8"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45.000,00</w:t>
            </w:r>
          </w:p>
        </w:tc>
        <w:tc>
          <w:tcPr>
            <w:tcW w:w="1420" w:type="dxa"/>
            <w:tcBorders>
              <w:top w:val="nil"/>
              <w:left w:val="nil"/>
              <w:bottom w:val="single" w:sz="4" w:space="0" w:color="auto"/>
              <w:right w:val="single" w:sz="4" w:space="0" w:color="auto"/>
            </w:tcBorders>
            <w:shd w:val="clear" w:color="auto" w:fill="auto"/>
            <w:noWrap/>
            <w:vAlign w:val="center"/>
            <w:hideMark/>
          </w:tcPr>
          <w:p w14:paraId="06B7E475"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44.375,00</w:t>
            </w:r>
          </w:p>
        </w:tc>
        <w:tc>
          <w:tcPr>
            <w:tcW w:w="2840" w:type="dxa"/>
            <w:tcBorders>
              <w:top w:val="nil"/>
              <w:left w:val="nil"/>
              <w:bottom w:val="single" w:sz="4" w:space="0" w:color="auto"/>
              <w:right w:val="single" w:sz="4" w:space="0" w:color="auto"/>
            </w:tcBorders>
            <w:shd w:val="clear" w:color="auto" w:fill="auto"/>
            <w:vAlign w:val="bottom"/>
            <w:hideMark/>
          </w:tcPr>
          <w:p w14:paraId="57C41C6B"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Ulazni računi broj: 24/PO1/1, 2/PO1/1, 1/PO1/1</w:t>
            </w:r>
          </w:p>
        </w:tc>
      </w:tr>
      <w:tr w:rsidR="00A451A3" w:rsidRPr="00A451A3" w14:paraId="2BD02166" w14:textId="77777777" w:rsidTr="00A451A3">
        <w:trPr>
          <w:trHeight w:val="52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537F11CC"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6.4. Održavanje javnih zelenih površina</w:t>
            </w:r>
          </w:p>
        </w:tc>
        <w:tc>
          <w:tcPr>
            <w:tcW w:w="1460" w:type="dxa"/>
            <w:tcBorders>
              <w:top w:val="nil"/>
              <w:left w:val="nil"/>
              <w:bottom w:val="single" w:sz="4" w:space="0" w:color="auto"/>
              <w:right w:val="single" w:sz="4" w:space="0" w:color="auto"/>
            </w:tcBorders>
            <w:shd w:val="clear" w:color="auto" w:fill="auto"/>
            <w:vAlign w:val="center"/>
            <w:hideMark/>
          </w:tcPr>
          <w:p w14:paraId="4CDAA529"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100.000,00</w:t>
            </w:r>
          </w:p>
        </w:tc>
        <w:tc>
          <w:tcPr>
            <w:tcW w:w="1420" w:type="dxa"/>
            <w:tcBorders>
              <w:top w:val="nil"/>
              <w:left w:val="nil"/>
              <w:bottom w:val="single" w:sz="4" w:space="0" w:color="auto"/>
              <w:right w:val="single" w:sz="4" w:space="0" w:color="auto"/>
            </w:tcBorders>
            <w:shd w:val="clear" w:color="auto" w:fill="auto"/>
            <w:noWrap/>
            <w:vAlign w:val="center"/>
            <w:hideMark/>
          </w:tcPr>
          <w:p w14:paraId="7AFEFEDE"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100.000,00</w:t>
            </w:r>
          </w:p>
        </w:tc>
        <w:tc>
          <w:tcPr>
            <w:tcW w:w="2840" w:type="dxa"/>
            <w:tcBorders>
              <w:top w:val="nil"/>
              <w:left w:val="nil"/>
              <w:bottom w:val="single" w:sz="4" w:space="0" w:color="auto"/>
              <w:right w:val="single" w:sz="4" w:space="0" w:color="auto"/>
            </w:tcBorders>
            <w:shd w:val="clear" w:color="auto" w:fill="auto"/>
            <w:vAlign w:val="bottom"/>
            <w:hideMark/>
          </w:tcPr>
          <w:p w14:paraId="238476D9"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xml:space="preserve">Ulazni računi broj: 2/PO1/1, 12/01/1, 6/PO1/1, </w:t>
            </w:r>
          </w:p>
        </w:tc>
      </w:tr>
      <w:tr w:rsidR="00A451A3" w:rsidRPr="00A451A3" w14:paraId="51334E4B"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6A9E133B"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6.5. Saniranje otpadom onečišćenog tla</w:t>
            </w:r>
          </w:p>
        </w:tc>
        <w:tc>
          <w:tcPr>
            <w:tcW w:w="1460" w:type="dxa"/>
            <w:tcBorders>
              <w:top w:val="nil"/>
              <w:left w:val="nil"/>
              <w:bottom w:val="single" w:sz="4" w:space="0" w:color="auto"/>
              <w:right w:val="single" w:sz="4" w:space="0" w:color="auto"/>
            </w:tcBorders>
            <w:shd w:val="clear" w:color="auto" w:fill="auto"/>
            <w:vAlign w:val="center"/>
            <w:hideMark/>
          </w:tcPr>
          <w:p w14:paraId="4D549BB8"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3.823,89</w:t>
            </w:r>
          </w:p>
        </w:tc>
        <w:tc>
          <w:tcPr>
            <w:tcW w:w="1420" w:type="dxa"/>
            <w:tcBorders>
              <w:top w:val="nil"/>
              <w:left w:val="nil"/>
              <w:bottom w:val="single" w:sz="4" w:space="0" w:color="auto"/>
              <w:right w:val="single" w:sz="4" w:space="0" w:color="auto"/>
            </w:tcBorders>
            <w:shd w:val="clear" w:color="auto" w:fill="auto"/>
            <w:noWrap/>
            <w:vAlign w:val="bottom"/>
            <w:hideMark/>
          </w:tcPr>
          <w:p w14:paraId="41E6C127"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3.823,89</w:t>
            </w:r>
          </w:p>
        </w:tc>
        <w:tc>
          <w:tcPr>
            <w:tcW w:w="2840" w:type="dxa"/>
            <w:tcBorders>
              <w:top w:val="nil"/>
              <w:left w:val="nil"/>
              <w:bottom w:val="single" w:sz="4" w:space="0" w:color="auto"/>
              <w:right w:val="single" w:sz="4" w:space="0" w:color="auto"/>
            </w:tcBorders>
            <w:shd w:val="clear" w:color="auto" w:fill="auto"/>
            <w:vAlign w:val="bottom"/>
            <w:hideMark/>
          </w:tcPr>
          <w:p w14:paraId="4C8CD0CE"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Ulazni račun broj: 015-1-2021</w:t>
            </w:r>
          </w:p>
        </w:tc>
      </w:tr>
      <w:tr w:rsidR="00A451A3" w:rsidRPr="00A451A3" w14:paraId="3BC0E34C" w14:textId="77777777" w:rsidTr="00A451A3">
        <w:trPr>
          <w:trHeight w:val="52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384F7CD2"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6.6. Održavanje groblja</w:t>
            </w:r>
          </w:p>
        </w:tc>
        <w:tc>
          <w:tcPr>
            <w:tcW w:w="1460" w:type="dxa"/>
            <w:tcBorders>
              <w:top w:val="nil"/>
              <w:left w:val="nil"/>
              <w:bottom w:val="single" w:sz="4" w:space="0" w:color="auto"/>
              <w:right w:val="single" w:sz="4" w:space="0" w:color="auto"/>
            </w:tcBorders>
            <w:shd w:val="clear" w:color="auto" w:fill="auto"/>
            <w:vAlign w:val="center"/>
            <w:hideMark/>
          </w:tcPr>
          <w:p w14:paraId="5C745B81"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155.000,00</w:t>
            </w:r>
          </w:p>
        </w:tc>
        <w:tc>
          <w:tcPr>
            <w:tcW w:w="1420" w:type="dxa"/>
            <w:tcBorders>
              <w:top w:val="nil"/>
              <w:left w:val="nil"/>
              <w:bottom w:val="single" w:sz="4" w:space="0" w:color="auto"/>
              <w:right w:val="single" w:sz="4" w:space="0" w:color="auto"/>
            </w:tcBorders>
            <w:shd w:val="clear" w:color="auto" w:fill="auto"/>
            <w:noWrap/>
            <w:vAlign w:val="bottom"/>
            <w:hideMark/>
          </w:tcPr>
          <w:p w14:paraId="76E74E2F"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155.000,00</w:t>
            </w:r>
          </w:p>
        </w:tc>
        <w:tc>
          <w:tcPr>
            <w:tcW w:w="2840" w:type="dxa"/>
            <w:tcBorders>
              <w:top w:val="nil"/>
              <w:left w:val="nil"/>
              <w:bottom w:val="single" w:sz="4" w:space="0" w:color="auto"/>
              <w:right w:val="single" w:sz="4" w:space="0" w:color="auto"/>
            </w:tcBorders>
            <w:shd w:val="clear" w:color="auto" w:fill="auto"/>
            <w:vAlign w:val="bottom"/>
            <w:hideMark/>
          </w:tcPr>
          <w:p w14:paraId="22AF579D"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Ulazni računi broj: 4/PO1/1, 6/PO1/1, 7/PO1/1, 9/PO1/1</w:t>
            </w:r>
          </w:p>
        </w:tc>
      </w:tr>
      <w:tr w:rsidR="00A451A3" w:rsidRPr="00A451A3" w14:paraId="257E53F6" w14:textId="77777777" w:rsidTr="00A451A3">
        <w:trPr>
          <w:trHeight w:val="52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71DCBC77"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6.7. Održavanje čistoće javnih površina</w:t>
            </w:r>
          </w:p>
        </w:tc>
        <w:tc>
          <w:tcPr>
            <w:tcW w:w="1460" w:type="dxa"/>
            <w:tcBorders>
              <w:top w:val="nil"/>
              <w:left w:val="nil"/>
              <w:bottom w:val="single" w:sz="4" w:space="0" w:color="auto"/>
              <w:right w:val="single" w:sz="4" w:space="0" w:color="auto"/>
            </w:tcBorders>
            <w:shd w:val="clear" w:color="auto" w:fill="auto"/>
            <w:vAlign w:val="center"/>
            <w:hideMark/>
          </w:tcPr>
          <w:p w14:paraId="3C37039D"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155.000,00</w:t>
            </w:r>
          </w:p>
        </w:tc>
        <w:tc>
          <w:tcPr>
            <w:tcW w:w="1420" w:type="dxa"/>
            <w:tcBorders>
              <w:top w:val="nil"/>
              <w:left w:val="nil"/>
              <w:bottom w:val="single" w:sz="4" w:space="0" w:color="auto"/>
              <w:right w:val="single" w:sz="4" w:space="0" w:color="auto"/>
            </w:tcBorders>
            <w:shd w:val="clear" w:color="auto" w:fill="auto"/>
            <w:noWrap/>
            <w:vAlign w:val="bottom"/>
            <w:hideMark/>
          </w:tcPr>
          <w:p w14:paraId="2592648B"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107.066,70</w:t>
            </w:r>
          </w:p>
        </w:tc>
        <w:tc>
          <w:tcPr>
            <w:tcW w:w="2840" w:type="dxa"/>
            <w:tcBorders>
              <w:top w:val="nil"/>
              <w:left w:val="nil"/>
              <w:bottom w:val="single" w:sz="4" w:space="0" w:color="auto"/>
              <w:right w:val="single" w:sz="4" w:space="0" w:color="auto"/>
            </w:tcBorders>
            <w:shd w:val="clear" w:color="auto" w:fill="auto"/>
            <w:vAlign w:val="bottom"/>
            <w:hideMark/>
          </w:tcPr>
          <w:p w14:paraId="7C27FF69"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xml:space="preserve">Ulazni računi broj: 1/PO1/1, 2/PO1/1, 4/PO1/1, 17/PO1/1 </w:t>
            </w:r>
          </w:p>
        </w:tc>
      </w:tr>
      <w:tr w:rsidR="00A451A3" w:rsidRPr="00A451A3" w14:paraId="2F5667A4"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7A67BEBC"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6.8. Izgradnja autobusnih stajališta</w:t>
            </w:r>
          </w:p>
        </w:tc>
        <w:tc>
          <w:tcPr>
            <w:tcW w:w="1460" w:type="dxa"/>
            <w:tcBorders>
              <w:top w:val="nil"/>
              <w:left w:val="nil"/>
              <w:bottom w:val="single" w:sz="4" w:space="0" w:color="auto"/>
              <w:right w:val="single" w:sz="4" w:space="0" w:color="auto"/>
            </w:tcBorders>
            <w:shd w:val="clear" w:color="auto" w:fill="auto"/>
            <w:vAlign w:val="center"/>
            <w:hideMark/>
          </w:tcPr>
          <w:p w14:paraId="790D1F3D"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60.000,00</w:t>
            </w:r>
          </w:p>
        </w:tc>
        <w:tc>
          <w:tcPr>
            <w:tcW w:w="1420" w:type="dxa"/>
            <w:tcBorders>
              <w:top w:val="nil"/>
              <w:left w:val="nil"/>
              <w:bottom w:val="single" w:sz="4" w:space="0" w:color="auto"/>
              <w:right w:val="single" w:sz="4" w:space="0" w:color="auto"/>
            </w:tcBorders>
            <w:shd w:val="clear" w:color="auto" w:fill="auto"/>
            <w:noWrap/>
            <w:vAlign w:val="bottom"/>
            <w:hideMark/>
          </w:tcPr>
          <w:p w14:paraId="07746B90"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2840" w:type="dxa"/>
            <w:tcBorders>
              <w:top w:val="nil"/>
              <w:left w:val="nil"/>
              <w:bottom w:val="single" w:sz="4" w:space="0" w:color="auto"/>
              <w:right w:val="single" w:sz="4" w:space="0" w:color="auto"/>
            </w:tcBorders>
            <w:shd w:val="clear" w:color="auto" w:fill="auto"/>
            <w:vAlign w:val="bottom"/>
            <w:hideMark/>
          </w:tcPr>
          <w:p w14:paraId="184F254B"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5C64EF08"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0D2DDAA"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6.9. Uređenje kanalske mreže</w:t>
            </w:r>
          </w:p>
        </w:tc>
        <w:tc>
          <w:tcPr>
            <w:tcW w:w="1460" w:type="dxa"/>
            <w:tcBorders>
              <w:top w:val="nil"/>
              <w:left w:val="nil"/>
              <w:bottom w:val="single" w:sz="4" w:space="0" w:color="auto"/>
              <w:right w:val="single" w:sz="4" w:space="0" w:color="auto"/>
            </w:tcBorders>
            <w:shd w:val="clear" w:color="auto" w:fill="auto"/>
            <w:vAlign w:val="center"/>
            <w:hideMark/>
          </w:tcPr>
          <w:p w14:paraId="548E897D"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43.000,00</w:t>
            </w:r>
          </w:p>
        </w:tc>
        <w:tc>
          <w:tcPr>
            <w:tcW w:w="1420" w:type="dxa"/>
            <w:tcBorders>
              <w:top w:val="nil"/>
              <w:left w:val="nil"/>
              <w:bottom w:val="single" w:sz="4" w:space="0" w:color="auto"/>
              <w:right w:val="single" w:sz="4" w:space="0" w:color="auto"/>
            </w:tcBorders>
            <w:shd w:val="clear" w:color="auto" w:fill="auto"/>
            <w:noWrap/>
            <w:vAlign w:val="bottom"/>
            <w:hideMark/>
          </w:tcPr>
          <w:p w14:paraId="7B3D6C3B"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43.920,43</w:t>
            </w:r>
          </w:p>
        </w:tc>
        <w:tc>
          <w:tcPr>
            <w:tcW w:w="2840" w:type="dxa"/>
            <w:tcBorders>
              <w:top w:val="nil"/>
              <w:left w:val="nil"/>
              <w:bottom w:val="single" w:sz="4" w:space="0" w:color="auto"/>
              <w:right w:val="single" w:sz="4" w:space="0" w:color="auto"/>
            </w:tcBorders>
            <w:shd w:val="clear" w:color="auto" w:fill="auto"/>
            <w:vAlign w:val="bottom"/>
            <w:hideMark/>
          </w:tcPr>
          <w:p w14:paraId="7E6DFBE1"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Ulazni račun broj: 117-1-8</w:t>
            </w:r>
          </w:p>
        </w:tc>
      </w:tr>
      <w:tr w:rsidR="00A451A3" w:rsidRPr="00A451A3" w14:paraId="3AF1CF62" w14:textId="77777777" w:rsidTr="00A451A3">
        <w:trPr>
          <w:trHeight w:val="52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732EF55"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6.10. Izgradnja nogostupa</w:t>
            </w:r>
          </w:p>
        </w:tc>
        <w:tc>
          <w:tcPr>
            <w:tcW w:w="1460" w:type="dxa"/>
            <w:tcBorders>
              <w:top w:val="nil"/>
              <w:left w:val="nil"/>
              <w:bottom w:val="single" w:sz="4" w:space="0" w:color="auto"/>
              <w:right w:val="single" w:sz="4" w:space="0" w:color="auto"/>
            </w:tcBorders>
            <w:shd w:val="clear" w:color="auto" w:fill="auto"/>
            <w:vAlign w:val="center"/>
            <w:hideMark/>
          </w:tcPr>
          <w:p w14:paraId="68145928"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90.000,00</w:t>
            </w:r>
          </w:p>
        </w:tc>
        <w:tc>
          <w:tcPr>
            <w:tcW w:w="1420" w:type="dxa"/>
            <w:tcBorders>
              <w:top w:val="nil"/>
              <w:left w:val="nil"/>
              <w:bottom w:val="single" w:sz="4" w:space="0" w:color="auto"/>
              <w:right w:val="single" w:sz="4" w:space="0" w:color="auto"/>
            </w:tcBorders>
            <w:shd w:val="clear" w:color="auto" w:fill="auto"/>
            <w:noWrap/>
            <w:vAlign w:val="center"/>
            <w:hideMark/>
          </w:tcPr>
          <w:p w14:paraId="6FAD4618"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82.197,50</w:t>
            </w:r>
          </w:p>
        </w:tc>
        <w:tc>
          <w:tcPr>
            <w:tcW w:w="2840" w:type="dxa"/>
            <w:tcBorders>
              <w:top w:val="nil"/>
              <w:left w:val="nil"/>
              <w:bottom w:val="single" w:sz="4" w:space="0" w:color="auto"/>
              <w:right w:val="single" w:sz="4" w:space="0" w:color="auto"/>
            </w:tcBorders>
            <w:shd w:val="clear" w:color="auto" w:fill="auto"/>
            <w:vAlign w:val="bottom"/>
            <w:hideMark/>
          </w:tcPr>
          <w:p w14:paraId="6566FC81"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Ulazni računi broj: 23/PO1/1, 21007/S1/3, 21008/S1/3</w:t>
            </w:r>
          </w:p>
        </w:tc>
      </w:tr>
      <w:tr w:rsidR="00A451A3" w:rsidRPr="00A451A3" w14:paraId="1CDA1FD3" w14:textId="77777777" w:rsidTr="00A451A3">
        <w:trPr>
          <w:trHeight w:val="51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69ADB95E"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7. za program uređenja zemljišta u postupku komasacije i hidromelioracije</w:t>
            </w:r>
          </w:p>
        </w:tc>
        <w:tc>
          <w:tcPr>
            <w:tcW w:w="1460" w:type="dxa"/>
            <w:tcBorders>
              <w:top w:val="nil"/>
              <w:left w:val="nil"/>
              <w:bottom w:val="single" w:sz="4" w:space="0" w:color="auto"/>
              <w:right w:val="single" w:sz="4" w:space="0" w:color="auto"/>
            </w:tcBorders>
            <w:shd w:val="clear" w:color="auto" w:fill="auto"/>
            <w:vAlign w:val="center"/>
            <w:hideMark/>
          </w:tcPr>
          <w:p w14:paraId="48AD3206"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3764F915"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37B4597F"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483DB082"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7703AE73"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7.1.</w:t>
            </w:r>
          </w:p>
        </w:tc>
        <w:tc>
          <w:tcPr>
            <w:tcW w:w="1460" w:type="dxa"/>
            <w:tcBorders>
              <w:top w:val="nil"/>
              <w:left w:val="nil"/>
              <w:bottom w:val="single" w:sz="4" w:space="0" w:color="auto"/>
              <w:right w:val="single" w:sz="4" w:space="0" w:color="auto"/>
            </w:tcBorders>
            <w:shd w:val="clear" w:color="auto" w:fill="auto"/>
            <w:vAlign w:val="center"/>
            <w:hideMark/>
          </w:tcPr>
          <w:p w14:paraId="634878F2"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6E54CFD3"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46B5D1C8"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704D0880"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01A956AE"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7.2.</w:t>
            </w:r>
          </w:p>
        </w:tc>
        <w:tc>
          <w:tcPr>
            <w:tcW w:w="1460" w:type="dxa"/>
            <w:tcBorders>
              <w:top w:val="nil"/>
              <w:left w:val="nil"/>
              <w:bottom w:val="single" w:sz="4" w:space="0" w:color="auto"/>
              <w:right w:val="single" w:sz="4" w:space="0" w:color="auto"/>
            </w:tcBorders>
            <w:shd w:val="clear" w:color="auto" w:fill="auto"/>
            <w:vAlign w:val="center"/>
            <w:hideMark/>
          </w:tcPr>
          <w:p w14:paraId="586EF074"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330B8888"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5C81880B"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0D0651BD"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564C1607"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8. za troškove održavanja sustava za navodnjavanje</w:t>
            </w:r>
          </w:p>
        </w:tc>
        <w:tc>
          <w:tcPr>
            <w:tcW w:w="1460" w:type="dxa"/>
            <w:tcBorders>
              <w:top w:val="nil"/>
              <w:left w:val="nil"/>
              <w:bottom w:val="single" w:sz="4" w:space="0" w:color="auto"/>
              <w:right w:val="single" w:sz="4" w:space="0" w:color="auto"/>
            </w:tcBorders>
            <w:shd w:val="clear" w:color="auto" w:fill="auto"/>
            <w:vAlign w:val="center"/>
            <w:hideMark/>
          </w:tcPr>
          <w:p w14:paraId="3FF5EA60"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582D4AED"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5CA04F12"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017BE5E3"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467A7E3A"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8.1.</w:t>
            </w:r>
          </w:p>
        </w:tc>
        <w:tc>
          <w:tcPr>
            <w:tcW w:w="1460" w:type="dxa"/>
            <w:tcBorders>
              <w:top w:val="nil"/>
              <w:left w:val="nil"/>
              <w:bottom w:val="single" w:sz="4" w:space="0" w:color="auto"/>
              <w:right w:val="single" w:sz="4" w:space="0" w:color="auto"/>
            </w:tcBorders>
            <w:shd w:val="clear" w:color="auto" w:fill="auto"/>
            <w:vAlign w:val="center"/>
            <w:hideMark/>
          </w:tcPr>
          <w:p w14:paraId="6449443F"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69CC022C"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527C314B"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3E4F998F"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092EEE90"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lastRenderedPageBreak/>
              <w:t>8.2.</w:t>
            </w:r>
          </w:p>
        </w:tc>
        <w:tc>
          <w:tcPr>
            <w:tcW w:w="1460" w:type="dxa"/>
            <w:tcBorders>
              <w:top w:val="nil"/>
              <w:left w:val="nil"/>
              <w:bottom w:val="single" w:sz="4" w:space="0" w:color="auto"/>
              <w:right w:val="single" w:sz="4" w:space="0" w:color="auto"/>
            </w:tcBorders>
            <w:shd w:val="clear" w:color="auto" w:fill="auto"/>
            <w:vAlign w:val="center"/>
            <w:hideMark/>
          </w:tcPr>
          <w:p w14:paraId="6882CD86"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7D137065"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6DCBCBA0"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019E3ED0" w14:textId="77777777" w:rsidTr="00A451A3">
        <w:trPr>
          <w:trHeight w:val="51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0EC2D41A"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xml:space="preserve">9. za program očuvanja ugroženih područja i očuvanja biološke raznolikosti </w:t>
            </w:r>
          </w:p>
        </w:tc>
        <w:tc>
          <w:tcPr>
            <w:tcW w:w="1460" w:type="dxa"/>
            <w:tcBorders>
              <w:top w:val="nil"/>
              <w:left w:val="nil"/>
              <w:bottom w:val="single" w:sz="4" w:space="0" w:color="auto"/>
              <w:right w:val="single" w:sz="4" w:space="0" w:color="auto"/>
            </w:tcBorders>
            <w:shd w:val="clear" w:color="auto" w:fill="auto"/>
            <w:vAlign w:val="center"/>
            <w:hideMark/>
          </w:tcPr>
          <w:p w14:paraId="634F920E"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7EA30E28"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50630406"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04287A99"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EDC62DE"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9.1. Ozelenjavanje javnih površina</w:t>
            </w:r>
          </w:p>
        </w:tc>
        <w:tc>
          <w:tcPr>
            <w:tcW w:w="1460" w:type="dxa"/>
            <w:tcBorders>
              <w:top w:val="nil"/>
              <w:left w:val="nil"/>
              <w:bottom w:val="single" w:sz="4" w:space="0" w:color="auto"/>
              <w:right w:val="single" w:sz="4" w:space="0" w:color="auto"/>
            </w:tcBorders>
            <w:shd w:val="clear" w:color="auto" w:fill="auto"/>
            <w:vAlign w:val="center"/>
            <w:hideMark/>
          </w:tcPr>
          <w:p w14:paraId="57C9A60E"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33.777,42</w:t>
            </w:r>
          </w:p>
        </w:tc>
        <w:tc>
          <w:tcPr>
            <w:tcW w:w="1420" w:type="dxa"/>
            <w:tcBorders>
              <w:top w:val="nil"/>
              <w:left w:val="nil"/>
              <w:bottom w:val="single" w:sz="4" w:space="0" w:color="auto"/>
              <w:right w:val="single" w:sz="4" w:space="0" w:color="auto"/>
            </w:tcBorders>
            <w:shd w:val="clear" w:color="auto" w:fill="auto"/>
            <w:noWrap/>
            <w:vAlign w:val="bottom"/>
            <w:hideMark/>
          </w:tcPr>
          <w:p w14:paraId="6DF45065"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2840" w:type="dxa"/>
            <w:tcBorders>
              <w:top w:val="nil"/>
              <w:left w:val="nil"/>
              <w:bottom w:val="single" w:sz="4" w:space="0" w:color="auto"/>
              <w:right w:val="single" w:sz="4" w:space="0" w:color="auto"/>
            </w:tcBorders>
            <w:shd w:val="clear" w:color="auto" w:fill="auto"/>
            <w:noWrap/>
            <w:vAlign w:val="bottom"/>
            <w:hideMark/>
          </w:tcPr>
          <w:p w14:paraId="50BD2B07"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49E9C634" w14:textId="77777777" w:rsidTr="00A451A3">
        <w:trPr>
          <w:trHeight w:val="52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1FF3E4E6"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xml:space="preserve">9.2. Deratizacija </w:t>
            </w:r>
          </w:p>
        </w:tc>
        <w:tc>
          <w:tcPr>
            <w:tcW w:w="1460" w:type="dxa"/>
            <w:tcBorders>
              <w:top w:val="nil"/>
              <w:left w:val="nil"/>
              <w:bottom w:val="single" w:sz="4" w:space="0" w:color="auto"/>
              <w:right w:val="single" w:sz="4" w:space="0" w:color="auto"/>
            </w:tcBorders>
            <w:shd w:val="clear" w:color="auto" w:fill="auto"/>
            <w:vAlign w:val="center"/>
            <w:hideMark/>
          </w:tcPr>
          <w:p w14:paraId="6AA11090"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40.997,75</w:t>
            </w:r>
          </w:p>
        </w:tc>
        <w:tc>
          <w:tcPr>
            <w:tcW w:w="1420" w:type="dxa"/>
            <w:tcBorders>
              <w:top w:val="nil"/>
              <w:left w:val="nil"/>
              <w:bottom w:val="single" w:sz="4" w:space="0" w:color="auto"/>
              <w:right w:val="single" w:sz="4" w:space="0" w:color="auto"/>
            </w:tcBorders>
            <w:shd w:val="clear" w:color="auto" w:fill="auto"/>
            <w:noWrap/>
            <w:vAlign w:val="center"/>
            <w:hideMark/>
          </w:tcPr>
          <w:p w14:paraId="40054951"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37.645,00</w:t>
            </w:r>
          </w:p>
        </w:tc>
        <w:tc>
          <w:tcPr>
            <w:tcW w:w="2840" w:type="dxa"/>
            <w:tcBorders>
              <w:top w:val="nil"/>
              <w:left w:val="nil"/>
              <w:bottom w:val="single" w:sz="4" w:space="0" w:color="auto"/>
              <w:right w:val="single" w:sz="4" w:space="0" w:color="auto"/>
            </w:tcBorders>
            <w:shd w:val="clear" w:color="auto" w:fill="auto"/>
            <w:vAlign w:val="bottom"/>
            <w:hideMark/>
          </w:tcPr>
          <w:p w14:paraId="25DA7C92"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Ulazni računi broj: 65/1/2, 855028-0004, 1089/1/2, 859689-0009</w:t>
            </w:r>
          </w:p>
        </w:tc>
      </w:tr>
      <w:tr w:rsidR="00A451A3" w:rsidRPr="00A451A3" w14:paraId="3B2BF526" w14:textId="77777777" w:rsidTr="00A451A3">
        <w:trPr>
          <w:trHeight w:val="78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8659893"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9.3. Dezinsekcija</w:t>
            </w:r>
          </w:p>
        </w:tc>
        <w:tc>
          <w:tcPr>
            <w:tcW w:w="1460" w:type="dxa"/>
            <w:tcBorders>
              <w:top w:val="nil"/>
              <w:left w:val="nil"/>
              <w:bottom w:val="single" w:sz="4" w:space="0" w:color="auto"/>
              <w:right w:val="single" w:sz="4" w:space="0" w:color="auto"/>
            </w:tcBorders>
            <w:shd w:val="clear" w:color="auto" w:fill="auto"/>
            <w:vAlign w:val="center"/>
            <w:hideMark/>
          </w:tcPr>
          <w:p w14:paraId="5C9B1784"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65.851,25</w:t>
            </w:r>
          </w:p>
        </w:tc>
        <w:tc>
          <w:tcPr>
            <w:tcW w:w="1420" w:type="dxa"/>
            <w:tcBorders>
              <w:top w:val="nil"/>
              <w:left w:val="nil"/>
              <w:bottom w:val="single" w:sz="4" w:space="0" w:color="auto"/>
              <w:right w:val="single" w:sz="4" w:space="0" w:color="auto"/>
            </w:tcBorders>
            <w:shd w:val="clear" w:color="auto" w:fill="auto"/>
            <w:noWrap/>
            <w:vAlign w:val="center"/>
            <w:hideMark/>
          </w:tcPr>
          <w:p w14:paraId="44E2142B"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65.851,25</w:t>
            </w:r>
          </w:p>
        </w:tc>
        <w:tc>
          <w:tcPr>
            <w:tcW w:w="2840" w:type="dxa"/>
            <w:tcBorders>
              <w:top w:val="nil"/>
              <w:left w:val="nil"/>
              <w:bottom w:val="single" w:sz="4" w:space="0" w:color="auto"/>
              <w:right w:val="single" w:sz="4" w:space="0" w:color="auto"/>
            </w:tcBorders>
            <w:shd w:val="clear" w:color="auto" w:fill="auto"/>
            <w:vAlign w:val="bottom"/>
            <w:hideMark/>
          </w:tcPr>
          <w:p w14:paraId="302CA112"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Ulazni računi broj: 590/1/2, 856134-0004, 634/1/2, 724/1/2, 856765-0005, 828/1/2, 881/1/2, 857956-0008</w:t>
            </w:r>
          </w:p>
        </w:tc>
      </w:tr>
      <w:tr w:rsidR="00A451A3" w:rsidRPr="00A451A3" w14:paraId="21174F12" w14:textId="77777777" w:rsidTr="00A451A3">
        <w:trPr>
          <w:trHeight w:val="102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06882D5"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xml:space="preserve">10. za program sufinanciranja aktivnosti izrade programa, projekata i ostalih dokumenata neophodnih za provedbu mjera potpore iz Programa ruralnog razvoja, a čija se izrada ne sufinancira kroz mjere potpore iz toga Programa </w:t>
            </w:r>
          </w:p>
        </w:tc>
        <w:tc>
          <w:tcPr>
            <w:tcW w:w="1460" w:type="dxa"/>
            <w:tcBorders>
              <w:top w:val="nil"/>
              <w:left w:val="nil"/>
              <w:bottom w:val="single" w:sz="4" w:space="0" w:color="auto"/>
              <w:right w:val="single" w:sz="4" w:space="0" w:color="auto"/>
            </w:tcBorders>
            <w:shd w:val="clear" w:color="auto" w:fill="auto"/>
            <w:vAlign w:val="center"/>
            <w:hideMark/>
          </w:tcPr>
          <w:p w14:paraId="646FD88E"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31D39BC0"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1E0AD843"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7F0A56F6"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16411905"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10.1. Sufinanciranje projektnih prijava poljoprivrednicima</w:t>
            </w:r>
          </w:p>
        </w:tc>
        <w:tc>
          <w:tcPr>
            <w:tcW w:w="1460" w:type="dxa"/>
            <w:tcBorders>
              <w:top w:val="nil"/>
              <w:left w:val="nil"/>
              <w:bottom w:val="single" w:sz="4" w:space="0" w:color="auto"/>
              <w:right w:val="single" w:sz="4" w:space="0" w:color="auto"/>
            </w:tcBorders>
            <w:shd w:val="clear" w:color="auto" w:fill="auto"/>
            <w:vAlign w:val="center"/>
            <w:hideMark/>
          </w:tcPr>
          <w:p w14:paraId="5A698020"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15.000,00</w:t>
            </w:r>
          </w:p>
        </w:tc>
        <w:tc>
          <w:tcPr>
            <w:tcW w:w="1420" w:type="dxa"/>
            <w:tcBorders>
              <w:top w:val="nil"/>
              <w:left w:val="nil"/>
              <w:bottom w:val="single" w:sz="4" w:space="0" w:color="auto"/>
              <w:right w:val="single" w:sz="4" w:space="0" w:color="auto"/>
            </w:tcBorders>
            <w:shd w:val="clear" w:color="auto" w:fill="auto"/>
            <w:noWrap/>
            <w:vAlign w:val="bottom"/>
            <w:hideMark/>
          </w:tcPr>
          <w:p w14:paraId="1C652504"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0,00</w:t>
            </w:r>
          </w:p>
        </w:tc>
        <w:tc>
          <w:tcPr>
            <w:tcW w:w="2840" w:type="dxa"/>
            <w:tcBorders>
              <w:top w:val="nil"/>
              <w:left w:val="nil"/>
              <w:bottom w:val="single" w:sz="4" w:space="0" w:color="auto"/>
              <w:right w:val="single" w:sz="4" w:space="0" w:color="auto"/>
            </w:tcBorders>
            <w:shd w:val="clear" w:color="auto" w:fill="auto"/>
            <w:noWrap/>
            <w:vAlign w:val="bottom"/>
            <w:hideMark/>
          </w:tcPr>
          <w:p w14:paraId="6F49D8AD"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76E0D2F0" w14:textId="77777777" w:rsidTr="00A451A3">
        <w:trPr>
          <w:trHeight w:val="28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4AB70DC8"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10.2.</w:t>
            </w:r>
          </w:p>
        </w:tc>
        <w:tc>
          <w:tcPr>
            <w:tcW w:w="1460" w:type="dxa"/>
            <w:tcBorders>
              <w:top w:val="nil"/>
              <w:left w:val="nil"/>
              <w:bottom w:val="single" w:sz="4" w:space="0" w:color="auto"/>
              <w:right w:val="single" w:sz="4" w:space="0" w:color="auto"/>
            </w:tcBorders>
            <w:shd w:val="clear" w:color="auto" w:fill="auto"/>
            <w:vAlign w:val="center"/>
            <w:hideMark/>
          </w:tcPr>
          <w:p w14:paraId="6B989994"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5848C07F"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7A0D9A2E"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19C4E88A" w14:textId="77777777" w:rsidTr="00A451A3">
        <w:trPr>
          <w:trHeight w:val="510"/>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2A0947AF"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11. za druge poticajne mjere za unaprjeđenje poljoprivrede i akvakulture.</w:t>
            </w:r>
          </w:p>
        </w:tc>
        <w:tc>
          <w:tcPr>
            <w:tcW w:w="1460" w:type="dxa"/>
            <w:tcBorders>
              <w:top w:val="nil"/>
              <w:left w:val="nil"/>
              <w:bottom w:val="single" w:sz="4" w:space="0" w:color="auto"/>
              <w:right w:val="single" w:sz="4" w:space="0" w:color="auto"/>
            </w:tcBorders>
            <w:shd w:val="clear" w:color="auto" w:fill="auto"/>
            <w:vAlign w:val="center"/>
            <w:hideMark/>
          </w:tcPr>
          <w:p w14:paraId="410FE036"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19195714"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7C2E5D79"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2E3EA03D" w14:textId="77777777" w:rsidTr="00A451A3">
        <w:trPr>
          <w:trHeight w:val="22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3219BA18"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11.1. Analiza tla</w:t>
            </w:r>
          </w:p>
        </w:tc>
        <w:tc>
          <w:tcPr>
            <w:tcW w:w="1460" w:type="dxa"/>
            <w:tcBorders>
              <w:top w:val="nil"/>
              <w:left w:val="nil"/>
              <w:bottom w:val="single" w:sz="4" w:space="0" w:color="auto"/>
              <w:right w:val="single" w:sz="4" w:space="0" w:color="auto"/>
            </w:tcBorders>
            <w:shd w:val="clear" w:color="auto" w:fill="auto"/>
            <w:vAlign w:val="center"/>
            <w:hideMark/>
          </w:tcPr>
          <w:p w14:paraId="2004FAE5"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7A19E44D"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4E585841"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6CF27E70" w14:textId="77777777" w:rsidTr="00A451A3">
        <w:trPr>
          <w:trHeight w:val="225"/>
        </w:trPr>
        <w:tc>
          <w:tcPr>
            <w:tcW w:w="4300" w:type="dxa"/>
            <w:tcBorders>
              <w:top w:val="nil"/>
              <w:left w:val="single" w:sz="4" w:space="0" w:color="auto"/>
              <w:bottom w:val="single" w:sz="4" w:space="0" w:color="auto"/>
              <w:right w:val="single" w:sz="4" w:space="0" w:color="auto"/>
            </w:tcBorders>
            <w:shd w:val="clear" w:color="000000" w:fill="D9D9D9"/>
            <w:vAlign w:val="center"/>
            <w:hideMark/>
          </w:tcPr>
          <w:p w14:paraId="339609D8"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11.2.</w:t>
            </w:r>
          </w:p>
        </w:tc>
        <w:tc>
          <w:tcPr>
            <w:tcW w:w="1460" w:type="dxa"/>
            <w:tcBorders>
              <w:top w:val="nil"/>
              <w:left w:val="nil"/>
              <w:bottom w:val="single" w:sz="4" w:space="0" w:color="auto"/>
              <w:right w:val="single" w:sz="4" w:space="0" w:color="auto"/>
            </w:tcBorders>
            <w:shd w:val="clear" w:color="auto" w:fill="auto"/>
            <w:vAlign w:val="center"/>
            <w:hideMark/>
          </w:tcPr>
          <w:p w14:paraId="1E047A77" w14:textId="77777777" w:rsidR="00A451A3" w:rsidRPr="00A451A3" w:rsidRDefault="00A451A3" w:rsidP="00A451A3">
            <w:pPr>
              <w:spacing w:after="0" w:line="240" w:lineRule="auto"/>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14:paraId="2CDAD649"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c>
          <w:tcPr>
            <w:tcW w:w="2840" w:type="dxa"/>
            <w:tcBorders>
              <w:top w:val="nil"/>
              <w:left w:val="nil"/>
              <w:bottom w:val="single" w:sz="4" w:space="0" w:color="auto"/>
              <w:right w:val="single" w:sz="4" w:space="0" w:color="auto"/>
            </w:tcBorders>
            <w:shd w:val="clear" w:color="auto" w:fill="auto"/>
            <w:noWrap/>
            <w:vAlign w:val="bottom"/>
            <w:hideMark/>
          </w:tcPr>
          <w:p w14:paraId="625B8B0E"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1F916EFF"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C6E0B4"/>
            <w:vAlign w:val="center"/>
            <w:hideMark/>
          </w:tcPr>
          <w:p w14:paraId="2DE96D2C" w14:textId="77777777" w:rsidR="00A451A3" w:rsidRPr="00A451A3" w:rsidRDefault="00A451A3" w:rsidP="00A451A3">
            <w:pPr>
              <w:spacing w:after="0" w:line="240" w:lineRule="auto"/>
              <w:rPr>
                <w:rFonts w:ascii="Arial Narrow" w:eastAsia="Times New Roman" w:hAnsi="Arial Narrow" w:cs="Calibri"/>
                <w:b/>
                <w:bCs/>
                <w:sz w:val="20"/>
                <w:szCs w:val="20"/>
                <w:lang w:eastAsia="hr-HR"/>
              </w:rPr>
            </w:pPr>
            <w:r w:rsidRPr="00A451A3">
              <w:rPr>
                <w:rFonts w:ascii="Arial Narrow" w:eastAsia="Times New Roman" w:hAnsi="Arial Narrow" w:cs="Calibri"/>
                <w:b/>
                <w:bCs/>
                <w:sz w:val="20"/>
                <w:szCs w:val="20"/>
                <w:lang w:eastAsia="hr-HR"/>
              </w:rPr>
              <w:t>UKUPNO</w:t>
            </w:r>
          </w:p>
        </w:tc>
        <w:tc>
          <w:tcPr>
            <w:tcW w:w="1460" w:type="dxa"/>
            <w:tcBorders>
              <w:top w:val="nil"/>
              <w:left w:val="nil"/>
              <w:bottom w:val="single" w:sz="4" w:space="0" w:color="auto"/>
              <w:right w:val="single" w:sz="4" w:space="0" w:color="auto"/>
            </w:tcBorders>
            <w:shd w:val="clear" w:color="000000" w:fill="C6E0B4"/>
            <w:vAlign w:val="center"/>
            <w:hideMark/>
          </w:tcPr>
          <w:p w14:paraId="6F0E0CC5"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1.067.450,31</w:t>
            </w:r>
          </w:p>
        </w:tc>
        <w:tc>
          <w:tcPr>
            <w:tcW w:w="1420" w:type="dxa"/>
            <w:tcBorders>
              <w:top w:val="nil"/>
              <w:left w:val="nil"/>
              <w:bottom w:val="single" w:sz="4" w:space="0" w:color="auto"/>
              <w:right w:val="single" w:sz="4" w:space="0" w:color="auto"/>
            </w:tcBorders>
            <w:shd w:val="clear" w:color="000000" w:fill="C6E0B4"/>
            <w:noWrap/>
            <w:vAlign w:val="bottom"/>
            <w:hideMark/>
          </w:tcPr>
          <w:p w14:paraId="090CCEF7"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847.198,52</w:t>
            </w:r>
          </w:p>
        </w:tc>
        <w:tc>
          <w:tcPr>
            <w:tcW w:w="2840" w:type="dxa"/>
            <w:tcBorders>
              <w:top w:val="nil"/>
              <w:left w:val="nil"/>
              <w:bottom w:val="single" w:sz="4" w:space="0" w:color="auto"/>
              <w:right w:val="single" w:sz="4" w:space="0" w:color="auto"/>
            </w:tcBorders>
            <w:shd w:val="clear" w:color="000000" w:fill="C6E0B4"/>
            <w:noWrap/>
            <w:vAlign w:val="bottom"/>
            <w:hideMark/>
          </w:tcPr>
          <w:p w14:paraId="4B6C94B3"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68CBF1DD" w14:textId="77777777" w:rsidTr="00A451A3">
        <w:trPr>
          <w:trHeight w:val="300"/>
        </w:trPr>
        <w:tc>
          <w:tcPr>
            <w:tcW w:w="4300" w:type="dxa"/>
            <w:tcBorders>
              <w:top w:val="nil"/>
              <w:left w:val="single" w:sz="4" w:space="0" w:color="auto"/>
              <w:bottom w:val="single" w:sz="4" w:space="0" w:color="auto"/>
              <w:right w:val="single" w:sz="4" w:space="0" w:color="auto"/>
            </w:tcBorders>
            <w:shd w:val="clear" w:color="000000" w:fill="C6E0B4"/>
            <w:vAlign w:val="center"/>
            <w:hideMark/>
          </w:tcPr>
          <w:p w14:paraId="295BE98E" w14:textId="77777777" w:rsidR="00A451A3" w:rsidRPr="00A451A3" w:rsidRDefault="00A451A3" w:rsidP="00A451A3">
            <w:pPr>
              <w:spacing w:after="0" w:line="240" w:lineRule="auto"/>
              <w:rPr>
                <w:rFonts w:ascii="Arial Narrow" w:eastAsia="Times New Roman" w:hAnsi="Arial Narrow" w:cs="Calibri"/>
                <w:b/>
                <w:bCs/>
                <w:sz w:val="20"/>
                <w:szCs w:val="20"/>
                <w:lang w:eastAsia="hr-HR"/>
              </w:rPr>
            </w:pPr>
            <w:r w:rsidRPr="00A451A3">
              <w:rPr>
                <w:rFonts w:ascii="Arial Narrow" w:eastAsia="Times New Roman" w:hAnsi="Arial Narrow" w:cs="Calibri"/>
                <w:b/>
                <w:bCs/>
                <w:sz w:val="20"/>
                <w:szCs w:val="20"/>
                <w:lang w:eastAsia="hr-HR"/>
              </w:rPr>
              <w:t>(PRIHOD-RASHOD)</w:t>
            </w:r>
          </w:p>
        </w:tc>
        <w:tc>
          <w:tcPr>
            <w:tcW w:w="1460" w:type="dxa"/>
            <w:tcBorders>
              <w:top w:val="nil"/>
              <w:left w:val="nil"/>
              <w:bottom w:val="single" w:sz="4" w:space="0" w:color="auto"/>
              <w:right w:val="single" w:sz="4" w:space="0" w:color="auto"/>
            </w:tcBorders>
            <w:shd w:val="clear" w:color="000000" w:fill="C6E0B4"/>
            <w:vAlign w:val="center"/>
            <w:hideMark/>
          </w:tcPr>
          <w:p w14:paraId="461BB9E9" w14:textId="77777777" w:rsidR="00A451A3" w:rsidRPr="00A451A3" w:rsidRDefault="00A451A3" w:rsidP="00A451A3">
            <w:pPr>
              <w:spacing w:after="0" w:line="240" w:lineRule="auto"/>
              <w:jc w:val="right"/>
              <w:rPr>
                <w:rFonts w:ascii="Arial Narrow" w:eastAsia="Times New Roman" w:hAnsi="Arial Narrow" w:cs="Calibri"/>
                <w:sz w:val="20"/>
                <w:szCs w:val="20"/>
                <w:lang w:eastAsia="hr-HR"/>
              </w:rPr>
            </w:pPr>
            <w:r w:rsidRPr="00A451A3">
              <w:rPr>
                <w:rFonts w:ascii="Arial Narrow" w:eastAsia="Times New Roman" w:hAnsi="Arial Narrow" w:cs="Calibri"/>
                <w:sz w:val="20"/>
                <w:szCs w:val="20"/>
                <w:lang w:eastAsia="hr-HR"/>
              </w:rPr>
              <w:t>847.198,52</w:t>
            </w:r>
          </w:p>
        </w:tc>
        <w:tc>
          <w:tcPr>
            <w:tcW w:w="1420" w:type="dxa"/>
            <w:tcBorders>
              <w:top w:val="nil"/>
              <w:left w:val="nil"/>
              <w:bottom w:val="single" w:sz="4" w:space="0" w:color="auto"/>
              <w:right w:val="single" w:sz="4" w:space="0" w:color="auto"/>
            </w:tcBorders>
            <w:shd w:val="clear" w:color="000000" w:fill="C6E0B4"/>
            <w:noWrap/>
            <w:vAlign w:val="bottom"/>
            <w:hideMark/>
          </w:tcPr>
          <w:p w14:paraId="30B80ADE" w14:textId="77777777" w:rsidR="00A451A3" w:rsidRPr="00A451A3" w:rsidRDefault="00A451A3" w:rsidP="00A451A3">
            <w:pPr>
              <w:spacing w:after="0" w:line="240" w:lineRule="auto"/>
              <w:jc w:val="right"/>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847.198,52</w:t>
            </w:r>
          </w:p>
        </w:tc>
        <w:tc>
          <w:tcPr>
            <w:tcW w:w="2840" w:type="dxa"/>
            <w:tcBorders>
              <w:top w:val="nil"/>
              <w:left w:val="nil"/>
              <w:bottom w:val="single" w:sz="4" w:space="0" w:color="auto"/>
              <w:right w:val="single" w:sz="4" w:space="0" w:color="auto"/>
            </w:tcBorders>
            <w:shd w:val="clear" w:color="000000" w:fill="C6E0B4"/>
            <w:noWrap/>
            <w:vAlign w:val="bottom"/>
            <w:hideMark/>
          </w:tcPr>
          <w:p w14:paraId="1F85BDB8" w14:textId="77777777" w:rsidR="00A451A3" w:rsidRPr="00A451A3" w:rsidRDefault="00A451A3" w:rsidP="00A451A3">
            <w:pPr>
              <w:spacing w:after="0" w:line="240" w:lineRule="auto"/>
              <w:rPr>
                <w:rFonts w:ascii="Arial Narrow" w:eastAsia="Times New Roman" w:hAnsi="Arial Narrow" w:cs="Calibri"/>
                <w:color w:val="000000"/>
                <w:sz w:val="20"/>
                <w:szCs w:val="20"/>
                <w:lang w:eastAsia="hr-HR"/>
              </w:rPr>
            </w:pPr>
            <w:r w:rsidRPr="00A451A3">
              <w:rPr>
                <w:rFonts w:ascii="Arial Narrow" w:eastAsia="Times New Roman" w:hAnsi="Arial Narrow" w:cs="Calibri"/>
                <w:color w:val="000000"/>
                <w:sz w:val="20"/>
                <w:szCs w:val="20"/>
                <w:lang w:eastAsia="hr-HR"/>
              </w:rPr>
              <w:t> </w:t>
            </w:r>
          </w:p>
        </w:tc>
      </w:tr>
      <w:tr w:rsidR="00A451A3" w:rsidRPr="00A451A3" w14:paraId="3DD99F2C" w14:textId="77777777" w:rsidTr="00A451A3">
        <w:trPr>
          <w:trHeight w:val="270"/>
        </w:trPr>
        <w:tc>
          <w:tcPr>
            <w:tcW w:w="7180" w:type="dxa"/>
            <w:gridSpan w:val="3"/>
            <w:tcBorders>
              <w:top w:val="single" w:sz="4" w:space="0" w:color="auto"/>
              <w:left w:val="nil"/>
              <w:bottom w:val="nil"/>
              <w:right w:val="nil"/>
            </w:tcBorders>
            <w:shd w:val="clear" w:color="auto" w:fill="auto"/>
            <w:noWrap/>
            <w:vAlign w:val="bottom"/>
            <w:hideMark/>
          </w:tcPr>
          <w:p w14:paraId="730AAA10" w14:textId="77777777" w:rsidR="00A451A3" w:rsidRPr="00A451A3" w:rsidRDefault="00A451A3" w:rsidP="00A451A3">
            <w:pPr>
              <w:spacing w:after="0" w:line="240" w:lineRule="auto"/>
              <w:rPr>
                <w:rFonts w:ascii="Arial Narrow" w:eastAsia="Times New Roman" w:hAnsi="Arial Narrow" w:cs="Calibri"/>
                <w:color w:val="000000"/>
                <w:sz w:val="16"/>
                <w:szCs w:val="16"/>
                <w:lang w:eastAsia="hr-HR"/>
              </w:rPr>
            </w:pPr>
            <w:r w:rsidRPr="00A451A3">
              <w:rPr>
                <w:rFonts w:ascii="Arial Narrow" w:eastAsia="Times New Roman" w:hAnsi="Arial Narrow" w:cs="Calibri"/>
                <w:color w:val="000000"/>
                <w:sz w:val="16"/>
                <w:szCs w:val="16"/>
                <w:lang w:eastAsia="hr-HR"/>
              </w:rPr>
              <w:t>*Navesti točan naziv rashoda i upisati ga pod odgovarajuću kategoriju</w:t>
            </w:r>
          </w:p>
        </w:tc>
        <w:tc>
          <w:tcPr>
            <w:tcW w:w="2840" w:type="dxa"/>
            <w:tcBorders>
              <w:top w:val="nil"/>
              <w:left w:val="nil"/>
              <w:bottom w:val="nil"/>
              <w:right w:val="nil"/>
            </w:tcBorders>
            <w:shd w:val="clear" w:color="auto" w:fill="auto"/>
            <w:noWrap/>
            <w:vAlign w:val="bottom"/>
            <w:hideMark/>
          </w:tcPr>
          <w:p w14:paraId="7B2B0E89" w14:textId="77777777" w:rsidR="00A451A3" w:rsidRPr="00A451A3" w:rsidRDefault="00A451A3" w:rsidP="00A451A3">
            <w:pPr>
              <w:spacing w:after="0" w:line="240" w:lineRule="auto"/>
              <w:rPr>
                <w:rFonts w:ascii="Arial Narrow" w:eastAsia="Times New Roman" w:hAnsi="Arial Narrow" w:cs="Calibri"/>
                <w:color w:val="000000"/>
                <w:sz w:val="16"/>
                <w:szCs w:val="16"/>
                <w:lang w:eastAsia="hr-HR"/>
              </w:rPr>
            </w:pPr>
          </w:p>
        </w:tc>
      </w:tr>
      <w:tr w:rsidR="00A451A3" w:rsidRPr="00A451A3" w14:paraId="15191666" w14:textId="77777777" w:rsidTr="00A451A3">
        <w:trPr>
          <w:trHeight w:val="225"/>
        </w:trPr>
        <w:tc>
          <w:tcPr>
            <w:tcW w:w="4300" w:type="dxa"/>
            <w:tcBorders>
              <w:top w:val="nil"/>
              <w:left w:val="nil"/>
              <w:bottom w:val="nil"/>
              <w:right w:val="nil"/>
            </w:tcBorders>
            <w:shd w:val="clear" w:color="auto" w:fill="auto"/>
            <w:vAlign w:val="center"/>
            <w:hideMark/>
          </w:tcPr>
          <w:p w14:paraId="60BC2922" w14:textId="77777777" w:rsidR="00A451A3" w:rsidRPr="00A451A3" w:rsidRDefault="00A451A3" w:rsidP="00A451A3">
            <w:pPr>
              <w:spacing w:after="0" w:line="240" w:lineRule="auto"/>
              <w:rPr>
                <w:rFonts w:ascii="Arial Narrow" w:eastAsia="Times New Roman" w:hAnsi="Arial Narrow" w:cs="Calibri"/>
                <w:sz w:val="16"/>
                <w:szCs w:val="16"/>
                <w:lang w:eastAsia="hr-HR"/>
              </w:rPr>
            </w:pPr>
            <w:r w:rsidRPr="00A451A3">
              <w:rPr>
                <w:rFonts w:ascii="Arial Narrow" w:eastAsia="Times New Roman" w:hAnsi="Arial Narrow" w:cs="Calibri"/>
                <w:sz w:val="16"/>
                <w:szCs w:val="16"/>
                <w:lang w:eastAsia="hr-HR"/>
              </w:rPr>
              <w:t>**Upisati broj računa, ugovora i sl.</w:t>
            </w:r>
          </w:p>
        </w:tc>
        <w:tc>
          <w:tcPr>
            <w:tcW w:w="1460" w:type="dxa"/>
            <w:tcBorders>
              <w:top w:val="nil"/>
              <w:left w:val="nil"/>
              <w:bottom w:val="nil"/>
              <w:right w:val="nil"/>
            </w:tcBorders>
            <w:shd w:val="clear" w:color="auto" w:fill="auto"/>
            <w:noWrap/>
            <w:vAlign w:val="bottom"/>
            <w:hideMark/>
          </w:tcPr>
          <w:p w14:paraId="2D82E880" w14:textId="77777777" w:rsidR="00A451A3" w:rsidRPr="00A451A3" w:rsidRDefault="00A451A3" w:rsidP="00A451A3">
            <w:pPr>
              <w:spacing w:after="0" w:line="240" w:lineRule="auto"/>
              <w:rPr>
                <w:rFonts w:ascii="Arial Narrow" w:eastAsia="Times New Roman" w:hAnsi="Arial Narrow" w:cs="Calibri"/>
                <w:sz w:val="16"/>
                <w:szCs w:val="16"/>
                <w:lang w:eastAsia="hr-HR"/>
              </w:rPr>
            </w:pPr>
          </w:p>
        </w:tc>
        <w:tc>
          <w:tcPr>
            <w:tcW w:w="1420" w:type="dxa"/>
            <w:tcBorders>
              <w:top w:val="nil"/>
              <w:left w:val="nil"/>
              <w:bottom w:val="nil"/>
              <w:right w:val="nil"/>
            </w:tcBorders>
            <w:shd w:val="clear" w:color="auto" w:fill="auto"/>
            <w:noWrap/>
            <w:vAlign w:val="bottom"/>
            <w:hideMark/>
          </w:tcPr>
          <w:p w14:paraId="121E469A" w14:textId="77777777" w:rsidR="00A451A3" w:rsidRPr="00A451A3" w:rsidRDefault="00A451A3" w:rsidP="00A451A3">
            <w:pPr>
              <w:spacing w:after="0" w:line="240" w:lineRule="auto"/>
              <w:rPr>
                <w:rFonts w:ascii="Times New Roman" w:eastAsia="Times New Roman" w:hAnsi="Times New Roman" w:cs="Times New Roman"/>
                <w:sz w:val="20"/>
                <w:szCs w:val="20"/>
                <w:lang w:eastAsia="hr-HR"/>
              </w:rPr>
            </w:pPr>
          </w:p>
        </w:tc>
        <w:tc>
          <w:tcPr>
            <w:tcW w:w="2840" w:type="dxa"/>
            <w:tcBorders>
              <w:top w:val="nil"/>
              <w:left w:val="nil"/>
              <w:bottom w:val="nil"/>
              <w:right w:val="nil"/>
            </w:tcBorders>
            <w:shd w:val="clear" w:color="auto" w:fill="auto"/>
            <w:noWrap/>
            <w:vAlign w:val="bottom"/>
            <w:hideMark/>
          </w:tcPr>
          <w:p w14:paraId="2E873C17" w14:textId="77777777" w:rsidR="00A451A3" w:rsidRPr="00A451A3" w:rsidRDefault="00A451A3" w:rsidP="00A451A3">
            <w:pPr>
              <w:spacing w:after="0" w:line="240" w:lineRule="auto"/>
              <w:rPr>
                <w:rFonts w:ascii="Calibri" w:eastAsia="Times New Roman" w:hAnsi="Calibri" w:cs="Calibri"/>
                <w:color w:val="000000"/>
                <w:sz w:val="16"/>
                <w:szCs w:val="16"/>
                <w:lang w:eastAsia="hr-HR"/>
              </w:rPr>
            </w:pPr>
            <w:r w:rsidRPr="00A451A3">
              <w:rPr>
                <w:rFonts w:ascii="Calibri" w:eastAsia="Times New Roman" w:hAnsi="Calibri" w:cs="Calibri"/>
                <w:color w:val="000000"/>
                <w:sz w:val="16"/>
                <w:szCs w:val="16"/>
                <w:lang w:eastAsia="hr-HR"/>
              </w:rPr>
              <w:t>Pečat i potpis</w:t>
            </w:r>
          </w:p>
        </w:tc>
      </w:tr>
    </w:tbl>
    <w:p w14:paraId="4569B3FC" w14:textId="77777777" w:rsidR="00A451A3" w:rsidRDefault="00A451A3" w:rsidP="00A451A3">
      <w:pPr>
        <w:jc w:val="both"/>
        <w:rPr>
          <w:rFonts w:ascii="Times New Roman" w:hAnsi="Times New Roman" w:cs="Times New Roman"/>
          <w:sz w:val="24"/>
          <w:szCs w:val="24"/>
        </w:rPr>
      </w:pPr>
    </w:p>
    <w:p w14:paraId="060C1545" w14:textId="1F4FEBB8"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w:t>
      </w:r>
    </w:p>
    <w:p w14:paraId="61B2E15A"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14. travnja 2022. godine donosi</w:t>
      </w:r>
    </w:p>
    <w:p w14:paraId="267C1F3A" w14:textId="77777777" w:rsidR="00A451A3" w:rsidRDefault="00A451A3" w:rsidP="00A451A3">
      <w:pPr>
        <w:rPr>
          <w:rFonts w:ascii="Times New Roman" w:hAnsi="Times New Roman" w:cs="Times New Roman"/>
          <w:sz w:val="24"/>
          <w:szCs w:val="24"/>
        </w:rPr>
      </w:pPr>
    </w:p>
    <w:p w14:paraId="02C6AC45" w14:textId="77777777" w:rsidR="00A451A3" w:rsidRPr="00A452BA" w:rsidRDefault="00A451A3" w:rsidP="00A451A3">
      <w:pPr>
        <w:jc w:val="center"/>
        <w:rPr>
          <w:rFonts w:ascii="Times New Roman" w:hAnsi="Times New Roman" w:cs="Times New Roman"/>
          <w:b/>
          <w:bCs/>
          <w:sz w:val="24"/>
          <w:szCs w:val="24"/>
        </w:rPr>
      </w:pPr>
      <w:r w:rsidRPr="00A452BA">
        <w:rPr>
          <w:rFonts w:ascii="Times New Roman" w:hAnsi="Times New Roman" w:cs="Times New Roman"/>
          <w:b/>
          <w:bCs/>
          <w:sz w:val="24"/>
          <w:szCs w:val="24"/>
        </w:rPr>
        <w:t>IZVJEŠĆE</w:t>
      </w:r>
    </w:p>
    <w:p w14:paraId="1ACB8F63" w14:textId="77777777" w:rsidR="00A451A3" w:rsidRDefault="00A451A3" w:rsidP="00A451A3">
      <w:pPr>
        <w:jc w:val="center"/>
        <w:rPr>
          <w:rFonts w:ascii="Times New Roman" w:hAnsi="Times New Roman" w:cs="Times New Roman"/>
          <w:b/>
          <w:bCs/>
          <w:sz w:val="24"/>
          <w:szCs w:val="24"/>
        </w:rPr>
      </w:pPr>
      <w:r w:rsidRPr="00A452BA">
        <w:rPr>
          <w:rFonts w:ascii="Times New Roman" w:hAnsi="Times New Roman" w:cs="Times New Roman"/>
          <w:b/>
          <w:bCs/>
          <w:sz w:val="24"/>
          <w:szCs w:val="24"/>
        </w:rPr>
        <w:t xml:space="preserve">o izvršenju Programa utroška sredstava </w:t>
      </w:r>
      <w:r>
        <w:rPr>
          <w:rFonts w:ascii="Times New Roman" w:hAnsi="Times New Roman" w:cs="Times New Roman"/>
          <w:b/>
          <w:bCs/>
          <w:sz w:val="24"/>
          <w:szCs w:val="24"/>
        </w:rPr>
        <w:t>vodnog</w:t>
      </w:r>
      <w:r w:rsidRPr="00A452BA">
        <w:rPr>
          <w:rFonts w:ascii="Times New Roman" w:hAnsi="Times New Roman" w:cs="Times New Roman"/>
          <w:b/>
          <w:bCs/>
          <w:sz w:val="24"/>
          <w:szCs w:val="24"/>
        </w:rPr>
        <w:t xml:space="preserve"> doprinosa za </w:t>
      </w:r>
      <w:r>
        <w:rPr>
          <w:rFonts w:ascii="Times New Roman" w:hAnsi="Times New Roman" w:cs="Times New Roman"/>
          <w:b/>
          <w:bCs/>
          <w:sz w:val="24"/>
          <w:szCs w:val="24"/>
        </w:rPr>
        <w:t>2021.</w:t>
      </w:r>
      <w:r w:rsidRPr="00A452BA">
        <w:rPr>
          <w:rFonts w:ascii="Times New Roman" w:hAnsi="Times New Roman" w:cs="Times New Roman"/>
          <w:b/>
          <w:bCs/>
          <w:sz w:val="24"/>
          <w:szCs w:val="24"/>
        </w:rPr>
        <w:t xml:space="preserve"> godinu</w:t>
      </w:r>
    </w:p>
    <w:p w14:paraId="0E4884EA" w14:textId="77777777" w:rsidR="00A451A3" w:rsidRPr="00A452BA" w:rsidRDefault="00A451A3" w:rsidP="00A451A3">
      <w:pPr>
        <w:jc w:val="center"/>
        <w:rPr>
          <w:rFonts w:ascii="Times New Roman" w:hAnsi="Times New Roman" w:cs="Times New Roman"/>
          <w:b/>
          <w:bCs/>
          <w:sz w:val="24"/>
          <w:szCs w:val="24"/>
        </w:rPr>
      </w:pPr>
    </w:p>
    <w:p w14:paraId="0F1FB51D" w14:textId="77777777"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I</w:t>
      </w:r>
    </w:p>
    <w:p w14:paraId="4E73E48A"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Utvrđuje se izvješće o izvršenju Programa utroška sredstava šumskog doprinosa za 2021. godinu na području Općine Šodolovci.</w:t>
      </w:r>
    </w:p>
    <w:p w14:paraId="4F135527"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Utvrđuje se da su ukupno ostvareni prihodi šumskog doprinosa u 2021.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4"/>
        <w:gridCol w:w="2130"/>
        <w:gridCol w:w="1984"/>
      </w:tblGrid>
      <w:tr w:rsidR="00A451A3" w14:paraId="4F830D03" w14:textId="77777777" w:rsidTr="00BB46AC">
        <w:trPr>
          <w:trHeight w:val="270"/>
        </w:trPr>
        <w:tc>
          <w:tcPr>
            <w:tcW w:w="4954" w:type="dxa"/>
            <w:vMerge w:val="restart"/>
          </w:tcPr>
          <w:p w14:paraId="33B69CE6"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OPIS</w:t>
            </w:r>
          </w:p>
        </w:tc>
        <w:tc>
          <w:tcPr>
            <w:tcW w:w="4114" w:type="dxa"/>
            <w:gridSpan w:val="2"/>
          </w:tcPr>
          <w:p w14:paraId="7FADF453"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IZNOS</w:t>
            </w:r>
          </w:p>
        </w:tc>
      </w:tr>
      <w:tr w:rsidR="00A451A3" w14:paraId="02226809" w14:textId="77777777" w:rsidTr="00BB46AC">
        <w:trPr>
          <w:trHeight w:val="232"/>
        </w:trPr>
        <w:tc>
          <w:tcPr>
            <w:tcW w:w="4954" w:type="dxa"/>
            <w:vMerge/>
          </w:tcPr>
          <w:p w14:paraId="7197057A" w14:textId="77777777" w:rsidR="00A451A3" w:rsidRDefault="00A451A3" w:rsidP="00BB46AC">
            <w:pPr>
              <w:jc w:val="center"/>
              <w:rPr>
                <w:rFonts w:ascii="Times New Roman" w:hAnsi="Times New Roman" w:cs="Times New Roman"/>
                <w:sz w:val="24"/>
                <w:szCs w:val="24"/>
              </w:rPr>
            </w:pPr>
          </w:p>
        </w:tc>
        <w:tc>
          <w:tcPr>
            <w:tcW w:w="2130" w:type="dxa"/>
          </w:tcPr>
          <w:p w14:paraId="49BA0DE9"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84" w:type="dxa"/>
          </w:tcPr>
          <w:p w14:paraId="01B46F67"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ostvareno (kn)</w:t>
            </w:r>
          </w:p>
        </w:tc>
      </w:tr>
      <w:tr w:rsidR="00A451A3" w14:paraId="5058FA1A" w14:textId="77777777" w:rsidTr="00BB46AC">
        <w:trPr>
          <w:trHeight w:val="645"/>
        </w:trPr>
        <w:tc>
          <w:tcPr>
            <w:tcW w:w="4954" w:type="dxa"/>
          </w:tcPr>
          <w:p w14:paraId="7CFDDBCA"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Šumski doprinos</w:t>
            </w:r>
          </w:p>
        </w:tc>
        <w:tc>
          <w:tcPr>
            <w:tcW w:w="2130" w:type="dxa"/>
          </w:tcPr>
          <w:p w14:paraId="31E5BFE7"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4.289,25</w:t>
            </w:r>
          </w:p>
        </w:tc>
        <w:tc>
          <w:tcPr>
            <w:tcW w:w="1984" w:type="dxa"/>
          </w:tcPr>
          <w:p w14:paraId="55FFC5ED"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4.289,25</w:t>
            </w:r>
          </w:p>
        </w:tc>
      </w:tr>
      <w:tr w:rsidR="00A451A3" w14:paraId="32AF5615" w14:textId="77777777" w:rsidTr="00BB46AC">
        <w:trPr>
          <w:trHeight w:val="660"/>
        </w:trPr>
        <w:tc>
          <w:tcPr>
            <w:tcW w:w="4954" w:type="dxa"/>
          </w:tcPr>
          <w:p w14:paraId="007F8B98" w14:textId="77777777" w:rsidR="00A451A3" w:rsidRPr="00400206" w:rsidRDefault="00A451A3" w:rsidP="00BB46AC">
            <w:pPr>
              <w:jc w:val="both"/>
              <w:rPr>
                <w:rFonts w:ascii="Times New Roman" w:hAnsi="Times New Roman" w:cs="Times New Roman"/>
                <w:b/>
                <w:sz w:val="24"/>
                <w:szCs w:val="24"/>
              </w:rPr>
            </w:pPr>
            <w:r w:rsidRPr="00400206">
              <w:rPr>
                <w:rFonts w:ascii="Times New Roman" w:hAnsi="Times New Roman" w:cs="Times New Roman"/>
                <w:b/>
                <w:sz w:val="24"/>
                <w:szCs w:val="24"/>
              </w:rPr>
              <w:lastRenderedPageBreak/>
              <w:t>UKUPNO</w:t>
            </w:r>
          </w:p>
        </w:tc>
        <w:tc>
          <w:tcPr>
            <w:tcW w:w="2130" w:type="dxa"/>
          </w:tcPr>
          <w:p w14:paraId="381AF905" w14:textId="77777777" w:rsidR="00A451A3" w:rsidRPr="00400206"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4.289,25</w:t>
            </w:r>
          </w:p>
        </w:tc>
        <w:tc>
          <w:tcPr>
            <w:tcW w:w="1984" w:type="dxa"/>
          </w:tcPr>
          <w:p w14:paraId="7DD0147F" w14:textId="77777777" w:rsidR="00A451A3" w:rsidRPr="00400206"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4.289,25</w:t>
            </w:r>
          </w:p>
        </w:tc>
      </w:tr>
    </w:tbl>
    <w:p w14:paraId="0B86268B" w14:textId="77777777" w:rsidR="00A451A3" w:rsidRDefault="00A451A3" w:rsidP="00A451A3">
      <w:pPr>
        <w:jc w:val="both"/>
        <w:rPr>
          <w:rFonts w:ascii="Times New Roman" w:hAnsi="Times New Roman" w:cs="Times New Roman"/>
          <w:sz w:val="24"/>
          <w:szCs w:val="24"/>
        </w:rPr>
      </w:pPr>
    </w:p>
    <w:p w14:paraId="34815DD7" w14:textId="77777777"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Utvrđuje se da  su ukupno ostvareni rashodi vodnog doprinosa u 2021.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6"/>
        <w:gridCol w:w="2106"/>
        <w:gridCol w:w="1964"/>
      </w:tblGrid>
      <w:tr w:rsidR="00A451A3" w14:paraId="4A6656C1" w14:textId="77777777" w:rsidTr="00BB46AC">
        <w:trPr>
          <w:trHeight w:val="270"/>
        </w:trPr>
        <w:tc>
          <w:tcPr>
            <w:tcW w:w="4876" w:type="dxa"/>
            <w:vMerge w:val="restart"/>
          </w:tcPr>
          <w:p w14:paraId="61F9D58C"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OPIS</w:t>
            </w:r>
          </w:p>
        </w:tc>
        <w:tc>
          <w:tcPr>
            <w:tcW w:w="4070" w:type="dxa"/>
            <w:gridSpan w:val="2"/>
          </w:tcPr>
          <w:p w14:paraId="488250E6"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IZNOS</w:t>
            </w:r>
          </w:p>
        </w:tc>
      </w:tr>
      <w:tr w:rsidR="00A451A3" w14:paraId="3901FEC2" w14:textId="77777777" w:rsidTr="00BB46AC">
        <w:trPr>
          <w:trHeight w:val="232"/>
        </w:trPr>
        <w:tc>
          <w:tcPr>
            <w:tcW w:w="4876" w:type="dxa"/>
            <w:vMerge/>
          </w:tcPr>
          <w:p w14:paraId="531B03BA" w14:textId="77777777" w:rsidR="00A451A3" w:rsidRDefault="00A451A3" w:rsidP="00BB46AC">
            <w:pPr>
              <w:jc w:val="center"/>
              <w:rPr>
                <w:rFonts w:ascii="Times New Roman" w:hAnsi="Times New Roman" w:cs="Times New Roman"/>
                <w:sz w:val="24"/>
                <w:szCs w:val="24"/>
              </w:rPr>
            </w:pPr>
          </w:p>
        </w:tc>
        <w:tc>
          <w:tcPr>
            <w:tcW w:w="2106" w:type="dxa"/>
          </w:tcPr>
          <w:p w14:paraId="4E6AD9B3"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64" w:type="dxa"/>
          </w:tcPr>
          <w:p w14:paraId="742E8DC7"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ostvareno (kn)</w:t>
            </w:r>
          </w:p>
        </w:tc>
      </w:tr>
      <w:tr w:rsidR="00A451A3" w14:paraId="317D15EE" w14:textId="77777777" w:rsidTr="00BB46AC">
        <w:trPr>
          <w:trHeight w:val="322"/>
        </w:trPr>
        <w:tc>
          <w:tcPr>
            <w:tcW w:w="4876" w:type="dxa"/>
          </w:tcPr>
          <w:p w14:paraId="1C972EDF" w14:textId="77777777" w:rsidR="00A451A3" w:rsidRDefault="00A451A3" w:rsidP="00BB46AC">
            <w:pPr>
              <w:jc w:val="both"/>
              <w:rPr>
                <w:rFonts w:ascii="Times New Roman" w:hAnsi="Times New Roman" w:cs="Times New Roman"/>
                <w:sz w:val="24"/>
                <w:szCs w:val="24"/>
              </w:rPr>
            </w:pPr>
            <w:r>
              <w:rPr>
                <w:rFonts w:ascii="Times New Roman" w:hAnsi="Times New Roman" w:cs="Times New Roman"/>
                <w:sz w:val="24"/>
                <w:szCs w:val="24"/>
              </w:rPr>
              <w:t>Uređenje kanalske mreže</w:t>
            </w:r>
          </w:p>
        </w:tc>
        <w:tc>
          <w:tcPr>
            <w:tcW w:w="2106" w:type="dxa"/>
          </w:tcPr>
          <w:p w14:paraId="6EEDE50B"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4.289,25</w:t>
            </w:r>
          </w:p>
        </w:tc>
        <w:tc>
          <w:tcPr>
            <w:tcW w:w="1964" w:type="dxa"/>
          </w:tcPr>
          <w:p w14:paraId="3778D480" w14:textId="77777777" w:rsidR="00A451A3" w:rsidRDefault="00A451A3" w:rsidP="00BB46AC">
            <w:pPr>
              <w:jc w:val="center"/>
              <w:rPr>
                <w:rFonts w:ascii="Times New Roman" w:hAnsi="Times New Roman" w:cs="Times New Roman"/>
                <w:sz w:val="24"/>
                <w:szCs w:val="24"/>
              </w:rPr>
            </w:pPr>
            <w:r>
              <w:rPr>
                <w:rFonts w:ascii="Times New Roman" w:hAnsi="Times New Roman" w:cs="Times New Roman"/>
                <w:sz w:val="24"/>
                <w:szCs w:val="24"/>
              </w:rPr>
              <w:t>4.289,25</w:t>
            </w:r>
          </w:p>
        </w:tc>
      </w:tr>
      <w:tr w:rsidR="00A451A3" w14:paraId="062E11F6" w14:textId="77777777" w:rsidTr="00BB46AC">
        <w:trPr>
          <w:trHeight w:val="660"/>
        </w:trPr>
        <w:tc>
          <w:tcPr>
            <w:tcW w:w="4876" w:type="dxa"/>
          </w:tcPr>
          <w:p w14:paraId="26BF26BA" w14:textId="77777777" w:rsidR="00A451A3" w:rsidRPr="00400206" w:rsidRDefault="00A451A3" w:rsidP="00BB46AC">
            <w:pPr>
              <w:jc w:val="both"/>
              <w:rPr>
                <w:rFonts w:ascii="Times New Roman" w:hAnsi="Times New Roman" w:cs="Times New Roman"/>
                <w:b/>
                <w:sz w:val="24"/>
                <w:szCs w:val="24"/>
              </w:rPr>
            </w:pPr>
            <w:r w:rsidRPr="00400206">
              <w:rPr>
                <w:rFonts w:ascii="Times New Roman" w:hAnsi="Times New Roman" w:cs="Times New Roman"/>
                <w:b/>
                <w:sz w:val="24"/>
                <w:szCs w:val="24"/>
              </w:rPr>
              <w:t>UKUPNO</w:t>
            </w:r>
          </w:p>
        </w:tc>
        <w:tc>
          <w:tcPr>
            <w:tcW w:w="2106" w:type="dxa"/>
          </w:tcPr>
          <w:p w14:paraId="0E3D6A31" w14:textId="77777777" w:rsidR="00A451A3" w:rsidRPr="00400206"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4.289,25</w:t>
            </w:r>
          </w:p>
        </w:tc>
        <w:tc>
          <w:tcPr>
            <w:tcW w:w="1964" w:type="dxa"/>
          </w:tcPr>
          <w:p w14:paraId="651F8B40" w14:textId="77777777" w:rsidR="00A451A3" w:rsidRPr="00400206" w:rsidRDefault="00A451A3" w:rsidP="00BB46AC">
            <w:pPr>
              <w:jc w:val="center"/>
              <w:rPr>
                <w:rFonts w:ascii="Times New Roman" w:hAnsi="Times New Roman" w:cs="Times New Roman"/>
                <w:b/>
                <w:sz w:val="24"/>
                <w:szCs w:val="24"/>
              </w:rPr>
            </w:pPr>
            <w:r>
              <w:rPr>
                <w:rFonts w:ascii="Times New Roman" w:hAnsi="Times New Roman" w:cs="Times New Roman"/>
                <w:b/>
                <w:sz w:val="24"/>
                <w:szCs w:val="24"/>
              </w:rPr>
              <w:t>4.289,25</w:t>
            </w:r>
          </w:p>
        </w:tc>
      </w:tr>
    </w:tbl>
    <w:p w14:paraId="3073B993" w14:textId="77777777" w:rsidR="00A451A3" w:rsidRDefault="00A451A3" w:rsidP="00A451A3">
      <w:pPr>
        <w:spacing w:line="240" w:lineRule="auto"/>
        <w:jc w:val="both"/>
        <w:rPr>
          <w:rFonts w:ascii="Times New Roman" w:hAnsi="Times New Roman" w:cs="Times New Roman"/>
          <w:sz w:val="24"/>
          <w:szCs w:val="24"/>
        </w:rPr>
      </w:pPr>
    </w:p>
    <w:p w14:paraId="62A30083" w14:textId="77777777" w:rsidR="00A451A3" w:rsidRDefault="00A451A3" w:rsidP="00A451A3">
      <w:pPr>
        <w:spacing w:line="240" w:lineRule="auto"/>
        <w:jc w:val="both"/>
        <w:rPr>
          <w:rFonts w:ascii="Times New Roman" w:hAnsi="Times New Roman" w:cs="Times New Roman"/>
          <w:sz w:val="24"/>
          <w:szCs w:val="24"/>
        </w:rPr>
      </w:pPr>
      <w:r>
        <w:rPr>
          <w:rFonts w:ascii="Times New Roman" w:hAnsi="Times New Roman" w:cs="Times New Roman"/>
          <w:sz w:val="24"/>
          <w:szCs w:val="24"/>
        </w:rPr>
        <w:t>KLASA: 325-08/20-01/2</w:t>
      </w:r>
    </w:p>
    <w:p w14:paraId="22577FB4" w14:textId="77777777" w:rsidR="00A451A3" w:rsidRDefault="00A451A3" w:rsidP="00A451A3">
      <w:pPr>
        <w:spacing w:line="240" w:lineRule="auto"/>
        <w:jc w:val="both"/>
        <w:rPr>
          <w:rFonts w:ascii="Times New Roman" w:hAnsi="Times New Roman" w:cs="Times New Roman"/>
          <w:sz w:val="24"/>
          <w:szCs w:val="24"/>
        </w:rPr>
      </w:pPr>
      <w:r>
        <w:rPr>
          <w:rFonts w:ascii="Times New Roman" w:hAnsi="Times New Roman" w:cs="Times New Roman"/>
          <w:sz w:val="24"/>
          <w:szCs w:val="24"/>
        </w:rPr>
        <w:t>URBROJ: 2158-36-02-22-3</w:t>
      </w:r>
    </w:p>
    <w:p w14:paraId="11CAD544" w14:textId="77777777" w:rsidR="00A451A3" w:rsidRDefault="00A451A3" w:rsidP="00A451A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Šodolovci, 14. travnja 2022.                                        </w:t>
      </w:r>
    </w:p>
    <w:p w14:paraId="2D644003" w14:textId="2EAF305B" w:rsidR="00A451A3" w:rsidRDefault="00A451A3" w:rsidP="00A451A3">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OPĆINSKI NAČELNIK:</w:t>
      </w:r>
    </w:p>
    <w:p w14:paraId="5812B4C1" w14:textId="6E276101" w:rsidR="00A451A3" w:rsidRDefault="00A451A3" w:rsidP="00A451A3">
      <w:pPr>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77C14358" w14:textId="6255B91A" w:rsidR="00A451A3" w:rsidRDefault="00A451A3" w:rsidP="00A451A3">
      <w:pPr>
        <w:jc w:val="center"/>
        <w:rPr>
          <w:rFonts w:ascii="Times New Roman" w:hAnsi="Times New Roman" w:cs="Times New Roman"/>
          <w:sz w:val="24"/>
          <w:szCs w:val="24"/>
        </w:rPr>
      </w:pPr>
      <w:r>
        <w:rPr>
          <w:rFonts w:ascii="Times New Roman" w:hAnsi="Times New Roman" w:cs="Times New Roman"/>
          <w:sz w:val="24"/>
          <w:szCs w:val="24"/>
        </w:rPr>
        <w:t>**********</w:t>
      </w:r>
    </w:p>
    <w:p w14:paraId="7FDD0D2D" w14:textId="77777777" w:rsidR="00DE4B56" w:rsidRDefault="00DE4B56" w:rsidP="00DE4B56">
      <w:pPr>
        <w:pStyle w:val="Standard"/>
        <w:spacing w:after="0" w:line="240" w:lineRule="auto"/>
      </w:pPr>
      <w:r>
        <w:t xml:space="preserve">                            </w:t>
      </w:r>
      <w:r>
        <w:rPr>
          <w:noProof/>
        </w:rPr>
        <w:drawing>
          <wp:inline distT="0" distB="0" distL="0" distR="0" wp14:anchorId="1B349E7C" wp14:editId="1A52CBEA">
            <wp:extent cx="465455" cy="371475"/>
            <wp:effectExtent l="0" t="0" r="0" b="9525"/>
            <wp:docPr id="4"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465841" cy="371783"/>
                    </a:xfrm>
                    <a:prstGeom prst="rect">
                      <a:avLst/>
                    </a:prstGeom>
                    <a:noFill/>
                    <a:ln>
                      <a:noFill/>
                      <a:prstDash/>
                    </a:ln>
                  </pic:spPr>
                </pic:pic>
              </a:graphicData>
            </a:graphic>
          </wp:inline>
        </w:drawing>
      </w:r>
    </w:p>
    <w:p w14:paraId="5E4F70A8" w14:textId="77777777" w:rsidR="00DE4B56" w:rsidRDefault="00DE4B56" w:rsidP="00DE4B56">
      <w:pPr>
        <w:pStyle w:val="Standard"/>
        <w:spacing w:after="0" w:line="240" w:lineRule="auto"/>
        <w:rPr>
          <w:rFonts w:ascii="Cambria" w:hAnsi="Cambria" w:cs="Times New Roman"/>
          <w:b/>
          <w:sz w:val="28"/>
          <w:szCs w:val="28"/>
        </w:rPr>
      </w:pPr>
      <w:r>
        <w:rPr>
          <w:rFonts w:ascii="Cambria" w:hAnsi="Cambria" w:cs="Times New Roman"/>
          <w:b/>
          <w:sz w:val="28"/>
          <w:szCs w:val="28"/>
        </w:rPr>
        <w:t xml:space="preserve">          REPUBLIKA HRVATSKA</w:t>
      </w:r>
    </w:p>
    <w:p w14:paraId="28A1B9DF" w14:textId="77777777" w:rsidR="00DE4B56" w:rsidRDefault="00DE4B56" w:rsidP="00DE4B56">
      <w:pPr>
        <w:pStyle w:val="Standard"/>
        <w:spacing w:after="0" w:line="240" w:lineRule="auto"/>
        <w:rPr>
          <w:rFonts w:ascii="Cambria" w:hAnsi="Cambria" w:cs="Times New Roman"/>
          <w:b/>
          <w:sz w:val="28"/>
          <w:szCs w:val="28"/>
        </w:rPr>
      </w:pPr>
      <w:r>
        <w:rPr>
          <w:rFonts w:ascii="Cambria" w:hAnsi="Cambria" w:cs="Times New Roman"/>
          <w:b/>
          <w:sz w:val="28"/>
          <w:szCs w:val="28"/>
        </w:rPr>
        <w:t>OSJEČKO-BARANJSKA ŽUPANIJA</w:t>
      </w:r>
    </w:p>
    <w:p w14:paraId="5F645582" w14:textId="77777777" w:rsidR="00DE4B56" w:rsidRDefault="00DE4B56" w:rsidP="00DE4B56">
      <w:pPr>
        <w:pStyle w:val="Standard"/>
        <w:spacing w:after="0" w:line="240" w:lineRule="auto"/>
        <w:rPr>
          <w:rFonts w:ascii="Cambria" w:hAnsi="Cambria" w:cs="Times New Roman"/>
          <w:b/>
          <w:sz w:val="28"/>
          <w:szCs w:val="28"/>
        </w:rPr>
      </w:pPr>
      <w:r>
        <w:rPr>
          <w:rFonts w:ascii="Cambria" w:hAnsi="Cambria" w:cs="Times New Roman"/>
          <w:b/>
          <w:sz w:val="28"/>
          <w:szCs w:val="28"/>
        </w:rPr>
        <w:t xml:space="preserve">            OPĆINA ŠODOLOVCI</w:t>
      </w:r>
    </w:p>
    <w:p w14:paraId="27315098" w14:textId="77777777" w:rsidR="00DE4B56" w:rsidRDefault="00DE4B56" w:rsidP="00DE4B56">
      <w:pPr>
        <w:pStyle w:val="Standard"/>
        <w:spacing w:after="0" w:line="240" w:lineRule="auto"/>
        <w:rPr>
          <w:rFonts w:ascii="Cambria" w:hAnsi="Cambria" w:cs="Times New Roman"/>
          <w:b/>
          <w:sz w:val="28"/>
          <w:szCs w:val="28"/>
        </w:rPr>
      </w:pPr>
      <w:r>
        <w:rPr>
          <w:rFonts w:ascii="Cambria" w:hAnsi="Cambria" w:cs="Times New Roman"/>
          <w:b/>
          <w:sz w:val="28"/>
          <w:szCs w:val="28"/>
        </w:rPr>
        <w:t>Povjerenstvo za popis imovine i obveza općine Šodolovci</w:t>
      </w:r>
    </w:p>
    <w:p w14:paraId="29ED8E11" w14:textId="77777777" w:rsidR="00DE4B56" w:rsidRDefault="00DE4B56" w:rsidP="00DE4B56">
      <w:pPr>
        <w:pStyle w:val="Standard"/>
        <w:spacing w:after="0" w:line="240" w:lineRule="auto"/>
        <w:rPr>
          <w:rFonts w:ascii="Cambria" w:hAnsi="Cambria" w:cs="Times New Roman"/>
          <w:b/>
          <w:sz w:val="24"/>
          <w:szCs w:val="24"/>
        </w:rPr>
      </w:pPr>
    </w:p>
    <w:p w14:paraId="196FFA85" w14:textId="77777777" w:rsidR="00DE4B56" w:rsidRPr="00DE4B56" w:rsidRDefault="00DE4B56" w:rsidP="00DE4B56">
      <w:pPr>
        <w:pStyle w:val="Standard"/>
        <w:spacing w:after="0" w:line="240" w:lineRule="auto"/>
        <w:rPr>
          <w:rFonts w:ascii="Times New Roman" w:hAnsi="Times New Roman" w:cs="Times New Roman"/>
        </w:rPr>
      </w:pPr>
      <w:r w:rsidRPr="00DE4B56">
        <w:rPr>
          <w:rFonts w:ascii="Times New Roman" w:hAnsi="Times New Roman" w:cs="Times New Roman"/>
        </w:rPr>
        <w:t>KLASA: 406-08/21-01/1</w:t>
      </w:r>
    </w:p>
    <w:p w14:paraId="77EA79B5" w14:textId="77777777" w:rsidR="00DE4B56" w:rsidRPr="00DE4B56" w:rsidRDefault="00DE4B56" w:rsidP="00DE4B56">
      <w:pPr>
        <w:pStyle w:val="Standard"/>
        <w:spacing w:after="0" w:line="240" w:lineRule="auto"/>
        <w:rPr>
          <w:rFonts w:ascii="Times New Roman" w:hAnsi="Times New Roman" w:cs="Times New Roman"/>
        </w:rPr>
      </w:pPr>
      <w:r w:rsidRPr="00DE4B56">
        <w:rPr>
          <w:rFonts w:ascii="Times New Roman" w:hAnsi="Times New Roman" w:cs="Times New Roman"/>
        </w:rPr>
        <w:t>URBROJ:2158-36-03-22-5</w:t>
      </w:r>
    </w:p>
    <w:p w14:paraId="4E9B5A61" w14:textId="77777777" w:rsidR="00DE4B56" w:rsidRPr="00DE4B56" w:rsidRDefault="00DE4B56" w:rsidP="00DE4B56">
      <w:pPr>
        <w:pStyle w:val="Standard"/>
        <w:spacing w:line="240" w:lineRule="auto"/>
        <w:ind w:right="567"/>
        <w:jc w:val="both"/>
      </w:pPr>
      <w:r w:rsidRPr="00DE4B56">
        <w:rPr>
          <w:rFonts w:ascii="Cambria" w:hAnsi="Cambria"/>
          <w:bCs/>
        </w:rPr>
        <w:t xml:space="preserve">Šodolovci, </w:t>
      </w:r>
      <w:r w:rsidRPr="00DE4B56">
        <w:rPr>
          <w:rFonts w:ascii="Cambria" w:hAnsi="Cambria"/>
          <w:bCs/>
          <w:color w:val="000000"/>
        </w:rPr>
        <w:t>02. veljače 2022.g</w:t>
      </w:r>
      <w:r w:rsidRPr="00DE4B56">
        <w:rPr>
          <w:rFonts w:ascii="Cambria" w:hAnsi="Cambria"/>
          <w:bCs/>
        </w:rPr>
        <w:t>.</w:t>
      </w:r>
    </w:p>
    <w:p w14:paraId="794C1A33" w14:textId="77777777" w:rsidR="00DE4B56" w:rsidRDefault="00DE4B56" w:rsidP="00DE4B56">
      <w:pPr>
        <w:pStyle w:val="Standard"/>
        <w:spacing w:after="0" w:line="240" w:lineRule="auto"/>
        <w:rPr>
          <w:rFonts w:ascii="Times New Roman" w:hAnsi="Times New Roman" w:cs="Times New Roman"/>
          <w:sz w:val="24"/>
          <w:szCs w:val="24"/>
        </w:rPr>
      </w:pPr>
    </w:p>
    <w:p w14:paraId="14B1306B" w14:textId="46609D67" w:rsidR="00DE4B56" w:rsidRDefault="00DE4B56" w:rsidP="00DE4B56">
      <w:pPr>
        <w:pStyle w:val="Standard"/>
        <w:spacing w:after="0" w:line="240" w:lineRule="auto"/>
        <w:rPr>
          <w:rFonts w:ascii="Cambria" w:hAnsi="Cambria" w:cs="Times New Roman"/>
          <w:sz w:val="24"/>
          <w:szCs w:val="24"/>
        </w:rPr>
      </w:pPr>
    </w:p>
    <w:p w14:paraId="6C9B2454" w14:textId="77777777" w:rsidR="00DE4B56" w:rsidRPr="00DE4B56" w:rsidRDefault="00DE4B56" w:rsidP="00DE4B56">
      <w:pPr>
        <w:pStyle w:val="Standard"/>
        <w:spacing w:after="0" w:line="240" w:lineRule="auto"/>
        <w:jc w:val="center"/>
        <w:rPr>
          <w:rFonts w:ascii="Cambria" w:hAnsi="Cambria" w:cs="Times New Roman"/>
          <w:b/>
        </w:rPr>
      </w:pPr>
      <w:r w:rsidRPr="00DE4B56">
        <w:rPr>
          <w:rFonts w:ascii="Cambria" w:hAnsi="Cambria" w:cs="Times New Roman"/>
          <w:b/>
        </w:rPr>
        <w:t xml:space="preserve">IZVJEŠĆE O POPISU IMOVINE I OBVEZA OPĆINE ŠODOLOVCI </w:t>
      </w:r>
    </w:p>
    <w:p w14:paraId="16CD91D8" w14:textId="77777777" w:rsidR="00DE4B56" w:rsidRPr="00DE4B56" w:rsidRDefault="00DE4B56" w:rsidP="00DE4B56">
      <w:pPr>
        <w:pStyle w:val="Standard"/>
        <w:spacing w:after="0" w:line="240" w:lineRule="auto"/>
        <w:jc w:val="center"/>
        <w:rPr>
          <w:rFonts w:ascii="Cambria" w:hAnsi="Cambria" w:cs="Times New Roman"/>
        </w:rPr>
      </w:pPr>
      <w:r w:rsidRPr="00DE4B56">
        <w:rPr>
          <w:rFonts w:ascii="Cambria" w:hAnsi="Cambria" w:cs="Times New Roman"/>
        </w:rPr>
        <w:t>sa stanjem na dan 31.12.2021.g.</w:t>
      </w:r>
    </w:p>
    <w:p w14:paraId="05B869C0" w14:textId="4676536B" w:rsidR="00DE4B56" w:rsidRPr="00DE4B56" w:rsidRDefault="00DE4B56" w:rsidP="00DE4B56">
      <w:pPr>
        <w:pStyle w:val="Standard"/>
      </w:pPr>
    </w:p>
    <w:p w14:paraId="1E404828" w14:textId="77777777" w:rsidR="00DE4B56" w:rsidRDefault="00DE4B56" w:rsidP="00DE4B56">
      <w:pPr>
        <w:pStyle w:val="Standard"/>
        <w:spacing w:after="0" w:line="240" w:lineRule="auto"/>
        <w:ind w:right="567" w:firstLine="567"/>
        <w:jc w:val="both"/>
        <w:rPr>
          <w:rFonts w:ascii="Cambria" w:hAnsi="Cambria"/>
          <w:bCs/>
          <w:sz w:val="24"/>
          <w:szCs w:val="24"/>
        </w:rPr>
      </w:pPr>
      <w:r>
        <w:rPr>
          <w:rFonts w:ascii="Cambria" w:hAnsi="Cambria"/>
          <w:bCs/>
          <w:sz w:val="24"/>
          <w:szCs w:val="24"/>
        </w:rPr>
        <w:t xml:space="preserve">Na temelju članka 14. Pravilnika o proračunskom računovodstvu i računskom planu („Narodne novine“ br. 124/14, 115/15, 87/16, 3/18, 126/19 i 108/20) u općini Šodolovci obavljen je popis imovine i obveza sa stanjem na dan 31.12.2021.g. </w:t>
      </w:r>
    </w:p>
    <w:p w14:paraId="231CD6DD" w14:textId="77777777" w:rsidR="00DE4B56" w:rsidRDefault="00DE4B56" w:rsidP="00DE4B56">
      <w:pPr>
        <w:pStyle w:val="Standard"/>
        <w:spacing w:after="0" w:line="240" w:lineRule="auto"/>
        <w:ind w:right="567"/>
        <w:jc w:val="both"/>
      </w:pPr>
      <w:r>
        <w:rPr>
          <w:rFonts w:ascii="Cambria" w:hAnsi="Cambria"/>
          <w:bCs/>
          <w:sz w:val="24"/>
          <w:szCs w:val="24"/>
        </w:rPr>
        <w:t xml:space="preserve">Za obavljanje popisa imovine i obveza, a sukladno članku 15. Pravilnika o proračunskom računovodstvu i računskom planu i </w:t>
      </w:r>
      <w:r>
        <w:rPr>
          <w:rFonts w:ascii="Cambria" w:hAnsi="Cambria"/>
          <w:bCs/>
          <w:color w:val="000000"/>
          <w:sz w:val="24"/>
          <w:szCs w:val="24"/>
        </w:rPr>
        <w:t>članka 1. Odluke o osnivanju i imenovanju povjerenstva za popis imovine, obveza i potraživanja Općine Šodolovci („Službeni glasnik Općine Šodolovci“ broj 8/21 )</w:t>
      </w:r>
      <w:r>
        <w:rPr>
          <w:rFonts w:ascii="Cambria" w:hAnsi="Cambria"/>
          <w:bCs/>
          <w:sz w:val="24"/>
          <w:szCs w:val="24"/>
        </w:rPr>
        <w:t>, općinski načelnik općine Šodolovci osnovao je Povjerenstvo za popis u slijedećem sastavu:</w:t>
      </w:r>
    </w:p>
    <w:p w14:paraId="246B95D5" w14:textId="77777777" w:rsidR="00DE4B56" w:rsidRDefault="00DE4B56">
      <w:pPr>
        <w:pStyle w:val="Standard"/>
        <w:numPr>
          <w:ilvl w:val="0"/>
          <w:numId w:val="13"/>
        </w:numPr>
        <w:spacing w:after="0" w:line="240" w:lineRule="auto"/>
        <w:ind w:right="567"/>
        <w:jc w:val="both"/>
        <w:textAlignment w:val="baseline"/>
        <w:rPr>
          <w:rFonts w:ascii="Cambria" w:hAnsi="Cambria"/>
          <w:bCs/>
          <w:sz w:val="24"/>
          <w:szCs w:val="24"/>
        </w:rPr>
      </w:pPr>
      <w:r>
        <w:rPr>
          <w:rFonts w:ascii="Cambria" w:hAnsi="Cambria"/>
          <w:bCs/>
          <w:sz w:val="24"/>
          <w:szCs w:val="24"/>
        </w:rPr>
        <w:t>Jovana Avrić, predsjednik</w:t>
      </w:r>
    </w:p>
    <w:p w14:paraId="4E5FD309" w14:textId="77777777" w:rsidR="00DE4B56" w:rsidRDefault="00DE4B56">
      <w:pPr>
        <w:pStyle w:val="Standard"/>
        <w:numPr>
          <w:ilvl w:val="0"/>
          <w:numId w:val="13"/>
        </w:numPr>
        <w:spacing w:after="0" w:line="240" w:lineRule="auto"/>
        <w:ind w:right="567"/>
        <w:jc w:val="both"/>
        <w:textAlignment w:val="baseline"/>
        <w:rPr>
          <w:rFonts w:ascii="Cambria" w:hAnsi="Cambria"/>
          <w:bCs/>
          <w:sz w:val="24"/>
          <w:szCs w:val="24"/>
        </w:rPr>
      </w:pPr>
      <w:r>
        <w:rPr>
          <w:rFonts w:ascii="Cambria" w:hAnsi="Cambria"/>
          <w:bCs/>
          <w:sz w:val="24"/>
          <w:szCs w:val="24"/>
        </w:rPr>
        <w:lastRenderedPageBreak/>
        <w:t>Ana Aleksić, član</w:t>
      </w:r>
    </w:p>
    <w:p w14:paraId="4D2FE51F" w14:textId="77777777" w:rsidR="00DE4B56" w:rsidRDefault="00DE4B56">
      <w:pPr>
        <w:pStyle w:val="Standard"/>
        <w:numPr>
          <w:ilvl w:val="0"/>
          <w:numId w:val="13"/>
        </w:numPr>
        <w:spacing w:after="0" w:line="240" w:lineRule="auto"/>
        <w:ind w:right="567"/>
        <w:jc w:val="both"/>
        <w:textAlignment w:val="baseline"/>
        <w:rPr>
          <w:rFonts w:ascii="Cambria" w:hAnsi="Cambria"/>
          <w:bCs/>
          <w:sz w:val="24"/>
          <w:szCs w:val="24"/>
        </w:rPr>
      </w:pPr>
      <w:r>
        <w:rPr>
          <w:rFonts w:ascii="Cambria" w:hAnsi="Cambria"/>
          <w:bCs/>
          <w:sz w:val="24"/>
          <w:szCs w:val="24"/>
        </w:rPr>
        <w:t>Milica Krička, član.</w:t>
      </w:r>
    </w:p>
    <w:p w14:paraId="4175C2D5" w14:textId="77777777" w:rsidR="00DE4B56" w:rsidRDefault="00DE4B56" w:rsidP="00DE4B56">
      <w:pPr>
        <w:pStyle w:val="Standard"/>
        <w:spacing w:after="0" w:line="240" w:lineRule="auto"/>
        <w:ind w:right="567"/>
        <w:jc w:val="both"/>
        <w:rPr>
          <w:rFonts w:ascii="Cambria" w:hAnsi="Cambria"/>
          <w:bCs/>
          <w:sz w:val="24"/>
          <w:szCs w:val="24"/>
        </w:rPr>
      </w:pPr>
    </w:p>
    <w:p w14:paraId="5DC046C9"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Osnovano Povjerenstvo je provelo postupak utvrđivanja stvarnog stanja imovine i obveza, prema kojem se postojeća knjigovodstvena stanja svode na popisom utvrđena – stvarna stanja. </w:t>
      </w:r>
    </w:p>
    <w:p w14:paraId="34686BF4"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Sukladno Uputi Ministarstva financija o obavljanju popisa imovine i obveza od dana 11. prosinca 2015.g. (KLASA: 400-01/15-01/112; URBROJ: 513-05-02-15-2 ) popisom je potrebno obuhvatiti svu imovinu i obveze koji su u strukturi Računskog plana proračuna obuhvaćeni razredima:</w:t>
      </w:r>
    </w:p>
    <w:p w14:paraId="25024ECD" w14:textId="77777777" w:rsidR="00DE4B56" w:rsidRDefault="00DE4B56" w:rsidP="00DE4B56">
      <w:pPr>
        <w:pStyle w:val="Standard"/>
        <w:spacing w:after="0" w:line="240" w:lineRule="auto"/>
        <w:ind w:right="567"/>
        <w:jc w:val="both"/>
        <w:rPr>
          <w:rFonts w:ascii="Cambria" w:hAnsi="Cambria"/>
          <w:bCs/>
          <w:sz w:val="24"/>
          <w:szCs w:val="24"/>
        </w:rPr>
      </w:pPr>
    </w:p>
    <w:p w14:paraId="6495DC2C"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0 Nefinancijska imovina</w:t>
      </w:r>
    </w:p>
    <w:p w14:paraId="642C6BAF"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1 Financijska imovina</w:t>
      </w:r>
    </w:p>
    <w:p w14:paraId="172C0167"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2 Obveze.</w:t>
      </w:r>
    </w:p>
    <w:p w14:paraId="0E3E8451" w14:textId="77777777" w:rsidR="00DE4B56" w:rsidRDefault="00DE4B56" w:rsidP="00DE4B56">
      <w:pPr>
        <w:pStyle w:val="Standard"/>
        <w:spacing w:after="0" w:line="240" w:lineRule="auto"/>
        <w:ind w:right="567"/>
        <w:jc w:val="both"/>
        <w:rPr>
          <w:rFonts w:ascii="Cambria" w:hAnsi="Cambria"/>
          <w:bCs/>
          <w:sz w:val="24"/>
          <w:szCs w:val="24"/>
        </w:rPr>
      </w:pPr>
    </w:p>
    <w:p w14:paraId="0F66DE3C"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Provedenim popisom imovine i obveza Povjerenstvo je konstatiralo dalje navedeno u ovom Izvješću. </w:t>
      </w:r>
    </w:p>
    <w:p w14:paraId="78687038" w14:textId="77777777" w:rsidR="00DE4B56" w:rsidRDefault="00DE4B56" w:rsidP="00DE4B56">
      <w:pPr>
        <w:pStyle w:val="Standard"/>
        <w:spacing w:after="0" w:line="240" w:lineRule="auto"/>
        <w:ind w:right="567"/>
        <w:jc w:val="both"/>
        <w:rPr>
          <w:rFonts w:ascii="Cambria" w:hAnsi="Cambria"/>
          <w:bCs/>
          <w:sz w:val="24"/>
          <w:szCs w:val="24"/>
        </w:rPr>
      </w:pPr>
    </w:p>
    <w:p w14:paraId="59A61F09" w14:textId="77777777" w:rsidR="00DE4B56" w:rsidRDefault="00DE4B56" w:rsidP="00DE4B56">
      <w:pPr>
        <w:pStyle w:val="Standard"/>
        <w:spacing w:after="0" w:line="240" w:lineRule="auto"/>
        <w:ind w:right="567"/>
        <w:jc w:val="both"/>
        <w:rPr>
          <w:rFonts w:ascii="Cambria" w:hAnsi="Cambria"/>
          <w:b/>
          <w:bCs/>
          <w:i/>
          <w:sz w:val="28"/>
          <w:szCs w:val="28"/>
        </w:rPr>
      </w:pPr>
      <w:r>
        <w:rPr>
          <w:rFonts w:ascii="Cambria" w:hAnsi="Cambria"/>
          <w:b/>
          <w:bCs/>
          <w:i/>
          <w:sz w:val="28"/>
          <w:szCs w:val="28"/>
        </w:rPr>
        <w:t>NEFINANCIJSKA IMOVINA</w:t>
      </w:r>
    </w:p>
    <w:p w14:paraId="55017E80" w14:textId="77777777" w:rsidR="00DE4B56" w:rsidRDefault="00DE4B56" w:rsidP="00DE4B56">
      <w:pPr>
        <w:pStyle w:val="Standard"/>
        <w:spacing w:after="0" w:line="240" w:lineRule="auto"/>
        <w:ind w:right="567"/>
        <w:jc w:val="both"/>
        <w:rPr>
          <w:rFonts w:ascii="Cambria" w:hAnsi="Cambria"/>
          <w:b/>
          <w:bCs/>
          <w:i/>
          <w:sz w:val="28"/>
          <w:szCs w:val="28"/>
        </w:rPr>
      </w:pPr>
    </w:p>
    <w:p w14:paraId="355ED35C"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Nefinancijsku imovinu općine Šodolovci čini:</w:t>
      </w:r>
    </w:p>
    <w:p w14:paraId="11DF489E" w14:textId="77777777" w:rsidR="00DE4B56" w:rsidRDefault="00DE4B56">
      <w:pPr>
        <w:pStyle w:val="Standard"/>
        <w:numPr>
          <w:ilvl w:val="0"/>
          <w:numId w:val="14"/>
        </w:numPr>
        <w:spacing w:after="0" w:line="240" w:lineRule="auto"/>
        <w:ind w:right="567"/>
        <w:jc w:val="both"/>
        <w:textAlignment w:val="baseline"/>
        <w:rPr>
          <w:rFonts w:ascii="Cambria" w:hAnsi="Cambria"/>
          <w:bCs/>
          <w:sz w:val="24"/>
          <w:szCs w:val="24"/>
        </w:rPr>
      </w:pPr>
      <w:r>
        <w:rPr>
          <w:rFonts w:ascii="Cambria" w:hAnsi="Cambria"/>
          <w:bCs/>
          <w:sz w:val="24"/>
          <w:szCs w:val="24"/>
        </w:rPr>
        <w:t>Neproizvedena dugotrajna imovina,</w:t>
      </w:r>
    </w:p>
    <w:p w14:paraId="3DF180DB" w14:textId="77777777" w:rsidR="00DE4B56" w:rsidRDefault="00DE4B56">
      <w:pPr>
        <w:pStyle w:val="Standard"/>
        <w:numPr>
          <w:ilvl w:val="0"/>
          <w:numId w:val="14"/>
        </w:numPr>
        <w:spacing w:after="0" w:line="240" w:lineRule="auto"/>
        <w:ind w:right="567"/>
        <w:jc w:val="both"/>
        <w:textAlignment w:val="baseline"/>
        <w:rPr>
          <w:rFonts w:ascii="Cambria" w:hAnsi="Cambria"/>
          <w:bCs/>
          <w:sz w:val="24"/>
          <w:szCs w:val="24"/>
        </w:rPr>
      </w:pPr>
      <w:r>
        <w:rPr>
          <w:rFonts w:ascii="Cambria" w:hAnsi="Cambria"/>
          <w:bCs/>
          <w:sz w:val="24"/>
          <w:szCs w:val="24"/>
        </w:rPr>
        <w:t>Proizvedena dugotrajna imovina,</w:t>
      </w:r>
    </w:p>
    <w:p w14:paraId="74E938E2" w14:textId="77777777" w:rsidR="00DE4B56" w:rsidRDefault="00DE4B56">
      <w:pPr>
        <w:pStyle w:val="Standard"/>
        <w:numPr>
          <w:ilvl w:val="0"/>
          <w:numId w:val="14"/>
        </w:numPr>
        <w:spacing w:after="0" w:line="240" w:lineRule="auto"/>
        <w:ind w:right="567"/>
        <w:jc w:val="both"/>
        <w:textAlignment w:val="baseline"/>
        <w:rPr>
          <w:rFonts w:ascii="Cambria" w:hAnsi="Cambria"/>
          <w:bCs/>
          <w:sz w:val="24"/>
          <w:szCs w:val="24"/>
        </w:rPr>
      </w:pPr>
      <w:r>
        <w:rPr>
          <w:rFonts w:ascii="Cambria" w:hAnsi="Cambria"/>
          <w:bCs/>
          <w:sz w:val="24"/>
          <w:szCs w:val="24"/>
        </w:rPr>
        <w:t xml:space="preserve">Sitni inventar i </w:t>
      </w:r>
    </w:p>
    <w:p w14:paraId="32382273" w14:textId="77777777" w:rsidR="00DE4B56" w:rsidRDefault="00DE4B56">
      <w:pPr>
        <w:pStyle w:val="Standard"/>
        <w:numPr>
          <w:ilvl w:val="0"/>
          <w:numId w:val="14"/>
        </w:numPr>
        <w:spacing w:after="0" w:line="240" w:lineRule="auto"/>
        <w:ind w:right="567"/>
        <w:jc w:val="both"/>
        <w:textAlignment w:val="baseline"/>
        <w:rPr>
          <w:rFonts w:ascii="Cambria" w:hAnsi="Cambria"/>
          <w:bCs/>
          <w:sz w:val="24"/>
          <w:szCs w:val="24"/>
        </w:rPr>
      </w:pPr>
      <w:r>
        <w:rPr>
          <w:rFonts w:ascii="Cambria" w:hAnsi="Cambria"/>
          <w:bCs/>
          <w:sz w:val="24"/>
          <w:szCs w:val="24"/>
        </w:rPr>
        <w:t>Dugotrajna nefinancijska imovina u pripremi.</w:t>
      </w:r>
    </w:p>
    <w:p w14:paraId="2E8E626E" w14:textId="77777777" w:rsidR="00DE4B56" w:rsidRDefault="00DE4B56" w:rsidP="00DE4B56">
      <w:pPr>
        <w:pStyle w:val="Standard"/>
        <w:spacing w:after="0" w:line="240" w:lineRule="auto"/>
        <w:ind w:left="360" w:right="567"/>
        <w:jc w:val="both"/>
        <w:rPr>
          <w:rFonts w:ascii="Cambria" w:hAnsi="Cambria"/>
          <w:bCs/>
          <w:sz w:val="24"/>
          <w:szCs w:val="24"/>
        </w:rPr>
      </w:pPr>
    </w:p>
    <w:p w14:paraId="2762E8D5"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U Tablici br. 1 je pregled knjigovodstvenog stanja neproizvedene dugotrajne imovine na dan 31. 12. 2021.g.</w:t>
      </w:r>
    </w:p>
    <w:p w14:paraId="188B092D" w14:textId="77777777" w:rsidR="00DE4B56" w:rsidRDefault="00DE4B56" w:rsidP="00DE4B56">
      <w:pPr>
        <w:pStyle w:val="Standard"/>
        <w:spacing w:after="0" w:line="240" w:lineRule="auto"/>
        <w:ind w:right="567"/>
        <w:jc w:val="both"/>
        <w:rPr>
          <w:rFonts w:ascii="Cambria" w:hAnsi="Cambria"/>
          <w:bCs/>
          <w:sz w:val="24"/>
          <w:szCs w:val="24"/>
        </w:rPr>
      </w:pPr>
    </w:p>
    <w:p w14:paraId="28EBB600"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Tablica br. 1: Knjigovodstveno stanje neproizvedene dugotrajne imovine općine Šodolovci na dan 31.12.2021g.</w:t>
      </w:r>
    </w:p>
    <w:p w14:paraId="75B1EFBE" w14:textId="77777777" w:rsidR="00DE4B56" w:rsidRDefault="00DE4B56" w:rsidP="00DE4B56">
      <w:pPr>
        <w:pStyle w:val="Standard"/>
        <w:spacing w:after="0" w:line="240" w:lineRule="auto"/>
        <w:ind w:right="567"/>
        <w:jc w:val="both"/>
        <w:rPr>
          <w:rFonts w:ascii="Cambria" w:hAnsi="Cambria"/>
          <w:bCs/>
          <w:sz w:val="24"/>
          <w:szCs w:val="24"/>
        </w:rPr>
      </w:pPr>
    </w:p>
    <w:tbl>
      <w:tblPr>
        <w:tblW w:w="9087" w:type="dxa"/>
        <w:tblCellMar>
          <w:left w:w="10" w:type="dxa"/>
          <w:right w:w="10" w:type="dxa"/>
        </w:tblCellMar>
        <w:tblLook w:val="04A0" w:firstRow="1" w:lastRow="0" w:firstColumn="1" w:lastColumn="0" w:noHBand="0" w:noVBand="1"/>
      </w:tblPr>
      <w:tblGrid>
        <w:gridCol w:w="2548"/>
        <w:gridCol w:w="1920"/>
        <w:gridCol w:w="1995"/>
        <w:gridCol w:w="2624"/>
      </w:tblGrid>
      <w:tr w:rsidR="00DE4B56" w14:paraId="0BB6B190" w14:textId="77777777" w:rsidTr="00BB46AC">
        <w:trPr>
          <w:trHeight w:val="1354"/>
        </w:trPr>
        <w:tc>
          <w:tcPr>
            <w:tcW w:w="25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4752BF" w14:textId="77777777" w:rsidR="00DE4B56" w:rsidRDefault="00DE4B56" w:rsidP="00BB46AC">
            <w:pPr>
              <w:pStyle w:val="Standard"/>
              <w:spacing w:after="0" w:line="240" w:lineRule="auto"/>
              <w:ind w:right="567"/>
              <w:jc w:val="center"/>
              <w:rPr>
                <w:rFonts w:ascii="Cambria" w:hAnsi="Cambria"/>
                <w:b/>
                <w:bCs/>
                <w:sz w:val="24"/>
                <w:szCs w:val="24"/>
              </w:rPr>
            </w:pPr>
            <w:bookmarkStart w:id="4" w:name="OLE_LINK2"/>
            <w:bookmarkStart w:id="5" w:name="OLE_LINK3"/>
            <w:r>
              <w:rPr>
                <w:rFonts w:ascii="Cambria" w:hAnsi="Cambria"/>
                <w:b/>
                <w:bCs/>
                <w:sz w:val="24"/>
                <w:szCs w:val="24"/>
              </w:rPr>
              <w:t>Naziv</w:t>
            </w:r>
          </w:p>
        </w:tc>
        <w:tc>
          <w:tcPr>
            <w:tcW w:w="19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3E33A4"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Nabavna vrijednost (kn)</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FF4A5"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Ispravak vrijednosti (kn)</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691E27"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Knjigovodstveno stanje na dan 31.12.2021.g. (kn)</w:t>
            </w:r>
          </w:p>
        </w:tc>
      </w:tr>
      <w:tr w:rsidR="00DE4B56" w14:paraId="6D2819E2" w14:textId="77777777" w:rsidTr="00BB46AC">
        <w:trPr>
          <w:trHeight w:val="324"/>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8A4C" w14:textId="77777777" w:rsidR="00DE4B56" w:rsidRDefault="00DE4B56" w:rsidP="00BB46AC">
            <w:pPr>
              <w:pStyle w:val="Standard"/>
              <w:spacing w:after="0" w:line="240" w:lineRule="auto"/>
              <w:ind w:right="567"/>
              <w:jc w:val="both"/>
              <w:rPr>
                <w:rFonts w:ascii="Cambria" w:hAnsi="Cambria"/>
                <w:bCs/>
                <w:sz w:val="24"/>
                <w:szCs w:val="24"/>
              </w:rPr>
            </w:pPr>
            <w:r>
              <w:rPr>
                <w:rFonts w:ascii="Cambria" w:hAnsi="Cambria"/>
                <w:bCs/>
                <w:sz w:val="24"/>
                <w:szCs w:val="24"/>
              </w:rPr>
              <w:t>Neproizvedena dugotrajna imovina</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46D29" w14:textId="77777777" w:rsidR="00DE4B56" w:rsidRDefault="00DE4B56" w:rsidP="00BB46AC">
            <w:pPr>
              <w:pStyle w:val="Standard"/>
              <w:spacing w:after="0" w:line="240" w:lineRule="auto"/>
              <w:ind w:right="567"/>
              <w:jc w:val="right"/>
              <w:rPr>
                <w:rFonts w:ascii="Cambria" w:hAnsi="Cambria"/>
                <w:bCs/>
                <w:sz w:val="24"/>
                <w:szCs w:val="24"/>
              </w:rPr>
            </w:pPr>
            <w:r>
              <w:rPr>
                <w:rFonts w:ascii="Cambria" w:hAnsi="Cambria"/>
                <w:bCs/>
                <w:sz w:val="24"/>
                <w:szCs w:val="24"/>
              </w:rPr>
              <w:t>62.801,00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C98EE" w14:textId="77777777" w:rsidR="00DE4B56" w:rsidRDefault="00DE4B56" w:rsidP="00BB46AC">
            <w:pPr>
              <w:pStyle w:val="Standard"/>
              <w:spacing w:after="0" w:line="240" w:lineRule="auto"/>
              <w:ind w:right="567"/>
              <w:jc w:val="right"/>
              <w:rPr>
                <w:rFonts w:ascii="Cambria" w:hAnsi="Cambria"/>
                <w:bCs/>
                <w:sz w:val="24"/>
                <w:szCs w:val="24"/>
              </w:rPr>
            </w:pPr>
            <w:r>
              <w:rPr>
                <w:rFonts w:ascii="Cambria" w:hAnsi="Cambria"/>
                <w:bCs/>
                <w:sz w:val="24"/>
                <w:szCs w:val="24"/>
              </w:rPr>
              <w:t>0,00</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3D6E7" w14:textId="77777777" w:rsidR="00DE4B56" w:rsidRDefault="00DE4B56" w:rsidP="00BB46AC">
            <w:pPr>
              <w:pStyle w:val="Standard"/>
              <w:spacing w:after="0" w:line="240" w:lineRule="auto"/>
              <w:ind w:right="567"/>
              <w:jc w:val="right"/>
              <w:rPr>
                <w:rFonts w:ascii="Cambria" w:hAnsi="Cambria"/>
                <w:bCs/>
                <w:sz w:val="24"/>
                <w:szCs w:val="24"/>
              </w:rPr>
            </w:pPr>
            <w:r>
              <w:rPr>
                <w:rFonts w:ascii="Cambria" w:hAnsi="Cambria"/>
                <w:bCs/>
                <w:sz w:val="24"/>
                <w:szCs w:val="24"/>
              </w:rPr>
              <w:t>62.801,00</w:t>
            </w:r>
          </w:p>
        </w:tc>
      </w:tr>
      <w:bookmarkEnd w:id="4"/>
      <w:bookmarkEnd w:id="5"/>
    </w:tbl>
    <w:p w14:paraId="3675D542" w14:textId="77777777" w:rsidR="00DE4B56" w:rsidRDefault="00DE4B56" w:rsidP="00DE4B56">
      <w:pPr>
        <w:pStyle w:val="Standard"/>
        <w:spacing w:after="0" w:line="240" w:lineRule="auto"/>
        <w:ind w:right="567"/>
        <w:jc w:val="both"/>
        <w:rPr>
          <w:rFonts w:ascii="Cambria" w:hAnsi="Cambria"/>
          <w:bCs/>
          <w:sz w:val="24"/>
          <w:szCs w:val="24"/>
        </w:rPr>
      </w:pPr>
    </w:p>
    <w:p w14:paraId="61831D04"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Detaljniji prikaz neproizvedene dugotrajne imovine vidljiv je iz popisnih lista priloženih uz ovo Izvješće. </w:t>
      </w:r>
    </w:p>
    <w:p w14:paraId="7DFD0CB3" w14:textId="77777777" w:rsidR="00DE4B56" w:rsidRDefault="00DE4B56" w:rsidP="00DE4B56">
      <w:pPr>
        <w:pStyle w:val="Standard"/>
        <w:spacing w:after="0" w:line="240" w:lineRule="auto"/>
        <w:ind w:right="567"/>
        <w:jc w:val="both"/>
        <w:rPr>
          <w:rFonts w:ascii="Cambria" w:hAnsi="Cambria"/>
          <w:bCs/>
          <w:sz w:val="24"/>
          <w:szCs w:val="24"/>
        </w:rPr>
      </w:pPr>
    </w:p>
    <w:p w14:paraId="6FDD1E98"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Najveći udio u ukupnoj nefinancijskoj imovini se odnosi na proizvedenu dugotrajnu imovinu, a knjigovodstveno stanje iste vidljivo je iz Tablice br. 2.</w:t>
      </w:r>
    </w:p>
    <w:p w14:paraId="10EB98E5" w14:textId="77777777" w:rsidR="00DE4B56" w:rsidRDefault="00DE4B56" w:rsidP="00DE4B56">
      <w:pPr>
        <w:pStyle w:val="Standard"/>
        <w:spacing w:after="0" w:line="240" w:lineRule="auto"/>
        <w:ind w:right="567"/>
        <w:jc w:val="both"/>
        <w:rPr>
          <w:rFonts w:ascii="Cambria" w:hAnsi="Cambria"/>
          <w:bCs/>
          <w:sz w:val="24"/>
          <w:szCs w:val="24"/>
        </w:rPr>
      </w:pPr>
    </w:p>
    <w:p w14:paraId="39553D6B" w14:textId="77777777" w:rsidR="00DE4B56" w:rsidRDefault="00DE4B56" w:rsidP="00DE4B56">
      <w:pPr>
        <w:pStyle w:val="Standard"/>
        <w:spacing w:after="0" w:line="240" w:lineRule="auto"/>
        <w:ind w:right="567"/>
        <w:jc w:val="both"/>
        <w:rPr>
          <w:rFonts w:ascii="Cambria" w:hAnsi="Cambria"/>
          <w:bCs/>
          <w:sz w:val="24"/>
          <w:szCs w:val="24"/>
        </w:rPr>
      </w:pPr>
    </w:p>
    <w:p w14:paraId="1621FC81"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Tablica br. 2: Knjigovodstveno stanje proizvedene dugotrajne imovine općine Šodolovci na dan 31.12.2021.g.</w:t>
      </w:r>
    </w:p>
    <w:p w14:paraId="30E0910B" w14:textId="77777777" w:rsidR="00DE4B56" w:rsidRDefault="00DE4B56" w:rsidP="00DE4B56">
      <w:pPr>
        <w:pStyle w:val="Standard"/>
        <w:spacing w:after="0" w:line="240" w:lineRule="auto"/>
        <w:ind w:right="567"/>
        <w:jc w:val="both"/>
        <w:rPr>
          <w:rFonts w:ascii="Cambria" w:hAnsi="Cambria"/>
          <w:bCs/>
          <w:sz w:val="24"/>
          <w:szCs w:val="24"/>
        </w:rPr>
      </w:pPr>
    </w:p>
    <w:tbl>
      <w:tblPr>
        <w:tblW w:w="9087" w:type="dxa"/>
        <w:tblCellMar>
          <w:left w:w="10" w:type="dxa"/>
          <w:right w:w="10" w:type="dxa"/>
        </w:tblCellMar>
        <w:tblLook w:val="04A0" w:firstRow="1" w:lastRow="0" w:firstColumn="1" w:lastColumn="0" w:noHBand="0" w:noVBand="1"/>
      </w:tblPr>
      <w:tblGrid>
        <w:gridCol w:w="2076"/>
        <w:gridCol w:w="2260"/>
        <w:gridCol w:w="2127"/>
        <w:gridCol w:w="2624"/>
      </w:tblGrid>
      <w:tr w:rsidR="00DE4B56" w14:paraId="02C3ADAB" w14:textId="77777777" w:rsidTr="00BB46AC">
        <w:trPr>
          <w:trHeight w:val="1354"/>
        </w:trPr>
        <w:tc>
          <w:tcPr>
            <w:tcW w:w="20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2924F8" w14:textId="77777777" w:rsidR="00DE4B56" w:rsidRDefault="00DE4B56" w:rsidP="00BB46AC">
            <w:pPr>
              <w:pStyle w:val="Standard"/>
              <w:spacing w:after="0" w:line="240" w:lineRule="auto"/>
              <w:ind w:right="567"/>
              <w:jc w:val="center"/>
              <w:rPr>
                <w:rFonts w:ascii="Cambria" w:hAnsi="Cambria"/>
                <w:b/>
                <w:bCs/>
                <w:sz w:val="24"/>
                <w:szCs w:val="24"/>
              </w:rPr>
            </w:pPr>
            <w:bookmarkStart w:id="6" w:name="OLE_LINK4"/>
            <w:bookmarkStart w:id="7" w:name="OLE_LINK5"/>
            <w:bookmarkStart w:id="8" w:name="OLE_LINK6"/>
            <w:r>
              <w:rPr>
                <w:rFonts w:ascii="Cambria" w:hAnsi="Cambria"/>
                <w:b/>
                <w:bCs/>
                <w:sz w:val="24"/>
                <w:szCs w:val="24"/>
              </w:rPr>
              <w:lastRenderedPageBreak/>
              <w:t>Naziv</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7C0CFE"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Nabavna vrijednost (kn)</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0B5062"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Ispravak vrijednosti (kn)</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17667E"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Knjigovodstveno stanje na dan 31.12.2021.g. (kn)</w:t>
            </w:r>
          </w:p>
        </w:tc>
      </w:tr>
      <w:tr w:rsidR="00DE4B56" w14:paraId="5BD467AF" w14:textId="77777777" w:rsidTr="00BB46AC">
        <w:trPr>
          <w:trHeight w:val="324"/>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A2DF3" w14:textId="77777777" w:rsidR="00DE4B56" w:rsidRDefault="00DE4B56" w:rsidP="00BB46AC">
            <w:pPr>
              <w:pStyle w:val="Standard"/>
              <w:spacing w:after="0" w:line="240" w:lineRule="auto"/>
              <w:ind w:right="567"/>
              <w:jc w:val="both"/>
              <w:rPr>
                <w:rFonts w:ascii="Cambria" w:hAnsi="Cambria"/>
                <w:bCs/>
                <w:sz w:val="24"/>
                <w:szCs w:val="24"/>
              </w:rPr>
            </w:pPr>
            <w:r>
              <w:rPr>
                <w:rFonts w:ascii="Cambria" w:hAnsi="Cambria"/>
                <w:bCs/>
                <w:sz w:val="24"/>
                <w:szCs w:val="24"/>
              </w:rPr>
              <w:t>Proizvedena dugotrajna imovina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178ED" w14:textId="77777777" w:rsidR="00DE4B56" w:rsidRDefault="00DE4B56" w:rsidP="00BB46AC">
            <w:pPr>
              <w:pStyle w:val="Standard"/>
              <w:spacing w:after="0" w:line="240" w:lineRule="auto"/>
              <w:ind w:right="567"/>
              <w:jc w:val="right"/>
              <w:rPr>
                <w:rFonts w:ascii="Cambria" w:hAnsi="Cambria"/>
                <w:bCs/>
                <w:sz w:val="24"/>
                <w:szCs w:val="24"/>
              </w:rPr>
            </w:pPr>
            <w:r>
              <w:rPr>
                <w:rFonts w:ascii="Cambria" w:hAnsi="Cambria"/>
                <w:bCs/>
                <w:sz w:val="24"/>
                <w:szCs w:val="24"/>
              </w:rPr>
              <w:t>14.594.112,05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90F0A" w14:textId="77777777" w:rsidR="00DE4B56" w:rsidRDefault="00DE4B56" w:rsidP="00BB46AC">
            <w:pPr>
              <w:pStyle w:val="Standard"/>
              <w:spacing w:after="0" w:line="240" w:lineRule="auto"/>
              <w:ind w:right="567"/>
              <w:jc w:val="right"/>
              <w:rPr>
                <w:rFonts w:ascii="Cambria" w:hAnsi="Cambria"/>
                <w:bCs/>
                <w:sz w:val="24"/>
                <w:szCs w:val="24"/>
              </w:rPr>
            </w:pPr>
            <w:r>
              <w:rPr>
                <w:rFonts w:ascii="Cambria" w:hAnsi="Cambria"/>
                <w:bCs/>
                <w:sz w:val="24"/>
                <w:szCs w:val="24"/>
              </w:rPr>
              <w:t>5.145.209,61</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2BE89" w14:textId="77777777" w:rsidR="00DE4B56" w:rsidRDefault="00DE4B56" w:rsidP="00BB46AC">
            <w:pPr>
              <w:pStyle w:val="Bezproreda"/>
              <w:rPr>
                <w:rFonts w:ascii="Cambria" w:hAnsi="Cambria"/>
                <w:sz w:val="24"/>
                <w:szCs w:val="24"/>
              </w:rPr>
            </w:pPr>
            <w:r>
              <w:rPr>
                <w:rFonts w:ascii="Cambria" w:hAnsi="Cambria"/>
                <w:sz w:val="24"/>
                <w:szCs w:val="24"/>
              </w:rPr>
              <w:t>9.448.902,44</w:t>
            </w:r>
          </w:p>
        </w:tc>
      </w:tr>
      <w:bookmarkEnd w:id="6"/>
      <w:bookmarkEnd w:id="7"/>
      <w:bookmarkEnd w:id="8"/>
    </w:tbl>
    <w:p w14:paraId="7E9A7D36" w14:textId="77777777" w:rsidR="00DE4B56" w:rsidRDefault="00DE4B56" w:rsidP="00DE4B56">
      <w:pPr>
        <w:pStyle w:val="Standard"/>
        <w:spacing w:after="0" w:line="240" w:lineRule="auto"/>
        <w:ind w:right="567"/>
        <w:jc w:val="both"/>
        <w:rPr>
          <w:rFonts w:ascii="Cambria" w:hAnsi="Cambria"/>
          <w:bCs/>
          <w:sz w:val="24"/>
          <w:szCs w:val="24"/>
        </w:rPr>
      </w:pPr>
    </w:p>
    <w:p w14:paraId="07C27C41"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Sve nekretnine i stvari koje predstavljaju proizvedenu dugotrajnu imovinu općine Šodolovci evidentirane su u popisne liste koje čine sastavni dio ovog  Izvješća. </w:t>
      </w:r>
    </w:p>
    <w:p w14:paraId="4B257200"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Iz popisne liste Cesta vidljivo je da nerazvrstane ceste u naseljima Općine Šodolovci nemaju procijenjenu vrijednost, a uvidom u stanje na terenu uočen je i problem neraspodijeljenih katastarskih čestica  istih što dovodi u pitanje točnost iskazane količine. Povjerenstvo predlaže da se tijekom 2022.g. provede cijepanje katastarskih čestica što će odvojiti nerazvrstane ceste od poljskih puteva i tako utvrditi točnu količinu istih. Uz navedeno predlaže se i izvršenje procjene vrijednosti nerazvrstanih cesta kako bi bilanca sa stanjem na dan 31.12.2022.g. iskazivala točnu vrijednost. </w:t>
      </w:r>
    </w:p>
    <w:p w14:paraId="7693402A"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Tijekom popisivanja računala i računalne opreme, ostale uredske opreme, telefona i ostalih komunikacijskih uređaja te ulaganja u računalne programe uočeno je kako pojedina osnovna sredstva nemaju više uporabnu vrijednost odnosno Povjerenstvo predlaže da ista budu isknjižena iz evidencije dugotrajne imovine temeljem zapisnika o uništenju ili predaje na za to predviđena odlagališta. </w:t>
      </w:r>
    </w:p>
    <w:p w14:paraId="0A11871E"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Vrijednost ostalih instrumenata, uređaja i strojeva, a koji se odnose na video nadzore ugrađene na zgradi Općine i društvenog doma u naselju Silaš potrebno je otpisati budući da isti nisu bili dovoljno kvalitetni kako bi služili svrsi i bilo je neophodno zamijeniti ih novim videonadzorom. Nakon uništenja ili predaje otpisanog videonadzora isti je potrebno isknjižiti iz bilance i evidencije dugotrajne imovine.</w:t>
      </w:r>
    </w:p>
    <w:p w14:paraId="5D79471D"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Tablica br. 3: Knjigovodstveno stanje sitnog inventara općine Šodolovci na dan 31.12.2021.g.</w:t>
      </w:r>
    </w:p>
    <w:p w14:paraId="10AA0CBD" w14:textId="77777777" w:rsidR="00DE4B56" w:rsidRDefault="00DE4B56" w:rsidP="00DE4B56">
      <w:pPr>
        <w:pStyle w:val="Standard"/>
        <w:spacing w:after="0" w:line="240" w:lineRule="auto"/>
        <w:ind w:right="567"/>
        <w:jc w:val="both"/>
        <w:rPr>
          <w:rFonts w:ascii="Cambria" w:hAnsi="Cambria"/>
          <w:bCs/>
          <w:sz w:val="24"/>
          <w:szCs w:val="24"/>
        </w:rPr>
      </w:pPr>
    </w:p>
    <w:tbl>
      <w:tblPr>
        <w:tblW w:w="9087" w:type="dxa"/>
        <w:tblCellMar>
          <w:left w:w="10" w:type="dxa"/>
          <w:right w:w="10" w:type="dxa"/>
        </w:tblCellMar>
        <w:tblLook w:val="04A0" w:firstRow="1" w:lastRow="0" w:firstColumn="1" w:lastColumn="0" w:noHBand="0" w:noVBand="1"/>
      </w:tblPr>
      <w:tblGrid>
        <w:gridCol w:w="2523"/>
        <w:gridCol w:w="1945"/>
        <w:gridCol w:w="1995"/>
        <w:gridCol w:w="2624"/>
      </w:tblGrid>
      <w:tr w:rsidR="00DE4B56" w14:paraId="31F19AB3" w14:textId="77777777" w:rsidTr="00BB46AC">
        <w:trPr>
          <w:trHeight w:val="1354"/>
        </w:trPr>
        <w:tc>
          <w:tcPr>
            <w:tcW w:w="25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B76308" w14:textId="77777777" w:rsidR="00DE4B56" w:rsidRDefault="00DE4B56" w:rsidP="00BB46AC">
            <w:pPr>
              <w:pStyle w:val="Standard"/>
              <w:spacing w:after="0" w:line="240" w:lineRule="auto"/>
              <w:ind w:right="567"/>
              <w:jc w:val="center"/>
              <w:rPr>
                <w:rFonts w:ascii="Cambria" w:hAnsi="Cambria"/>
                <w:b/>
                <w:bCs/>
                <w:sz w:val="24"/>
                <w:szCs w:val="24"/>
              </w:rPr>
            </w:pPr>
            <w:bookmarkStart w:id="9" w:name="OLE_LINK7"/>
            <w:bookmarkStart w:id="10" w:name="OLE_LINK8"/>
            <w:r>
              <w:rPr>
                <w:rFonts w:ascii="Cambria" w:hAnsi="Cambria"/>
                <w:b/>
                <w:bCs/>
                <w:sz w:val="24"/>
                <w:szCs w:val="24"/>
              </w:rPr>
              <w:t>Naziv</w:t>
            </w:r>
          </w:p>
        </w:tc>
        <w:tc>
          <w:tcPr>
            <w:tcW w:w="1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5F28D6"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Nabavna vrijednost (kn)</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AE680A"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Ispravak vrijednosti (kn)</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DA40B7"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Knjigovodstveno stanje na dan 31.12.2019.g. (kn)</w:t>
            </w:r>
          </w:p>
        </w:tc>
      </w:tr>
      <w:tr w:rsidR="00DE4B56" w14:paraId="02FC9D7A" w14:textId="77777777" w:rsidTr="00BB46AC">
        <w:trPr>
          <w:trHeight w:val="324"/>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A649" w14:textId="77777777" w:rsidR="00DE4B56" w:rsidRDefault="00DE4B56" w:rsidP="00BB46AC">
            <w:pPr>
              <w:pStyle w:val="Standard"/>
              <w:spacing w:after="0" w:line="240" w:lineRule="auto"/>
              <w:ind w:right="567"/>
              <w:jc w:val="both"/>
              <w:rPr>
                <w:rFonts w:ascii="Cambria" w:hAnsi="Cambria"/>
                <w:bCs/>
                <w:sz w:val="24"/>
                <w:szCs w:val="24"/>
              </w:rPr>
            </w:pPr>
            <w:r>
              <w:rPr>
                <w:rFonts w:ascii="Cambria" w:hAnsi="Cambria"/>
                <w:bCs/>
                <w:sz w:val="24"/>
                <w:szCs w:val="24"/>
              </w:rPr>
              <w:t>Sitni inventar</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00F84" w14:textId="77777777" w:rsidR="00DE4B56" w:rsidRDefault="00DE4B56" w:rsidP="00BB46AC">
            <w:pPr>
              <w:pStyle w:val="Standard"/>
              <w:spacing w:after="0" w:line="240" w:lineRule="auto"/>
              <w:ind w:right="567"/>
              <w:jc w:val="center"/>
              <w:rPr>
                <w:rFonts w:ascii="Cambria" w:hAnsi="Cambria"/>
                <w:bCs/>
                <w:sz w:val="24"/>
                <w:szCs w:val="24"/>
              </w:rPr>
            </w:pPr>
            <w:r>
              <w:rPr>
                <w:rFonts w:ascii="Cambria" w:hAnsi="Cambria"/>
                <w:bCs/>
                <w:sz w:val="24"/>
                <w:szCs w:val="24"/>
              </w:rPr>
              <w:t>134.815,04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0225C" w14:textId="77777777" w:rsidR="00DE4B56" w:rsidRDefault="00DE4B56" w:rsidP="00BB46AC">
            <w:pPr>
              <w:pStyle w:val="Standard"/>
              <w:spacing w:after="0" w:line="240" w:lineRule="auto"/>
              <w:ind w:right="567"/>
              <w:jc w:val="right"/>
              <w:rPr>
                <w:rFonts w:ascii="Cambria" w:hAnsi="Cambria"/>
                <w:bCs/>
                <w:sz w:val="24"/>
                <w:szCs w:val="24"/>
              </w:rPr>
            </w:pPr>
            <w:r>
              <w:rPr>
                <w:rFonts w:ascii="Cambria" w:hAnsi="Cambria"/>
                <w:bCs/>
                <w:sz w:val="24"/>
                <w:szCs w:val="24"/>
              </w:rPr>
              <w:t>134.815,04</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2CA03" w14:textId="77777777" w:rsidR="00DE4B56" w:rsidRDefault="00DE4B56" w:rsidP="00BB46AC">
            <w:pPr>
              <w:pStyle w:val="Standard"/>
              <w:spacing w:after="0" w:line="240" w:lineRule="auto"/>
              <w:ind w:right="567"/>
              <w:jc w:val="right"/>
              <w:rPr>
                <w:rFonts w:ascii="Cambria" w:hAnsi="Cambria"/>
                <w:bCs/>
                <w:sz w:val="24"/>
                <w:szCs w:val="24"/>
              </w:rPr>
            </w:pPr>
            <w:r>
              <w:rPr>
                <w:rFonts w:ascii="Cambria" w:hAnsi="Cambria"/>
                <w:bCs/>
                <w:sz w:val="24"/>
                <w:szCs w:val="24"/>
              </w:rPr>
              <w:t>0,00</w:t>
            </w:r>
          </w:p>
        </w:tc>
      </w:tr>
      <w:bookmarkEnd w:id="9"/>
      <w:bookmarkEnd w:id="10"/>
    </w:tbl>
    <w:p w14:paraId="3031F044" w14:textId="77777777" w:rsidR="00DE4B56" w:rsidRDefault="00DE4B56" w:rsidP="00DE4B56">
      <w:pPr>
        <w:pStyle w:val="Standard"/>
        <w:spacing w:after="0" w:line="240" w:lineRule="auto"/>
        <w:ind w:right="567"/>
        <w:jc w:val="both"/>
        <w:rPr>
          <w:rFonts w:ascii="Cambria" w:hAnsi="Cambria"/>
          <w:bCs/>
          <w:sz w:val="24"/>
          <w:szCs w:val="24"/>
        </w:rPr>
      </w:pPr>
    </w:p>
    <w:p w14:paraId="06DB3B39"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Sukladno članku 27. Pravilnika o proračunskom računovodstvu i računskom planu sitan inventar otpisan je jednokratno stavljanjem u uporabu, ali je zadržan u evidenciji i iskazan u bilanci. </w:t>
      </w:r>
    </w:p>
    <w:p w14:paraId="237BAE02" w14:textId="77777777" w:rsidR="00DE4B56" w:rsidRDefault="00DE4B56" w:rsidP="00DE4B56">
      <w:pPr>
        <w:pStyle w:val="Standard"/>
        <w:spacing w:after="0" w:line="240" w:lineRule="auto"/>
        <w:ind w:right="567"/>
        <w:jc w:val="both"/>
        <w:rPr>
          <w:rFonts w:ascii="Cambria" w:hAnsi="Cambria"/>
          <w:bCs/>
          <w:sz w:val="24"/>
          <w:szCs w:val="24"/>
        </w:rPr>
      </w:pPr>
    </w:p>
    <w:p w14:paraId="5ACF5452"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Tablica br. 4: Knjigovodstveno stanje dugotrajne nefinancijske imovine u pripremi općine Šodolovci na dan 31.12.2021.g.</w:t>
      </w:r>
    </w:p>
    <w:p w14:paraId="5EE2C692" w14:textId="77777777" w:rsidR="00DE4B56" w:rsidRDefault="00DE4B56" w:rsidP="00DE4B56">
      <w:pPr>
        <w:pStyle w:val="Standard"/>
        <w:spacing w:after="0" w:line="240" w:lineRule="auto"/>
        <w:ind w:right="567"/>
        <w:jc w:val="both"/>
        <w:rPr>
          <w:rFonts w:ascii="Cambria" w:hAnsi="Cambria"/>
          <w:bCs/>
          <w:sz w:val="24"/>
          <w:szCs w:val="24"/>
        </w:rPr>
      </w:pPr>
    </w:p>
    <w:tbl>
      <w:tblPr>
        <w:tblW w:w="9087" w:type="dxa"/>
        <w:tblCellMar>
          <w:left w:w="10" w:type="dxa"/>
          <w:right w:w="10" w:type="dxa"/>
        </w:tblCellMar>
        <w:tblLook w:val="04A0" w:firstRow="1" w:lastRow="0" w:firstColumn="1" w:lastColumn="0" w:noHBand="0" w:noVBand="1"/>
      </w:tblPr>
      <w:tblGrid>
        <w:gridCol w:w="2341"/>
        <w:gridCol w:w="2127"/>
        <w:gridCol w:w="1995"/>
        <w:gridCol w:w="2624"/>
      </w:tblGrid>
      <w:tr w:rsidR="00DE4B56" w14:paraId="45B3516A" w14:textId="77777777" w:rsidTr="00BB46AC">
        <w:trPr>
          <w:trHeight w:val="1354"/>
        </w:trPr>
        <w:tc>
          <w:tcPr>
            <w:tcW w:w="23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E8C7C0"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Naziv</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43DC21"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Nabavna vrijednost (kn)</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60AD7D"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Ispravak vrijednosti (kn)</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EC6389" w14:textId="77777777" w:rsidR="00DE4B56" w:rsidRDefault="00DE4B56" w:rsidP="00BB46AC">
            <w:pPr>
              <w:pStyle w:val="Standard"/>
              <w:spacing w:after="0" w:line="240" w:lineRule="auto"/>
              <w:ind w:right="567"/>
              <w:jc w:val="center"/>
              <w:rPr>
                <w:rFonts w:ascii="Cambria" w:hAnsi="Cambria"/>
                <w:b/>
                <w:bCs/>
                <w:sz w:val="24"/>
                <w:szCs w:val="24"/>
              </w:rPr>
            </w:pPr>
            <w:r>
              <w:rPr>
                <w:rFonts w:ascii="Cambria" w:hAnsi="Cambria"/>
                <w:b/>
                <w:bCs/>
                <w:sz w:val="24"/>
                <w:szCs w:val="24"/>
              </w:rPr>
              <w:t>Knjigovodstveno stanje na dan 31.12.2021.g. (kn)</w:t>
            </w:r>
          </w:p>
        </w:tc>
      </w:tr>
      <w:tr w:rsidR="00DE4B56" w14:paraId="4926767C" w14:textId="77777777" w:rsidTr="00BB46AC">
        <w:trPr>
          <w:trHeight w:val="7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736C3" w14:textId="77777777" w:rsidR="00DE4B56" w:rsidRDefault="00DE4B56" w:rsidP="00BB46AC">
            <w:pPr>
              <w:pStyle w:val="Standard"/>
              <w:spacing w:after="0" w:line="240" w:lineRule="auto"/>
              <w:ind w:right="567"/>
              <w:jc w:val="both"/>
              <w:rPr>
                <w:rFonts w:ascii="Cambria" w:hAnsi="Cambria"/>
                <w:bCs/>
                <w:sz w:val="24"/>
                <w:szCs w:val="24"/>
              </w:rPr>
            </w:pPr>
            <w:r>
              <w:rPr>
                <w:rFonts w:ascii="Cambria" w:hAnsi="Cambria"/>
                <w:bCs/>
                <w:sz w:val="24"/>
                <w:szCs w:val="24"/>
              </w:rPr>
              <w:t>Dugotrajna nefinan. imovina u pripremi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C95DB" w14:textId="77777777" w:rsidR="00DE4B56" w:rsidRDefault="00DE4B56" w:rsidP="00BB46AC">
            <w:pPr>
              <w:pStyle w:val="Standard"/>
              <w:spacing w:after="0" w:line="240" w:lineRule="auto"/>
              <w:ind w:right="567"/>
              <w:jc w:val="center"/>
              <w:rPr>
                <w:rFonts w:ascii="Cambria" w:hAnsi="Cambria"/>
                <w:bCs/>
                <w:sz w:val="24"/>
                <w:szCs w:val="24"/>
              </w:rPr>
            </w:pPr>
            <w:r>
              <w:rPr>
                <w:rFonts w:ascii="Cambria" w:hAnsi="Cambria"/>
                <w:bCs/>
                <w:sz w:val="24"/>
                <w:szCs w:val="24"/>
              </w:rPr>
              <w:t>636.450,97</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DC32E" w14:textId="77777777" w:rsidR="00DE4B56" w:rsidRDefault="00DE4B56" w:rsidP="00BB46AC">
            <w:pPr>
              <w:pStyle w:val="Standard"/>
              <w:spacing w:after="0" w:line="240" w:lineRule="auto"/>
              <w:ind w:right="567"/>
              <w:jc w:val="right"/>
              <w:rPr>
                <w:rFonts w:ascii="Cambria" w:hAnsi="Cambria"/>
                <w:bCs/>
                <w:sz w:val="24"/>
                <w:szCs w:val="24"/>
              </w:rPr>
            </w:pPr>
            <w:r>
              <w:rPr>
                <w:rFonts w:ascii="Cambria" w:hAnsi="Cambria"/>
                <w:bCs/>
                <w:sz w:val="24"/>
                <w:szCs w:val="24"/>
              </w:rPr>
              <w:t>0,00</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A6A2" w14:textId="77777777" w:rsidR="00DE4B56" w:rsidRDefault="00DE4B56" w:rsidP="00BB46AC">
            <w:pPr>
              <w:pStyle w:val="Standard"/>
              <w:spacing w:after="0" w:line="240" w:lineRule="auto"/>
              <w:ind w:right="567"/>
              <w:jc w:val="right"/>
              <w:rPr>
                <w:rFonts w:ascii="Cambria" w:hAnsi="Cambria"/>
                <w:bCs/>
                <w:sz w:val="24"/>
                <w:szCs w:val="24"/>
              </w:rPr>
            </w:pPr>
            <w:r>
              <w:rPr>
                <w:rFonts w:ascii="Cambria" w:hAnsi="Cambria"/>
                <w:bCs/>
                <w:sz w:val="24"/>
                <w:szCs w:val="24"/>
              </w:rPr>
              <w:t>636.450,97</w:t>
            </w:r>
          </w:p>
        </w:tc>
      </w:tr>
    </w:tbl>
    <w:p w14:paraId="639C4085" w14:textId="77777777" w:rsidR="00DE4B56" w:rsidRDefault="00DE4B56" w:rsidP="00DE4B56">
      <w:pPr>
        <w:pStyle w:val="Standard"/>
        <w:spacing w:after="0" w:line="240" w:lineRule="auto"/>
        <w:ind w:right="567"/>
        <w:jc w:val="both"/>
        <w:rPr>
          <w:rFonts w:ascii="Cambria" w:hAnsi="Cambria"/>
          <w:bCs/>
          <w:sz w:val="24"/>
          <w:szCs w:val="24"/>
        </w:rPr>
      </w:pPr>
    </w:p>
    <w:p w14:paraId="7C642779"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Budući da dugotrajnu nefinancijsku imovinu u pripremi manjim dijelom čine ulaganju u izgradnju regionalnog vodoopskrbnog sustava Povjerenstvo predlaže da se vrijednost istih izuzme iz bilance, a sukladno članku 26. Zakona o vodnim uslugama („NN“ br. 66/19) iz kojega se na nedvojben način može utvrditi da su komunalne vodne građevine u vlasništvu javnog isporučitelja vodnih usluga odnosno VODOVODA OSIJEK d.o.o.  Iz svega prethodno navedenog proizlazi kako ne postoji pravna osnova da vrijednost ulaganja u izgradnju vodoopskrbnog sustava evidentirana kao imovina u pripremi postane imovina u uporabi. </w:t>
      </w:r>
    </w:p>
    <w:p w14:paraId="294B4226" w14:textId="77777777" w:rsidR="00DE4B56" w:rsidRDefault="00DE4B56" w:rsidP="00DE4B56">
      <w:pPr>
        <w:pStyle w:val="Standard"/>
        <w:spacing w:after="0" w:line="240" w:lineRule="auto"/>
        <w:ind w:right="567"/>
        <w:jc w:val="both"/>
        <w:rPr>
          <w:rFonts w:ascii="Cambria" w:hAnsi="Cambria"/>
          <w:bCs/>
          <w:sz w:val="24"/>
          <w:szCs w:val="24"/>
        </w:rPr>
      </w:pPr>
    </w:p>
    <w:p w14:paraId="47356294" w14:textId="77777777" w:rsidR="00DE4B56" w:rsidRDefault="00DE4B56" w:rsidP="00DE4B56">
      <w:pPr>
        <w:pStyle w:val="Standard"/>
        <w:spacing w:after="0" w:line="240" w:lineRule="auto"/>
        <w:ind w:right="567"/>
        <w:jc w:val="both"/>
        <w:rPr>
          <w:rFonts w:ascii="Cambria" w:hAnsi="Cambria"/>
          <w:b/>
          <w:bCs/>
          <w:i/>
          <w:sz w:val="28"/>
          <w:szCs w:val="28"/>
        </w:rPr>
      </w:pPr>
      <w:r>
        <w:rPr>
          <w:rFonts w:ascii="Cambria" w:hAnsi="Cambria"/>
          <w:b/>
          <w:bCs/>
          <w:i/>
          <w:sz w:val="28"/>
          <w:szCs w:val="28"/>
        </w:rPr>
        <w:t>FINANCIJSKA IMOVINA</w:t>
      </w:r>
    </w:p>
    <w:p w14:paraId="66139923" w14:textId="77777777" w:rsidR="00DE4B56" w:rsidRDefault="00DE4B56" w:rsidP="00DE4B56">
      <w:pPr>
        <w:pStyle w:val="Standard"/>
        <w:spacing w:after="0" w:line="240" w:lineRule="auto"/>
        <w:ind w:right="567"/>
        <w:jc w:val="both"/>
        <w:rPr>
          <w:rFonts w:ascii="Cambria" w:hAnsi="Cambria"/>
          <w:b/>
          <w:bCs/>
          <w:i/>
          <w:sz w:val="28"/>
          <w:szCs w:val="28"/>
        </w:rPr>
      </w:pPr>
    </w:p>
    <w:p w14:paraId="18E6B799"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Povjerenstvo je popisom imovine i obveza utvrdilo da financijsku imovinu općine Šodolovci na dan 31.12.2021.g. čini:</w:t>
      </w:r>
    </w:p>
    <w:p w14:paraId="661E20ED" w14:textId="77777777" w:rsidR="00DE4B56" w:rsidRDefault="00DE4B56">
      <w:pPr>
        <w:pStyle w:val="Standard"/>
        <w:numPr>
          <w:ilvl w:val="0"/>
          <w:numId w:val="15"/>
        </w:numPr>
        <w:spacing w:after="0" w:line="240" w:lineRule="auto"/>
        <w:ind w:right="567"/>
        <w:jc w:val="both"/>
        <w:textAlignment w:val="baseline"/>
        <w:rPr>
          <w:rFonts w:ascii="Cambria" w:hAnsi="Cambria"/>
          <w:bCs/>
          <w:sz w:val="24"/>
          <w:szCs w:val="24"/>
        </w:rPr>
      </w:pPr>
      <w:r>
        <w:rPr>
          <w:rFonts w:ascii="Cambria" w:hAnsi="Cambria"/>
          <w:bCs/>
          <w:sz w:val="24"/>
          <w:szCs w:val="24"/>
        </w:rPr>
        <w:t>Novac u banci i blagajni,</w:t>
      </w:r>
    </w:p>
    <w:p w14:paraId="2CE214B7" w14:textId="77777777" w:rsidR="00DE4B56" w:rsidRDefault="00DE4B56">
      <w:pPr>
        <w:pStyle w:val="Standard"/>
        <w:numPr>
          <w:ilvl w:val="0"/>
          <w:numId w:val="15"/>
        </w:numPr>
        <w:spacing w:after="0" w:line="240" w:lineRule="auto"/>
        <w:ind w:right="567"/>
        <w:jc w:val="both"/>
        <w:textAlignment w:val="baseline"/>
        <w:rPr>
          <w:rFonts w:ascii="Cambria" w:hAnsi="Cambria"/>
          <w:bCs/>
          <w:sz w:val="24"/>
          <w:szCs w:val="24"/>
        </w:rPr>
      </w:pPr>
      <w:r>
        <w:rPr>
          <w:rFonts w:ascii="Cambria" w:hAnsi="Cambria"/>
          <w:bCs/>
          <w:sz w:val="24"/>
          <w:szCs w:val="24"/>
        </w:rPr>
        <w:t>Depoziti, jamčevni polozi i potraživanja od zaposlenih te za više plaćene poreze i ostalo,</w:t>
      </w:r>
    </w:p>
    <w:p w14:paraId="78418A8B" w14:textId="77777777" w:rsidR="00DE4B56" w:rsidRDefault="00DE4B56">
      <w:pPr>
        <w:pStyle w:val="Standard"/>
        <w:numPr>
          <w:ilvl w:val="0"/>
          <w:numId w:val="15"/>
        </w:numPr>
        <w:spacing w:after="0" w:line="240" w:lineRule="auto"/>
        <w:ind w:right="567"/>
        <w:jc w:val="both"/>
        <w:textAlignment w:val="baseline"/>
        <w:rPr>
          <w:rFonts w:ascii="Cambria" w:hAnsi="Cambria"/>
          <w:bCs/>
          <w:sz w:val="24"/>
          <w:szCs w:val="24"/>
        </w:rPr>
      </w:pPr>
      <w:r>
        <w:rPr>
          <w:rFonts w:ascii="Cambria" w:hAnsi="Cambria"/>
          <w:bCs/>
          <w:sz w:val="24"/>
          <w:szCs w:val="24"/>
        </w:rPr>
        <w:t>Dionice i udjeli u glavnici,</w:t>
      </w:r>
    </w:p>
    <w:p w14:paraId="056CDD14" w14:textId="77777777" w:rsidR="00DE4B56" w:rsidRDefault="00DE4B56">
      <w:pPr>
        <w:pStyle w:val="Standard"/>
        <w:numPr>
          <w:ilvl w:val="0"/>
          <w:numId w:val="15"/>
        </w:numPr>
        <w:spacing w:after="0" w:line="240" w:lineRule="auto"/>
        <w:ind w:right="567"/>
        <w:jc w:val="both"/>
        <w:textAlignment w:val="baseline"/>
        <w:rPr>
          <w:rFonts w:ascii="Cambria" w:hAnsi="Cambria"/>
          <w:bCs/>
          <w:sz w:val="24"/>
          <w:szCs w:val="24"/>
        </w:rPr>
      </w:pPr>
      <w:r>
        <w:rPr>
          <w:rFonts w:ascii="Cambria" w:hAnsi="Cambria"/>
          <w:bCs/>
          <w:sz w:val="24"/>
          <w:szCs w:val="24"/>
        </w:rPr>
        <w:t>Potraživanja za prihode poslovanja i</w:t>
      </w:r>
    </w:p>
    <w:p w14:paraId="3C69EF01" w14:textId="77777777" w:rsidR="00DE4B56" w:rsidRDefault="00DE4B56">
      <w:pPr>
        <w:pStyle w:val="Standard"/>
        <w:numPr>
          <w:ilvl w:val="0"/>
          <w:numId w:val="15"/>
        </w:numPr>
        <w:spacing w:after="0" w:line="240" w:lineRule="auto"/>
        <w:ind w:right="567"/>
        <w:jc w:val="both"/>
        <w:textAlignment w:val="baseline"/>
        <w:rPr>
          <w:rFonts w:ascii="Cambria" w:hAnsi="Cambria"/>
          <w:bCs/>
          <w:sz w:val="24"/>
          <w:szCs w:val="24"/>
        </w:rPr>
      </w:pPr>
      <w:r>
        <w:rPr>
          <w:rFonts w:ascii="Cambria" w:hAnsi="Cambria"/>
          <w:bCs/>
          <w:sz w:val="24"/>
          <w:szCs w:val="24"/>
        </w:rPr>
        <w:t>Potraživanja od prodaje nefinancijske imovine.</w:t>
      </w:r>
    </w:p>
    <w:p w14:paraId="4702CFAE" w14:textId="77777777" w:rsidR="00DE4B56" w:rsidRDefault="00DE4B56" w:rsidP="00DE4B56">
      <w:pPr>
        <w:pStyle w:val="Standard"/>
        <w:spacing w:after="0" w:line="240" w:lineRule="auto"/>
        <w:ind w:right="567"/>
        <w:jc w:val="both"/>
        <w:rPr>
          <w:rFonts w:ascii="Cambria" w:hAnsi="Cambria"/>
          <w:bCs/>
          <w:sz w:val="24"/>
          <w:szCs w:val="24"/>
        </w:rPr>
      </w:pPr>
    </w:p>
    <w:p w14:paraId="51E629A4"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Uvidom u blagajničke izvještaje i izvode sa žiro računa Povjerenstvo je utvrdilo sljedeće stanje novca u banci i blagajni na dan 31.12.2021.g.:</w:t>
      </w:r>
    </w:p>
    <w:p w14:paraId="05D853D8" w14:textId="77777777" w:rsidR="00DE4B56" w:rsidRDefault="00DE4B56" w:rsidP="00DE4B56">
      <w:pPr>
        <w:pStyle w:val="Standard"/>
        <w:spacing w:after="0" w:line="240" w:lineRule="auto"/>
        <w:ind w:right="567"/>
        <w:jc w:val="both"/>
        <w:rPr>
          <w:rFonts w:ascii="Cambria" w:hAnsi="Cambria"/>
          <w:bCs/>
          <w:sz w:val="24"/>
          <w:szCs w:val="24"/>
        </w:rPr>
      </w:pPr>
    </w:p>
    <w:p w14:paraId="57154216" w14:textId="77777777" w:rsidR="00DE4B56" w:rsidRDefault="00DE4B56" w:rsidP="00DE4B56">
      <w:pPr>
        <w:pStyle w:val="Standard"/>
        <w:spacing w:before="240" w:after="0" w:line="240" w:lineRule="auto"/>
        <w:ind w:right="567"/>
        <w:jc w:val="both"/>
        <w:rPr>
          <w:rFonts w:ascii="Cambria" w:hAnsi="Cambria"/>
          <w:bCs/>
          <w:sz w:val="24"/>
          <w:szCs w:val="24"/>
        </w:rPr>
      </w:pPr>
      <w:r>
        <w:rPr>
          <w:rFonts w:ascii="Cambria" w:hAnsi="Cambria"/>
          <w:bCs/>
          <w:sz w:val="24"/>
          <w:szCs w:val="24"/>
        </w:rPr>
        <w:t>Novac na žiro-računu kod tuzemnih poslovnih banaka:………………..1.975.796,18 kn</w:t>
      </w:r>
    </w:p>
    <w:p w14:paraId="65951DCE" w14:textId="77777777" w:rsidR="00DE4B56" w:rsidRDefault="00DE4B56" w:rsidP="00DE4B56">
      <w:pPr>
        <w:pStyle w:val="Standard"/>
        <w:spacing w:before="240" w:after="0" w:line="240" w:lineRule="auto"/>
        <w:ind w:right="567"/>
        <w:jc w:val="both"/>
        <w:rPr>
          <w:rFonts w:ascii="Cambria" w:hAnsi="Cambria"/>
          <w:bCs/>
          <w:sz w:val="24"/>
          <w:szCs w:val="24"/>
        </w:rPr>
      </w:pPr>
      <w:r>
        <w:rPr>
          <w:rFonts w:ascii="Cambria" w:hAnsi="Cambria"/>
          <w:bCs/>
          <w:sz w:val="24"/>
          <w:szCs w:val="24"/>
        </w:rPr>
        <w:t>Novac na deviznom računu kod tuzemnih poslovnih banaka…………………954,88 kn</w:t>
      </w:r>
    </w:p>
    <w:p w14:paraId="24A5638B" w14:textId="77777777" w:rsidR="00DE4B56" w:rsidRDefault="00DE4B56" w:rsidP="00DE4B56">
      <w:pPr>
        <w:pStyle w:val="Standard"/>
        <w:spacing w:before="240" w:after="0" w:line="240" w:lineRule="auto"/>
        <w:ind w:right="567"/>
        <w:jc w:val="both"/>
        <w:rPr>
          <w:rFonts w:ascii="Cambria" w:hAnsi="Cambria"/>
          <w:bCs/>
          <w:sz w:val="24"/>
          <w:szCs w:val="24"/>
        </w:rPr>
      </w:pPr>
      <w:r>
        <w:rPr>
          <w:rFonts w:ascii="Cambria" w:hAnsi="Cambria"/>
          <w:bCs/>
          <w:sz w:val="24"/>
          <w:szCs w:val="24"/>
        </w:rPr>
        <w:t>Kunska blagajna………………………………………………………………………………….1.130,30 kn</w:t>
      </w:r>
    </w:p>
    <w:p w14:paraId="77E8A110" w14:textId="77777777" w:rsidR="00DE4B56" w:rsidRDefault="00DE4B56" w:rsidP="00DE4B56">
      <w:pPr>
        <w:pStyle w:val="Standard"/>
        <w:spacing w:after="0" w:line="240" w:lineRule="auto"/>
        <w:ind w:right="567"/>
        <w:jc w:val="both"/>
        <w:rPr>
          <w:rFonts w:ascii="Cambria" w:hAnsi="Cambria"/>
          <w:bCs/>
          <w:sz w:val="24"/>
          <w:szCs w:val="24"/>
        </w:rPr>
      </w:pPr>
    </w:p>
    <w:p w14:paraId="3277CD49"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Stvarno stanje novca u banci i blagajni u potpunosti odgovara knjigovodstvenom stanju.</w:t>
      </w:r>
    </w:p>
    <w:p w14:paraId="390B47B5" w14:textId="77777777" w:rsidR="00DE4B56" w:rsidRDefault="00DE4B56" w:rsidP="00DE4B56">
      <w:pPr>
        <w:pStyle w:val="Standard"/>
        <w:spacing w:after="0" w:line="240" w:lineRule="auto"/>
        <w:ind w:right="567"/>
        <w:jc w:val="both"/>
        <w:rPr>
          <w:rFonts w:ascii="Cambria" w:hAnsi="Cambria"/>
          <w:bCs/>
          <w:sz w:val="24"/>
          <w:szCs w:val="24"/>
        </w:rPr>
      </w:pPr>
    </w:p>
    <w:p w14:paraId="00CAAA99" w14:textId="77777777" w:rsidR="00DE4B56" w:rsidRDefault="00DE4B56" w:rsidP="00DE4B56">
      <w:pPr>
        <w:pStyle w:val="Standard"/>
        <w:spacing w:after="0" w:line="240" w:lineRule="auto"/>
        <w:ind w:right="567"/>
        <w:jc w:val="both"/>
      </w:pPr>
      <w:r>
        <w:rPr>
          <w:rFonts w:ascii="Cambria" w:hAnsi="Cambria"/>
          <w:bCs/>
          <w:sz w:val="24"/>
          <w:szCs w:val="24"/>
        </w:rPr>
        <w:t>Vrijednost depozita, jamčevnih pologa i potraživanja od zaposlenih te za više plaćene poreze i ostalo iznosi 18.528,94 kn. Vrijednost dionica i udjela u glavnici iznosi 20.000,00 kn,  a odnosi se  na udio u glavnici Komunalnog trgovačkog društva Šodolovci d.o.o. čiji je osnivač i jedini vlasnik općina Šodolovci.</w:t>
      </w:r>
    </w:p>
    <w:p w14:paraId="79FF59C3" w14:textId="77777777" w:rsidR="00DE4B56" w:rsidRDefault="00DE4B56" w:rsidP="00DE4B56">
      <w:pPr>
        <w:pStyle w:val="Standard"/>
        <w:spacing w:after="0" w:line="240" w:lineRule="auto"/>
        <w:ind w:right="567"/>
        <w:jc w:val="both"/>
        <w:rPr>
          <w:rFonts w:ascii="Cambria" w:hAnsi="Cambria"/>
          <w:bCs/>
          <w:sz w:val="24"/>
          <w:szCs w:val="24"/>
        </w:rPr>
      </w:pPr>
    </w:p>
    <w:p w14:paraId="54239828"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Potraživanja za prihode poslovanja čine:</w:t>
      </w:r>
    </w:p>
    <w:p w14:paraId="749127BF" w14:textId="77777777" w:rsidR="00DE4B56" w:rsidRDefault="00DE4B56">
      <w:pPr>
        <w:pStyle w:val="Standard"/>
        <w:numPr>
          <w:ilvl w:val="0"/>
          <w:numId w:val="16"/>
        </w:numPr>
        <w:spacing w:after="0" w:line="240" w:lineRule="auto"/>
        <w:ind w:right="567"/>
        <w:jc w:val="both"/>
        <w:textAlignment w:val="baseline"/>
        <w:rPr>
          <w:rFonts w:ascii="Cambria" w:hAnsi="Cambria"/>
          <w:bCs/>
          <w:sz w:val="24"/>
          <w:szCs w:val="24"/>
        </w:rPr>
      </w:pPr>
      <w:r>
        <w:rPr>
          <w:rFonts w:ascii="Cambria" w:hAnsi="Cambria"/>
          <w:bCs/>
          <w:sz w:val="24"/>
          <w:szCs w:val="24"/>
        </w:rPr>
        <w:t>Potraživanja za poreze………………………......……………………............…39.761,51 kn</w:t>
      </w:r>
    </w:p>
    <w:p w14:paraId="7FAEB5D5" w14:textId="77777777" w:rsidR="00DE4B56" w:rsidRDefault="00DE4B56">
      <w:pPr>
        <w:pStyle w:val="Standard"/>
        <w:numPr>
          <w:ilvl w:val="0"/>
          <w:numId w:val="16"/>
        </w:numPr>
        <w:spacing w:after="0" w:line="240" w:lineRule="auto"/>
        <w:ind w:right="567"/>
        <w:jc w:val="both"/>
        <w:textAlignment w:val="baseline"/>
        <w:rPr>
          <w:rFonts w:ascii="Cambria" w:hAnsi="Cambria"/>
          <w:bCs/>
          <w:sz w:val="24"/>
          <w:szCs w:val="24"/>
        </w:rPr>
      </w:pPr>
      <w:r>
        <w:rPr>
          <w:rFonts w:ascii="Cambria" w:hAnsi="Cambria"/>
          <w:bCs/>
          <w:sz w:val="24"/>
          <w:szCs w:val="24"/>
        </w:rPr>
        <w:t>Potraživanja za prihode od imovine………............……………………...649.949,20 kn</w:t>
      </w:r>
    </w:p>
    <w:p w14:paraId="6C82987F" w14:textId="77777777" w:rsidR="00DE4B56" w:rsidRDefault="00DE4B56">
      <w:pPr>
        <w:pStyle w:val="Standard"/>
        <w:numPr>
          <w:ilvl w:val="0"/>
          <w:numId w:val="16"/>
        </w:numPr>
        <w:spacing w:after="0" w:line="240" w:lineRule="auto"/>
        <w:ind w:right="567"/>
        <w:jc w:val="both"/>
        <w:textAlignment w:val="baseline"/>
        <w:rPr>
          <w:rFonts w:ascii="Cambria" w:hAnsi="Cambria"/>
          <w:bCs/>
          <w:sz w:val="24"/>
          <w:szCs w:val="24"/>
        </w:rPr>
      </w:pPr>
      <w:r>
        <w:rPr>
          <w:rFonts w:ascii="Cambria" w:hAnsi="Cambria"/>
          <w:bCs/>
          <w:sz w:val="24"/>
          <w:szCs w:val="24"/>
        </w:rPr>
        <w:t>Potraživanja za upravne i administrativne pristojbe, pristojbe po posebnim propisima i naknade……………………...........................................................61.076,06 kn</w:t>
      </w:r>
    </w:p>
    <w:p w14:paraId="69214488" w14:textId="77777777" w:rsidR="00DE4B56" w:rsidRDefault="00DE4B56">
      <w:pPr>
        <w:pStyle w:val="Standard"/>
        <w:numPr>
          <w:ilvl w:val="0"/>
          <w:numId w:val="16"/>
        </w:numPr>
        <w:spacing w:after="0" w:line="240" w:lineRule="auto"/>
        <w:ind w:right="567"/>
        <w:jc w:val="both"/>
        <w:textAlignment w:val="baseline"/>
        <w:rPr>
          <w:rFonts w:ascii="Cambria" w:hAnsi="Cambria"/>
          <w:bCs/>
          <w:sz w:val="24"/>
          <w:szCs w:val="24"/>
        </w:rPr>
      </w:pPr>
      <w:r>
        <w:rPr>
          <w:rFonts w:ascii="Cambria" w:hAnsi="Cambria"/>
          <w:bCs/>
          <w:sz w:val="24"/>
          <w:szCs w:val="24"/>
        </w:rPr>
        <w:t>Potraživanja za kazne i upravne mjere te ostale prihode………….....1.831,25 kn</w:t>
      </w:r>
    </w:p>
    <w:p w14:paraId="3C4F141C" w14:textId="77777777" w:rsidR="00DE4B56" w:rsidRDefault="00DE4B56">
      <w:pPr>
        <w:pStyle w:val="Standard"/>
        <w:numPr>
          <w:ilvl w:val="0"/>
          <w:numId w:val="16"/>
        </w:numPr>
        <w:spacing w:after="0" w:line="240" w:lineRule="auto"/>
        <w:ind w:right="567"/>
        <w:jc w:val="both"/>
        <w:textAlignment w:val="baseline"/>
        <w:rPr>
          <w:rFonts w:ascii="Cambria" w:hAnsi="Cambria"/>
          <w:bCs/>
          <w:sz w:val="24"/>
          <w:szCs w:val="24"/>
        </w:rPr>
      </w:pPr>
      <w:r>
        <w:rPr>
          <w:rFonts w:ascii="Cambria" w:hAnsi="Cambria"/>
          <w:bCs/>
          <w:sz w:val="24"/>
          <w:szCs w:val="24"/>
        </w:rPr>
        <w:t>Potraživanja od prodaje neproizvedene dugotrajne imovine…………...............................................................................……......3.386.428,07 kn</w:t>
      </w:r>
    </w:p>
    <w:p w14:paraId="40C355EE" w14:textId="77777777" w:rsidR="00DE4B56" w:rsidRDefault="00DE4B56" w:rsidP="00DE4B56">
      <w:pPr>
        <w:pStyle w:val="Standard"/>
        <w:spacing w:after="0" w:line="240" w:lineRule="auto"/>
        <w:ind w:right="567"/>
        <w:jc w:val="both"/>
        <w:rPr>
          <w:rFonts w:ascii="Cambria" w:hAnsi="Cambria"/>
          <w:bCs/>
          <w:sz w:val="24"/>
          <w:szCs w:val="24"/>
        </w:rPr>
      </w:pPr>
    </w:p>
    <w:p w14:paraId="20C46A8C" w14:textId="77777777" w:rsidR="00DE4B56" w:rsidRDefault="00DE4B56" w:rsidP="00DE4B56">
      <w:pPr>
        <w:pStyle w:val="Standard"/>
        <w:spacing w:after="0" w:line="240" w:lineRule="auto"/>
        <w:ind w:right="567"/>
        <w:jc w:val="both"/>
        <w:rPr>
          <w:rFonts w:ascii="Cambria" w:hAnsi="Cambria"/>
          <w:bCs/>
          <w:sz w:val="24"/>
          <w:szCs w:val="24"/>
        </w:rPr>
      </w:pPr>
    </w:p>
    <w:p w14:paraId="2A384398"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Najveći udio u financijskoj imovini čine potraživanja od prodaje neproizvedene dugotrajne imovine, a  odnose se na prihode od prodaje poljoprivrednog zemljišta u vlasništvu Republike Hrvatske (3.386.428,07 kn). Tijekom popisivanja ove vrste imovine Povjerenstvo je uočilo potrebu za otpisom potraživanja dužnicima za koje je započet ovršni postupak, ali im je dug otpisan po odredbama Zakona o otpisu duga fizičkim osobama. </w:t>
      </w:r>
    </w:p>
    <w:p w14:paraId="4B85E3AD"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lastRenderedPageBreak/>
        <w:t>Osim prihoda od prodaje poljoprivrednog zemljišta u vlasništvu RH, značaj udio u financijskoj imovini zauzimaju i potraživanja za prihode od imovine (649.949,20 kn), a odnose se na potraživanja za dane koncesije za poljoprivredno zemljište u vlasništvu RH, potraživanja za prihode od zakupa općinskog i državnog poljoprivrednog zemljišta, zakupa poslovnog prostora, naknade za pravo služnosti, prihoda od naknade za zadržavanje nezakonito izgrađene zgrade u prostoru i prihoda od kamata na dane zajmove trgovačkim društvima u javnom sektoru. O svim dospjelim, a neplaćenim potraživanjima dužnici su obaviješteni, a u cilju naplate potraživanja Općina Šodolovci redovno šalje opomene, po potrebi telefonski obavijesti dužnike, a također su pokrenuti i ovršni postupci za potraživanja koja nije bilo moguće drugačije naplatiti. Tijekom popisivanja potraživanja od zakupa općinskog poljoprivrednog zemljišta uočena je potreba za otpisom dijela potraživanja utuženom dužniku, a po odredbama Zakona o otpisu duga fizičkim osobama.</w:t>
      </w:r>
    </w:p>
    <w:p w14:paraId="6A7C4C4C" w14:textId="77777777" w:rsidR="00DE4B56" w:rsidRDefault="00DE4B56" w:rsidP="00DE4B56">
      <w:pPr>
        <w:pStyle w:val="Standard"/>
        <w:spacing w:after="0" w:line="240" w:lineRule="auto"/>
        <w:ind w:right="567"/>
        <w:jc w:val="both"/>
        <w:rPr>
          <w:rFonts w:ascii="Cambria" w:hAnsi="Cambria"/>
          <w:bCs/>
          <w:sz w:val="24"/>
          <w:szCs w:val="24"/>
        </w:rPr>
      </w:pPr>
    </w:p>
    <w:p w14:paraId="3D87E164"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Potraživanja za upravne i administrativne pristojbe, pristojbe po posebnim propisima i naknade su iskazane u ukupnom iznosu od 61.076,06 kn, a najvećim dijelom se odnose na potraživanja za prihode od komunalne naknade. Povjerenstvo predlaže otpis potraživanja onim subjektima za koje je na prijedlog FINA-e Općinski sud u Osijeku donio Rješenje o pokretanju jednostavnog postupka stečaja nad imovinom te je istima dug otpisan po odredbama Zakona o otpisu duga fizičkim osobama. </w:t>
      </w:r>
    </w:p>
    <w:p w14:paraId="20DE94BE" w14:textId="77777777" w:rsidR="00DE4B56" w:rsidRDefault="00DE4B56" w:rsidP="00DE4B56">
      <w:pPr>
        <w:pStyle w:val="Standard"/>
        <w:spacing w:after="0" w:line="240" w:lineRule="auto"/>
        <w:ind w:right="567"/>
        <w:jc w:val="both"/>
        <w:rPr>
          <w:rFonts w:ascii="Cambria" w:hAnsi="Cambria"/>
          <w:bCs/>
          <w:sz w:val="24"/>
          <w:szCs w:val="24"/>
        </w:rPr>
      </w:pPr>
    </w:p>
    <w:p w14:paraId="15FD0794" w14:textId="77777777" w:rsidR="00DE4B56" w:rsidRDefault="00DE4B56" w:rsidP="00DE4B56">
      <w:pPr>
        <w:pStyle w:val="Standard"/>
        <w:spacing w:after="0" w:line="240" w:lineRule="auto"/>
        <w:ind w:right="567"/>
        <w:jc w:val="both"/>
        <w:rPr>
          <w:rFonts w:ascii="Cambria" w:hAnsi="Cambria"/>
          <w:bCs/>
          <w:sz w:val="24"/>
          <w:szCs w:val="24"/>
        </w:rPr>
      </w:pPr>
    </w:p>
    <w:p w14:paraId="27188857" w14:textId="77777777" w:rsidR="00DE4B56" w:rsidRDefault="00DE4B56" w:rsidP="00DE4B56">
      <w:pPr>
        <w:pStyle w:val="Standard"/>
        <w:spacing w:after="0" w:line="240" w:lineRule="auto"/>
        <w:ind w:right="567"/>
        <w:jc w:val="both"/>
        <w:rPr>
          <w:rFonts w:ascii="Cambria" w:hAnsi="Cambria"/>
          <w:bCs/>
          <w:sz w:val="24"/>
          <w:szCs w:val="24"/>
        </w:rPr>
      </w:pPr>
    </w:p>
    <w:p w14:paraId="733347B2" w14:textId="77777777" w:rsidR="00DE4B56" w:rsidRDefault="00DE4B56" w:rsidP="00DE4B56">
      <w:pPr>
        <w:pStyle w:val="Standard"/>
        <w:spacing w:after="0" w:line="240" w:lineRule="auto"/>
        <w:ind w:right="567"/>
        <w:jc w:val="both"/>
        <w:rPr>
          <w:rFonts w:ascii="Cambria" w:hAnsi="Cambria"/>
          <w:b/>
          <w:bCs/>
          <w:i/>
          <w:sz w:val="28"/>
          <w:szCs w:val="28"/>
        </w:rPr>
      </w:pPr>
      <w:r>
        <w:rPr>
          <w:rFonts w:ascii="Cambria" w:hAnsi="Cambria"/>
          <w:b/>
          <w:bCs/>
          <w:i/>
          <w:sz w:val="28"/>
          <w:szCs w:val="28"/>
        </w:rPr>
        <w:t>OBVEZE</w:t>
      </w:r>
    </w:p>
    <w:p w14:paraId="11526C8E" w14:textId="77777777" w:rsidR="00DE4B56" w:rsidRDefault="00DE4B56" w:rsidP="00DE4B56">
      <w:pPr>
        <w:pStyle w:val="Standard"/>
        <w:spacing w:after="0" w:line="240" w:lineRule="auto"/>
        <w:ind w:right="567"/>
        <w:jc w:val="both"/>
        <w:rPr>
          <w:rFonts w:ascii="Cambria" w:hAnsi="Cambria"/>
          <w:b/>
          <w:bCs/>
          <w:i/>
          <w:sz w:val="28"/>
          <w:szCs w:val="28"/>
        </w:rPr>
      </w:pPr>
    </w:p>
    <w:p w14:paraId="221B44DA"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Popisom obveza Povjerenstvo je utvrdilo da ukupne obveze općine Šodolovci čine:</w:t>
      </w:r>
    </w:p>
    <w:p w14:paraId="0B2D1AB1" w14:textId="77777777" w:rsidR="00DE4B56" w:rsidRDefault="00DE4B56">
      <w:pPr>
        <w:pStyle w:val="Standard"/>
        <w:numPr>
          <w:ilvl w:val="0"/>
          <w:numId w:val="17"/>
        </w:numPr>
        <w:spacing w:after="0" w:line="240" w:lineRule="auto"/>
        <w:ind w:right="567"/>
        <w:jc w:val="both"/>
        <w:textAlignment w:val="baseline"/>
        <w:rPr>
          <w:rFonts w:ascii="Cambria" w:hAnsi="Cambria"/>
          <w:bCs/>
          <w:sz w:val="24"/>
          <w:szCs w:val="24"/>
        </w:rPr>
      </w:pPr>
      <w:r>
        <w:rPr>
          <w:rFonts w:ascii="Cambria" w:hAnsi="Cambria"/>
          <w:bCs/>
          <w:sz w:val="24"/>
          <w:szCs w:val="24"/>
        </w:rPr>
        <w:t>Obveze za rashode poslovanja i</w:t>
      </w:r>
    </w:p>
    <w:p w14:paraId="5C65B451" w14:textId="77777777" w:rsidR="00DE4B56" w:rsidRDefault="00DE4B56">
      <w:pPr>
        <w:pStyle w:val="Standard"/>
        <w:numPr>
          <w:ilvl w:val="0"/>
          <w:numId w:val="17"/>
        </w:numPr>
        <w:spacing w:after="0" w:line="240" w:lineRule="auto"/>
        <w:ind w:right="567"/>
        <w:jc w:val="both"/>
        <w:textAlignment w:val="baseline"/>
        <w:rPr>
          <w:rFonts w:ascii="Cambria" w:hAnsi="Cambria"/>
          <w:bCs/>
          <w:sz w:val="24"/>
          <w:szCs w:val="24"/>
        </w:rPr>
      </w:pPr>
      <w:r>
        <w:rPr>
          <w:rFonts w:ascii="Cambria" w:hAnsi="Cambria"/>
          <w:bCs/>
          <w:sz w:val="24"/>
          <w:szCs w:val="24"/>
        </w:rPr>
        <w:t>Obveze za nabavu nefinancijske imovine.</w:t>
      </w:r>
    </w:p>
    <w:p w14:paraId="44C37439" w14:textId="77777777" w:rsidR="00DE4B56" w:rsidRDefault="00DE4B56" w:rsidP="00DE4B56">
      <w:pPr>
        <w:pStyle w:val="Standard"/>
        <w:spacing w:after="0" w:line="240" w:lineRule="auto"/>
        <w:ind w:right="567"/>
        <w:jc w:val="both"/>
        <w:rPr>
          <w:rFonts w:ascii="Cambria" w:hAnsi="Cambria"/>
          <w:bCs/>
          <w:sz w:val="24"/>
          <w:szCs w:val="24"/>
        </w:rPr>
      </w:pPr>
    </w:p>
    <w:p w14:paraId="194E7EA9"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Vrijednost obveza za rashode poslovanja utvrđena je kako slijedi:</w:t>
      </w:r>
    </w:p>
    <w:p w14:paraId="735DC599" w14:textId="77777777" w:rsidR="00DE4B56" w:rsidRDefault="00DE4B56">
      <w:pPr>
        <w:pStyle w:val="Standard"/>
        <w:numPr>
          <w:ilvl w:val="0"/>
          <w:numId w:val="18"/>
        </w:numPr>
        <w:spacing w:after="0" w:line="240" w:lineRule="auto"/>
        <w:ind w:right="567"/>
        <w:jc w:val="both"/>
        <w:textAlignment w:val="baseline"/>
        <w:rPr>
          <w:rFonts w:ascii="Cambria" w:hAnsi="Cambria"/>
          <w:bCs/>
          <w:sz w:val="24"/>
          <w:szCs w:val="24"/>
        </w:rPr>
      </w:pPr>
      <w:r>
        <w:rPr>
          <w:rFonts w:ascii="Cambria" w:hAnsi="Cambria"/>
          <w:bCs/>
          <w:sz w:val="24"/>
          <w:szCs w:val="24"/>
        </w:rPr>
        <w:t>Obveze za zaposlene…………………………………………………….……….168.295,26 kn</w:t>
      </w:r>
    </w:p>
    <w:p w14:paraId="6F72853A" w14:textId="77777777" w:rsidR="00DE4B56" w:rsidRDefault="00DE4B56">
      <w:pPr>
        <w:pStyle w:val="Standard"/>
        <w:numPr>
          <w:ilvl w:val="0"/>
          <w:numId w:val="18"/>
        </w:numPr>
        <w:spacing w:after="0" w:line="240" w:lineRule="auto"/>
        <w:ind w:right="567"/>
        <w:jc w:val="both"/>
        <w:textAlignment w:val="baseline"/>
        <w:rPr>
          <w:rFonts w:ascii="Cambria" w:hAnsi="Cambria"/>
          <w:bCs/>
          <w:sz w:val="24"/>
          <w:szCs w:val="24"/>
        </w:rPr>
      </w:pPr>
      <w:r>
        <w:rPr>
          <w:rFonts w:ascii="Cambria" w:hAnsi="Cambria"/>
          <w:bCs/>
          <w:sz w:val="24"/>
          <w:szCs w:val="24"/>
        </w:rPr>
        <w:t>Obveze za materijalne rashode…………………………………………..….140.697,79 kn</w:t>
      </w:r>
    </w:p>
    <w:p w14:paraId="176DEBA6" w14:textId="77777777" w:rsidR="00DE4B56" w:rsidRDefault="00DE4B56">
      <w:pPr>
        <w:pStyle w:val="Standard"/>
        <w:numPr>
          <w:ilvl w:val="0"/>
          <w:numId w:val="18"/>
        </w:numPr>
        <w:spacing w:after="0" w:line="240" w:lineRule="auto"/>
        <w:ind w:right="567"/>
        <w:jc w:val="both"/>
        <w:textAlignment w:val="baseline"/>
        <w:rPr>
          <w:rFonts w:ascii="Cambria" w:hAnsi="Cambria"/>
          <w:bCs/>
          <w:sz w:val="24"/>
          <w:szCs w:val="24"/>
        </w:rPr>
      </w:pPr>
      <w:r>
        <w:rPr>
          <w:rFonts w:ascii="Cambria" w:hAnsi="Cambria"/>
          <w:bCs/>
          <w:sz w:val="24"/>
          <w:szCs w:val="24"/>
        </w:rPr>
        <w:t>Obveze za naknade građanima i kućanstvima……………………...……7.350,00 kn</w:t>
      </w:r>
    </w:p>
    <w:p w14:paraId="6EF5F03B" w14:textId="77777777" w:rsidR="00DE4B56" w:rsidRDefault="00DE4B56">
      <w:pPr>
        <w:pStyle w:val="Standard"/>
        <w:numPr>
          <w:ilvl w:val="0"/>
          <w:numId w:val="18"/>
        </w:numPr>
        <w:spacing w:after="0" w:line="240" w:lineRule="auto"/>
        <w:ind w:right="567"/>
        <w:jc w:val="both"/>
        <w:textAlignment w:val="baseline"/>
        <w:rPr>
          <w:rFonts w:ascii="Cambria" w:hAnsi="Cambria"/>
          <w:bCs/>
          <w:sz w:val="24"/>
          <w:szCs w:val="24"/>
        </w:rPr>
      </w:pPr>
      <w:r>
        <w:rPr>
          <w:rFonts w:ascii="Cambria" w:hAnsi="Cambria"/>
          <w:bCs/>
          <w:sz w:val="24"/>
          <w:szCs w:val="24"/>
        </w:rPr>
        <w:t>Ostale tekuće obveze.........................................................................................5.081,00 kn</w:t>
      </w:r>
    </w:p>
    <w:p w14:paraId="6C0DF8B9" w14:textId="77777777" w:rsidR="00DE4B56" w:rsidRDefault="00DE4B56" w:rsidP="00DE4B56">
      <w:pPr>
        <w:pStyle w:val="Standard"/>
        <w:spacing w:after="0" w:line="240" w:lineRule="auto"/>
        <w:ind w:right="567"/>
        <w:jc w:val="both"/>
        <w:rPr>
          <w:rFonts w:ascii="Cambria" w:hAnsi="Cambria"/>
          <w:bCs/>
          <w:sz w:val="24"/>
          <w:szCs w:val="24"/>
        </w:rPr>
      </w:pPr>
    </w:p>
    <w:p w14:paraId="6F0BC39F"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Vrijednost obveza za nabavu nefinancijske imovine utvrđena je kako slijedi:</w:t>
      </w:r>
    </w:p>
    <w:p w14:paraId="315C92B0" w14:textId="77777777" w:rsidR="00DE4B56" w:rsidRDefault="00DE4B56">
      <w:pPr>
        <w:pStyle w:val="Standard"/>
        <w:numPr>
          <w:ilvl w:val="0"/>
          <w:numId w:val="19"/>
        </w:numPr>
        <w:spacing w:after="0" w:line="240" w:lineRule="auto"/>
        <w:ind w:right="567"/>
        <w:jc w:val="both"/>
        <w:textAlignment w:val="baseline"/>
        <w:rPr>
          <w:rFonts w:ascii="Cambria" w:hAnsi="Cambria"/>
          <w:bCs/>
          <w:sz w:val="24"/>
          <w:szCs w:val="24"/>
        </w:rPr>
      </w:pPr>
      <w:r>
        <w:rPr>
          <w:rFonts w:ascii="Cambria" w:hAnsi="Cambria"/>
          <w:bCs/>
          <w:sz w:val="24"/>
          <w:szCs w:val="24"/>
        </w:rPr>
        <w:t>Obveze za nabavu proizvedene dugotrajne imovine…………..……59.886,00 kn</w:t>
      </w:r>
    </w:p>
    <w:p w14:paraId="47744161" w14:textId="77777777" w:rsidR="00DE4B56" w:rsidRDefault="00DE4B56" w:rsidP="00DE4B56">
      <w:pPr>
        <w:pStyle w:val="Standard"/>
        <w:spacing w:after="0" w:line="240" w:lineRule="auto"/>
        <w:ind w:right="567"/>
        <w:jc w:val="both"/>
        <w:rPr>
          <w:rFonts w:ascii="Cambria" w:hAnsi="Cambria"/>
          <w:bCs/>
          <w:sz w:val="24"/>
          <w:szCs w:val="24"/>
        </w:rPr>
      </w:pPr>
    </w:p>
    <w:p w14:paraId="51FCFF1A"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 xml:space="preserve">Nakon obavljenog popisa imovine i obveza Povjerenstvo za popis imenovano od strane općinskog načelnika općine Šodolovci je utvrdilo da stvarno stanje  gotovo u  potpunosti odgovara stanju evidentiranom u poslovnim knjigama u koje su podaci uneseni temeljem ovjerenih i vjerodostojnih knjigovodstvenih isprava. Razlike između knjigovodstvenog i stvarnog stanja vidljive su kod potraživanja za poreze. Stvarno stanje potraživanja za poreze vidljivo je iz izvještaja Porezne uprave koje daje pregled zaduženja i naplate poreza za razdoblje od 01.01.-31.12.2021.g. Povjerenstvo predlaže da se knjigovodstveno stanje ovih potraživanja svede na stvarno kako bi bilanca odražavala točnu vrijednost ove vrste imovine.  </w:t>
      </w:r>
    </w:p>
    <w:p w14:paraId="71D3729E" w14:textId="77777777" w:rsidR="00DE4B56" w:rsidRDefault="00DE4B56" w:rsidP="00DE4B56">
      <w:pPr>
        <w:pStyle w:val="Standard"/>
        <w:spacing w:after="0" w:line="240" w:lineRule="auto"/>
        <w:ind w:right="567"/>
        <w:jc w:val="both"/>
        <w:rPr>
          <w:rFonts w:ascii="Cambria" w:hAnsi="Cambria"/>
          <w:bCs/>
          <w:sz w:val="24"/>
          <w:szCs w:val="24"/>
        </w:rPr>
      </w:pPr>
    </w:p>
    <w:p w14:paraId="57E0FFFF" w14:textId="77777777" w:rsidR="00DE4B56" w:rsidRDefault="00DE4B56" w:rsidP="00DE4B56">
      <w:pPr>
        <w:pStyle w:val="Standard"/>
        <w:spacing w:after="0" w:line="240" w:lineRule="auto"/>
        <w:ind w:right="567"/>
        <w:jc w:val="both"/>
        <w:rPr>
          <w:rFonts w:ascii="Cambria" w:hAnsi="Cambria"/>
          <w:bCs/>
          <w:sz w:val="24"/>
          <w:szCs w:val="24"/>
        </w:rPr>
      </w:pPr>
      <w:r>
        <w:rPr>
          <w:rFonts w:ascii="Cambria" w:hAnsi="Cambria"/>
          <w:bCs/>
          <w:sz w:val="24"/>
          <w:szCs w:val="24"/>
        </w:rPr>
        <w:t>Povjerenstvo predlaže općinskom načelniku općine Šodolovci da razmotri ovo izvješće i donese Odluku o rezultatima popisa.</w:t>
      </w:r>
    </w:p>
    <w:p w14:paraId="6DC9C95A" w14:textId="77777777" w:rsidR="00DE4B56" w:rsidRDefault="00DE4B56" w:rsidP="00DE4B56">
      <w:pPr>
        <w:pStyle w:val="Standard"/>
        <w:spacing w:after="0" w:line="240" w:lineRule="auto"/>
        <w:ind w:right="567"/>
        <w:jc w:val="right"/>
        <w:rPr>
          <w:rFonts w:ascii="Cambria" w:hAnsi="Cambria"/>
          <w:bCs/>
          <w:sz w:val="24"/>
          <w:szCs w:val="24"/>
        </w:rPr>
      </w:pPr>
    </w:p>
    <w:p w14:paraId="0B1FF036" w14:textId="56E58E4E" w:rsidR="00F23860" w:rsidRDefault="00DE4B56" w:rsidP="00DE4B56">
      <w:pPr>
        <w:pStyle w:val="Standard"/>
        <w:spacing w:after="0" w:line="240" w:lineRule="auto"/>
        <w:ind w:right="567"/>
        <w:jc w:val="right"/>
        <w:rPr>
          <w:rFonts w:ascii="Cambria" w:hAnsi="Cambria"/>
          <w:bCs/>
          <w:sz w:val="24"/>
          <w:szCs w:val="24"/>
        </w:rPr>
      </w:pPr>
      <w:r>
        <w:rPr>
          <w:rFonts w:ascii="Cambria" w:hAnsi="Cambria"/>
          <w:bCs/>
          <w:sz w:val="24"/>
          <w:szCs w:val="24"/>
        </w:rPr>
        <w:t>POVJERENSTVO ZA POPIS</w:t>
      </w:r>
    </w:p>
    <w:p w14:paraId="3F913827" w14:textId="412406A3" w:rsidR="00DE4B56" w:rsidRDefault="00DE4B56" w:rsidP="00DE4B56">
      <w:pPr>
        <w:pStyle w:val="Standard"/>
        <w:spacing w:after="0" w:line="240" w:lineRule="auto"/>
        <w:ind w:right="567"/>
        <w:jc w:val="right"/>
        <w:rPr>
          <w:rFonts w:ascii="Cambria" w:hAnsi="Cambria"/>
          <w:bCs/>
          <w:sz w:val="24"/>
          <w:szCs w:val="24"/>
        </w:rPr>
      </w:pPr>
    </w:p>
    <w:p w14:paraId="1E1F6638" w14:textId="66B66ADE" w:rsidR="00DE4B56" w:rsidRDefault="00DE4B56" w:rsidP="00DE4B56">
      <w:pPr>
        <w:pStyle w:val="Standard"/>
        <w:spacing w:after="0" w:line="240" w:lineRule="auto"/>
        <w:ind w:right="567"/>
        <w:jc w:val="center"/>
        <w:rPr>
          <w:rFonts w:ascii="Cambria" w:hAnsi="Cambria"/>
          <w:bCs/>
          <w:sz w:val="24"/>
          <w:szCs w:val="24"/>
        </w:rPr>
      </w:pPr>
      <w:r>
        <w:rPr>
          <w:rFonts w:ascii="Cambria" w:hAnsi="Cambria"/>
          <w:bCs/>
          <w:sz w:val="24"/>
          <w:szCs w:val="24"/>
        </w:rPr>
        <w:lastRenderedPageBreak/>
        <w:t>**********</w:t>
      </w:r>
    </w:p>
    <w:p w14:paraId="4B39EA08" w14:textId="77777777" w:rsidR="00DE4B56" w:rsidRPr="00DE4B56" w:rsidRDefault="00DE4B56" w:rsidP="00DE4B56">
      <w:pPr>
        <w:spacing w:after="0" w:line="240" w:lineRule="auto"/>
        <w:jc w:val="both"/>
        <w:rPr>
          <w:rFonts w:ascii="Calibri" w:eastAsia="Calibri" w:hAnsi="Calibri" w:cs="Times New Roman"/>
        </w:rPr>
      </w:pPr>
      <w:r w:rsidRPr="00DE4B56">
        <w:rPr>
          <w:rFonts w:ascii="Calibri" w:eastAsia="Calibri" w:hAnsi="Calibri" w:cs="Times New Roman"/>
        </w:rPr>
        <w:t xml:space="preserve">                              </w:t>
      </w:r>
      <w:r w:rsidRPr="00DE4B56">
        <w:rPr>
          <w:rFonts w:ascii="Arial" w:eastAsia="Calibri" w:hAnsi="Arial" w:cs="Arial"/>
          <w:noProof/>
          <w:sz w:val="20"/>
          <w:szCs w:val="20"/>
          <w:lang w:eastAsia="hr-HR"/>
        </w:rPr>
        <w:drawing>
          <wp:inline distT="0" distB="0" distL="0" distR="0" wp14:anchorId="26FE5A25" wp14:editId="5AFABF37">
            <wp:extent cx="533400" cy="504825"/>
            <wp:effectExtent l="0" t="0" r="0" b="9525"/>
            <wp:docPr id="5"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16" cstate="print"/>
                    <a:srcRect/>
                    <a:stretch>
                      <a:fillRect/>
                    </a:stretch>
                  </pic:blipFill>
                  <pic:spPr bwMode="auto">
                    <a:xfrm>
                      <a:off x="0" y="0"/>
                      <a:ext cx="533400" cy="504825"/>
                    </a:xfrm>
                    <a:prstGeom prst="rect">
                      <a:avLst/>
                    </a:prstGeom>
                    <a:noFill/>
                    <a:ln w="9525">
                      <a:noFill/>
                      <a:miter lim="800000"/>
                      <a:headEnd/>
                      <a:tailEnd/>
                    </a:ln>
                  </pic:spPr>
                </pic:pic>
              </a:graphicData>
            </a:graphic>
          </wp:inline>
        </w:drawing>
      </w:r>
    </w:p>
    <w:p w14:paraId="07D40B4D" w14:textId="77777777" w:rsidR="00DE4B56" w:rsidRPr="00DE4B56" w:rsidRDefault="00DE4B56" w:rsidP="00DE4B56">
      <w:pPr>
        <w:spacing w:after="0" w:line="240" w:lineRule="auto"/>
        <w:jc w:val="both"/>
        <w:rPr>
          <w:rFonts w:ascii="Times New Roman" w:eastAsia="Calibri" w:hAnsi="Times New Roman" w:cs="Times New Roman"/>
          <w:b/>
          <w:sz w:val="24"/>
          <w:szCs w:val="24"/>
        </w:rPr>
      </w:pPr>
      <w:r w:rsidRPr="00DE4B56">
        <w:rPr>
          <w:rFonts w:ascii="Times New Roman" w:eastAsia="Calibri" w:hAnsi="Times New Roman" w:cs="Times New Roman"/>
          <w:b/>
          <w:sz w:val="24"/>
          <w:szCs w:val="24"/>
        </w:rPr>
        <w:t xml:space="preserve">          REPUBLIKA HRVATSKA</w:t>
      </w:r>
    </w:p>
    <w:p w14:paraId="6CC24D01" w14:textId="77777777" w:rsidR="00DE4B56" w:rsidRPr="00DE4B56" w:rsidRDefault="00DE4B56" w:rsidP="00DE4B56">
      <w:pPr>
        <w:spacing w:after="0" w:line="240" w:lineRule="auto"/>
        <w:jc w:val="both"/>
        <w:rPr>
          <w:rFonts w:ascii="Times New Roman" w:eastAsia="Calibri" w:hAnsi="Times New Roman" w:cs="Times New Roman"/>
          <w:b/>
          <w:sz w:val="24"/>
          <w:szCs w:val="24"/>
        </w:rPr>
      </w:pPr>
      <w:r w:rsidRPr="00DE4B56">
        <w:rPr>
          <w:rFonts w:ascii="Times New Roman" w:eastAsia="Calibri" w:hAnsi="Times New Roman" w:cs="Times New Roman"/>
          <w:b/>
          <w:sz w:val="24"/>
          <w:szCs w:val="24"/>
        </w:rPr>
        <w:t>OSJEČKO-BARANJSKA ŽUPANIJA</w:t>
      </w:r>
    </w:p>
    <w:p w14:paraId="75111CDE" w14:textId="77777777" w:rsidR="00DE4B56" w:rsidRPr="00DE4B56" w:rsidRDefault="00DE4B56" w:rsidP="00DE4B56">
      <w:pPr>
        <w:spacing w:after="0" w:line="240" w:lineRule="auto"/>
        <w:jc w:val="both"/>
        <w:rPr>
          <w:rFonts w:ascii="Times New Roman" w:eastAsia="Calibri" w:hAnsi="Times New Roman" w:cs="Times New Roman"/>
          <w:b/>
          <w:sz w:val="24"/>
          <w:szCs w:val="24"/>
        </w:rPr>
      </w:pPr>
      <w:r w:rsidRPr="00DE4B56">
        <w:rPr>
          <w:rFonts w:ascii="Times New Roman" w:eastAsia="Calibri" w:hAnsi="Times New Roman" w:cs="Times New Roman"/>
          <w:b/>
          <w:sz w:val="24"/>
          <w:szCs w:val="24"/>
        </w:rPr>
        <w:t xml:space="preserve">            OPĆINA ŠODOLOVCI</w:t>
      </w:r>
    </w:p>
    <w:p w14:paraId="2C8D5414" w14:textId="77777777" w:rsidR="00DE4B56" w:rsidRPr="00DE4B56" w:rsidRDefault="00DE4B56" w:rsidP="00DE4B56">
      <w:pPr>
        <w:spacing w:after="0" w:line="240" w:lineRule="auto"/>
        <w:jc w:val="both"/>
        <w:rPr>
          <w:rFonts w:ascii="Times New Roman" w:eastAsia="Calibri" w:hAnsi="Times New Roman" w:cs="Times New Roman"/>
          <w:b/>
          <w:sz w:val="24"/>
          <w:szCs w:val="24"/>
        </w:rPr>
      </w:pPr>
      <w:r w:rsidRPr="00DE4B56">
        <w:rPr>
          <w:rFonts w:ascii="Times New Roman" w:eastAsia="Calibri" w:hAnsi="Times New Roman" w:cs="Times New Roman"/>
          <w:b/>
          <w:sz w:val="24"/>
          <w:szCs w:val="24"/>
        </w:rPr>
        <w:t xml:space="preserve">            OPĆINSKI NAČELNIK</w:t>
      </w:r>
    </w:p>
    <w:p w14:paraId="44DF5E9A" w14:textId="77777777" w:rsidR="00DE4B56" w:rsidRPr="00DE4B56" w:rsidRDefault="00DE4B56" w:rsidP="00DE4B56">
      <w:pPr>
        <w:spacing w:line="240" w:lineRule="auto"/>
        <w:jc w:val="both"/>
        <w:rPr>
          <w:rFonts w:ascii="Times New Roman" w:eastAsia="Calibri" w:hAnsi="Times New Roman" w:cs="Times New Roman"/>
          <w:sz w:val="24"/>
          <w:szCs w:val="24"/>
        </w:rPr>
      </w:pPr>
    </w:p>
    <w:p w14:paraId="483D23E5" w14:textId="77777777" w:rsidR="00DE4B56" w:rsidRPr="00DE4B56" w:rsidRDefault="00DE4B56" w:rsidP="00DE4B56">
      <w:pPr>
        <w:spacing w:after="0"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KLASA: 024-04/22-01/1</w:t>
      </w:r>
    </w:p>
    <w:p w14:paraId="6C96DBE2" w14:textId="77777777" w:rsidR="00DE4B56" w:rsidRPr="00DE4B56" w:rsidRDefault="00DE4B56" w:rsidP="00DE4B56">
      <w:pPr>
        <w:spacing w:after="0"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URBROJ: 2158-36-02-22-1</w:t>
      </w:r>
    </w:p>
    <w:p w14:paraId="727E692E" w14:textId="77777777"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Šodolovci, 14. travnja 2022.</w:t>
      </w:r>
    </w:p>
    <w:p w14:paraId="7696021E" w14:textId="77777777" w:rsidR="00DE4B56" w:rsidRPr="00DE4B56" w:rsidRDefault="00DE4B56" w:rsidP="00DE4B56">
      <w:pPr>
        <w:spacing w:line="240" w:lineRule="auto"/>
        <w:jc w:val="both"/>
        <w:rPr>
          <w:rFonts w:ascii="Times New Roman" w:eastAsia="Calibri" w:hAnsi="Times New Roman" w:cs="Times New Roman"/>
          <w:sz w:val="24"/>
          <w:szCs w:val="24"/>
        </w:rPr>
      </w:pPr>
    </w:p>
    <w:p w14:paraId="73DC3534" w14:textId="77777777"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Na temelju članka 35. b. stavka 1. Zakona o lokalnoj i područnoj (regionalnoj) samoupravi („Narodne novine“ broj 33/01, 60/01, 129/05, 109/07, 125/08, 36/09, 150/11, 144/12, 19/13- pročišćeni tekst, 137/15, 123/17, 98/19 i 144/20) te članka 46. Statuta Općine Šodolovci („službeni glasnik općine Šodolovci“ broj 2/21) općinski načelnik Općine Šodolovci podnosi Općinskom vijeću Općine Šodolovci</w:t>
      </w:r>
    </w:p>
    <w:p w14:paraId="61F1F2EA" w14:textId="77777777" w:rsidR="00DE4B56" w:rsidRPr="00DE4B56" w:rsidRDefault="00DE4B56" w:rsidP="00DE4B56">
      <w:pPr>
        <w:spacing w:line="240" w:lineRule="auto"/>
        <w:jc w:val="both"/>
        <w:rPr>
          <w:rFonts w:ascii="Times New Roman" w:eastAsia="Calibri" w:hAnsi="Times New Roman" w:cs="Times New Roman"/>
          <w:sz w:val="24"/>
          <w:szCs w:val="24"/>
        </w:rPr>
      </w:pPr>
    </w:p>
    <w:p w14:paraId="1A00F1EC" w14:textId="77777777" w:rsidR="00DE4B56" w:rsidRPr="00DE4B56" w:rsidRDefault="00DE4B56" w:rsidP="00DE4B56">
      <w:pPr>
        <w:spacing w:line="240" w:lineRule="auto"/>
        <w:jc w:val="center"/>
        <w:rPr>
          <w:rFonts w:ascii="Times New Roman" w:eastAsia="Calibri" w:hAnsi="Times New Roman" w:cs="Times New Roman"/>
          <w:b/>
          <w:sz w:val="24"/>
          <w:szCs w:val="24"/>
        </w:rPr>
      </w:pPr>
      <w:r w:rsidRPr="00DE4B56">
        <w:rPr>
          <w:rFonts w:ascii="Times New Roman" w:eastAsia="Calibri" w:hAnsi="Times New Roman" w:cs="Times New Roman"/>
          <w:b/>
          <w:sz w:val="24"/>
          <w:szCs w:val="24"/>
        </w:rPr>
        <w:t xml:space="preserve">IZVJEŠĆE </w:t>
      </w:r>
    </w:p>
    <w:p w14:paraId="314DA854" w14:textId="77777777" w:rsidR="00DE4B56" w:rsidRPr="00DE4B56" w:rsidRDefault="00DE4B56" w:rsidP="00DE4B56">
      <w:pPr>
        <w:spacing w:line="240" w:lineRule="auto"/>
        <w:jc w:val="center"/>
        <w:rPr>
          <w:rFonts w:ascii="Times New Roman" w:eastAsia="Calibri" w:hAnsi="Times New Roman" w:cs="Times New Roman"/>
          <w:b/>
          <w:sz w:val="24"/>
          <w:szCs w:val="24"/>
        </w:rPr>
      </w:pPr>
      <w:r w:rsidRPr="00DE4B56">
        <w:rPr>
          <w:rFonts w:ascii="Times New Roman" w:eastAsia="Calibri" w:hAnsi="Times New Roman" w:cs="Times New Roman"/>
          <w:b/>
          <w:sz w:val="24"/>
          <w:szCs w:val="24"/>
        </w:rPr>
        <w:t xml:space="preserve">o radu općinskog načelnika Općine Šodolovci </w:t>
      </w:r>
    </w:p>
    <w:p w14:paraId="0B3F5DD5" w14:textId="77777777" w:rsidR="00DE4B56" w:rsidRPr="00DE4B56" w:rsidRDefault="00DE4B56" w:rsidP="00DE4B56">
      <w:pPr>
        <w:spacing w:line="240" w:lineRule="auto"/>
        <w:jc w:val="center"/>
        <w:rPr>
          <w:rFonts w:ascii="Times New Roman" w:eastAsia="Calibri" w:hAnsi="Times New Roman" w:cs="Times New Roman"/>
          <w:b/>
          <w:sz w:val="24"/>
          <w:szCs w:val="24"/>
        </w:rPr>
      </w:pPr>
      <w:r w:rsidRPr="00DE4B56">
        <w:rPr>
          <w:rFonts w:ascii="Times New Roman" w:eastAsia="Calibri" w:hAnsi="Times New Roman" w:cs="Times New Roman"/>
          <w:b/>
          <w:sz w:val="24"/>
          <w:szCs w:val="24"/>
        </w:rPr>
        <w:t>u razdoblju od 01. srpnja 2021. do 31. prosinca 2021. godine</w:t>
      </w:r>
    </w:p>
    <w:p w14:paraId="18FF7A84" w14:textId="77777777" w:rsidR="00DE4B56" w:rsidRPr="00DE4B56" w:rsidRDefault="00DE4B56" w:rsidP="00DE4B56">
      <w:pPr>
        <w:spacing w:line="240" w:lineRule="auto"/>
        <w:jc w:val="center"/>
        <w:rPr>
          <w:rFonts w:ascii="Times New Roman" w:eastAsia="Calibri" w:hAnsi="Times New Roman" w:cs="Times New Roman"/>
          <w:b/>
          <w:sz w:val="24"/>
          <w:szCs w:val="24"/>
        </w:rPr>
      </w:pPr>
    </w:p>
    <w:p w14:paraId="1C0BCE08" w14:textId="77777777" w:rsidR="00DE4B56" w:rsidRPr="00DE4B56" w:rsidRDefault="00DE4B56" w:rsidP="00DE4B56">
      <w:pPr>
        <w:spacing w:line="240" w:lineRule="auto"/>
        <w:jc w:val="both"/>
        <w:rPr>
          <w:rFonts w:ascii="Times New Roman" w:eastAsia="Calibri" w:hAnsi="Times New Roman" w:cs="Times New Roman"/>
          <w:b/>
          <w:sz w:val="24"/>
          <w:szCs w:val="24"/>
        </w:rPr>
      </w:pPr>
      <w:r w:rsidRPr="00DE4B56">
        <w:rPr>
          <w:rFonts w:ascii="Times New Roman" w:eastAsia="Calibri" w:hAnsi="Times New Roman" w:cs="Times New Roman"/>
          <w:b/>
          <w:sz w:val="24"/>
          <w:szCs w:val="24"/>
        </w:rPr>
        <w:t>I. UVOD</w:t>
      </w:r>
    </w:p>
    <w:p w14:paraId="0BEBC59A" w14:textId="77777777"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Odredbama članka 35.b. stavka 1. Zakona o lokalnoj i područnoj (regionalnoj) samoupravi (u daljnjem tekstu: Zakon) propisano je da općinski načelnik dva puta godišnje podnosi (polugodišnje) izvješće o svom radu predstavničkom tijelu.</w:t>
      </w:r>
    </w:p>
    <w:p w14:paraId="6F085D5D" w14:textId="77777777"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Člankom 44. Zakona utvrđeno je da općinski načelnik obavlja izvršne poslove lokalne samouprave. Sukladno članku 48. spomenutog Zakona općinski načelnik: priprema prijedloge općih akata; izvršava ili osigurava izvršavanje općih akata predstavničkog tijela; usmjerava djelovanje upravnih tijela jedinica lokalne samouprave u obavljanju poslova iz njihovog samoupravnog djelokruga, te nadzire njihov rad; upravlja i raspolaže nekretninama i pokretninama u vlasništvu jedinice lokalne samouprave, kao i njezinim prihodima i rashodima u skladu sa zakonom i statutom te obavlja i druge poslove utvrđene zakonom i statutom.</w:t>
      </w:r>
    </w:p>
    <w:p w14:paraId="2EF2B05F" w14:textId="77777777"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U izvještajnom razdoblju općinski načelnik Općine Šodolovci u okviru svog djelokruga: obavljao je izvršne poslove iz samoupravnog djelokruga općine koji su mu povjereni zakonom; utvrđivao je prijedloge općih akata koje donosi Općinsko vijeće; izvršavao i osiguravao izvršavanje općih akata općinskog vijeća, prostornih planova te drugih akata Općinskog vijeća; upravljao nekretninama i pokretninama u vlasništvu općine kao i prihodima i rashodima općine; utvrdio prijedlog Proračuna općine Šodolovci; usmjeravao djelovanje Jedinstvenog upravnog odjela općine Šodolovci i nadzirao njegov rad te obavljao i druge poslove u skladu sa zakonom, Statutom i drugim aktima Općinskog vijeća.</w:t>
      </w:r>
    </w:p>
    <w:p w14:paraId="2F650275" w14:textId="77777777"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Provedbu navedenih zadaća općinski načelnik ostvarivao je i na brojnim sastancima i konzultacijama, radnim dogovorima, kroz djelovanje radnih tijela te kroz druge aktivnosti načelnika kao i kroz rad Jedinstvenog upravnog odjela općine i tvrtke Komunalno trgovačko društvo Šodolovci d.o.o., gdje predstavlja predsjednika Skupštine.</w:t>
      </w:r>
    </w:p>
    <w:p w14:paraId="511C0317" w14:textId="77777777" w:rsidR="00DE4B56" w:rsidRPr="00DE4B56" w:rsidRDefault="00DE4B56" w:rsidP="00DE4B56">
      <w:pPr>
        <w:spacing w:line="240" w:lineRule="auto"/>
        <w:jc w:val="both"/>
        <w:rPr>
          <w:rFonts w:ascii="Times New Roman" w:eastAsia="Calibri" w:hAnsi="Times New Roman" w:cs="Times New Roman"/>
          <w:b/>
          <w:sz w:val="24"/>
          <w:szCs w:val="24"/>
        </w:rPr>
      </w:pPr>
      <w:r w:rsidRPr="00DE4B56">
        <w:rPr>
          <w:rFonts w:ascii="Times New Roman" w:eastAsia="Calibri" w:hAnsi="Times New Roman" w:cs="Times New Roman"/>
          <w:b/>
          <w:sz w:val="24"/>
          <w:szCs w:val="24"/>
        </w:rPr>
        <w:lastRenderedPageBreak/>
        <w:t>II. FINANCIJE</w:t>
      </w:r>
    </w:p>
    <w:p w14:paraId="3AAF7939" w14:textId="77777777"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Stanje žiro računa na dan 1.7.2021. godine iznosilo je 2.634.919,78 kuna a na dan 31.12.2021. godine 1.975.796,18 kuna.</w:t>
      </w:r>
    </w:p>
    <w:p w14:paraId="78CA60D0" w14:textId="77777777"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Stanje blagajne na dan 1.7.2021. godine iznosilo je 2.008,70 kuna a na dan 31.12.2021. godine 1.130,30 kuna.</w:t>
      </w:r>
    </w:p>
    <w:p w14:paraId="06F0F4FE" w14:textId="77777777" w:rsidR="00DE4B56" w:rsidRPr="00DE4B56" w:rsidRDefault="00DE4B56" w:rsidP="00DE4B56">
      <w:pPr>
        <w:spacing w:line="240" w:lineRule="auto"/>
        <w:jc w:val="both"/>
        <w:rPr>
          <w:rFonts w:ascii="Times New Roman" w:eastAsia="Calibri" w:hAnsi="Times New Roman" w:cs="Times New Roman"/>
          <w:b/>
          <w:sz w:val="24"/>
          <w:szCs w:val="24"/>
        </w:rPr>
      </w:pPr>
      <w:r w:rsidRPr="00DE4B56">
        <w:rPr>
          <w:rFonts w:ascii="Times New Roman" w:eastAsia="Calibri" w:hAnsi="Times New Roman" w:cs="Times New Roman"/>
          <w:b/>
          <w:sz w:val="24"/>
          <w:szCs w:val="24"/>
        </w:rPr>
        <w:t>III. PROJEKTI, POTPISANI UGOVORI/IZDANE NARUDŽBENICE, NATJEČAJI</w:t>
      </w:r>
    </w:p>
    <w:p w14:paraId="64F35743" w14:textId="77777777"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U izvještajnom razdoblju Općina Šodolovci nastavila je provoditi aktivnosti u sklopu projekata započetih u 2020. godini „Zaželi bolji život u Općini Šodolovci“ i „Zajedno u zajednici u Općini Šodolovci“ koji za cilj imaju izgradnju i jačanje institucionalne brige o starijim i nemoćnim osobama na području općine.</w:t>
      </w:r>
    </w:p>
    <w:p w14:paraId="66679EDF" w14:textId="77777777" w:rsidR="00DE4B56" w:rsidRPr="00DE4B56" w:rsidRDefault="00DE4B56" w:rsidP="00DE4B56">
      <w:pPr>
        <w:spacing w:line="240" w:lineRule="auto"/>
        <w:jc w:val="both"/>
        <w:rPr>
          <w:rFonts w:ascii="Times New Roman" w:eastAsia="Calibri" w:hAnsi="Times New Roman" w:cs="Times New Roman"/>
          <w:b/>
          <w:sz w:val="24"/>
          <w:szCs w:val="24"/>
          <w:u w:val="single"/>
        </w:rPr>
      </w:pPr>
      <w:r w:rsidRPr="00DE4B56">
        <w:rPr>
          <w:rFonts w:ascii="Times New Roman" w:eastAsia="Calibri" w:hAnsi="Times New Roman" w:cs="Times New Roman"/>
          <w:b/>
          <w:sz w:val="24"/>
          <w:szCs w:val="24"/>
          <w:u w:val="single"/>
        </w:rPr>
        <w:t>Natječaji/potpore/sufinanciranje:</w:t>
      </w:r>
    </w:p>
    <w:p w14:paraId="3046C2AE" w14:textId="77777777" w:rsidR="00DE4B56" w:rsidRPr="00DE4B56" w:rsidRDefault="00DE4B56" w:rsidP="00DE4B56">
      <w:pPr>
        <w:spacing w:after="160"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 Tijekom srpnja proveden je postupak nabave te je sklopljen Ugovor s tvrtkom Hado Technik d.o.o. za nabavu komunalnog višenamjenskog stroja za održavanje zelenih površina proizvođača Gianni Ferrari, model PG280D, u vrijednosti od 235.000,00 kuna. Projekt je sufinanciran sredstvima Ministarstva regionalnog razvoja i fondova Europske unije u iznosu od 129.234,29 kuna dok je ostatak sredstava financiran iz Proračuna Općine Šodolovci.</w:t>
      </w:r>
    </w:p>
    <w:p w14:paraId="25A755BE" w14:textId="77777777" w:rsidR="00DE4B56" w:rsidRPr="00DE4B56" w:rsidRDefault="00DE4B56" w:rsidP="00DE4B56">
      <w:pPr>
        <w:spacing w:after="160"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 Dodijeljen je Ugovor za izvođenje radova izgradnje pješačke staze u naselju Šodolovci Komunalnom trgovačkom društvu Šodolovci d.o.o.. Vrijednost Ugovorenih radova iznosi 259.300,00 kuna (iznos sa PDV-om). Ministarstvo regionalnog razvoja i fondova Europske unije sufinanciralo je projekt u iznosu od 200.000,00 kuna.</w:t>
      </w:r>
    </w:p>
    <w:p w14:paraId="1F912D45" w14:textId="77777777" w:rsidR="00DE4B56" w:rsidRPr="00DE4B56" w:rsidRDefault="00DE4B56" w:rsidP="00DE4B56">
      <w:pPr>
        <w:spacing w:after="160"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 Dodijeljen je ugovor za izvođenje radova „uređenje sportske zgrade na nogometnom igralištu u naselju Šodolovci“ Komunalnom trgovačkom društvu Šodolovci d.o.o.. Vrijednost ugovorenih radova iznosi 211.331,25 kuna (iznos sa PDV-om). Projekt je sufinanciran sredstvima Zajedničkog vijeća općina i to u iznosu od 100.000,00 kuna.</w:t>
      </w:r>
    </w:p>
    <w:p w14:paraId="1F828257" w14:textId="77777777" w:rsidR="00DE4B56" w:rsidRPr="00DE4B56" w:rsidRDefault="00DE4B56" w:rsidP="00DE4B56">
      <w:pPr>
        <w:spacing w:after="160"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 Općina Šodolovci je prijavila projekt „izgradnje pješačkog semafora sa mjeračima brzine u naselju Šodolovci“ na Poziv za prijavu projekata iz područja sigurnosti cestovnog prometa na području Republike Hrvatske za 2021. godinu Ministarstva unutarnjih poslova. Sporazumom s Ministarstvom ugovoreno je sufinanciranje radova do iznosa od 70 % njihove vrijednosti odnosno do maksimalno 256.783,63 kuna. Ukupna vrijednost projekta procijenjena je na iznos od 366.833,75 kuna. Tijekom 2022. će se raspisati natječaj te pristupiti provedbi projekta.</w:t>
      </w:r>
    </w:p>
    <w:p w14:paraId="6CCF0803" w14:textId="77777777" w:rsidR="00DE4B56" w:rsidRPr="00DE4B56" w:rsidRDefault="00DE4B56" w:rsidP="00DE4B56">
      <w:pPr>
        <w:spacing w:after="160" w:line="240" w:lineRule="auto"/>
        <w:jc w:val="both"/>
        <w:rPr>
          <w:rFonts w:ascii="Times New Roman" w:eastAsia="Calibri" w:hAnsi="Times New Roman" w:cs="Times New Roman"/>
          <w:color w:val="FF0000"/>
          <w:sz w:val="24"/>
          <w:szCs w:val="24"/>
        </w:rPr>
      </w:pPr>
      <w:r w:rsidRPr="00DE4B56">
        <w:rPr>
          <w:rFonts w:ascii="Times New Roman" w:eastAsia="Calibri" w:hAnsi="Times New Roman" w:cs="Times New Roman"/>
          <w:sz w:val="24"/>
          <w:szCs w:val="24"/>
        </w:rPr>
        <w:t>- Općini Šodolovci od strane Ministarstva regionalnog razvoja i fondova Europske unije odobrena su sredstva u iznosu do maksimalno 250.000,00 kuna za sufinanciranje projekta izgradnje sportskog igrališta u naselju Koprivna. U studenome je proveden postupak nabave nakon koga je s odabranim ponuditeljem tvrtkom Osijek-Koteks d.d. potpisan ugovor o izvođenju radova u vrijednosti od 594.935,48 kuna (iznos sa PDV-om). Radovi su zbog nepovoljnih vremenskih uvjeta i potreba za rješavanjem problema odvodnje i viška oborinskih voda odloženi za 2022. godinu.</w:t>
      </w:r>
    </w:p>
    <w:p w14:paraId="5D735512" w14:textId="77777777" w:rsidR="00DE4B56" w:rsidRPr="00DE4B56" w:rsidRDefault="00DE4B56" w:rsidP="00DE4B56">
      <w:pPr>
        <w:spacing w:after="160"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 xml:space="preserve">- Fondu za zaštitu okoliša i energetsku učinkovitost Općina Šodolovci prijavila je dva projekta na Javni poziv za poticanje razvoja pametnih i održivih rješenja i to: projekt „digitalna arhiva Općine Šodolovci“  kojim se planira digitalizacija cjelokupnog arhiva općine te projekt „Očuvanje okoliša na području Općine Šodolovci“ kojim se namjeravaju postaviti kamere na različite lokacije na području općine koje bi omogućile nadzor eventualnih onečišćenja te spriječile daljnja nemila dešavanja. </w:t>
      </w:r>
    </w:p>
    <w:p w14:paraId="2C9388A7" w14:textId="77777777" w:rsidR="00DE4B56" w:rsidRPr="00DE4B56" w:rsidRDefault="00DE4B56" w:rsidP="00DE4B56">
      <w:pPr>
        <w:spacing w:after="160" w:line="240" w:lineRule="auto"/>
        <w:jc w:val="both"/>
        <w:rPr>
          <w:rFonts w:ascii="Times New Roman" w:eastAsia="Calibri" w:hAnsi="Times New Roman" w:cs="Times New Roman"/>
          <w:b/>
          <w:bCs/>
          <w:sz w:val="24"/>
          <w:szCs w:val="24"/>
          <w:u w:val="single"/>
        </w:rPr>
      </w:pPr>
      <w:r w:rsidRPr="00DE4B56">
        <w:rPr>
          <w:rFonts w:ascii="Times New Roman" w:eastAsia="Calibri" w:hAnsi="Times New Roman" w:cs="Times New Roman"/>
          <w:b/>
          <w:bCs/>
          <w:sz w:val="24"/>
          <w:szCs w:val="24"/>
          <w:u w:val="single"/>
        </w:rPr>
        <w:t>Zapošljavanje:</w:t>
      </w:r>
    </w:p>
    <w:p w14:paraId="32EE44D6" w14:textId="77777777" w:rsidR="00DE4B56" w:rsidRPr="00DE4B56" w:rsidRDefault="00DE4B56" w:rsidP="00DE4B56">
      <w:pPr>
        <w:spacing w:after="160"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 Općina Šodolovci raspisala je javni natječaj za prijem jednog službenika/ice u službu na neodređeno vrijeme na radno mjesto referent – komunalni redar. Nakon dovršetka natječajnog postupka u službu je primljena službenica na naprijed navedeno radno mjesto.</w:t>
      </w:r>
    </w:p>
    <w:p w14:paraId="79D39B3B" w14:textId="77777777" w:rsidR="00DE4B56" w:rsidRPr="00DE4B56" w:rsidRDefault="00DE4B56" w:rsidP="00DE4B56">
      <w:pPr>
        <w:spacing w:after="160" w:line="240" w:lineRule="auto"/>
        <w:jc w:val="both"/>
        <w:rPr>
          <w:rFonts w:ascii="Times New Roman" w:eastAsia="Calibri" w:hAnsi="Times New Roman" w:cs="Times New Roman"/>
          <w:b/>
          <w:bCs/>
          <w:sz w:val="24"/>
          <w:szCs w:val="24"/>
          <w:u w:val="single"/>
        </w:rPr>
      </w:pPr>
      <w:r w:rsidRPr="00DE4B56">
        <w:rPr>
          <w:rFonts w:ascii="Times New Roman" w:eastAsia="Calibri" w:hAnsi="Times New Roman" w:cs="Times New Roman"/>
          <w:b/>
          <w:bCs/>
          <w:sz w:val="24"/>
          <w:szCs w:val="24"/>
          <w:u w:val="single"/>
        </w:rPr>
        <w:lastRenderedPageBreak/>
        <w:t>Imovina:</w:t>
      </w:r>
    </w:p>
    <w:p w14:paraId="45F7304D" w14:textId="77777777" w:rsidR="00DE4B56" w:rsidRPr="00DE4B56" w:rsidRDefault="00DE4B56" w:rsidP="00DE4B56">
      <w:pPr>
        <w:spacing w:after="160" w:line="240" w:lineRule="auto"/>
        <w:jc w:val="both"/>
        <w:rPr>
          <w:rFonts w:ascii="Times New Roman" w:eastAsia="Calibri" w:hAnsi="Times New Roman" w:cs="Times New Roman"/>
          <w:sz w:val="24"/>
          <w:szCs w:val="24"/>
          <w:lang w:eastAsia="hr-HR"/>
        </w:rPr>
      </w:pPr>
      <w:r w:rsidRPr="00DE4B56">
        <w:rPr>
          <w:rFonts w:ascii="Times New Roman" w:eastAsia="Calibri" w:hAnsi="Times New Roman" w:cs="Times New Roman"/>
          <w:sz w:val="24"/>
          <w:szCs w:val="24"/>
        </w:rPr>
        <w:t xml:space="preserve">- Općina Šodolovci putem javnog poziva na dostavu ponuda započela je postupak nabave rabljenog osobnog automobila za službene potrebe općine. Po provedenom postupku i nakon zaprimljenih ponuda potpisan je ugovor s ponuditeljem Fornix d.o.o. Osijek za nabavu rabljenog osobnog automobila marke Dacia, model Duster </w:t>
      </w:r>
      <w:r w:rsidRPr="00DE4B56">
        <w:rPr>
          <w:rFonts w:ascii="Times New Roman" w:eastAsia="Calibri" w:hAnsi="Times New Roman" w:cs="Times New Roman"/>
          <w:sz w:val="24"/>
          <w:szCs w:val="24"/>
          <w:lang w:eastAsia="hr-HR"/>
        </w:rPr>
        <w:t xml:space="preserve">Comfort 1.5 Blue dci 115, sukladno ponudi Prodavatelja, </w:t>
      </w:r>
      <w:r w:rsidRPr="00DE4B56">
        <w:rPr>
          <w:rFonts w:ascii="Times New Roman" w:eastAsia="Times New Roman" w:hAnsi="Times New Roman" w:cs="Times New Roman"/>
          <w:sz w:val="24"/>
          <w:szCs w:val="24"/>
          <w:lang w:eastAsia="hr-HR"/>
        </w:rPr>
        <w:t>od dana 20.12.2021.</w:t>
      </w:r>
      <w:r w:rsidRPr="00DE4B56">
        <w:rPr>
          <w:rFonts w:ascii="Times New Roman" w:eastAsia="Calibri" w:hAnsi="Times New Roman" w:cs="Times New Roman"/>
          <w:color w:val="0D0D0D"/>
          <w:sz w:val="24"/>
          <w:szCs w:val="24"/>
          <w:lang w:eastAsia="hr-HR"/>
        </w:rPr>
        <w:t xml:space="preserve"> godine,</w:t>
      </w:r>
      <w:r w:rsidRPr="00DE4B56">
        <w:rPr>
          <w:rFonts w:ascii="Times New Roman" w:eastAsia="Calibri" w:hAnsi="Times New Roman" w:cs="Times New Roman"/>
          <w:sz w:val="24"/>
          <w:szCs w:val="24"/>
          <w:lang w:eastAsia="hr-HR"/>
        </w:rPr>
        <w:t xml:space="preserve"> i tehničkim karakteristikama iz Troškovnika koji čini sastavni dio ponude Ponuditelja i to za cijenu od 99.900,00 kuna (s uračunatim PDV-om i Posebnim porezom na motorna vozila).</w:t>
      </w:r>
    </w:p>
    <w:p w14:paraId="3704DC34" w14:textId="77777777" w:rsidR="00DE4B56" w:rsidRPr="00DE4B56" w:rsidRDefault="00DE4B56" w:rsidP="00DE4B56">
      <w:pPr>
        <w:spacing w:after="160"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lang w:eastAsia="hr-HR"/>
        </w:rPr>
        <w:t>- Općina Šodolovci pokrenula je sukladno Uredbi o darovanju nekretnina u vlasništvu Republike Hrvatske („Narodne novine“ broj 95/2018) prema Ministarstvu prostornoga uređenja, graditeljstva i državne imovine uputila zahtjev za darovanjem nekretnina označenih kao k.č.br. 388, 422/1, 587, 588, 589, 590, 618, 619 i 620, sve k.o. Koprivna koje su nekad činile ribnjak a sve kako bi se predmetni prostor ponovno revitalizirao, izgradi s potrebnim ribolovnim i turističkim sadržajem i priveo svrsi sportsko-rekreativnog karaktera.</w:t>
      </w:r>
    </w:p>
    <w:p w14:paraId="508095C0" w14:textId="77777777" w:rsidR="00DE4B56" w:rsidRPr="00DE4B56" w:rsidRDefault="00DE4B56" w:rsidP="00DE4B56">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sz w:val="24"/>
          <w:szCs w:val="24"/>
        </w:rPr>
      </w:pPr>
    </w:p>
    <w:p w14:paraId="6FFDBEF0" w14:textId="77777777" w:rsidR="00DE4B56" w:rsidRPr="00DE4B56" w:rsidRDefault="00DE4B56" w:rsidP="00DE4B56">
      <w:pPr>
        <w:spacing w:after="0" w:line="240" w:lineRule="auto"/>
        <w:jc w:val="both"/>
        <w:rPr>
          <w:rFonts w:ascii="Times New Roman" w:eastAsia="Calibri" w:hAnsi="Times New Roman" w:cs="Times New Roman"/>
          <w:b/>
          <w:sz w:val="24"/>
          <w:szCs w:val="24"/>
          <w:lang w:eastAsia="ar-SA"/>
        </w:rPr>
      </w:pPr>
      <w:r w:rsidRPr="00DE4B56">
        <w:rPr>
          <w:rFonts w:ascii="Times New Roman" w:eastAsia="Calibri" w:hAnsi="Times New Roman" w:cs="Times New Roman"/>
          <w:b/>
          <w:sz w:val="24"/>
          <w:szCs w:val="24"/>
          <w:lang w:eastAsia="ar-SA"/>
        </w:rPr>
        <w:t>IV. SOCIJALNA SKRB</w:t>
      </w:r>
    </w:p>
    <w:p w14:paraId="7492F55F"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p>
    <w:p w14:paraId="44DC24D6"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 xml:space="preserve">Ukupno, na dan 31. prosinca 2021. godine, na ime socijalnih davanja isplaćena su sljedeća sredstva: </w:t>
      </w:r>
    </w:p>
    <w:p w14:paraId="4C7E122A"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 xml:space="preserve">sredstava za jednokratne pomoći stanovništvu 39.108,99 kuna, </w:t>
      </w:r>
    </w:p>
    <w:p w14:paraId="1B8BA8BB"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 xml:space="preserve">sredstava troškova stanovanja u iznosu od 27.100,00 kuna. </w:t>
      </w:r>
    </w:p>
    <w:p w14:paraId="57D4CEBF"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Za unapređenje kvalitete življenja isplaćena su sredstva:</w:t>
      </w:r>
    </w:p>
    <w:p w14:paraId="1A0C53CD"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Naknada za novorođeno dijete u iznosu od 48.000,00 kuna,</w:t>
      </w:r>
    </w:p>
    <w:p w14:paraId="65F78DDA"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Sufinanciranje priključaka građana na vodovodnu mrežu u iznosu od 42.000,00 kuna</w:t>
      </w:r>
    </w:p>
    <w:p w14:paraId="6509CEBE"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Isplata novčanog dodatka povodom blagdana (božićnica) umirovljenicima i to za mirovine do 1500,00 – 300,00 kuna, za mirovine od 1.500,01 do 2.500,00 kuna- 200,00 kuna te za mirovine veće od 2.500,01 kuna- 100,00 kuna. Ukupno je, za ovu namjenu, isplaćeno 67.700,00 kuna.</w:t>
      </w:r>
    </w:p>
    <w:p w14:paraId="444D341A"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p>
    <w:p w14:paraId="60D4A48E" w14:textId="77777777" w:rsidR="00DE4B56" w:rsidRPr="00DE4B56" w:rsidRDefault="00DE4B56" w:rsidP="00DE4B56">
      <w:pPr>
        <w:spacing w:after="0" w:line="240" w:lineRule="auto"/>
        <w:jc w:val="both"/>
        <w:rPr>
          <w:rFonts w:ascii="Times New Roman" w:eastAsia="Calibri" w:hAnsi="Times New Roman" w:cs="Times New Roman"/>
          <w:b/>
          <w:sz w:val="24"/>
          <w:szCs w:val="24"/>
          <w:lang w:eastAsia="ar-SA"/>
        </w:rPr>
      </w:pPr>
      <w:r w:rsidRPr="00DE4B56">
        <w:rPr>
          <w:rFonts w:ascii="Times New Roman" w:eastAsia="Calibri" w:hAnsi="Times New Roman" w:cs="Times New Roman"/>
          <w:b/>
          <w:sz w:val="24"/>
          <w:szCs w:val="24"/>
          <w:lang w:eastAsia="ar-SA"/>
        </w:rPr>
        <w:t>V. OBRAZOVANJE, KULTURA, SPORT I CIVILNO DRUŠTVO</w:t>
      </w:r>
    </w:p>
    <w:p w14:paraId="58B9D6FE"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p>
    <w:p w14:paraId="6C79AE54" w14:textId="77777777" w:rsidR="00DE4B56" w:rsidRPr="00DE4B56" w:rsidRDefault="00DE4B56" w:rsidP="00DE4B56">
      <w:pPr>
        <w:spacing w:after="0" w:line="360" w:lineRule="auto"/>
        <w:jc w:val="both"/>
        <w:rPr>
          <w:rFonts w:ascii="Times New Roman" w:eastAsia="Calibri" w:hAnsi="Times New Roman" w:cs="Times New Roman"/>
          <w:b/>
          <w:sz w:val="24"/>
          <w:szCs w:val="24"/>
          <w:u w:val="single"/>
          <w:lang w:eastAsia="ar-SA"/>
        </w:rPr>
      </w:pPr>
      <w:r w:rsidRPr="00DE4B56">
        <w:rPr>
          <w:rFonts w:ascii="Times New Roman" w:eastAsia="Calibri" w:hAnsi="Times New Roman" w:cs="Times New Roman"/>
          <w:b/>
          <w:sz w:val="24"/>
          <w:szCs w:val="24"/>
          <w:u w:val="single"/>
          <w:lang w:eastAsia="ar-SA"/>
        </w:rPr>
        <w:t>Obrazovanje (stanje na dan 31.12.2021.):</w:t>
      </w:r>
    </w:p>
    <w:p w14:paraId="1321C77A" w14:textId="77777777" w:rsidR="00DE4B56" w:rsidRPr="00DE4B56" w:rsidRDefault="00DE4B56" w:rsidP="00DE4B56">
      <w:pPr>
        <w:spacing w:after="0" w:line="240" w:lineRule="auto"/>
        <w:jc w:val="both"/>
        <w:rPr>
          <w:rFonts w:ascii="Times New Roman" w:eastAsia="Calibri" w:hAnsi="Times New Roman" w:cs="Times New Roman"/>
          <w:b/>
          <w:sz w:val="24"/>
          <w:szCs w:val="24"/>
          <w:lang w:eastAsia="ar-SA"/>
        </w:rPr>
      </w:pPr>
      <w:r w:rsidRPr="00DE4B56">
        <w:rPr>
          <w:rFonts w:ascii="Times New Roman" w:eastAsia="Calibri" w:hAnsi="Times New Roman" w:cs="Times New Roman"/>
          <w:b/>
          <w:sz w:val="24"/>
          <w:szCs w:val="24"/>
          <w:lang w:eastAsia="ar-SA"/>
        </w:rPr>
        <w:t>Vrtić i predškolsko obrazovanje:</w:t>
      </w:r>
    </w:p>
    <w:p w14:paraId="11EE49A5" w14:textId="77777777" w:rsidR="00DE4B56" w:rsidRPr="00DE4B56" w:rsidRDefault="00DE4B56" w:rsidP="00DE4B56">
      <w:pPr>
        <w:spacing w:after="0" w:line="240" w:lineRule="auto"/>
        <w:jc w:val="both"/>
        <w:rPr>
          <w:rFonts w:ascii="Times New Roman" w:hAnsi="Times New Roman" w:cs="Times New Roman"/>
          <w:b/>
          <w:sz w:val="24"/>
          <w:szCs w:val="24"/>
          <w:lang w:eastAsia="ar-SA"/>
        </w:rPr>
      </w:pPr>
      <w:r w:rsidRPr="00DE4B56">
        <w:rPr>
          <w:rFonts w:ascii="Times New Roman" w:hAnsi="Times New Roman" w:cs="Times New Roman"/>
          <w:sz w:val="24"/>
          <w:szCs w:val="24"/>
          <w:lang w:eastAsia="ar-SA"/>
        </w:rPr>
        <w:t>Sufinancirani su troškovi dječjeg vrtića za svu djecu s područja općine koja iste i pohađaju u iznosu od 1000,00 kuna po djetetu što je u konačnici ukupno za navedeno razdoblje iznosilo 159.000,00 kuna.</w:t>
      </w:r>
    </w:p>
    <w:p w14:paraId="7D8C0CDD" w14:textId="77777777" w:rsidR="00DE4B56" w:rsidRPr="00DE4B56" w:rsidRDefault="00DE4B56" w:rsidP="00DE4B56">
      <w:pPr>
        <w:spacing w:after="0" w:line="240" w:lineRule="auto"/>
        <w:jc w:val="both"/>
        <w:rPr>
          <w:rFonts w:ascii="Times New Roman" w:hAnsi="Times New Roman" w:cs="Times New Roman"/>
          <w:sz w:val="24"/>
          <w:szCs w:val="24"/>
          <w:lang w:eastAsia="ar-SA"/>
        </w:rPr>
      </w:pPr>
      <w:r w:rsidRPr="00DE4B56">
        <w:rPr>
          <w:rFonts w:ascii="Times New Roman" w:hAnsi="Times New Roman" w:cs="Times New Roman"/>
          <w:sz w:val="24"/>
          <w:szCs w:val="24"/>
          <w:lang w:eastAsia="ar-SA"/>
        </w:rPr>
        <w:t>Za financiranje obvezne predškole, u naselju Silaš i Šodolovci, ukupno je izdvojeno 24.771,34 kuna.</w:t>
      </w:r>
    </w:p>
    <w:p w14:paraId="00D676E5" w14:textId="77777777" w:rsidR="00DE4B56" w:rsidRPr="00DE4B56" w:rsidRDefault="00DE4B56" w:rsidP="00DE4B56">
      <w:pPr>
        <w:spacing w:after="0" w:line="240" w:lineRule="auto"/>
        <w:jc w:val="both"/>
        <w:rPr>
          <w:rFonts w:ascii="Times New Roman" w:eastAsia="Calibri" w:hAnsi="Times New Roman" w:cs="Times New Roman"/>
          <w:b/>
          <w:bCs/>
          <w:sz w:val="24"/>
          <w:szCs w:val="24"/>
          <w:lang w:eastAsia="ar-SA"/>
        </w:rPr>
      </w:pPr>
      <w:r w:rsidRPr="00DE4B56">
        <w:rPr>
          <w:rFonts w:ascii="Times New Roman" w:eastAsia="Calibri" w:hAnsi="Times New Roman" w:cs="Times New Roman"/>
          <w:b/>
          <w:bCs/>
          <w:sz w:val="24"/>
          <w:szCs w:val="24"/>
          <w:lang w:eastAsia="ar-SA"/>
        </w:rPr>
        <w:t>Osnovnoškolsko škola:</w:t>
      </w:r>
    </w:p>
    <w:p w14:paraId="3E9BE55D"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Za sufinanciranje projekta Osječko-baranjske županije „Školski obrok za sve“ izdvojeno je ukupno 8.961,75 kuna te je još 33.242,78 kuna izdvojeno za nabavu dodatnih obrazovnih materijala za djecu osnovnih škola.</w:t>
      </w:r>
    </w:p>
    <w:p w14:paraId="7DBB0723" w14:textId="77777777" w:rsidR="00DE4B56" w:rsidRPr="00DE4B56" w:rsidRDefault="00DE4B56" w:rsidP="00DE4B56">
      <w:pPr>
        <w:spacing w:after="0" w:line="240" w:lineRule="auto"/>
        <w:jc w:val="both"/>
        <w:rPr>
          <w:rFonts w:ascii="Times New Roman" w:eastAsia="Calibri" w:hAnsi="Times New Roman" w:cs="Times New Roman"/>
          <w:b/>
          <w:bCs/>
          <w:sz w:val="24"/>
          <w:szCs w:val="24"/>
          <w:lang w:eastAsia="ar-SA"/>
        </w:rPr>
      </w:pPr>
      <w:r w:rsidRPr="00DE4B56">
        <w:rPr>
          <w:rFonts w:ascii="Times New Roman" w:eastAsia="Calibri" w:hAnsi="Times New Roman" w:cs="Times New Roman"/>
          <w:b/>
          <w:bCs/>
          <w:sz w:val="24"/>
          <w:szCs w:val="24"/>
          <w:lang w:eastAsia="ar-SA"/>
        </w:rPr>
        <w:t>Srednjoškolsko obrazovanje:</w:t>
      </w:r>
    </w:p>
    <w:p w14:paraId="0B0DB3AB"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Za prijevoz učenika srednjih škola koji općina sufinancirana, na način da plaća preostali iznos mjesečne karte kao razliku od ukupne cijene i iznosa koji se sufinancira od strane Republike Hrvatske, kao i za cijenu cjelokupne linije za Paulin Dvor, ukupno je utrošeno 88.798,41 kuna.</w:t>
      </w:r>
    </w:p>
    <w:p w14:paraId="27B2549B" w14:textId="77777777" w:rsidR="00DE4B56" w:rsidRPr="00DE4B56" w:rsidRDefault="00DE4B56" w:rsidP="00DE4B56">
      <w:pPr>
        <w:spacing w:after="0" w:line="240" w:lineRule="auto"/>
        <w:jc w:val="both"/>
        <w:rPr>
          <w:rFonts w:ascii="Times New Roman" w:eastAsia="Calibri" w:hAnsi="Times New Roman" w:cs="Times New Roman"/>
          <w:b/>
          <w:bCs/>
          <w:sz w:val="24"/>
          <w:szCs w:val="24"/>
          <w:lang w:eastAsia="ar-SA"/>
        </w:rPr>
      </w:pPr>
      <w:r w:rsidRPr="00DE4B56">
        <w:rPr>
          <w:rFonts w:ascii="Times New Roman" w:eastAsia="Calibri" w:hAnsi="Times New Roman" w:cs="Times New Roman"/>
          <w:b/>
          <w:bCs/>
          <w:sz w:val="24"/>
          <w:szCs w:val="24"/>
          <w:lang w:eastAsia="ar-SA"/>
        </w:rPr>
        <w:t>Visokoškolsko obrazovanje:</w:t>
      </w:r>
    </w:p>
    <w:p w14:paraId="7F647B99"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Isplaćene su i jednokratne novčane potpore redovitim studentima u visini od 6.000,00 kuna po studentu odnosno u ukupnom iznosu od 48.000,00 kuna.</w:t>
      </w:r>
    </w:p>
    <w:p w14:paraId="4CE68CC0" w14:textId="77777777" w:rsidR="00DE4B56" w:rsidRPr="00DE4B56" w:rsidRDefault="00DE4B56" w:rsidP="00DE4B56">
      <w:pPr>
        <w:spacing w:after="0" w:line="360" w:lineRule="auto"/>
        <w:jc w:val="both"/>
        <w:rPr>
          <w:rFonts w:ascii="Times New Roman" w:eastAsia="Calibri" w:hAnsi="Times New Roman" w:cs="Times New Roman"/>
          <w:b/>
          <w:sz w:val="24"/>
          <w:szCs w:val="24"/>
          <w:u w:val="single"/>
          <w:lang w:eastAsia="ar-SA"/>
        </w:rPr>
      </w:pPr>
      <w:r w:rsidRPr="00DE4B56">
        <w:rPr>
          <w:rFonts w:ascii="Times New Roman" w:eastAsia="Calibri" w:hAnsi="Times New Roman" w:cs="Times New Roman"/>
          <w:b/>
          <w:sz w:val="24"/>
          <w:szCs w:val="24"/>
          <w:u w:val="single"/>
          <w:lang w:eastAsia="ar-SA"/>
        </w:rPr>
        <w:t>Sport (stanje na dan 31.12.2021.):</w:t>
      </w:r>
    </w:p>
    <w:p w14:paraId="43B27871"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Iz sredstava Proračuna Općine Šodolovci za sportske djelatnosti isplaćena su sredstva u iznosu od 1.500,00 kuna i to temeljem zamolbi sportskih udruga izvan područja općine.</w:t>
      </w:r>
    </w:p>
    <w:p w14:paraId="30C366F6"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Tijekom 2021. godine osnovano je i registrirano sportsko društvo odnosno nogometni klub Veterani iz Koprivne.</w:t>
      </w:r>
    </w:p>
    <w:p w14:paraId="5351B206" w14:textId="77777777" w:rsidR="00DE4B56" w:rsidRPr="00DE4B56" w:rsidRDefault="00DE4B56" w:rsidP="00DE4B56">
      <w:pPr>
        <w:spacing w:after="0" w:line="360" w:lineRule="auto"/>
        <w:jc w:val="both"/>
        <w:rPr>
          <w:rFonts w:ascii="Times New Roman" w:eastAsia="Calibri" w:hAnsi="Times New Roman" w:cs="Times New Roman"/>
          <w:b/>
          <w:sz w:val="24"/>
          <w:szCs w:val="24"/>
          <w:u w:val="single"/>
          <w:lang w:eastAsia="ar-SA"/>
        </w:rPr>
      </w:pPr>
      <w:r w:rsidRPr="00DE4B56">
        <w:rPr>
          <w:rFonts w:ascii="Times New Roman" w:eastAsia="Calibri" w:hAnsi="Times New Roman" w:cs="Times New Roman"/>
          <w:b/>
          <w:sz w:val="24"/>
          <w:szCs w:val="24"/>
          <w:u w:val="single"/>
          <w:lang w:eastAsia="ar-SA"/>
        </w:rPr>
        <w:t>Kultura (stanje na dan 31.12.2021.):</w:t>
      </w:r>
    </w:p>
    <w:p w14:paraId="0027750A"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lastRenderedPageBreak/>
        <w:t xml:space="preserve">U navedenom razdoblju doznačavana su sredstva udrugama kulture koje djeluju na području općine i to u ukupnom iznosu od 62.000,00 kuna za redovan rad. </w:t>
      </w:r>
    </w:p>
    <w:p w14:paraId="04C1A07B" w14:textId="77777777" w:rsidR="00DE4B56" w:rsidRPr="00DE4B56" w:rsidRDefault="00DE4B56" w:rsidP="00DE4B56">
      <w:pPr>
        <w:spacing w:after="0" w:line="240" w:lineRule="auto"/>
        <w:jc w:val="both"/>
        <w:rPr>
          <w:rFonts w:ascii="Times New Roman" w:eastAsia="Calibri" w:hAnsi="Times New Roman" w:cs="Times New Roman"/>
          <w:b/>
          <w:sz w:val="24"/>
          <w:szCs w:val="24"/>
          <w:u w:val="single"/>
          <w:lang w:eastAsia="ar-SA"/>
        </w:rPr>
      </w:pPr>
      <w:r w:rsidRPr="00DE4B56">
        <w:rPr>
          <w:rFonts w:ascii="Times New Roman" w:eastAsia="Calibri" w:hAnsi="Times New Roman" w:cs="Times New Roman"/>
          <w:b/>
          <w:sz w:val="24"/>
          <w:szCs w:val="24"/>
          <w:u w:val="single"/>
          <w:shd w:val="clear" w:color="auto" w:fill="FFFFFF"/>
        </w:rPr>
        <w:t>Vatrogastvo (stanje na dan 31.12.2021.):</w:t>
      </w:r>
    </w:p>
    <w:p w14:paraId="133649BB"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Na području Općine Šodolovci djeluje jedno dobrovoljno vatrogasno društvo u naselju Silaš. Sukladno zakonskim odredbama općina financira rad i djelovanje istoga iz Proračuna općine. U predmetnom razdoblju ukupno je DVD-u SILAŠ doznačeno 29.720,87 kuna.</w:t>
      </w:r>
    </w:p>
    <w:p w14:paraId="24B751E1" w14:textId="77777777" w:rsidR="00DE4B56" w:rsidRPr="00DE4B56" w:rsidRDefault="00DE4B56" w:rsidP="00DE4B56">
      <w:pPr>
        <w:spacing w:after="0" w:line="240" w:lineRule="auto"/>
        <w:jc w:val="both"/>
        <w:rPr>
          <w:rFonts w:ascii="Times New Roman" w:eastAsia="Calibri" w:hAnsi="Times New Roman" w:cs="Times New Roman"/>
          <w:b/>
          <w:sz w:val="24"/>
          <w:szCs w:val="24"/>
          <w:u w:val="single"/>
          <w:lang w:eastAsia="ar-SA"/>
        </w:rPr>
      </w:pPr>
      <w:r w:rsidRPr="00DE4B56">
        <w:rPr>
          <w:rFonts w:ascii="Times New Roman" w:eastAsia="Calibri" w:hAnsi="Times New Roman" w:cs="Times New Roman"/>
          <w:b/>
          <w:sz w:val="24"/>
          <w:szCs w:val="24"/>
          <w:u w:val="single"/>
          <w:lang w:eastAsia="ar-SA"/>
        </w:rPr>
        <w:t>Lovstvo (stanje na dan 31.12.2021.):</w:t>
      </w:r>
    </w:p>
    <w:p w14:paraId="27CCE837"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Na području Općine Šodolovci djeluje jedno lovačko društvo i to LD „ORAO“ iz naselja Silaš. Ukupno je u navedenom razdoblju LD „Orao“ doznačeno 25.000,00 za potporu u radu i provođenju planiranih programa.</w:t>
      </w:r>
    </w:p>
    <w:p w14:paraId="7AF53C0A" w14:textId="77777777" w:rsidR="00DE4B56" w:rsidRPr="00DE4B56" w:rsidRDefault="00DE4B56" w:rsidP="00DE4B56">
      <w:pPr>
        <w:spacing w:after="0" w:line="240" w:lineRule="auto"/>
        <w:jc w:val="both"/>
        <w:rPr>
          <w:rFonts w:ascii="Times New Roman" w:eastAsia="Calibri" w:hAnsi="Times New Roman" w:cs="Times New Roman"/>
          <w:b/>
          <w:sz w:val="24"/>
          <w:szCs w:val="24"/>
          <w:u w:val="single"/>
          <w:lang w:eastAsia="ar-SA"/>
        </w:rPr>
      </w:pPr>
      <w:r w:rsidRPr="00DE4B56">
        <w:rPr>
          <w:rFonts w:ascii="Times New Roman" w:eastAsia="Calibri" w:hAnsi="Times New Roman" w:cs="Times New Roman"/>
          <w:b/>
          <w:sz w:val="24"/>
          <w:szCs w:val="24"/>
          <w:u w:val="single"/>
          <w:lang w:eastAsia="ar-SA"/>
        </w:rPr>
        <w:t xml:space="preserve">Religija (stanje na dan 31.12.2021.): </w:t>
      </w:r>
    </w:p>
    <w:p w14:paraId="2D0D3AB7" w14:textId="77777777" w:rsidR="00DE4B56" w:rsidRPr="00DE4B56" w:rsidRDefault="00DE4B56" w:rsidP="00DE4B56">
      <w:pPr>
        <w:spacing w:after="0" w:line="240" w:lineRule="auto"/>
        <w:jc w:val="both"/>
        <w:rPr>
          <w:rFonts w:ascii="Times New Roman" w:eastAsia="Calibri" w:hAnsi="Times New Roman" w:cs="Times New Roman"/>
          <w:sz w:val="24"/>
          <w:szCs w:val="24"/>
          <w:lang w:eastAsia="ar-SA"/>
        </w:rPr>
      </w:pPr>
      <w:r w:rsidRPr="00DE4B56">
        <w:rPr>
          <w:rFonts w:ascii="Times New Roman" w:eastAsia="Calibri" w:hAnsi="Times New Roman" w:cs="Times New Roman"/>
          <w:sz w:val="24"/>
          <w:szCs w:val="24"/>
          <w:lang w:eastAsia="ar-SA"/>
        </w:rPr>
        <w:t xml:space="preserve">Na području Općine Šodolovci djeluju dvije srpske pravoslavne crkvene općine i to: SPCO Silaš i SPCO Petrova Slatina. Općina Šodolovci pomaže njihov rad te su u predmetnom razdoblju isplaćena sredstva za redovan rad SPCO Silaš u iznosu od 44.000,00 kuna. Iz sredstava Proračuna Općine Šodolovci a na temelju pristiglih zamolbi za financijsku pomoć isplaćena su novčana sredstva SPCO Daljskoj u iznosu od 3.000,00 </w:t>
      </w:r>
      <w:r w:rsidRPr="00DE4B56">
        <w:rPr>
          <w:rFonts w:ascii="Times New Roman" w:eastAsia="Calibri" w:hAnsi="Times New Roman" w:cs="Times New Roman"/>
          <w:sz w:val="24"/>
          <w:szCs w:val="24"/>
        </w:rPr>
        <w:t>za izvođenje radova na adaptaciji unutrašnjosti parohijskog doma</w:t>
      </w:r>
      <w:r w:rsidRPr="00DE4B56">
        <w:rPr>
          <w:rFonts w:ascii="Times New Roman" w:eastAsia="Calibri" w:hAnsi="Times New Roman" w:cs="Times New Roman"/>
          <w:sz w:val="24"/>
          <w:szCs w:val="24"/>
          <w:lang w:eastAsia="ar-SA"/>
        </w:rPr>
        <w:t xml:space="preserve">, SPCO Markušičkoj u iznosu 5.000,00 a radi </w:t>
      </w:r>
      <w:r w:rsidRPr="00DE4B56">
        <w:rPr>
          <w:rFonts w:ascii="Times New Roman" w:eastAsia="Calibri" w:hAnsi="Times New Roman" w:cs="Times New Roman"/>
          <w:sz w:val="24"/>
          <w:szCs w:val="24"/>
        </w:rPr>
        <w:t xml:space="preserve">izvođenja radova na hramu Silaska Svetog Duha na apostole (sanacija kapilarne vlage) te </w:t>
      </w:r>
      <w:r w:rsidRPr="00DE4B56">
        <w:rPr>
          <w:rFonts w:ascii="Times New Roman" w:eastAsia="Calibri" w:hAnsi="Times New Roman" w:cs="Times New Roman"/>
          <w:sz w:val="24"/>
          <w:szCs w:val="24"/>
          <w:lang w:eastAsia="ar-SA"/>
        </w:rPr>
        <w:t>Eparhiji Osječkopoljskoj i baranjskoj u iznosu od 2.500,00 temeljem zamolbe za financijsku pomoć za realizaciju humanitarne pomoći Bogomolji Sveta Tri Jerarha u manastiru Krka te Župi rođenja sv. Ivana Krstitelja Vladislavci sredstva u iznosu od 3.000,00 kuna za sufinanciranje izrade kipa sv. Josipa radnika u naselju Paulin Dvor.</w:t>
      </w:r>
    </w:p>
    <w:p w14:paraId="6F925013" w14:textId="77777777" w:rsidR="00DE4B56" w:rsidRPr="00DE4B56" w:rsidRDefault="00DE4B56" w:rsidP="00DE4B56">
      <w:pPr>
        <w:spacing w:after="0" w:line="240" w:lineRule="auto"/>
        <w:jc w:val="both"/>
        <w:rPr>
          <w:rFonts w:ascii="Times New Roman" w:eastAsia="Calibri" w:hAnsi="Times New Roman" w:cs="Times New Roman"/>
          <w:b/>
          <w:bCs/>
          <w:sz w:val="24"/>
          <w:szCs w:val="24"/>
          <w:u w:val="single"/>
          <w:lang w:eastAsia="ar-SA"/>
        </w:rPr>
      </w:pPr>
      <w:r w:rsidRPr="00DE4B56">
        <w:rPr>
          <w:rFonts w:ascii="Times New Roman" w:eastAsia="Calibri" w:hAnsi="Times New Roman" w:cs="Times New Roman"/>
          <w:b/>
          <w:bCs/>
          <w:sz w:val="24"/>
          <w:szCs w:val="24"/>
          <w:u w:val="single"/>
          <w:lang w:eastAsia="ar-SA"/>
        </w:rPr>
        <w:t>Civilno društvo (stanje na dan 31.12.2021.):</w:t>
      </w:r>
    </w:p>
    <w:p w14:paraId="5B16E1AF" w14:textId="77777777" w:rsidR="00DE4B56" w:rsidRPr="00DE4B56" w:rsidRDefault="00DE4B56" w:rsidP="00DE4B56">
      <w:pPr>
        <w:spacing w:after="0" w:line="240" w:lineRule="auto"/>
        <w:jc w:val="both"/>
        <w:rPr>
          <w:rFonts w:ascii="Times New Roman" w:eastAsia="Calibri" w:hAnsi="Times New Roman" w:cs="Times New Roman"/>
          <w:b/>
          <w:bCs/>
          <w:sz w:val="24"/>
          <w:szCs w:val="24"/>
          <w:u w:val="single"/>
          <w:lang w:eastAsia="ar-SA"/>
        </w:rPr>
      </w:pPr>
      <w:r w:rsidRPr="00DE4B56">
        <w:rPr>
          <w:rFonts w:ascii="Times New Roman" w:eastAsia="Calibri" w:hAnsi="Times New Roman" w:cs="Times New Roman"/>
          <w:sz w:val="24"/>
          <w:szCs w:val="24"/>
          <w:lang w:eastAsia="ar-SA"/>
        </w:rPr>
        <w:t>Iz sredstva Proračuna Općine Šodolovci isplaćena su sredstva financijske pomoći za otklanjanje posljedica potresa i to u iznosu od 10.000,00 kuna koji je doznačen na poseban račun Državnog proračuna RH te iznos od 10.000,00 kuna koji je doznačen na račun Srpskog narodnog vijeća otvoren u sklopu humanitarne akcije „Banija je naša kuća“. Redovna sredstva za rad Hrvatskog crvenog križa gradsko društvo crvenog križa Osijek doznačena su u iznosu od 26.289,66 kuna. Sredstva za rad gorske službe spašavanja stanica Osijek doznačena su u iznosu od 2.000,00 kuna. Udruzi antifašističkih boraca i antifašista grada Vukovara doznačena su sredstva za organizaciju manifestacije u iznosu od 500,00 kuna, udruzi Palčić gore doznačena su temeljem zamolbe sredstva u iznosu od 1.325,00 kuna te je Gradskom društvu crveni križ Šibenik u sklopu humanitarne akcije za liječenje Kiare Goršić doznačeno 1.000,00 kuna.</w:t>
      </w:r>
    </w:p>
    <w:p w14:paraId="17DCEF49" w14:textId="77777777" w:rsidR="00DE4B56" w:rsidRPr="00DE4B56" w:rsidRDefault="00DE4B56" w:rsidP="00DE4B56">
      <w:pPr>
        <w:spacing w:after="0" w:line="360" w:lineRule="auto"/>
        <w:jc w:val="both"/>
        <w:rPr>
          <w:rFonts w:ascii="Times New Roman" w:eastAsia="Calibri" w:hAnsi="Times New Roman" w:cs="Times New Roman"/>
          <w:b/>
          <w:sz w:val="24"/>
          <w:szCs w:val="24"/>
          <w:lang w:eastAsia="ar-SA"/>
        </w:rPr>
      </w:pPr>
      <w:r w:rsidRPr="00DE4B56">
        <w:rPr>
          <w:rFonts w:ascii="Times New Roman" w:eastAsia="Calibri" w:hAnsi="Times New Roman" w:cs="Times New Roman"/>
          <w:b/>
          <w:sz w:val="24"/>
          <w:szCs w:val="24"/>
          <w:lang w:eastAsia="ar-SA"/>
        </w:rPr>
        <w:t>VI. OSTALO</w:t>
      </w:r>
    </w:p>
    <w:p w14:paraId="11D48EE7" w14:textId="77777777" w:rsidR="00DE4B56" w:rsidRPr="00DE4B56" w:rsidRDefault="00DE4B56" w:rsidP="00DE4B56">
      <w:pPr>
        <w:spacing w:after="0" w:line="360" w:lineRule="auto"/>
        <w:jc w:val="both"/>
        <w:rPr>
          <w:rFonts w:ascii="Times New Roman" w:eastAsia="Calibri" w:hAnsi="Times New Roman" w:cs="Times New Roman"/>
          <w:b/>
          <w:bCs/>
          <w:sz w:val="24"/>
          <w:szCs w:val="24"/>
          <w:u w:val="single"/>
          <w:lang w:eastAsia="ar-SA"/>
        </w:rPr>
      </w:pPr>
      <w:r w:rsidRPr="00DE4B56">
        <w:rPr>
          <w:rFonts w:ascii="Times New Roman" w:eastAsia="Calibri" w:hAnsi="Times New Roman" w:cs="Times New Roman"/>
          <w:b/>
          <w:bCs/>
          <w:sz w:val="24"/>
          <w:szCs w:val="24"/>
          <w:u w:val="single"/>
          <w:lang w:eastAsia="ar-SA"/>
        </w:rPr>
        <w:t>Normativne aktivnosti:</w:t>
      </w:r>
    </w:p>
    <w:p w14:paraId="227ADD0E" w14:textId="77777777" w:rsidR="00DE4B56" w:rsidRPr="00DE4B56" w:rsidRDefault="00DE4B56" w:rsidP="00DE4B56">
      <w:pPr>
        <w:spacing w:after="0" w:line="240" w:lineRule="auto"/>
        <w:jc w:val="both"/>
        <w:rPr>
          <w:rFonts w:ascii="Times New Roman" w:hAnsi="Times New Roman" w:cs="Times New Roman"/>
          <w:sz w:val="24"/>
          <w:szCs w:val="24"/>
          <w:lang w:eastAsia="ar-SA"/>
        </w:rPr>
      </w:pPr>
      <w:r w:rsidRPr="00DE4B56">
        <w:rPr>
          <w:rFonts w:ascii="Times New Roman" w:hAnsi="Times New Roman" w:cs="Times New Roman"/>
          <w:sz w:val="24"/>
          <w:szCs w:val="24"/>
          <w:lang w:eastAsia="ar-SA"/>
        </w:rPr>
        <w:t>U izvještajnom razdoblju održane je pet sjednica Općinskog vijeća Općine Šodolovci.</w:t>
      </w:r>
    </w:p>
    <w:p w14:paraId="5E7F3135" w14:textId="77777777" w:rsidR="00DE4B56" w:rsidRPr="00DE4B56" w:rsidRDefault="00DE4B56" w:rsidP="00DE4B56">
      <w:pPr>
        <w:spacing w:after="0" w:line="240" w:lineRule="auto"/>
        <w:jc w:val="both"/>
        <w:rPr>
          <w:rFonts w:ascii="Times New Roman" w:eastAsia="Calibri" w:hAnsi="Times New Roman" w:cs="Times New Roman"/>
          <w:sz w:val="24"/>
          <w:szCs w:val="24"/>
        </w:rPr>
      </w:pPr>
      <w:r w:rsidRPr="00DE4B56">
        <w:rPr>
          <w:rFonts w:ascii="Times New Roman" w:hAnsi="Times New Roman" w:cs="Times New Roman"/>
          <w:sz w:val="24"/>
          <w:szCs w:val="24"/>
          <w:lang w:eastAsia="ar-SA"/>
        </w:rPr>
        <w:t xml:space="preserve">Neki od bitnijih akata iz toga razdoblja koji su od strane općinskog načelnika predloženi a od strane općinskog vijeća usvojeni su: </w:t>
      </w:r>
      <w:r w:rsidRPr="00DE4B56">
        <w:rPr>
          <w:rFonts w:ascii="Times New Roman" w:eastAsia="Calibri" w:hAnsi="Times New Roman" w:cs="Times New Roman"/>
          <w:sz w:val="24"/>
          <w:szCs w:val="24"/>
        </w:rPr>
        <w:t>Odluka o imenovanju Predsjednika i članova povjerenstva za procjenu šteta od prirodnih nepogoda, Odluka o imenovanju članova Skupštine Zajedničkog vijeća Općina Vukovar, Polugodišnji izvještaja o izvršenju Proračuna Općine Šodolovci za 2021. godinu, Odluka o izmjenama i dopunama Odluke o pravima iz socijalne skrbi i drugim potporama iz Proračuna Općine Šodolovci, Proračun Općine Šodolovci za 2022. godinu s projekcijama za 2023. i 2024. godinu uz pripadajuće programe koji se donose uz proračun, potom II. izmjene i dopune Proračuna Općine Šodolovci za 2021. godinu uz izmjene i dopune pripadajućih Programa koji se donose uz proračun. Donesene su još i Odluka o raspoređivanju sredstava iz proračuna Općine Šodolovci za redovito godišnje financiranje političkih stranaka i nezavisnih vijećnika Općinskog vijeća Općine Šodolovci za 2022. godinu, Odluka o usvajanju Godišnjeg Plana upravljanja i raspolaganja imovinom u vlasništvu Općine Šodolovci za 2022. godinu, Odluka o donošenju Plana djelovanja u području prirodnih nepogoda za 2022. godinu,</w:t>
      </w:r>
    </w:p>
    <w:p w14:paraId="508FB743" w14:textId="77777777" w:rsidR="00DE4B56" w:rsidRPr="00DE4B56" w:rsidRDefault="00DE4B56" w:rsidP="00DE4B56">
      <w:pPr>
        <w:spacing w:after="0"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Odluka o izmjenama i dopunama Odluke o komunalnom redu Općine Šodolovci, Odluka o komunalnim djelatnostima na području Općine Šodolovci, Odluke o usklađivanju imena ulica na području Općine Šodolovci, te Odluka o otpisu potraživanja Općine Šodolovci</w:t>
      </w:r>
    </w:p>
    <w:p w14:paraId="34766C98" w14:textId="77777777" w:rsidR="00DE4B56" w:rsidRPr="00DE4B56" w:rsidRDefault="00DE4B56" w:rsidP="00DE4B56">
      <w:pPr>
        <w:spacing w:after="0" w:line="240" w:lineRule="auto"/>
        <w:rPr>
          <w:rFonts w:ascii="Times New Roman" w:hAnsi="Times New Roman" w:cs="Times New Roman"/>
          <w:b/>
          <w:bCs/>
          <w:sz w:val="24"/>
          <w:szCs w:val="24"/>
          <w:u w:val="single"/>
        </w:rPr>
      </w:pPr>
      <w:r w:rsidRPr="00DE4B56">
        <w:rPr>
          <w:rFonts w:ascii="Times New Roman" w:hAnsi="Times New Roman" w:cs="Times New Roman"/>
          <w:b/>
          <w:bCs/>
          <w:sz w:val="24"/>
          <w:szCs w:val="24"/>
          <w:u w:val="single"/>
        </w:rPr>
        <w:t xml:space="preserve">Protokolarne obveze: </w:t>
      </w:r>
    </w:p>
    <w:p w14:paraId="3E30C23C" w14:textId="77777777" w:rsidR="00DE4B56" w:rsidRPr="00DE4B56" w:rsidRDefault="00DE4B56" w:rsidP="00DE4B56">
      <w:pPr>
        <w:spacing w:after="0" w:line="240" w:lineRule="auto"/>
        <w:jc w:val="both"/>
        <w:rPr>
          <w:rFonts w:ascii="Times New Roman" w:hAnsi="Times New Roman" w:cs="Times New Roman"/>
          <w:sz w:val="24"/>
          <w:szCs w:val="24"/>
        </w:rPr>
      </w:pPr>
      <w:r w:rsidRPr="00DE4B56">
        <w:rPr>
          <w:rFonts w:ascii="Times New Roman" w:hAnsi="Times New Roman" w:cs="Times New Roman"/>
          <w:sz w:val="24"/>
          <w:szCs w:val="24"/>
        </w:rPr>
        <w:lastRenderedPageBreak/>
        <w:t>U navedenom razdoblju općinski načelnik obavljao je ni sastanaka te obilježavanja važnih datuma u pojedinim naseljima na području općine odnosno odazivao se pozivima drugih jedinica za prisustvovanje njihovim značajnim događajima i manifestacijama.</w:t>
      </w:r>
    </w:p>
    <w:p w14:paraId="6F98486B" w14:textId="77777777" w:rsidR="00DE4B56" w:rsidRPr="00DE4B56" w:rsidRDefault="00DE4B56" w:rsidP="00DE4B56">
      <w:pPr>
        <w:spacing w:line="240" w:lineRule="auto"/>
        <w:jc w:val="both"/>
        <w:rPr>
          <w:rFonts w:ascii="Times New Roman" w:eastAsia="Calibri" w:hAnsi="Times New Roman" w:cs="Times New Roman"/>
          <w:sz w:val="24"/>
          <w:szCs w:val="24"/>
        </w:rPr>
      </w:pPr>
    </w:p>
    <w:p w14:paraId="401F1BCB" w14:textId="77777777" w:rsidR="00DE4B56" w:rsidRPr="00DE4B56" w:rsidRDefault="00DE4B56" w:rsidP="00DE4B56">
      <w:pPr>
        <w:spacing w:line="240" w:lineRule="auto"/>
        <w:jc w:val="both"/>
        <w:rPr>
          <w:rFonts w:ascii="Times New Roman" w:eastAsia="Calibri" w:hAnsi="Times New Roman" w:cs="Times New Roman"/>
          <w:b/>
          <w:sz w:val="24"/>
          <w:szCs w:val="24"/>
          <w:u w:val="single"/>
        </w:rPr>
      </w:pPr>
      <w:r w:rsidRPr="00DE4B56">
        <w:rPr>
          <w:rFonts w:ascii="Times New Roman" w:eastAsia="Calibri" w:hAnsi="Times New Roman" w:cs="Times New Roman"/>
          <w:b/>
          <w:sz w:val="24"/>
          <w:szCs w:val="24"/>
        </w:rPr>
        <w:t>VII. ZAKLJUČAK</w:t>
      </w:r>
    </w:p>
    <w:p w14:paraId="047A1C62" w14:textId="77777777"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Izvješće o radu općinskog načelnika općine Šodolovci za razdoblje od 1.7.2021. do 31.12.2021. godine sadrži prikaz poslova i zadataka iz nadležnosti općinskog načelnika kao izvršnog tijela općine Šodolovci koji svoju dužnost obavlja profesionalno.</w:t>
      </w:r>
    </w:p>
    <w:p w14:paraId="11667948" w14:textId="1ABE4513" w:rsidR="00DE4B56" w:rsidRPr="00DE4B56" w:rsidRDefault="00DE4B56" w:rsidP="00DE4B56">
      <w:pPr>
        <w:spacing w:line="240" w:lineRule="auto"/>
        <w:jc w:val="both"/>
        <w:rPr>
          <w:rFonts w:ascii="Times New Roman" w:eastAsia="Calibri" w:hAnsi="Times New Roman" w:cs="Times New Roman"/>
          <w:sz w:val="24"/>
          <w:szCs w:val="24"/>
        </w:rPr>
      </w:pPr>
      <w:r w:rsidRPr="00DE4B56">
        <w:rPr>
          <w:rFonts w:ascii="Times New Roman" w:eastAsia="Calibri" w:hAnsi="Times New Roman" w:cs="Times New Roman"/>
          <w:sz w:val="24"/>
          <w:szCs w:val="24"/>
        </w:rPr>
        <w:t>U postizanju zadanih ciljeva od velike je važnosti  suradnja i podrška od strane službenika Jedinstvenog upravnog odjela, zamjenice općinskog načelnika Općine Šodolovci iz reda pripadnika hrvatskog naroda te uprave i djelatnika Komunalnog trgovačkog društva Šodolovci d.o.o. .</w:t>
      </w:r>
    </w:p>
    <w:p w14:paraId="2347679F" w14:textId="09183C2D" w:rsidR="00DE4B56" w:rsidRPr="00DE4B56" w:rsidRDefault="00DE4B56" w:rsidP="00DE4B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E4B56">
        <w:rPr>
          <w:rFonts w:ascii="Times New Roman" w:eastAsia="Calibri" w:hAnsi="Times New Roman" w:cs="Times New Roman"/>
          <w:sz w:val="24"/>
          <w:szCs w:val="24"/>
        </w:rPr>
        <w:t>OPĆINSKI NAČELNIK:</w:t>
      </w:r>
    </w:p>
    <w:p w14:paraId="7F2EA953" w14:textId="60867A25" w:rsidR="00DE4B56" w:rsidRDefault="00DE4B56" w:rsidP="00DE4B56">
      <w:pPr>
        <w:pStyle w:val="Standard"/>
        <w:spacing w:after="0" w:line="240" w:lineRule="auto"/>
        <w:ind w:right="567"/>
        <w:jc w:val="both"/>
        <w:rPr>
          <w:rFonts w:ascii="Times New Roman" w:eastAsia="Calibri" w:hAnsi="Times New Roman" w:cs="Times New Roman"/>
          <w:kern w:val="0"/>
          <w:sz w:val="24"/>
          <w:szCs w:val="24"/>
        </w:rPr>
      </w:pPr>
      <w:r w:rsidRPr="00DE4B56">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 xml:space="preserve">                  </w:t>
      </w:r>
      <w:r w:rsidRPr="00DE4B56">
        <w:rPr>
          <w:rFonts w:ascii="Times New Roman" w:eastAsia="Calibri" w:hAnsi="Times New Roman" w:cs="Times New Roman"/>
          <w:kern w:val="0"/>
          <w:sz w:val="24"/>
          <w:szCs w:val="24"/>
        </w:rPr>
        <w:t xml:space="preserve"> Dragan Zorić</w:t>
      </w:r>
    </w:p>
    <w:p w14:paraId="2208BD21" w14:textId="70756F80" w:rsidR="00DE4B56" w:rsidRDefault="00DE4B56" w:rsidP="00DE4B56">
      <w:pPr>
        <w:pStyle w:val="Standard"/>
        <w:spacing w:after="0" w:line="240" w:lineRule="auto"/>
        <w:ind w:right="567"/>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w:t>
      </w:r>
    </w:p>
    <w:p w14:paraId="53242F06" w14:textId="77777777" w:rsidR="00DE4B56" w:rsidRDefault="00DE4B56" w:rsidP="00DE4B56">
      <w:pPr>
        <w:pStyle w:val="Standard"/>
        <w:spacing w:after="0" w:line="240" w:lineRule="auto"/>
        <w:ind w:right="567"/>
        <w:jc w:val="both"/>
        <w:rPr>
          <w:rFonts w:ascii="Cambria" w:hAnsi="Cambria"/>
          <w:bCs/>
          <w:sz w:val="24"/>
          <w:szCs w:val="24"/>
        </w:rPr>
      </w:pPr>
    </w:p>
    <w:p w14:paraId="2E2CD498" w14:textId="77777777" w:rsidR="007A7201" w:rsidRPr="00DD1600" w:rsidRDefault="007A7201" w:rsidP="007A7201">
      <w:pPr>
        <w:spacing w:after="160"/>
        <w:jc w:val="both"/>
        <w:rPr>
          <w:rFonts w:ascii="Times New Roman" w:hAnsi="Times New Roman" w:cs="Times New Roman"/>
          <w:sz w:val="24"/>
          <w:szCs w:val="24"/>
        </w:rPr>
      </w:pPr>
      <w:r w:rsidRPr="00DD1600">
        <w:rPr>
          <w:rFonts w:ascii="Times New Roman" w:hAnsi="Times New Roman" w:cs="Times New Roman"/>
          <w:sz w:val="24"/>
          <w:szCs w:val="24"/>
        </w:rPr>
        <w:t>Na temelju članka 10. i članka 1</w:t>
      </w:r>
      <w:r>
        <w:rPr>
          <w:rFonts w:ascii="Times New Roman" w:hAnsi="Times New Roman" w:cs="Times New Roman"/>
          <w:sz w:val="24"/>
          <w:szCs w:val="24"/>
        </w:rPr>
        <w:t>2</w:t>
      </w:r>
      <w:r w:rsidRPr="00DD1600">
        <w:rPr>
          <w:rFonts w:ascii="Times New Roman" w:hAnsi="Times New Roman" w:cs="Times New Roman"/>
          <w:sz w:val="24"/>
          <w:szCs w:val="24"/>
        </w:rPr>
        <w:t>. Zakona o poljoprivrednom zemljištu („Narodne novine“ broj 20/18</w:t>
      </w:r>
      <w:r>
        <w:rPr>
          <w:rFonts w:ascii="Times New Roman" w:hAnsi="Times New Roman" w:cs="Times New Roman"/>
          <w:sz w:val="24"/>
          <w:szCs w:val="24"/>
        </w:rPr>
        <w:t>, 115/18 i 98/19</w:t>
      </w:r>
      <w:r w:rsidRPr="00DD1600">
        <w:rPr>
          <w:rFonts w:ascii="Times New Roman" w:hAnsi="Times New Roman" w:cs="Times New Roman"/>
          <w:sz w:val="24"/>
          <w:szCs w:val="24"/>
        </w:rPr>
        <w:t xml:space="preserve">) i članka 46. Statuta Općine Šodolovci („službeni glasnik općine Šodolovci“ broj </w:t>
      </w:r>
      <w:r>
        <w:rPr>
          <w:rFonts w:ascii="Times New Roman" w:hAnsi="Times New Roman" w:cs="Times New Roman"/>
          <w:sz w:val="24"/>
          <w:szCs w:val="24"/>
        </w:rPr>
        <w:t>2/21</w:t>
      </w:r>
      <w:r w:rsidRPr="00DD1600">
        <w:rPr>
          <w:rFonts w:ascii="Times New Roman" w:hAnsi="Times New Roman" w:cs="Times New Roman"/>
          <w:sz w:val="24"/>
          <w:szCs w:val="24"/>
        </w:rPr>
        <w:t xml:space="preserve">) </w:t>
      </w:r>
      <w:r>
        <w:rPr>
          <w:rFonts w:ascii="Times New Roman" w:hAnsi="Times New Roman" w:cs="Times New Roman"/>
          <w:sz w:val="24"/>
          <w:szCs w:val="24"/>
        </w:rPr>
        <w:t>općinski načelnik</w:t>
      </w:r>
      <w:r w:rsidRPr="00DD1600">
        <w:rPr>
          <w:rFonts w:ascii="Times New Roman" w:hAnsi="Times New Roman" w:cs="Times New Roman"/>
          <w:sz w:val="24"/>
          <w:szCs w:val="24"/>
        </w:rPr>
        <w:t xml:space="preserve"> Općine Šodolovci podnosi Općinskom vijeću Općine Šodolovci na usvajanje </w:t>
      </w:r>
    </w:p>
    <w:p w14:paraId="08E495C7" w14:textId="77777777" w:rsidR="007A7201" w:rsidRPr="00DD1600" w:rsidRDefault="007A7201" w:rsidP="007A7201">
      <w:pPr>
        <w:spacing w:after="160"/>
        <w:jc w:val="center"/>
        <w:rPr>
          <w:rFonts w:ascii="Times New Roman" w:hAnsi="Times New Roman" w:cs="Times New Roman"/>
          <w:b/>
          <w:sz w:val="24"/>
          <w:szCs w:val="24"/>
        </w:rPr>
      </w:pPr>
      <w:r w:rsidRPr="00DD1600">
        <w:rPr>
          <w:rFonts w:ascii="Times New Roman" w:hAnsi="Times New Roman" w:cs="Times New Roman"/>
          <w:b/>
          <w:sz w:val="24"/>
          <w:szCs w:val="24"/>
        </w:rPr>
        <w:t>IZVJEŠĆE</w:t>
      </w:r>
    </w:p>
    <w:p w14:paraId="44529C81" w14:textId="77777777" w:rsidR="007A7201" w:rsidRPr="00DD1600" w:rsidRDefault="007A7201" w:rsidP="007A7201">
      <w:pPr>
        <w:spacing w:after="160"/>
        <w:jc w:val="center"/>
        <w:rPr>
          <w:rFonts w:ascii="Times New Roman" w:hAnsi="Times New Roman" w:cs="Times New Roman"/>
          <w:b/>
          <w:sz w:val="24"/>
          <w:szCs w:val="24"/>
        </w:rPr>
      </w:pPr>
      <w:r w:rsidRPr="00DD1600">
        <w:rPr>
          <w:rFonts w:ascii="Times New Roman" w:hAnsi="Times New Roman" w:cs="Times New Roman"/>
          <w:b/>
          <w:sz w:val="24"/>
          <w:szCs w:val="24"/>
        </w:rPr>
        <w:t xml:space="preserve">o primjeni agrotehničkih mjera i mjera za uređenje i održavanje poljoprivrednih rudina </w:t>
      </w:r>
    </w:p>
    <w:p w14:paraId="304AD6F5" w14:textId="77777777" w:rsidR="007A7201" w:rsidRPr="00DD1600" w:rsidRDefault="007A7201" w:rsidP="007A7201">
      <w:pPr>
        <w:spacing w:after="160"/>
        <w:jc w:val="center"/>
        <w:rPr>
          <w:rFonts w:ascii="Times New Roman" w:hAnsi="Times New Roman" w:cs="Times New Roman"/>
          <w:b/>
          <w:sz w:val="24"/>
          <w:szCs w:val="24"/>
        </w:rPr>
      </w:pPr>
      <w:r w:rsidRPr="00DD1600">
        <w:rPr>
          <w:rFonts w:ascii="Times New Roman" w:hAnsi="Times New Roman" w:cs="Times New Roman"/>
          <w:b/>
          <w:sz w:val="24"/>
          <w:szCs w:val="24"/>
        </w:rPr>
        <w:t>na području Općine Šodolovci u 20</w:t>
      </w:r>
      <w:r>
        <w:rPr>
          <w:rFonts w:ascii="Times New Roman" w:hAnsi="Times New Roman" w:cs="Times New Roman"/>
          <w:b/>
          <w:sz w:val="24"/>
          <w:szCs w:val="24"/>
        </w:rPr>
        <w:t>21</w:t>
      </w:r>
      <w:r w:rsidRPr="00DD1600">
        <w:rPr>
          <w:rFonts w:ascii="Times New Roman" w:hAnsi="Times New Roman" w:cs="Times New Roman"/>
          <w:b/>
          <w:sz w:val="24"/>
          <w:szCs w:val="24"/>
        </w:rPr>
        <w:t>. godini</w:t>
      </w:r>
    </w:p>
    <w:p w14:paraId="42254387" w14:textId="77777777" w:rsidR="007A7201" w:rsidRPr="00DD1600" w:rsidRDefault="007A7201" w:rsidP="007A7201">
      <w:pPr>
        <w:spacing w:after="160"/>
        <w:jc w:val="both"/>
        <w:rPr>
          <w:rFonts w:ascii="Times New Roman" w:hAnsi="Times New Roman" w:cs="Times New Roman"/>
          <w:b/>
          <w:sz w:val="24"/>
          <w:szCs w:val="24"/>
        </w:rPr>
      </w:pPr>
    </w:p>
    <w:p w14:paraId="2A9C79AC" w14:textId="77777777" w:rsidR="007A7201" w:rsidRPr="00DD1600" w:rsidRDefault="007A7201" w:rsidP="007A7201">
      <w:pPr>
        <w:spacing w:after="160"/>
        <w:jc w:val="both"/>
        <w:rPr>
          <w:rFonts w:ascii="Times New Roman" w:hAnsi="Times New Roman" w:cs="Times New Roman"/>
          <w:b/>
          <w:sz w:val="24"/>
          <w:szCs w:val="24"/>
        </w:rPr>
      </w:pPr>
      <w:r w:rsidRPr="00DD1600">
        <w:rPr>
          <w:rFonts w:ascii="Times New Roman" w:hAnsi="Times New Roman" w:cs="Times New Roman"/>
          <w:b/>
          <w:sz w:val="24"/>
          <w:szCs w:val="24"/>
        </w:rPr>
        <w:t>UVOD</w:t>
      </w:r>
    </w:p>
    <w:p w14:paraId="4FF476FA"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Općinsko vijeće općine Šodolovci donijelo je Odluku o agrotehničkim mjerama, mjerama za uređivanje i održavanje poljoprivrednih rudina i mjerama zaštite od požara na poljoprivrednom zemljištu na području Općine Šodolovci („Službeni glasnik Općine Šodolovci“ broj 2/17). Sukladno odredbama Zakona o poljoprivrednom zemljištu, jedinica lokalne samouprave dostavlja Ministarstvu poljoprivrede i Hrvatsko</w:t>
      </w:r>
      <w:r>
        <w:rPr>
          <w:rFonts w:ascii="Times New Roman" w:eastAsia="Calibri" w:hAnsi="Times New Roman" w:cs="Times New Roman"/>
          <w:sz w:val="24"/>
          <w:szCs w:val="24"/>
          <w:lang w:eastAsia="hr-HR"/>
        </w:rPr>
        <w:t xml:space="preserve">j agenciji za poljoprivredu i hranu </w:t>
      </w:r>
      <w:r w:rsidRPr="00DD1600">
        <w:rPr>
          <w:rFonts w:ascii="Times New Roman" w:eastAsia="Calibri" w:hAnsi="Times New Roman" w:cs="Times New Roman"/>
          <w:sz w:val="24"/>
          <w:szCs w:val="24"/>
          <w:lang w:eastAsia="hr-HR"/>
        </w:rPr>
        <w:t>izvješće o primjeni mjera propisanih Odlukom do 31. ožujka svake tekuće godine za prethodnu godinu.</w:t>
      </w:r>
    </w:p>
    <w:p w14:paraId="70853733"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p>
    <w:p w14:paraId="41A38C53"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Na području Općine Šodolovci tijekom 2021. godine provodile su se sljedeće:</w:t>
      </w:r>
    </w:p>
    <w:p w14:paraId="3A4B1C1A" w14:textId="77777777" w:rsidR="007A7201" w:rsidRPr="00DD1600" w:rsidRDefault="007A7201">
      <w:pPr>
        <w:numPr>
          <w:ilvl w:val="0"/>
          <w:numId w:val="20"/>
        </w:numPr>
        <w:autoSpaceDE w:val="0"/>
        <w:autoSpaceDN w:val="0"/>
        <w:adjustRightInd w:val="0"/>
        <w:spacing w:after="0" w:line="259" w:lineRule="auto"/>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Agrotehničke mjere</w:t>
      </w:r>
    </w:p>
    <w:p w14:paraId="6E81E404"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bookmarkStart w:id="11" w:name="_Hlk108097245"/>
      <w:r w:rsidRPr="00DD1600">
        <w:rPr>
          <w:rFonts w:ascii="Times New Roman" w:eastAsia="Calibri" w:hAnsi="Times New Roman" w:cs="Times New Roman"/>
          <w:sz w:val="24"/>
          <w:szCs w:val="24"/>
          <w:lang w:eastAsia="hr-HR"/>
        </w:rPr>
        <w:t>minimalna razina obrade i održavanja poljoprivrednog zemljišta</w:t>
      </w:r>
    </w:p>
    <w:p w14:paraId="08154DBD"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sprječavanje zakorovljenosti i obrastanja višegodišnjim raslinjem,</w:t>
      </w:r>
    </w:p>
    <w:p w14:paraId="34540EDF"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suzbijanjem biljnih bolesti i štet</w:t>
      </w:r>
      <w:r>
        <w:rPr>
          <w:rFonts w:ascii="Times New Roman" w:eastAsia="Calibri" w:hAnsi="Times New Roman" w:cs="Times New Roman"/>
          <w:sz w:val="24"/>
          <w:szCs w:val="24"/>
          <w:lang w:eastAsia="hr-HR"/>
        </w:rPr>
        <w:t>nika</w:t>
      </w:r>
      <w:r w:rsidRPr="00DD1600">
        <w:rPr>
          <w:rFonts w:ascii="Times New Roman" w:eastAsia="Calibri" w:hAnsi="Times New Roman" w:cs="Times New Roman"/>
          <w:sz w:val="24"/>
          <w:szCs w:val="24"/>
          <w:lang w:eastAsia="hr-HR"/>
        </w:rPr>
        <w:t>,</w:t>
      </w:r>
    </w:p>
    <w:p w14:paraId="17CB583B"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postupanje s biljnim</w:t>
      </w:r>
      <w:r w:rsidRPr="00DD1600">
        <w:rPr>
          <w:rFonts w:ascii="Times New Roman" w:eastAsia="Calibri" w:hAnsi="Times New Roman" w:cs="Times New Roman"/>
          <w:sz w:val="24"/>
          <w:szCs w:val="24"/>
          <w:lang w:eastAsia="hr-HR"/>
        </w:rPr>
        <w:t xml:space="preserve"> ostat</w:t>
      </w:r>
      <w:r>
        <w:rPr>
          <w:rFonts w:ascii="Times New Roman" w:eastAsia="Calibri" w:hAnsi="Times New Roman" w:cs="Times New Roman"/>
          <w:sz w:val="24"/>
          <w:szCs w:val="24"/>
          <w:lang w:eastAsia="hr-HR"/>
        </w:rPr>
        <w:t>cima</w:t>
      </w:r>
      <w:r w:rsidRPr="00DD1600">
        <w:rPr>
          <w:rFonts w:ascii="Times New Roman" w:eastAsia="Calibri" w:hAnsi="Times New Roman" w:cs="Times New Roman"/>
          <w:sz w:val="24"/>
          <w:szCs w:val="24"/>
          <w:lang w:eastAsia="hr-HR"/>
        </w:rPr>
        <w:t>,</w:t>
      </w:r>
    </w:p>
    <w:p w14:paraId="6F049364"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organske tvari</w:t>
      </w:r>
      <w:r>
        <w:rPr>
          <w:rFonts w:ascii="Times New Roman" w:eastAsia="Calibri" w:hAnsi="Times New Roman" w:cs="Times New Roman"/>
          <w:sz w:val="24"/>
          <w:szCs w:val="24"/>
          <w:lang w:eastAsia="hr-HR"/>
        </w:rPr>
        <w:t xml:space="preserve"> i humusa</w:t>
      </w:r>
      <w:r w:rsidRPr="00DD1600">
        <w:rPr>
          <w:rFonts w:ascii="Times New Roman" w:eastAsia="Calibri" w:hAnsi="Times New Roman" w:cs="Times New Roman"/>
          <w:sz w:val="24"/>
          <w:szCs w:val="24"/>
          <w:lang w:eastAsia="hr-HR"/>
        </w:rPr>
        <w:t xml:space="preserve"> u tlu,</w:t>
      </w:r>
    </w:p>
    <w:p w14:paraId="1D9759DE"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povoljne strukture tla,</w:t>
      </w:r>
    </w:p>
    <w:p w14:paraId="525F5AE9" w14:textId="77777777" w:rsidR="007A7201"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gnojidba mineralnim i organskim gnojivima</w:t>
      </w:r>
    </w:p>
    <w:p w14:paraId="2F2F7E81" w14:textId="77777777" w:rsidR="007A7201"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odvodnja i navodnjavanje (uz napomenu da na području općine nema izgrađenog sustava navodnjavanja dok je sustav odvodnje uređen)</w:t>
      </w:r>
    </w:p>
    <w:p w14:paraId="4C14D6E1" w14:textId="77777777" w:rsidR="007A7201"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 zaštita od erozije treba napomenuti kako na području Općine Šodolovci postoji niski rizik od erozije tla</w:t>
      </w:r>
      <w:bookmarkEnd w:id="11"/>
      <w:r>
        <w:rPr>
          <w:rFonts w:ascii="Times New Roman" w:eastAsia="Calibri" w:hAnsi="Times New Roman" w:cs="Times New Roman"/>
          <w:sz w:val="24"/>
          <w:szCs w:val="24"/>
          <w:lang w:eastAsia="hr-HR"/>
        </w:rPr>
        <w:t xml:space="preserve"> odnosno poljoprivrednog zemljišta.</w:t>
      </w:r>
    </w:p>
    <w:p w14:paraId="56846288" w14:textId="77777777" w:rsidR="007A7201" w:rsidRPr="00DD1600" w:rsidRDefault="007A7201" w:rsidP="007A7201">
      <w:pPr>
        <w:autoSpaceDE w:val="0"/>
        <w:autoSpaceDN w:val="0"/>
        <w:adjustRightInd w:val="0"/>
        <w:spacing w:after="0"/>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Mjere za uređivanje i održavanje poljoprivrednih rudina</w:t>
      </w:r>
    </w:p>
    <w:p w14:paraId="2FC4F1B8"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bookmarkStart w:id="12" w:name="_Hlk108097514"/>
      <w:r w:rsidRPr="00DD1600">
        <w:rPr>
          <w:rFonts w:ascii="Times New Roman" w:eastAsia="Calibri" w:hAnsi="Times New Roman" w:cs="Times New Roman"/>
          <w:sz w:val="24"/>
          <w:szCs w:val="24"/>
          <w:lang w:eastAsia="hr-HR"/>
        </w:rPr>
        <w:t>održavanje živice i međa,</w:t>
      </w:r>
    </w:p>
    <w:p w14:paraId="3179F26A"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poljskih putova,</w:t>
      </w:r>
    </w:p>
    <w:p w14:paraId="2E55ACCB"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uređivanje i održavanje kanala,</w:t>
      </w:r>
    </w:p>
    <w:p w14:paraId="27D2AAE2"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sprječavanje zasjenjivanja,</w:t>
      </w:r>
    </w:p>
    <w:p w14:paraId="57F27059" w14:textId="77777777" w:rsidR="007A7201" w:rsidRPr="002A5736"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sadnja i održavanje vjetrobranskih pojasa.</w:t>
      </w:r>
      <w:r w:rsidRPr="00DD1600">
        <w:rPr>
          <w:rFonts w:ascii="Times New Roman" w:eastAsia="Times New Roman" w:hAnsi="Times New Roman" w:cs="Times New Roman"/>
          <w:sz w:val="24"/>
          <w:szCs w:val="24"/>
          <w:lang w:eastAsia="hr-HR"/>
        </w:rPr>
        <w:t xml:space="preserve"> </w:t>
      </w:r>
    </w:p>
    <w:bookmarkEnd w:id="12"/>
    <w:p w14:paraId="0ACCF4C8" w14:textId="77777777" w:rsidR="007A7201" w:rsidRPr="00DD1600" w:rsidRDefault="007A7201" w:rsidP="007A7201">
      <w:pPr>
        <w:autoSpaceDE w:val="0"/>
        <w:autoSpaceDN w:val="0"/>
        <w:adjustRightInd w:val="0"/>
        <w:spacing w:after="0"/>
        <w:jc w:val="both"/>
        <w:rPr>
          <w:rFonts w:ascii="Times New Roman" w:eastAsia="Calibri" w:hAnsi="Times New Roman" w:cs="Times New Roman"/>
          <w:b/>
          <w:bCs/>
          <w:sz w:val="24"/>
          <w:szCs w:val="24"/>
          <w:lang w:eastAsia="hr-HR"/>
        </w:rPr>
      </w:pPr>
    </w:p>
    <w:p w14:paraId="73D74617" w14:textId="77777777" w:rsidR="007A7201"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Mjere minimalne razine obrade i održavanja poljoprivrednog zemljišta u 2021. godini provodile su se redovnim obrađivanjem i održavanjem poljoprivrednog zemljišta sukladno biljnoj vrsti odnosno katastarskoj kulturi poljoprivrednog zemljišta, održavanjem i poboljšanjem plodnosti tla</w:t>
      </w:r>
    </w:p>
    <w:p w14:paraId="24A8CB5B"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uređivanje</w:t>
      </w:r>
      <w:r w:rsidRPr="00DD1600">
        <w:rPr>
          <w:rFonts w:ascii="Times New Roman" w:eastAsia="Calibri" w:hAnsi="Times New Roman" w:cs="Times New Roman"/>
          <w:sz w:val="24"/>
          <w:szCs w:val="24"/>
          <w:lang w:eastAsia="hr-HR"/>
        </w:rPr>
        <w:t xml:space="preserve"> odnosno održavanje poljskih putova i kanala uključila se i općina Šodolovci zajedno sa vlasnicima i posjednicima poljoprivrednog zemljišta.</w:t>
      </w:r>
    </w:p>
    <w:p w14:paraId="7A8E2438"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Vezano uz sprječavanje zasjenjivanja susjednih parcela na kojima se vrši poljoprivredna proizvodnja vlasnici su se uglavnom pridržavali istoga, te nisu sadili visoko raslinje neposredno uz među, a isto im je uz dugogodišnje bavljenje poljoprivrednom proizvodnjom poznato od ranije.</w:t>
      </w:r>
    </w:p>
    <w:p w14:paraId="3A106118" w14:textId="77777777" w:rsidR="007A7201" w:rsidRPr="00DD1600" w:rsidRDefault="007A7201" w:rsidP="007A7201">
      <w:pPr>
        <w:autoSpaceDE w:val="0"/>
        <w:autoSpaceDN w:val="0"/>
        <w:adjustRightInd w:val="0"/>
        <w:spacing w:after="0"/>
        <w:jc w:val="both"/>
        <w:rPr>
          <w:rFonts w:ascii="Times New Roman" w:eastAsia="Calibri" w:hAnsi="Times New Roman" w:cs="Times New Roman"/>
          <w:b/>
          <w:bCs/>
          <w:sz w:val="24"/>
          <w:szCs w:val="24"/>
          <w:lang w:eastAsia="hr-HR"/>
        </w:rPr>
      </w:pPr>
    </w:p>
    <w:p w14:paraId="2169AD2A" w14:textId="77777777" w:rsidR="007A7201" w:rsidRPr="00DD1600" w:rsidRDefault="007A7201" w:rsidP="007A7201">
      <w:pPr>
        <w:autoSpaceDE w:val="0"/>
        <w:autoSpaceDN w:val="0"/>
        <w:adjustRightInd w:val="0"/>
        <w:spacing w:after="0"/>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ZAKLJUČAK</w:t>
      </w:r>
    </w:p>
    <w:p w14:paraId="6E24D6C2" w14:textId="77777777" w:rsidR="007A7201" w:rsidRPr="00DD1600" w:rsidRDefault="007A7201" w:rsidP="007A7201">
      <w:pPr>
        <w:autoSpaceDE w:val="0"/>
        <w:autoSpaceDN w:val="0"/>
        <w:adjustRightInd w:val="0"/>
        <w:spacing w:after="0"/>
        <w:jc w:val="both"/>
        <w:rPr>
          <w:rFonts w:ascii="Times New Roman" w:eastAsia="Calibri" w:hAnsi="Times New Roman" w:cs="Times New Roman"/>
          <w:b/>
          <w:bCs/>
          <w:color w:val="FF0000"/>
          <w:sz w:val="24"/>
          <w:szCs w:val="24"/>
          <w:lang w:eastAsia="hr-HR"/>
        </w:rPr>
      </w:pPr>
    </w:p>
    <w:p w14:paraId="164FBAA7"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Općina Šodolovci nastoji, prije svega aktivnim mjerama, potaknuti vlasnike i posjednike zemljišta na njihovo obrađivanje i sprječavanje njihove zakorovljenosti, te je  objavila  informativni letak na web stranici o obvezi redovitog održavanja poljoprivrednog zemljišta</w:t>
      </w:r>
      <w:r>
        <w:rPr>
          <w:rFonts w:ascii="Times New Roman" w:eastAsia="Calibri" w:hAnsi="Times New Roman" w:cs="Times New Roman"/>
          <w:sz w:val="24"/>
          <w:szCs w:val="24"/>
          <w:lang w:eastAsia="hr-HR"/>
        </w:rPr>
        <w:t>.</w:t>
      </w:r>
    </w:p>
    <w:p w14:paraId="0BB85AFC"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p>
    <w:p w14:paraId="3A871F82"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KLASA: </w:t>
      </w:r>
      <w:r>
        <w:rPr>
          <w:rFonts w:ascii="Times New Roman" w:eastAsia="Calibri" w:hAnsi="Times New Roman" w:cs="Times New Roman"/>
          <w:sz w:val="24"/>
          <w:szCs w:val="24"/>
          <w:lang w:eastAsia="hr-HR"/>
        </w:rPr>
        <w:t>320-01/22-01/4</w:t>
      </w:r>
    </w:p>
    <w:p w14:paraId="6CD08D46" w14:textId="77777777" w:rsidR="007A7201" w:rsidRPr="00DD1600"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URBROJ: </w:t>
      </w:r>
      <w:r>
        <w:rPr>
          <w:rFonts w:ascii="Times New Roman" w:eastAsia="Calibri" w:hAnsi="Times New Roman" w:cs="Times New Roman"/>
          <w:sz w:val="24"/>
          <w:szCs w:val="24"/>
          <w:lang w:eastAsia="hr-HR"/>
        </w:rPr>
        <w:t>2158-36-02-22-2</w:t>
      </w:r>
    </w:p>
    <w:p w14:paraId="17C8A879" w14:textId="77777777" w:rsidR="007A7201" w:rsidRDefault="007A7201" w:rsidP="007A7201">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Šodolovci, </w:t>
      </w:r>
      <w:r>
        <w:rPr>
          <w:rFonts w:ascii="Times New Roman" w:eastAsia="Calibri" w:hAnsi="Times New Roman" w:cs="Times New Roman"/>
          <w:sz w:val="24"/>
          <w:szCs w:val="24"/>
          <w:lang w:eastAsia="hr-HR"/>
        </w:rPr>
        <w:t>12</w:t>
      </w:r>
      <w:r w:rsidRPr="00DD1600">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travnj</w:t>
      </w:r>
      <w:r w:rsidRPr="00DD1600">
        <w:rPr>
          <w:rFonts w:ascii="Times New Roman" w:eastAsia="Calibri" w:hAnsi="Times New Roman" w:cs="Times New Roman"/>
          <w:sz w:val="24"/>
          <w:szCs w:val="24"/>
          <w:lang w:eastAsia="hr-HR"/>
        </w:rPr>
        <w:t>a 20</w:t>
      </w:r>
      <w:r>
        <w:rPr>
          <w:rFonts w:ascii="Times New Roman" w:eastAsia="Calibri" w:hAnsi="Times New Roman" w:cs="Times New Roman"/>
          <w:sz w:val="24"/>
          <w:szCs w:val="24"/>
          <w:lang w:eastAsia="hr-HR"/>
        </w:rPr>
        <w:t>22</w:t>
      </w:r>
      <w:r w:rsidRPr="00DD1600">
        <w:rPr>
          <w:rFonts w:ascii="Times New Roman" w:eastAsia="Calibri" w:hAnsi="Times New Roman" w:cs="Times New Roman"/>
          <w:sz w:val="24"/>
          <w:szCs w:val="24"/>
          <w:lang w:eastAsia="hr-HR"/>
        </w:rPr>
        <w:t xml:space="preserve">.                                           </w:t>
      </w:r>
    </w:p>
    <w:p w14:paraId="07F3EF1F" w14:textId="2F1BD180" w:rsidR="007A7201" w:rsidRDefault="007A7201" w:rsidP="007A7201">
      <w:pPr>
        <w:autoSpaceDE w:val="0"/>
        <w:autoSpaceDN w:val="0"/>
        <w:adjustRightInd w:val="0"/>
        <w:spacing w:after="0"/>
        <w:jc w:val="right"/>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OPĆINSKI NAČELNIK:</w:t>
      </w:r>
    </w:p>
    <w:p w14:paraId="5940EDFF" w14:textId="7BE820F6" w:rsidR="007A7201" w:rsidRDefault="007A7201" w:rsidP="007A7201">
      <w:pPr>
        <w:autoSpaceDE w:val="0"/>
        <w:autoSpaceDN w:val="0"/>
        <w:adjustRightInd w:val="0"/>
        <w:spacing w:after="0"/>
        <w:jc w:val="cente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Dragan Zorić</w:t>
      </w:r>
    </w:p>
    <w:p w14:paraId="083AB4E2" w14:textId="703B543E" w:rsidR="007A7201" w:rsidRDefault="007A7201" w:rsidP="007A7201">
      <w:pPr>
        <w:pStyle w:val="Standard"/>
        <w:spacing w:after="0" w:line="240" w:lineRule="auto"/>
        <w:ind w:right="567"/>
        <w:jc w:val="both"/>
        <w:rPr>
          <w:rFonts w:ascii="Cambria" w:hAnsi="Cambria"/>
          <w:bCs/>
          <w:sz w:val="24"/>
          <w:szCs w:val="24"/>
        </w:rPr>
        <w:sectPr w:rsidR="007A7201" w:rsidSect="00C84C8B">
          <w:pgSz w:w="11906" w:h="16838"/>
          <w:pgMar w:top="720" w:right="720" w:bottom="720" w:left="720" w:header="708" w:footer="708" w:gutter="0"/>
          <w:cols w:space="708"/>
          <w:docGrid w:linePitch="360"/>
        </w:sectPr>
      </w:pPr>
      <w:r>
        <w:rPr>
          <w:rFonts w:ascii="Times New Roman" w:eastAsia="Calibri" w:hAnsi="Times New Roman" w:cs="Times New Roman"/>
          <w:sz w:val="24"/>
          <w:szCs w:val="24"/>
          <w:lang w:eastAsia="hr-HR"/>
        </w:rPr>
        <w:t xml:space="preserve">                                                                                                                                              </w:t>
      </w:r>
    </w:p>
    <w:p w14:paraId="64438140" w14:textId="77777777" w:rsidR="00DE4B56" w:rsidRDefault="00DE4B56" w:rsidP="00DE4B56">
      <w:pPr>
        <w:pStyle w:val="Standard"/>
        <w:spacing w:after="0" w:line="240" w:lineRule="auto"/>
        <w:ind w:right="567"/>
        <w:jc w:val="both"/>
        <w:rPr>
          <w:rFonts w:ascii="Cambria" w:hAnsi="Cambria"/>
          <w:bCs/>
          <w:sz w:val="24"/>
          <w:szCs w:val="24"/>
        </w:rPr>
      </w:pPr>
    </w:p>
    <w:p w14:paraId="163E8F61" w14:textId="77777777" w:rsidR="00DE4B56" w:rsidRPr="00DE4B56" w:rsidRDefault="00DE4B56" w:rsidP="00DE4B56">
      <w:pPr>
        <w:pStyle w:val="Standard"/>
        <w:spacing w:after="0" w:line="240" w:lineRule="auto"/>
        <w:ind w:right="567"/>
        <w:jc w:val="right"/>
        <w:rPr>
          <w:rFonts w:ascii="Cambria" w:hAnsi="Cambria"/>
          <w:bCs/>
          <w:sz w:val="24"/>
          <w:szCs w:val="24"/>
        </w:rPr>
      </w:pPr>
    </w:p>
    <w:p w14:paraId="253F706E" w14:textId="66B57BB3" w:rsidR="007A7201" w:rsidRDefault="007A7201" w:rsidP="00F23860">
      <w:pPr>
        <w:jc w:val="both"/>
      </w:pPr>
      <w:r>
        <w:fldChar w:fldCharType="begin"/>
      </w:r>
      <w:r>
        <w:instrText xml:space="preserve"> LINK Excel.Sheet.12 "Knjiga1" "List1!R1C1:R35C13" \a \f 4 \h  \* MERGEFORMAT </w:instrText>
      </w:r>
      <w:r>
        <w:fldChar w:fldCharType="separate"/>
      </w:r>
    </w:p>
    <w:tbl>
      <w:tblPr>
        <w:tblW w:w="15398" w:type="dxa"/>
        <w:tblLook w:val="04A0" w:firstRow="1" w:lastRow="0" w:firstColumn="1" w:lastColumn="0" w:noHBand="0" w:noVBand="1"/>
      </w:tblPr>
      <w:tblGrid>
        <w:gridCol w:w="703"/>
        <w:gridCol w:w="3002"/>
        <w:gridCol w:w="448"/>
        <w:gridCol w:w="448"/>
        <w:gridCol w:w="1176"/>
        <w:gridCol w:w="891"/>
        <w:gridCol w:w="1753"/>
        <w:gridCol w:w="1494"/>
        <w:gridCol w:w="1380"/>
        <w:gridCol w:w="3881"/>
        <w:gridCol w:w="222"/>
      </w:tblGrid>
      <w:tr w:rsidR="007A7201" w:rsidRPr="007A7201" w14:paraId="21D875EA" w14:textId="77777777" w:rsidTr="007A7201">
        <w:trPr>
          <w:trHeight w:val="300"/>
        </w:trPr>
        <w:tc>
          <w:tcPr>
            <w:tcW w:w="11401" w:type="dxa"/>
            <w:gridSpan w:val="9"/>
            <w:tcBorders>
              <w:top w:val="nil"/>
              <w:left w:val="nil"/>
              <w:bottom w:val="nil"/>
              <w:right w:val="nil"/>
            </w:tcBorders>
            <w:shd w:val="clear" w:color="auto" w:fill="auto"/>
            <w:noWrap/>
            <w:vAlign w:val="center"/>
            <w:hideMark/>
          </w:tcPr>
          <w:p w14:paraId="7B73219D" w14:textId="64477AD0" w:rsidR="007A7201" w:rsidRPr="007A7201" w:rsidRDefault="007A7201" w:rsidP="007A7201">
            <w:pPr>
              <w:spacing w:after="0" w:line="240" w:lineRule="auto"/>
              <w:rPr>
                <w:rFonts w:ascii="Arial" w:eastAsia="Times New Roman" w:hAnsi="Arial" w:cs="Arial"/>
                <w:b/>
                <w:bCs/>
                <w:lang w:eastAsia="hr-HR"/>
              </w:rPr>
            </w:pPr>
            <w:r w:rsidRPr="007A7201">
              <w:rPr>
                <w:rFonts w:ascii="Arial" w:eastAsia="Times New Roman" w:hAnsi="Arial" w:cs="Arial"/>
                <w:b/>
                <w:bCs/>
                <w:lang w:eastAsia="hr-HR"/>
              </w:rPr>
              <w:t xml:space="preserve">PRILOG - Obrazac 1:  IZVJEŠĆE O PROVEDBI AGROTEHNIČKIH MJERA  </w:t>
            </w:r>
          </w:p>
        </w:tc>
        <w:tc>
          <w:tcPr>
            <w:tcW w:w="3776" w:type="dxa"/>
            <w:tcBorders>
              <w:top w:val="nil"/>
              <w:left w:val="nil"/>
              <w:bottom w:val="nil"/>
              <w:right w:val="nil"/>
            </w:tcBorders>
            <w:shd w:val="clear" w:color="auto" w:fill="auto"/>
            <w:noWrap/>
            <w:vAlign w:val="bottom"/>
            <w:hideMark/>
          </w:tcPr>
          <w:p w14:paraId="0ADD739B" w14:textId="77777777" w:rsidR="007A7201" w:rsidRPr="007A7201" w:rsidRDefault="007A7201" w:rsidP="007A7201">
            <w:pPr>
              <w:spacing w:after="0" w:line="240" w:lineRule="auto"/>
              <w:rPr>
                <w:rFonts w:ascii="Arial" w:eastAsia="Times New Roman" w:hAnsi="Arial" w:cs="Arial"/>
                <w:b/>
                <w:bCs/>
                <w:lang w:eastAsia="hr-HR"/>
              </w:rPr>
            </w:pPr>
          </w:p>
        </w:tc>
        <w:tc>
          <w:tcPr>
            <w:tcW w:w="221" w:type="dxa"/>
            <w:tcBorders>
              <w:top w:val="nil"/>
              <w:left w:val="nil"/>
              <w:bottom w:val="nil"/>
              <w:right w:val="nil"/>
            </w:tcBorders>
            <w:shd w:val="clear" w:color="auto" w:fill="auto"/>
            <w:noWrap/>
            <w:vAlign w:val="bottom"/>
            <w:hideMark/>
          </w:tcPr>
          <w:p w14:paraId="6CA8C69D"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526FEECD" w14:textId="77777777" w:rsidTr="007A7201">
        <w:trPr>
          <w:trHeight w:val="300"/>
        </w:trPr>
        <w:tc>
          <w:tcPr>
            <w:tcW w:w="691" w:type="dxa"/>
            <w:tcBorders>
              <w:top w:val="nil"/>
              <w:left w:val="nil"/>
              <w:bottom w:val="nil"/>
              <w:right w:val="nil"/>
            </w:tcBorders>
            <w:shd w:val="clear" w:color="auto" w:fill="auto"/>
            <w:noWrap/>
            <w:vAlign w:val="center"/>
            <w:hideMark/>
          </w:tcPr>
          <w:p w14:paraId="083055AC"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200" w:type="dxa"/>
            <w:tcBorders>
              <w:top w:val="nil"/>
              <w:left w:val="nil"/>
              <w:bottom w:val="nil"/>
              <w:right w:val="nil"/>
            </w:tcBorders>
            <w:shd w:val="clear" w:color="auto" w:fill="auto"/>
            <w:noWrap/>
            <w:vAlign w:val="center"/>
            <w:hideMark/>
          </w:tcPr>
          <w:p w14:paraId="41535BC9"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center"/>
            <w:hideMark/>
          </w:tcPr>
          <w:p w14:paraId="35F4FF9E"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center"/>
            <w:hideMark/>
          </w:tcPr>
          <w:p w14:paraId="12FF22D3"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1244" w:type="dxa"/>
            <w:tcBorders>
              <w:top w:val="nil"/>
              <w:left w:val="nil"/>
              <w:bottom w:val="nil"/>
              <w:right w:val="nil"/>
            </w:tcBorders>
            <w:shd w:val="clear" w:color="auto" w:fill="auto"/>
            <w:noWrap/>
            <w:vAlign w:val="center"/>
            <w:hideMark/>
          </w:tcPr>
          <w:p w14:paraId="60E7A4A2"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872" w:type="dxa"/>
            <w:tcBorders>
              <w:top w:val="nil"/>
              <w:left w:val="nil"/>
              <w:bottom w:val="nil"/>
              <w:right w:val="nil"/>
            </w:tcBorders>
            <w:shd w:val="clear" w:color="auto" w:fill="auto"/>
            <w:noWrap/>
            <w:vAlign w:val="center"/>
            <w:hideMark/>
          </w:tcPr>
          <w:p w14:paraId="31A3CC98"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1709" w:type="dxa"/>
            <w:tcBorders>
              <w:top w:val="nil"/>
              <w:left w:val="nil"/>
              <w:bottom w:val="nil"/>
              <w:right w:val="nil"/>
            </w:tcBorders>
            <w:shd w:val="clear" w:color="auto" w:fill="auto"/>
            <w:noWrap/>
            <w:vAlign w:val="center"/>
            <w:hideMark/>
          </w:tcPr>
          <w:p w14:paraId="73ECB2B7"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1457" w:type="dxa"/>
            <w:tcBorders>
              <w:top w:val="nil"/>
              <w:left w:val="nil"/>
              <w:bottom w:val="nil"/>
              <w:right w:val="nil"/>
            </w:tcBorders>
            <w:shd w:val="clear" w:color="auto" w:fill="auto"/>
            <w:noWrap/>
            <w:vAlign w:val="center"/>
            <w:hideMark/>
          </w:tcPr>
          <w:p w14:paraId="5A910BF7"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1346" w:type="dxa"/>
            <w:tcBorders>
              <w:top w:val="nil"/>
              <w:left w:val="nil"/>
              <w:bottom w:val="nil"/>
              <w:right w:val="nil"/>
            </w:tcBorders>
            <w:shd w:val="clear" w:color="auto" w:fill="auto"/>
            <w:noWrap/>
            <w:vAlign w:val="center"/>
            <w:hideMark/>
          </w:tcPr>
          <w:p w14:paraId="0984FBBE"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3776" w:type="dxa"/>
            <w:tcBorders>
              <w:top w:val="nil"/>
              <w:left w:val="nil"/>
              <w:bottom w:val="nil"/>
              <w:right w:val="nil"/>
            </w:tcBorders>
            <w:shd w:val="clear" w:color="auto" w:fill="auto"/>
            <w:noWrap/>
            <w:vAlign w:val="bottom"/>
            <w:hideMark/>
          </w:tcPr>
          <w:p w14:paraId="4DBA68E9"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221" w:type="dxa"/>
            <w:tcBorders>
              <w:top w:val="nil"/>
              <w:left w:val="nil"/>
              <w:bottom w:val="nil"/>
              <w:right w:val="nil"/>
            </w:tcBorders>
            <w:shd w:val="clear" w:color="auto" w:fill="auto"/>
            <w:noWrap/>
            <w:vAlign w:val="bottom"/>
            <w:hideMark/>
          </w:tcPr>
          <w:p w14:paraId="03579807"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46605365" w14:textId="77777777" w:rsidTr="007A7201">
        <w:trPr>
          <w:trHeight w:val="345"/>
        </w:trPr>
        <w:tc>
          <w:tcPr>
            <w:tcW w:w="11401" w:type="dxa"/>
            <w:gridSpan w:val="9"/>
            <w:tcBorders>
              <w:top w:val="nil"/>
              <w:left w:val="nil"/>
              <w:bottom w:val="nil"/>
              <w:right w:val="nil"/>
            </w:tcBorders>
            <w:shd w:val="clear" w:color="auto" w:fill="auto"/>
            <w:noWrap/>
            <w:vAlign w:val="center"/>
            <w:hideMark/>
          </w:tcPr>
          <w:p w14:paraId="2B291966" w14:textId="77777777" w:rsidR="007A7201" w:rsidRPr="007A7201" w:rsidRDefault="007A7201" w:rsidP="007A7201">
            <w:pPr>
              <w:spacing w:after="0" w:line="240" w:lineRule="auto"/>
              <w:rPr>
                <w:rFonts w:ascii="Arial" w:eastAsia="Times New Roman" w:hAnsi="Arial" w:cs="Arial"/>
                <w:b/>
                <w:bCs/>
                <w:lang w:eastAsia="hr-HR"/>
              </w:rPr>
            </w:pPr>
            <w:r w:rsidRPr="007A7201">
              <w:rPr>
                <w:rFonts w:ascii="Arial" w:eastAsia="Times New Roman" w:hAnsi="Arial" w:cs="Arial"/>
                <w:b/>
                <w:bCs/>
                <w:lang w:eastAsia="hr-HR"/>
              </w:rPr>
              <w:t>ŽUPANIJA</w:t>
            </w:r>
            <w:r w:rsidRPr="007A7201">
              <w:rPr>
                <w:rFonts w:ascii="Arial" w:eastAsia="Times New Roman" w:hAnsi="Arial" w:cs="Arial"/>
                <w:b/>
                <w:bCs/>
                <w:vertAlign w:val="superscript"/>
                <w:lang w:eastAsia="hr-HR"/>
              </w:rPr>
              <w:t xml:space="preserve">1 </w:t>
            </w:r>
            <w:r w:rsidRPr="007A7201">
              <w:rPr>
                <w:rFonts w:ascii="Arial" w:eastAsia="Times New Roman" w:hAnsi="Arial" w:cs="Arial"/>
                <w:b/>
                <w:bCs/>
                <w:lang w:eastAsia="hr-HR"/>
              </w:rPr>
              <w:t>:  OSJEČKO-BARANJSKA</w:t>
            </w:r>
          </w:p>
        </w:tc>
        <w:tc>
          <w:tcPr>
            <w:tcW w:w="3776" w:type="dxa"/>
            <w:tcBorders>
              <w:top w:val="nil"/>
              <w:left w:val="nil"/>
              <w:bottom w:val="nil"/>
              <w:right w:val="nil"/>
            </w:tcBorders>
            <w:shd w:val="clear" w:color="auto" w:fill="auto"/>
            <w:noWrap/>
            <w:vAlign w:val="bottom"/>
            <w:hideMark/>
          </w:tcPr>
          <w:p w14:paraId="62C0193F" w14:textId="77777777" w:rsidR="007A7201" w:rsidRPr="007A7201" w:rsidRDefault="007A7201" w:rsidP="007A7201">
            <w:pPr>
              <w:spacing w:after="0" w:line="240" w:lineRule="auto"/>
              <w:rPr>
                <w:rFonts w:ascii="Arial" w:eastAsia="Times New Roman" w:hAnsi="Arial" w:cs="Arial"/>
                <w:b/>
                <w:bCs/>
                <w:lang w:eastAsia="hr-HR"/>
              </w:rPr>
            </w:pPr>
          </w:p>
        </w:tc>
        <w:tc>
          <w:tcPr>
            <w:tcW w:w="221" w:type="dxa"/>
            <w:tcBorders>
              <w:top w:val="nil"/>
              <w:left w:val="nil"/>
              <w:bottom w:val="nil"/>
              <w:right w:val="nil"/>
            </w:tcBorders>
            <w:shd w:val="clear" w:color="auto" w:fill="auto"/>
            <w:noWrap/>
            <w:vAlign w:val="bottom"/>
            <w:hideMark/>
          </w:tcPr>
          <w:p w14:paraId="7E9572C1"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5FDA4E2D" w14:textId="77777777" w:rsidTr="007A7201">
        <w:trPr>
          <w:trHeight w:val="300"/>
        </w:trPr>
        <w:tc>
          <w:tcPr>
            <w:tcW w:w="11401" w:type="dxa"/>
            <w:gridSpan w:val="9"/>
            <w:tcBorders>
              <w:top w:val="nil"/>
              <w:left w:val="nil"/>
              <w:bottom w:val="nil"/>
              <w:right w:val="nil"/>
            </w:tcBorders>
            <w:shd w:val="clear" w:color="auto" w:fill="auto"/>
            <w:noWrap/>
            <w:vAlign w:val="center"/>
            <w:hideMark/>
          </w:tcPr>
          <w:p w14:paraId="786C1823"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776" w:type="dxa"/>
            <w:tcBorders>
              <w:top w:val="nil"/>
              <w:left w:val="nil"/>
              <w:bottom w:val="nil"/>
              <w:right w:val="nil"/>
            </w:tcBorders>
            <w:shd w:val="clear" w:color="auto" w:fill="auto"/>
            <w:noWrap/>
            <w:vAlign w:val="bottom"/>
            <w:hideMark/>
          </w:tcPr>
          <w:p w14:paraId="65E6FDBC"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221" w:type="dxa"/>
            <w:tcBorders>
              <w:top w:val="nil"/>
              <w:left w:val="nil"/>
              <w:bottom w:val="nil"/>
              <w:right w:val="nil"/>
            </w:tcBorders>
            <w:shd w:val="clear" w:color="auto" w:fill="auto"/>
            <w:noWrap/>
            <w:vAlign w:val="bottom"/>
            <w:hideMark/>
          </w:tcPr>
          <w:p w14:paraId="69A0FB6C"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2543E924" w14:textId="77777777" w:rsidTr="007A7201">
        <w:trPr>
          <w:trHeight w:val="345"/>
        </w:trPr>
        <w:tc>
          <w:tcPr>
            <w:tcW w:w="11401" w:type="dxa"/>
            <w:gridSpan w:val="9"/>
            <w:tcBorders>
              <w:top w:val="nil"/>
              <w:left w:val="nil"/>
              <w:bottom w:val="nil"/>
              <w:right w:val="nil"/>
            </w:tcBorders>
            <w:shd w:val="clear" w:color="auto" w:fill="auto"/>
            <w:noWrap/>
            <w:vAlign w:val="center"/>
            <w:hideMark/>
          </w:tcPr>
          <w:p w14:paraId="54F5FC6C" w14:textId="77777777" w:rsidR="007A7201" w:rsidRPr="007A7201" w:rsidRDefault="007A7201" w:rsidP="007A7201">
            <w:pPr>
              <w:spacing w:after="0" w:line="240" w:lineRule="auto"/>
              <w:rPr>
                <w:rFonts w:ascii="Arial" w:eastAsia="Times New Roman" w:hAnsi="Arial" w:cs="Arial"/>
                <w:b/>
                <w:bCs/>
                <w:lang w:eastAsia="hr-HR"/>
              </w:rPr>
            </w:pPr>
            <w:r w:rsidRPr="007A7201">
              <w:rPr>
                <w:rFonts w:ascii="Arial" w:eastAsia="Times New Roman" w:hAnsi="Arial" w:cs="Arial"/>
                <w:b/>
                <w:bCs/>
                <w:lang w:eastAsia="hr-HR"/>
              </w:rPr>
              <w:t xml:space="preserve">OPĆINA/GRAD </w:t>
            </w:r>
            <w:r w:rsidRPr="007A7201">
              <w:rPr>
                <w:rFonts w:ascii="Arial" w:eastAsia="Times New Roman" w:hAnsi="Arial" w:cs="Arial"/>
                <w:b/>
                <w:bCs/>
                <w:vertAlign w:val="superscript"/>
                <w:lang w:eastAsia="hr-HR"/>
              </w:rPr>
              <w:t>2</w:t>
            </w:r>
            <w:r w:rsidRPr="007A7201">
              <w:rPr>
                <w:rFonts w:ascii="Arial" w:eastAsia="Times New Roman" w:hAnsi="Arial" w:cs="Arial"/>
                <w:b/>
                <w:bCs/>
                <w:lang w:eastAsia="hr-HR"/>
              </w:rPr>
              <w:t>: ŠODOLOVCI</w:t>
            </w:r>
          </w:p>
        </w:tc>
        <w:tc>
          <w:tcPr>
            <w:tcW w:w="3776" w:type="dxa"/>
            <w:tcBorders>
              <w:top w:val="nil"/>
              <w:left w:val="nil"/>
              <w:bottom w:val="nil"/>
              <w:right w:val="nil"/>
            </w:tcBorders>
            <w:shd w:val="clear" w:color="auto" w:fill="auto"/>
            <w:noWrap/>
            <w:vAlign w:val="bottom"/>
            <w:hideMark/>
          </w:tcPr>
          <w:p w14:paraId="7BE1A089" w14:textId="77777777" w:rsidR="007A7201" w:rsidRPr="007A7201" w:rsidRDefault="007A7201" w:rsidP="007A7201">
            <w:pPr>
              <w:spacing w:after="0" w:line="240" w:lineRule="auto"/>
              <w:rPr>
                <w:rFonts w:ascii="Arial" w:eastAsia="Times New Roman" w:hAnsi="Arial" w:cs="Arial"/>
                <w:b/>
                <w:bCs/>
                <w:lang w:eastAsia="hr-HR"/>
              </w:rPr>
            </w:pPr>
          </w:p>
        </w:tc>
        <w:tc>
          <w:tcPr>
            <w:tcW w:w="221" w:type="dxa"/>
            <w:tcBorders>
              <w:top w:val="nil"/>
              <w:left w:val="nil"/>
              <w:bottom w:val="nil"/>
              <w:right w:val="nil"/>
            </w:tcBorders>
            <w:shd w:val="clear" w:color="auto" w:fill="auto"/>
            <w:noWrap/>
            <w:vAlign w:val="bottom"/>
            <w:hideMark/>
          </w:tcPr>
          <w:p w14:paraId="19D897CA"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4A662241" w14:textId="77777777" w:rsidTr="007A7201">
        <w:trPr>
          <w:trHeight w:val="300"/>
        </w:trPr>
        <w:tc>
          <w:tcPr>
            <w:tcW w:w="691" w:type="dxa"/>
            <w:tcBorders>
              <w:top w:val="nil"/>
              <w:left w:val="nil"/>
              <w:bottom w:val="nil"/>
              <w:right w:val="nil"/>
            </w:tcBorders>
            <w:shd w:val="clear" w:color="auto" w:fill="auto"/>
            <w:noWrap/>
            <w:vAlign w:val="center"/>
            <w:hideMark/>
          </w:tcPr>
          <w:p w14:paraId="3953CBDE"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200" w:type="dxa"/>
            <w:tcBorders>
              <w:top w:val="nil"/>
              <w:left w:val="nil"/>
              <w:bottom w:val="nil"/>
              <w:right w:val="nil"/>
            </w:tcBorders>
            <w:shd w:val="clear" w:color="auto" w:fill="auto"/>
            <w:noWrap/>
            <w:vAlign w:val="center"/>
            <w:hideMark/>
          </w:tcPr>
          <w:p w14:paraId="5EC0C98E"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center"/>
            <w:hideMark/>
          </w:tcPr>
          <w:p w14:paraId="2501387C"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center"/>
            <w:hideMark/>
          </w:tcPr>
          <w:p w14:paraId="3AE0B61A"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1244" w:type="dxa"/>
            <w:tcBorders>
              <w:top w:val="nil"/>
              <w:left w:val="nil"/>
              <w:bottom w:val="nil"/>
              <w:right w:val="nil"/>
            </w:tcBorders>
            <w:shd w:val="clear" w:color="auto" w:fill="auto"/>
            <w:noWrap/>
            <w:vAlign w:val="center"/>
            <w:hideMark/>
          </w:tcPr>
          <w:p w14:paraId="59B6E11B"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872" w:type="dxa"/>
            <w:tcBorders>
              <w:top w:val="nil"/>
              <w:left w:val="nil"/>
              <w:bottom w:val="nil"/>
              <w:right w:val="nil"/>
            </w:tcBorders>
            <w:shd w:val="clear" w:color="auto" w:fill="auto"/>
            <w:noWrap/>
            <w:vAlign w:val="center"/>
            <w:hideMark/>
          </w:tcPr>
          <w:p w14:paraId="57E6A498"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1709" w:type="dxa"/>
            <w:tcBorders>
              <w:top w:val="nil"/>
              <w:left w:val="nil"/>
              <w:bottom w:val="nil"/>
              <w:right w:val="nil"/>
            </w:tcBorders>
            <w:shd w:val="clear" w:color="auto" w:fill="auto"/>
            <w:noWrap/>
            <w:vAlign w:val="center"/>
            <w:hideMark/>
          </w:tcPr>
          <w:p w14:paraId="4645489D"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1457" w:type="dxa"/>
            <w:tcBorders>
              <w:top w:val="nil"/>
              <w:left w:val="nil"/>
              <w:bottom w:val="nil"/>
              <w:right w:val="nil"/>
            </w:tcBorders>
            <w:shd w:val="clear" w:color="auto" w:fill="auto"/>
            <w:noWrap/>
            <w:vAlign w:val="center"/>
            <w:hideMark/>
          </w:tcPr>
          <w:p w14:paraId="6AFF905D"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1346" w:type="dxa"/>
            <w:tcBorders>
              <w:top w:val="nil"/>
              <w:left w:val="nil"/>
              <w:bottom w:val="nil"/>
              <w:right w:val="nil"/>
            </w:tcBorders>
            <w:shd w:val="clear" w:color="auto" w:fill="auto"/>
            <w:noWrap/>
            <w:vAlign w:val="center"/>
            <w:hideMark/>
          </w:tcPr>
          <w:p w14:paraId="69523E1D"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3776" w:type="dxa"/>
            <w:tcBorders>
              <w:top w:val="nil"/>
              <w:left w:val="nil"/>
              <w:bottom w:val="nil"/>
              <w:right w:val="nil"/>
            </w:tcBorders>
            <w:shd w:val="clear" w:color="auto" w:fill="auto"/>
            <w:noWrap/>
            <w:vAlign w:val="bottom"/>
            <w:hideMark/>
          </w:tcPr>
          <w:p w14:paraId="1325C1F8"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221" w:type="dxa"/>
            <w:tcBorders>
              <w:top w:val="nil"/>
              <w:left w:val="nil"/>
              <w:bottom w:val="nil"/>
              <w:right w:val="nil"/>
            </w:tcBorders>
            <w:shd w:val="clear" w:color="auto" w:fill="auto"/>
            <w:noWrap/>
            <w:vAlign w:val="bottom"/>
            <w:hideMark/>
          </w:tcPr>
          <w:p w14:paraId="2A8EFBFF"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04901D8B" w14:textId="77777777" w:rsidTr="007A7201">
        <w:trPr>
          <w:trHeight w:val="300"/>
        </w:trPr>
        <w:tc>
          <w:tcPr>
            <w:tcW w:w="11401" w:type="dxa"/>
            <w:gridSpan w:val="9"/>
            <w:tcBorders>
              <w:top w:val="nil"/>
              <w:left w:val="nil"/>
              <w:bottom w:val="nil"/>
              <w:right w:val="nil"/>
            </w:tcBorders>
            <w:shd w:val="clear" w:color="auto" w:fill="auto"/>
            <w:noWrap/>
            <w:vAlign w:val="center"/>
            <w:hideMark/>
          </w:tcPr>
          <w:p w14:paraId="4B3CEF6E"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 xml:space="preserve"> Ukupna površina poljoprivrednog zemljišta na području općine/grada 5.460,00    u ha</w:t>
            </w:r>
          </w:p>
        </w:tc>
        <w:tc>
          <w:tcPr>
            <w:tcW w:w="3776" w:type="dxa"/>
            <w:tcBorders>
              <w:top w:val="nil"/>
              <w:left w:val="nil"/>
              <w:bottom w:val="nil"/>
              <w:right w:val="nil"/>
            </w:tcBorders>
            <w:shd w:val="clear" w:color="auto" w:fill="auto"/>
            <w:noWrap/>
            <w:vAlign w:val="bottom"/>
            <w:hideMark/>
          </w:tcPr>
          <w:p w14:paraId="7BBA244D" w14:textId="77777777" w:rsidR="007A7201" w:rsidRPr="007A7201" w:rsidRDefault="007A7201" w:rsidP="007A7201">
            <w:pPr>
              <w:spacing w:after="0" w:line="240" w:lineRule="auto"/>
              <w:rPr>
                <w:rFonts w:ascii="Arial" w:eastAsia="Times New Roman" w:hAnsi="Arial" w:cs="Arial"/>
                <w:lang w:eastAsia="hr-HR"/>
              </w:rPr>
            </w:pPr>
          </w:p>
        </w:tc>
        <w:tc>
          <w:tcPr>
            <w:tcW w:w="221" w:type="dxa"/>
            <w:tcBorders>
              <w:top w:val="nil"/>
              <w:left w:val="nil"/>
              <w:bottom w:val="nil"/>
              <w:right w:val="nil"/>
            </w:tcBorders>
            <w:shd w:val="clear" w:color="auto" w:fill="auto"/>
            <w:noWrap/>
            <w:vAlign w:val="bottom"/>
            <w:hideMark/>
          </w:tcPr>
          <w:p w14:paraId="2F0F99E8"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1264CF5D" w14:textId="77777777" w:rsidTr="007A7201">
        <w:trPr>
          <w:trHeight w:val="300"/>
        </w:trPr>
        <w:tc>
          <w:tcPr>
            <w:tcW w:w="691" w:type="dxa"/>
            <w:tcBorders>
              <w:top w:val="nil"/>
              <w:left w:val="nil"/>
              <w:bottom w:val="nil"/>
              <w:right w:val="nil"/>
            </w:tcBorders>
            <w:shd w:val="clear" w:color="auto" w:fill="auto"/>
            <w:noWrap/>
            <w:vAlign w:val="center"/>
            <w:hideMark/>
          </w:tcPr>
          <w:p w14:paraId="27CA232E"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200" w:type="dxa"/>
            <w:tcBorders>
              <w:top w:val="nil"/>
              <w:left w:val="nil"/>
              <w:bottom w:val="nil"/>
              <w:right w:val="nil"/>
            </w:tcBorders>
            <w:shd w:val="clear" w:color="auto" w:fill="auto"/>
            <w:noWrap/>
            <w:vAlign w:val="center"/>
            <w:hideMark/>
          </w:tcPr>
          <w:p w14:paraId="10B472B5"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center"/>
            <w:hideMark/>
          </w:tcPr>
          <w:p w14:paraId="75A138CE"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center"/>
            <w:hideMark/>
          </w:tcPr>
          <w:p w14:paraId="450D39BC"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244" w:type="dxa"/>
            <w:tcBorders>
              <w:top w:val="nil"/>
              <w:left w:val="nil"/>
              <w:bottom w:val="nil"/>
              <w:right w:val="nil"/>
            </w:tcBorders>
            <w:shd w:val="clear" w:color="auto" w:fill="auto"/>
            <w:noWrap/>
            <w:vAlign w:val="center"/>
            <w:hideMark/>
          </w:tcPr>
          <w:p w14:paraId="276CC7BA"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872" w:type="dxa"/>
            <w:tcBorders>
              <w:top w:val="nil"/>
              <w:left w:val="nil"/>
              <w:bottom w:val="nil"/>
              <w:right w:val="nil"/>
            </w:tcBorders>
            <w:shd w:val="clear" w:color="auto" w:fill="auto"/>
            <w:noWrap/>
            <w:vAlign w:val="center"/>
            <w:hideMark/>
          </w:tcPr>
          <w:p w14:paraId="1336E9AA"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709" w:type="dxa"/>
            <w:tcBorders>
              <w:top w:val="nil"/>
              <w:left w:val="nil"/>
              <w:bottom w:val="nil"/>
              <w:right w:val="nil"/>
            </w:tcBorders>
            <w:shd w:val="clear" w:color="auto" w:fill="auto"/>
            <w:noWrap/>
            <w:vAlign w:val="center"/>
            <w:hideMark/>
          </w:tcPr>
          <w:p w14:paraId="3CAECFFC"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457" w:type="dxa"/>
            <w:tcBorders>
              <w:top w:val="nil"/>
              <w:left w:val="nil"/>
              <w:bottom w:val="nil"/>
              <w:right w:val="nil"/>
            </w:tcBorders>
            <w:shd w:val="clear" w:color="auto" w:fill="auto"/>
            <w:noWrap/>
            <w:vAlign w:val="center"/>
            <w:hideMark/>
          </w:tcPr>
          <w:p w14:paraId="196DDD5A"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346" w:type="dxa"/>
            <w:tcBorders>
              <w:top w:val="nil"/>
              <w:left w:val="nil"/>
              <w:bottom w:val="nil"/>
              <w:right w:val="nil"/>
            </w:tcBorders>
            <w:shd w:val="clear" w:color="auto" w:fill="auto"/>
            <w:noWrap/>
            <w:vAlign w:val="center"/>
            <w:hideMark/>
          </w:tcPr>
          <w:p w14:paraId="26D18144"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776" w:type="dxa"/>
            <w:tcBorders>
              <w:top w:val="nil"/>
              <w:left w:val="nil"/>
              <w:bottom w:val="nil"/>
              <w:right w:val="nil"/>
            </w:tcBorders>
            <w:shd w:val="clear" w:color="auto" w:fill="auto"/>
            <w:noWrap/>
            <w:vAlign w:val="bottom"/>
            <w:hideMark/>
          </w:tcPr>
          <w:p w14:paraId="4E58D0B0"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221" w:type="dxa"/>
            <w:tcBorders>
              <w:top w:val="nil"/>
              <w:left w:val="nil"/>
              <w:bottom w:val="nil"/>
              <w:right w:val="nil"/>
            </w:tcBorders>
            <w:shd w:val="clear" w:color="auto" w:fill="auto"/>
            <w:noWrap/>
            <w:vAlign w:val="bottom"/>
            <w:hideMark/>
          </w:tcPr>
          <w:p w14:paraId="404AD89D"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7A20A5B5" w14:textId="77777777" w:rsidTr="007A7201">
        <w:trPr>
          <w:trHeight w:val="300"/>
        </w:trPr>
        <w:tc>
          <w:tcPr>
            <w:tcW w:w="11401" w:type="dxa"/>
            <w:gridSpan w:val="9"/>
            <w:tcBorders>
              <w:top w:val="nil"/>
              <w:left w:val="nil"/>
              <w:bottom w:val="nil"/>
              <w:right w:val="nil"/>
            </w:tcBorders>
            <w:shd w:val="clear" w:color="auto" w:fill="auto"/>
            <w:noWrap/>
            <w:vAlign w:val="bottom"/>
            <w:hideMark/>
          </w:tcPr>
          <w:p w14:paraId="4073CB79"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776" w:type="dxa"/>
            <w:tcBorders>
              <w:top w:val="nil"/>
              <w:left w:val="nil"/>
              <w:bottom w:val="nil"/>
              <w:right w:val="nil"/>
            </w:tcBorders>
            <w:shd w:val="clear" w:color="auto" w:fill="auto"/>
            <w:noWrap/>
            <w:vAlign w:val="bottom"/>
            <w:hideMark/>
          </w:tcPr>
          <w:p w14:paraId="3551ACA3"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221" w:type="dxa"/>
            <w:tcBorders>
              <w:top w:val="nil"/>
              <w:left w:val="nil"/>
              <w:bottom w:val="nil"/>
              <w:right w:val="nil"/>
            </w:tcBorders>
            <w:shd w:val="clear" w:color="auto" w:fill="auto"/>
            <w:noWrap/>
            <w:vAlign w:val="bottom"/>
            <w:hideMark/>
          </w:tcPr>
          <w:p w14:paraId="1958AE3A"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04F6E295" w14:textId="77777777" w:rsidTr="007A7201">
        <w:trPr>
          <w:trHeight w:val="300"/>
        </w:trPr>
        <w:tc>
          <w:tcPr>
            <w:tcW w:w="15398" w:type="dxa"/>
            <w:gridSpan w:val="11"/>
            <w:tcBorders>
              <w:top w:val="nil"/>
              <w:left w:val="nil"/>
              <w:bottom w:val="nil"/>
              <w:right w:val="nil"/>
            </w:tcBorders>
            <w:shd w:val="clear" w:color="auto" w:fill="auto"/>
            <w:noWrap/>
            <w:vAlign w:val="bottom"/>
            <w:hideMark/>
          </w:tcPr>
          <w:p w14:paraId="51820B43" w14:textId="77777777" w:rsidR="007A7201" w:rsidRPr="007A7201" w:rsidRDefault="007A7201" w:rsidP="007A7201">
            <w:pPr>
              <w:spacing w:after="0" w:line="240" w:lineRule="auto"/>
              <w:jc w:val="center"/>
              <w:rPr>
                <w:rFonts w:ascii="Arial" w:eastAsia="Times New Roman" w:hAnsi="Arial" w:cs="Arial"/>
                <w:b/>
                <w:bCs/>
                <w:lang w:eastAsia="hr-HR"/>
              </w:rPr>
            </w:pPr>
            <w:r w:rsidRPr="007A7201">
              <w:rPr>
                <w:rFonts w:ascii="Arial" w:eastAsia="Times New Roman" w:hAnsi="Arial" w:cs="Arial"/>
                <w:b/>
                <w:bCs/>
                <w:lang w:eastAsia="hr-HR"/>
              </w:rPr>
              <w:t>Prikaz agrotehničkih mjera i njihova  provedba na području općine Šodolovci za 2021. godinu</w:t>
            </w:r>
          </w:p>
        </w:tc>
      </w:tr>
      <w:tr w:rsidR="007A7201" w:rsidRPr="007A7201" w14:paraId="586870E0" w14:textId="77777777" w:rsidTr="007A7201">
        <w:trPr>
          <w:trHeight w:val="300"/>
        </w:trPr>
        <w:tc>
          <w:tcPr>
            <w:tcW w:w="691" w:type="dxa"/>
            <w:tcBorders>
              <w:top w:val="nil"/>
              <w:left w:val="nil"/>
              <w:bottom w:val="nil"/>
              <w:right w:val="nil"/>
            </w:tcBorders>
            <w:shd w:val="clear" w:color="auto" w:fill="auto"/>
            <w:noWrap/>
            <w:vAlign w:val="bottom"/>
            <w:hideMark/>
          </w:tcPr>
          <w:p w14:paraId="0E5F2E6C" w14:textId="77777777" w:rsidR="007A7201" w:rsidRPr="007A7201" w:rsidRDefault="007A7201" w:rsidP="007A7201">
            <w:pPr>
              <w:spacing w:after="0" w:line="240" w:lineRule="auto"/>
              <w:jc w:val="center"/>
              <w:rPr>
                <w:rFonts w:ascii="Arial" w:eastAsia="Times New Roman" w:hAnsi="Arial" w:cs="Arial"/>
                <w:b/>
                <w:bCs/>
                <w:lang w:eastAsia="hr-HR"/>
              </w:rPr>
            </w:pPr>
          </w:p>
        </w:tc>
        <w:tc>
          <w:tcPr>
            <w:tcW w:w="3200" w:type="dxa"/>
            <w:tcBorders>
              <w:top w:val="nil"/>
              <w:left w:val="nil"/>
              <w:bottom w:val="nil"/>
              <w:right w:val="nil"/>
            </w:tcBorders>
            <w:shd w:val="clear" w:color="auto" w:fill="auto"/>
            <w:noWrap/>
            <w:vAlign w:val="bottom"/>
            <w:hideMark/>
          </w:tcPr>
          <w:p w14:paraId="748492DD"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bottom"/>
            <w:hideMark/>
          </w:tcPr>
          <w:p w14:paraId="1D0319E1"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bottom"/>
            <w:hideMark/>
          </w:tcPr>
          <w:p w14:paraId="1B048E4E"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1244" w:type="dxa"/>
            <w:tcBorders>
              <w:top w:val="nil"/>
              <w:left w:val="nil"/>
              <w:bottom w:val="nil"/>
              <w:right w:val="nil"/>
            </w:tcBorders>
            <w:shd w:val="clear" w:color="auto" w:fill="auto"/>
            <w:noWrap/>
            <w:vAlign w:val="bottom"/>
            <w:hideMark/>
          </w:tcPr>
          <w:p w14:paraId="18D3F757"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872" w:type="dxa"/>
            <w:tcBorders>
              <w:top w:val="nil"/>
              <w:left w:val="nil"/>
              <w:bottom w:val="nil"/>
              <w:right w:val="nil"/>
            </w:tcBorders>
            <w:shd w:val="clear" w:color="auto" w:fill="auto"/>
            <w:noWrap/>
            <w:vAlign w:val="bottom"/>
            <w:hideMark/>
          </w:tcPr>
          <w:p w14:paraId="16C49681"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709" w:type="dxa"/>
            <w:tcBorders>
              <w:top w:val="nil"/>
              <w:left w:val="nil"/>
              <w:bottom w:val="nil"/>
              <w:right w:val="nil"/>
            </w:tcBorders>
            <w:shd w:val="clear" w:color="auto" w:fill="auto"/>
            <w:noWrap/>
            <w:vAlign w:val="bottom"/>
            <w:hideMark/>
          </w:tcPr>
          <w:p w14:paraId="0ECE9ACC"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457" w:type="dxa"/>
            <w:tcBorders>
              <w:top w:val="nil"/>
              <w:left w:val="nil"/>
              <w:bottom w:val="nil"/>
              <w:right w:val="nil"/>
            </w:tcBorders>
            <w:shd w:val="clear" w:color="auto" w:fill="auto"/>
            <w:noWrap/>
            <w:vAlign w:val="bottom"/>
            <w:hideMark/>
          </w:tcPr>
          <w:p w14:paraId="271545F9"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346" w:type="dxa"/>
            <w:tcBorders>
              <w:top w:val="nil"/>
              <w:left w:val="nil"/>
              <w:bottom w:val="nil"/>
              <w:right w:val="nil"/>
            </w:tcBorders>
            <w:shd w:val="clear" w:color="auto" w:fill="auto"/>
            <w:noWrap/>
            <w:vAlign w:val="bottom"/>
            <w:hideMark/>
          </w:tcPr>
          <w:p w14:paraId="762A2E55"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776" w:type="dxa"/>
            <w:tcBorders>
              <w:top w:val="nil"/>
              <w:left w:val="nil"/>
              <w:bottom w:val="nil"/>
              <w:right w:val="nil"/>
            </w:tcBorders>
            <w:shd w:val="clear" w:color="auto" w:fill="auto"/>
            <w:noWrap/>
            <w:vAlign w:val="bottom"/>
            <w:hideMark/>
          </w:tcPr>
          <w:p w14:paraId="4B405AA7"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221" w:type="dxa"/>
            <w:tcBorders>
              <w:top w:val="nil"/>
              <w:left w:val="nil"/>
              <w:bottom w:val="nil"/>
              <w:right w:val="nil"/>
            </w:tcBorders>
            <w:shd w:val="clear" w:color="auto" w:fill="auto"/>
            <w:noWrap/>
            <w:vAlign w:val="bottom"/>
            <w:hideMark/>
          </w:tcPr>
          <w:p w14:paraId="7EE2A888"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114AA799" w14:textId="77777777" w:rsidTr="007A7201">
        <w:trPr>
          <w:trHeight w:val="300"/>
        </w:trPr>
        <w:tc>
          <w:tcPr>
            <w:tcW w:w="691"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9BF2ACD" w14:textId="77777777" w:rsidR="007A7201" w:rsidRPr="007A7201" w:rsidRDefault="007A7201" w:rsidP="007A7201">
            <w:pPr>
              <w:spacing w:after="0" w:line="240" w:lineRule="auto"/>
              <w:jc w:val="center"/>
              <w:rPr>
                <w:rFonts w:ascii="Arial" w:eastAsia="Times New Roman" w:hAnsi="Arial" w:cs="Arial"/>
                <w:sz w:val="20"/>
                <w:szCs w:val="20"/>
                <w:lang w:eastAsia="hr-HR"/>
              </w:rPr>
            </w:pPr>
            <w:r w:rsidRPr="007A7201">
              <w:rPr>
                <w:rFonts w:ascii="Arial" w:eastAsia="Times New Roman" w:hAnsi="Arial" w:cs="Arial"/>
                <w:sz w:val="20"/>
                <w:szCs w:val="20"/>
                <w:lang w:eastAsia="hr-HR"/>
              </w:rPr>
              <w:t>Redni broj</w:t>
            </w:r>
          </w:p>
        </w:tc>
        <w:tc>
          <w:tcPr>
            <w:tcW w:w="3200" w:type="dxa"/>
            <w:vMerge w:val="restart"/>
            <w:tcBorders>
              <w:top w:val="single" w:sz="4" w:space="0" w:color="808080"/>
              <w:left w:val="nil"/>
              <w:bottom w:val="single" w:sz="4" w:space="0" w:color="808080"/>
              <w:right w:val="single" w:sz="4" w:space="0" w:color="808080"/>
            </w:tcBorders>
            <w:shd w:val="clear" w:color="auto" w:fill="auto"/>
            <w:vAlign w:val="center"/>
            <w:hideMark/>
          </w:tcPr>
          <w:p w14:paraId="75D9C3C0" w14:textId="77777777" w:rsidR="007A7201" w:rsidRPr="007A7201" w:rsidRDefault="007A7201" w:rsidP="007A7201">
            <w:pPr>
              <w:spacing w:after="0" w:line="240" w:lineRule="auto"/>
              <w:jc w:val="center"/>
              <w:rPr>
                <w:rFonts w:ascii="Arial" w:eastAsia="Times New Roman" w:hAnsi="Arial" w:cs="Arial"/>
                <w:sz w:val="20"/>
                <w:szCs w:val="20"/>
                <w:lang w:eastAsia="hr-HR"/>
              </w:rPr>
            </w:pPr>
            <w:r w:rsidRPr="007A7201">
              <w:rPr>
                <w:rFonts w:ascii="Arial" w:eastAsia="Times New Roman" w:hAnsi="Arial" w:cs="Arial"/>
                <w:sz w:val="20"/>
                <w:szCs w:val="20"/>
                <w:lang w:eastAsia="hr-HR"/>
              </w:rPr>
              <w:t>Naziv agrotehničkih mjera:</w:t>
            </w:r>
          </w:p>
        </w:tc>
        <w:tc>
          <w:tcPr>
            <w:tcW w:w="882" w:type="dxa"/>
            <w:gridSpan w:val="2"/>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E378F51" w14:textId="77777777" w:rsidR="007A7201" w:rsidRPr="007A7201" w:rsidRDefault="007A7201" w:rsidP="007A7201">
            <w:pPr>
              <w:spacing w:after="0" w:line="240" w:lineRule="auto"/>
              <w:jc w:val="center"/>
              <w:rPr>
                <w:rFonts w:ascii="Arial" w:eastAsia="Times New Roman" w:hAnsi="Arial" w:cs="Arial"/>
                <w:sz w:val="20"/>
                <w:szCs w:val="20"/>
                <w:lang w:eastAsia="hr-HR"/>
              </w:rPr>
            </w:pPr>
            <w:r w:rsidRPr="007A7201">
              <w:rPr>
                <w:rFonts w:ascii="Arial" w:eastAsia="Times New Roman" w:hAnsi="Arial" w:cs="Arial"/>
                <w:sz w:val="20"/>
                <w:szCs w:val="20"/>
                <w:lang w:eastAsia="hr-HR"/>
              </w:rPr>
              <w:t>Da li se mjera provodi, da/ne</w:t>
            </w:r>
          </w:p>
        </w:tc>
        <w:tc>
          <w:tcPr>
            <w:tcW w:w="1244"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481E5EC" w14:textId="77777777" w:rsidR="007A7201" w:rsidRPr="007A7201" w:rsidRDefault="007A7201" w:rsidP="007A7201">
            <w:pPr>
              <w:spacing w:after="0" w:line="240" w:lineRule="auto"/>
              <w:jc w:val="center"/>
              <w:rPr>
                <w:rFonts w:ascii="Arial" w:eastAsia="Times New Roman" w:hAnsi="Arial" w:cs="Arial"/>
                <w:sz w:val="20"/>
                <w:szCs w:val="20"/>
                <w:lang w:eastAsia="hr-HR"/>
              </w:rPr>
            </w:pPr>
            <w:r w:rsidRPr="007A7201">
              <w:rPr>
                <w:rFonts w:ascii="Arial" w:eastAsia="Times New Roman" w:hAnsi="Arial" w:cs="Arial"/>
                <w:sz w:val="20"/>
                <w:szCs w:val="20"/>
                <w:lang w:eastAsia="hr-HR"/>
              </w:rPr>
              <w:t>Nosioci nadzora provedbe mjera na terenu osobe</w:t>
            </w:r>
          </w:p>
        </w:tc>
        <w:tc>
          <w:tcPr>
            <w:tcW w:w="872"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65E8439" w14:textId="77777777" w:rsidR="007A7201" w:rsidRPr="007A7201" w:rsidRDefault="007A7201" w:rsidP="007A7201">
            <w:pPr>
              <w:spacing w:after="0" w:line="240" w:lineRule="auto"/>
              <w:jc w:val="center"/>
              <w:rPr>
                <w:rFonts w:ascii="Arial" w:eastAsia="Times New Roman" w:hAnsi="Arial" w:cs="Arial"/>
                <w:sz w:val="20"/>
                <w:szCs w:val="20"/>
                <w:lang w:eastAsia="hr-HR"/>
              </w:rPr>
            </w:pPr>
            <w:r w:rsidRPr="007A7201">
              <w:rPr>
                <w:rFonts w:ascii="Arial" w:eastAsia="Times New Roman" w:hAnsi="Arial" w:cs="Arial"/>
                <w:sz w:val="20"/>
                <w:szCs w:val="20"/>
                <w:lang w:eastAsia="hr-HR"/>
              </w:rPr>
              <w:t>Broj nadzora</w:t>
            </w:r>
          </w:p>
        </w:tc>
        <w:tc>
          <w:tcPr>
            <w:tcW w:w="1709"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6303515A" w14:textId="77777777" w:rsidR="007A7201" w:rsidRPr="007A7201" w:rsidRDefault="007A7201" w:rsidP="007A7201">
            <w:pPr>
              <w:spacing w:after="0" w:line="240" w:lineRule="auto"/>
              <w:jc w:val="center"/>
              <w:rPr>
                <w:rFonts w:ascii="Arial" w:eastAsia="Times New Roman" w:hAnsi="Arial" w:cs="Arial"/>
                <w:sz w:val="20"/>
                <w:szCs w:val="20"/>
                <w:lang w:eastAsia="hr-HR"/>
              </w:rPr>
            </w:pPr>
            <w:r w:rsidRPr="007A7201">
              <w:rPr>
                <w:rFonts w:ascii="Arial" w:eastAsia="Times New Roman" w:hAnsi="Arial" w:cs="Arial"/>
                <w:sz w:val="20"/>
                <w:szCs w:val="20"/>
                <w:lang w:eastAsia="hr-HR"/>
              </w:rPr>
              <w:t>Broj  postupanja (opomene/pisana upozorenja/ostalo)</w:t>
            </w:r>
          </w:p>
        </w:tc>
        <w:tc>
          <w:tcPr>
            <w:tcW w:w="1457"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154D0F3" w14:textId="77777777" w:rsidR="007A7201" w:rsidRPr="007A7201" w:rsidRDefault="007A7201" w:rsidP="007A7201">
            <w:pPr>
              <w:spacing w:after="0" w:line="240" w:lineRule="auto"/>
              <w:jc w:val="center"/>
              <w:rPr>
                <w:rFonts w:ascii="Arial" w:eastAsia="Times New Roman" w:hAnsi="Arial" w:cs="Arial"/>
                <w:sz w:val="20"/>
                <w:szCs w:val="20"/>
                <w:lang w:eastAsia="hr-HR"/>
              </w:rPr>
            </w:pPr>
            <w:r w:rsidRPr="007A7201">
              <w:rPr>
                <w:rFonts w:ascii="Arial" w:eastAsia="Times New Roman" w:hAnsi="Arial" w:cs="Arial"/>
                <w:sz w:val="20"/>
                <w:szCs w:val="20"/>
                <w:lang w:eastAsia="hr-HR"/>
              </w:rPr>
              <w:t>Aktivne mjere poticanja provedbe agrotehničkih mjera od strane općina/gradova</w:t>
            </w:r>
          </w:p>
        </w:tc>
        <w:tc>
          <w:tcPr>
            <w:tcW w:w="1346"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DE0B94A" w14:textId="77777777" w:rsidR="007A7201" w:rsidRPr="007A7201" w:rsidRDefault="007A7201" w:rsidP="007A7201">
            <w:pPr>
              <w:spacing w:after="0" w:line="240" w:lineRule="auto"/>
              <w:jc w:val="center"/>
              <w:rPr>
                <w:rFonts w:ascii="Arial" w:eastAsia="Times New Roman" w:hAnsi="Arial" w:cs="Arial"/>
                <w:sz w:val="20"/>
                <w:szCs w:val="20"/>
                <w:lang w:eastAsia="hr-HR"/>
              </w:rPr>
            </w:pPr>
            <w:r w:rsidRPr="007A7201">
              <w:rPr>
                <w:rFonts w:ascii="Arial" w:eastAsia="Times New Roman" w:hAnsi="Arial" w:cs="Arial"/>
                <w:sz w:val="20"/>
                <w:szCs w:val="20"/>
                <w:lang w:eastAsia="hr-HR"/>
              </w:rPr>
              <w:t>Problemi u provedbi Pravilnika o agrotehničkim mjerama na terenu</w:t>
            </w:r>
          </w:p>
        </w:tc>
        <w:tc>
          <w:tcPr>
            <w:tcW w:w="3776" w:type="dxa"/>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13142DF" w14:textId="77777777" w:rsidR="007A7201" w:rsidRPr="007A7201" w:rsidRDefault="007A7201" w:rsidP="007A7201">
            <w:pPr>
              <w:spacing w:after="0" w:line="240" w:lineRule="auto"/>
              <w:jc w:val="center"/>
              <w:rPr>
                <w:rFonts w:ascii="Arial" w:eastAsia="Times New Roman" w:hAnsi="Arial" w:cs="Arial"/>
                <w:sz w:val="20"/>
                <w:szCs w:val="20"/>
                <w:lang w:eastAsia="hr-HR"/>
              </w:rPr>
            </w:pPr>
            <w:r w:rsidRPr="007A7201">
              <w:rPr>
                <w:rFonts w:ascii="Arial" w:eastAsia="Times New Roman" w:hAnsi="Arial" w:cs="Arial"/>
                <w:sz w:val="20"/>
                <w:szCs w:val="20"/>
                <w:lang w:eastAsia="hr-HR"/>
              </w:rPr>
              <w:t>NAPOMENA/OBRAZLOŽENJE    (određene specifičnosti za područje jedinice lokalne samouprave/grada)</w:t>
            </w:r>
          </w:p>
        </w:tc>
        <w:tc>
          <w:tcPr>
            <w:tcW w:w="221" w:type="dxa"/>
            <w:tcBorders>
              <w:top w:val="nil"/>
              <w:left w:val="nil"/>
              <w:bottom w:val="nil"/>
              <w:right w:val="nil"/>
            </w:tcBorders>
            <w:shd w:val="clear" w:color="auto" w:fill="auto"/>
            <w:noWrap/>
            <w:vAlign w:val="bottom"/>
            <w:hideMark/>
          </w:tcPr>
          <w:p w14:paraId="49DF2992" w14:textId="77777777" w:rsidR="007A7201" w:rsidRPr="007A7201" w:rsidRDefault="007A7201" w:rsidP="007A7201">
            <w:pPr>
              <w:spacing w:after="0" w:line="240" w:lineRule="auto"/>
              <w:jc w:val="center"/>
              <w:rPr>
                <w:rFonts w:ascii="Arial" w:eastAsia="Times New Roman" w:hAnsi="Arial" w:cs="Arial"/>
                <w:sz w:val="20"/>
                <w:szCs w:val="20"/>
                <w:lang w:eastAsia="hr-HR"/>
              </w:rPr>
            </w:pPr>
          </w:p>
        </w:tc>
      </w:tr>
      <w:tr w:rsidR="007A7201" w:rsidRPr="007A7201" w14:paraId="4367B659" w14:textId="77777777" w:rsidTr="007A7201">
        <w:trPr>
          <w:trHeight w:val="2070"/>
        </w:trPr>
        <w:tc>
          <w:tcPr>
            <w:tcW w:w="691" w:type="dxa"/>
            <w:vMerge/>
            <w:tcBorders>
              <w:top w:val="single" w:sz="4" w:space="0" w:color="808080"/>
              <w:left w:val="single" w:sz="4" w:space="0" w:color="808080"/>
              <w:bottom w:val="single" w:sz="4" w:space="0" w:color="808080"/>
              <w:right w:val="single" w:sz="4" w:space="0" w:color="808080"/>
            </w:tcBorders>
            <w:vAlign w:val="center"/>
            <w:hideMark/>
          </w:tcPr>
          <w:p w14:paraId="780C5F16" w14:textId="77777777" w:rsidR="007A7201" w:rsidRPr="007A7201" w:rsidRDefault="007A7201" w:rsidP="007A7201">
            <w:pPr>
              <w:spacing w:after="0" w:line="240" w:lineRule="auto"/>
              <w:rPr>
                <w:rFonts w:ascii="Arial" w:eastAsia="Times New Roman" w:hAnsi="Arial" w:cs="Arial"/>
                <w:sz w:val="20"/>
                <w:szCs w:val="20"/>
                <w:lang w:eastAsia="hr-HR"/>
              </w:rPr>
            </w:pPr>
          </w:p>
        </w:tc>
        <w:tc>
          <w:tcPr>
            <w:tcW w:w="3200" w:type="dxa"/>
            <w:vMerge/>
            <w:tcBorders>
              <w:top w:val="single" w:sz="4" w:space="0" w:color="808080"/>
              <w:left w:val="nil"/>
              <w:bottom w:val="single" w:sz="4" w:space="0" w:color="808080"/>
              <w:right w:val="single" w:sz="4" w:space="0" w:color="808080"/>
            </w:tcBorders>
            <w:vAlign w:val="center"/>
            <w:hideMark/>
          </w:tcPr>
          <w:p w14:paraId="0DA8CC47" w14:textId="77777777" w:rsidR="007A7201" w:rsidRPr="007A7201" w:rsidRDefault="007A7201" w:rsidP="007A7201">
            <w:pPr>
              <w:spacing w:after="0" w:line="240" w:lineRule="auto"/>
              <w:rPr>
                <w:rFonts w:ascii="Arial" w:eastAsia="Times New Roman" w:hAnsi="Arial" w:cs="Arial"/>
                <w:sz w:val="20"/>
                <w:szCs w:val="20"/>
                <w:lang w:eastAsia="hr-HR"/>
              </w:rPr>
            </w:pPr>
          </w:p>
        </w:tc>
        <w:tc>
          <w:tcPr>
            <w:tcW w:w="882" w:type="dxa"/>
            <w:gridSpan w:val="2"/>
            <w:vMerge/>
            <w:tcBorders>
              <w:top w:val="single" w:sz="4" w:space="0" w:color="808080"/>
              <w:left w:val="single" w:sz="4" w:space="0" w:color="808080"/>
              <w:bottom w:val="single" w:sz="4" w:space="0" w:color="808080"/>
              <w:right w:val="single" w:sz="4" w:space="0" w:color="808080"/>
            </w:tcBorders>
            <w:vAlign w:val="center"/>
            <w:hideMark/>
          </w:tcPr>
          <w:p w14:paraId="1FB167E2" w14:textId="77777777" w:rsidR="007A7201" w:rsidRPr="007A7201" w:rsidRDefault="007A7201" w:rsidP="007A7201">
            <w:pPr>
              <w:spacing w:after="0" w:line="240" w:lineRule="auto"/>
              <w:rPr>
                <w:rFonts w:ascii="Arial" w:eastAsia="Times New Roman" w:hAnsi="Arial" w:cs="Arial"/>
                <w:sz w:val="20"/>
                <w:szCs w:val="20"/>
                <w:lang w:eastAsia="hr-HR"/>
              </w:rPr>
            </w:pPr>
          </w:p>
        </w:tc>
        <w:tc>
          <w:tcPr>
            <w:tcW w:w="1244" w:type="dxa"/>
            <w:vMerge/>
            <w:tcBorders>
              <w:top w:val="single" w:sz="4" w:space="0" w:color="808080"/>
              <w:left w:val="single" w:sz="4" w:space="0" w:color="808080"/>
              <w:bottom w:val="single" w:sz="4" w:space="0" w:color="808080"/>
              <w:right w:val="single" w:sz="4" w:space="0" w:color="808080"/>
            </w:tcBorders>
            <w:vAlign w:val="center"/>
            <w:hideMark/>
          </w:tcPr>
          <w:p w14:paraId="73EB0365" w14:textId="77777777" w:rsidR="007A7201" w:rsidRPr="007A7201" w:rsidRDefault="007A7201" w:rsidP="007A7201">
            <w:pPr>
              <w:spacing w:after="0" w:line="240" w:lineRule="auto"/>
              <w:rPr>
                <w:rFonts w:ascii="Arial" w:eastAsia="Times New Roman" w:hAnsi="Arial" w:cs="Arial"/>
                <w:sz w:val="20"/>
                <w:szCs w:val="20"/>
                <w:lang w:eastAsia="hr-HR"/>
              </w:rPr>
            </w:pPr>
          </w:p>
        </w:tc>
        <w:tc>
          <w:tcPr>
            <w:tcW w:w="872" w:type="dxa"/>
            <w:vMerge/>
            <w:tcBorders>
              <w:top w:val="single" w:sz="4" w:space="0" w:color="808080"/>
              <w:left w:val="single" w:sz="4" w:space="0" w:color="808080"/>
              <w:bottom w:val="single" w:sz="4" w:space="0" w:color="808080"/>
              <w:right w:val="single" w:sz="4" w:space="0" w:color="808080"/>
            </w:tcBorders>
            <w:vAlign w:val="center"/>
            <w:hideMark/>
          </w:tcPr>
          <w:p w14:paraId="19EE1FAC" w14:textId="77777777" w:rsidR="007A7201" w:rsidRPr="007A7201" w:rsidRDefault="007A7201" w:rsidP="007A7201">
            <w:pPr>
              <w:spacing w:after="0" w:line="240" w:lineRule="auto"/>
              <w:rPr>
                <w:rFonts w:ascii="Arial" w:eastAsia="Times New Roman" w:hAnsi="Arial" w:cs="Arial"/>
                <w:sz w:val="20"/>
                <w:szCs w:val="20"/>
                <w:lang w:eastAsia="hr-HR"/>
              </w:rPr>
            </w:pPr>
          </w:p>
        </w:tc>
        <w:tc>
          <w:tcPr>
            <w:tcW w:w="1709" w:type="dxa"/>
            <w:vMerge/>
            <w:tcBorders>
              <w:top w:val="single" w:sz="4" w:space="0" w:color="808080"/>
              <w:left w:val="single" w:sz="4" w:space="0" w:color="808080"/>
              <w:bottom w:val="single" w:sz="4" w:space="0" w:color="808080"/>
              <w:right w:val="single" w:sz="4" w:space="0" w:color="808080"/>
            </w:tcBorders>
            <w:vAlign w:val="center"/>
            <w:hideMark/>
          </w:tcPr>
          <w:p w14:paraId="5F41C533" w14:textId="77777777" w:rsidR="007A7201" w:rsidRPr="007A7201" w:rsidRDefault="007A7201" w:rsidP="007A7201">
            <w:pPr>
              <w:spacing w:after="0" w:line="240" w:lineRule="auto"/>
              <w:rPr>
                <w:rFonts w:ascii="Arial" w:eastAsia="Times New Roman" w:hAnsi="Arial" w:cs="Arial"/>
                <w:sz w:val="20"/>
                <w:szCs w:val="20"/>
                <w:lang w:eastAsia="hr-HR"/>
              </w:rPr>
            </w:pPr>
          </w:p>
        </w:tc>
        <w:tc>
          <w:tcPr>
            <w:tcW w:w="1457" w:type="dxa"/>
            <w:vMerge/>
            <w:tcBorders>
              <w:top w:val="single" w:sz="4" w:space="0" w:color="808080"/>
              <w:left w:val="single" w:sz="4" w:space="0" w:color="808080"/>
              <w:bottom w:val="single" w:sz="4" w:space="0" w:color="808080"/>
              <w:right w:val="single" w:sz="4" w:space="0" w:color="808080"/>
            </w:tcBorders>
            <w:vAlign w:val="center"/>
            <w:hideMark/>
          </w:tcPr>
          <w:p w14:paraId="79372CCF" w14:textId="77777777" w:rsidR="007A7201" w:rsidRPr="007A7201" w:rsidRDefault="007A7201" w:rsidP="007A7201">
            <w:pPr>
              <w:spacing w:after="0" w:line="240" w:lineRule="auto"/>
              <w:rPr>
                <w:rFonts w:ascii="Arial" w:eastAsia="Times New Roman" w:hAnsi="Arial" w:cs="Arial"/>
                <w:sz w:val="20"/>
                <w:szCs w:val="20"/>
                <w:lang w:eastAsia="hr-HR"/>
              </w:rPr>
            </w:pPr>
          </w:p>
        </w:tc>
        <w:tc>
          <w:tcPr>
            <w:tcW w:w="1346" w:type="dxa"/>
            <w:vMerge/>
            <w:tcBorders>
              <w:top w:val="single" w:sz="4" w:space="0" w:color="808080"/>
              <w:left w:val="single" w:sz="4" w:space="0" w:color="808080"/>
              <w:bottom w:val="single" w:sz="4" w:space="0" w:color="808080"/>
              <w:right w:val="single" w:sz="4" w:space="0" w:color="808080"/>
            </w:tcBorders>
            <w:vAlign w:val="center"/>
            <w:hideMark/>
          </w:tcPr>
          <w:p w14:paraId="54BF07FF" w14:textId="77777777" w:rsidR="007A7201" w:rsidRPr="007A7201" w:rsidRDefault="007A7201" w:rsidP="007A7201">
            <w:pPr>
              <w:spacing w:after="0" w:line="240" w:lineRule="auto"/>
              <w:rPr>
                <w:rFonts w:ascii="Arial" w:eastAsia="Times New Roman" w:hAnsi="Arial" w:cs="Arial"/>
                <w:sz w:val="20"/>
                <w:szCs w:val="20"/>
                <w:lang w:eastAsia="hr-HR"/>
              </w:rPr>
            </w:pPr>
          </w:p>
        </w:tc>
        <w:tc>
          <w:tcPr>
            <w:tcW w:w="3776" w:type="dxa"/>
            <w:vMerge/>
            <w:tcBorders>
              <w:top w:val="single" w:sz="4" w:space="0" w:color="808080"/>
              <w:left w:val="single" w:sz="4" w:space="0" w:color="808080"/>
              <w:bottom w:val="single" w:sz="4" w:space="0" w:color="808080"/>
              <w:right w:val="single" w:sz="4" w:space="0" w:color="808080"/>
            </w:tcBorders>
            <w:vAlign w:val="center"/>
            <w:hideMark/>
          </w:tcPr>
          <w:p w14:paraId="3FA292C9" w14:textId="77777777" w:rsidR="007A7201" w:rsidRPr="007A7201" w:rsidRDefault="007A7201" w:rsidP="007A7201">
            <w:pPr>
              <w:spacing w:after="0" w:line="240" w:lineRule="auto"/>
              <w:rPr>
                <w:rFonts w:ascii="Arial" w:eastAsia="Times New Roman" w:hAnsi="Arial" w:cs="Arial"/>
                <w:sz w:val="20"/>
                <w:szCs w:val="20"/>
                <w:lang w:eastAsia="hr-HR"/>
              </w:rPr>
            </w:pPr>
          </w:p>
        </w:tc>
        <w:tc>
          <w:tcPr>
            <w:tcW w:w="221" w:type="dxa"/>
            <w:tcBorders>
              <w:top w:val="nil"/>
              <w:left w:val="nil"/>
              <w:bottom w:val="nil"/>
              <w:right w:val="nil"/>
            </w:tcBorders>
            <w:shd w:val="clear" w:color="auto" w:fill="auto"/>
            <w:noWrap/>
            <w:vAlign w:val="bottom"/>
            <w:hideMark/>
          </w:tcPr>
          <w:p w14:paraId="5AE5F7FE"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5B48CC83" w14:textId="77777777" w:rsidTr="007A7201">
        <w:trPr>
          <w:trHeight w:val="345"/>
        </w:trPr>
        <w:tc>
          <w:tcPr>
            <w:tcW w:w="691" w:type="dxa"/>
            <w:tcBorders>
              <w:top w:val="nil"/>
              <w:left w:val="single" w:sz="4" w:space="0" w:color="808080"/>
              <w:bottom w:val="single" w:sz="4" w:space="0" w:color="808080"/>
              <w:right w:val="single" w:sz="4" w:space="0" w:color="808080"/>
            </w:tcBorders>
            <w:shd w:val="clear" w:color="auto" w:fill="auto"/>
            <w:hideMark/>
          </w:tcPr>
          <w:p w14:paraId="7CCB3D75" w14:textId="77777777" w:rsidR="007A7201" w:rsidRPr="007A7201" w:rsidRDefault="007A7201" w:rsidP="007A7201">
            <w:pPr>
              <w:spacing w:after="0" w:line="240" w:lineRule="auto"/>
              <w:jc w:val="center"/>
              <w:rPr>
                <w:rFonts w:ascii="Arial" w:eastAsia="Times New Roman" w:hAnsi="Arial" w:cs="Arial"/>
                <w:sz w:val="14"/>
                <w:szCs w:val="14"/>
                <w:lang w:eastAsia="hr-HR"/>
              </w:rPr>
            </w:pPr>
            <w:r w:rsidRPr="007A7201">
              <w:rPr>
                <w:rFonts w:ascii="Arial" w:eastAsia="Times New Roman" w:hAnsi="Arial" w:cs="Arial"/>
                <w:sz w:val="14"/>
                <w:szCs w:val="14"/>
                <w:lang w:eastAsia="hr-HR"/>
              </w:rPr>
              <w:t>1.</w:t>
            </w:r>
          </w:p>
        </w:tc>
        <w:tc>
          <w:tcPr>
            <w:tcW w:w="3200" w:type="dxa"/>
            <w:tcBorders>
              <w:top w:val="nil"/>
              <w:left w:val="nil"/>
              <w:bottom w:val="single" w:sz="4" w:space="0" w:color="808080"/>
              <w:right w:val="single" w:sz="4" w:space="0" w:color="808080"/>
            </w:tcBorders>
            <w:shd w:val="clear" w:color="auto" w:fill="auto"/>
            <w:noWrap/>
            <w:hideMark/>
          </w:tcPr>
          <w:p w14:paraId="1C01BC80" w14:textId="77777777" w:rsidR="007A7201" w:rsidRPr="007A7201" w:rsidRDefault="007A7201" w:rsidP="007A7201">
            <w:pPr>
              <w:spacing w:after="0" w:line="240" w:lineRule="auto"/>
              <w:jc w:val="center"/>
              <w:rPr>
                <w:rFonts w:ascii="Arial" w:eastAsia="Times New Roman" w:hAnsi="Arial" w:cs="Arial"/>
                <w:sz w:val="14"/>
                <w:szCs w:val="14"/>
                <w:lang w:eastAsia="hr-HR"/>
              </w:rPr>
            </w:pPr>
            <w:r w:rsidRPr="007A7201">
              <w:rPr>
                <w:rFonts w:ascii="Arial" w:eastAsia="Times New Roman" w:hAnsi="Arial" w:cs="Arial"/>
                <w:sz w:val="14"/>
                <w:szCs w:val="14"/>
                <w:lang w:eastAsia="hr-HR"/>
              </w:rPr>
              <w:t>2.</w:t>
            </w:r>
          </w:p>
        </w:tc>
        <w:tc>
          <w:tcPr>
            <w:tcW w:w="882" w:type="dxa"/>
            <w:gridSpan w:val="2"/>
            <w:tcBorders>
              <w:top w:val="single" w:sz="4" w:space="0" w:color="808080"/>
              <w:left w:val="nil"/>
              <w:bottom w:val="single" w:sz="4" w:space="0" w:color="808080"/>
              <w:right w:val="single" w:sz="4" w:space="0" w:color="808080"/>
            </w:tcBorders>
            <w:shd w:val="clear" w:color="auto" w:fill="auto"/>
            <w:vAlign w:val="center"/>
            <w:hideMark/>
          </w:tcPr>
          <w:p w14:paraId="09A92BE2"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vertAlign w:val="superscript"/>
                <w:lang w:eastAsia="hr-HR"/>
              </w:rPr>
              <w:t>3.</w:t>
            </w:r>
          </w:p>
        </w:tc>
        <w:tc>
          <w:tcPr>
            <w:tcW w:w="1244" w:type="dxa"/>
            <w:tcBorders>
              <w:top w:val="nil"/>
              <w:left w:val="nil"/>
              <w:bottom w:val="single" w:sz="4" w:space="0" w:color="808080"/>
              <w:right w:val="nil"/>
            </w:tcBorders>
            <w:shd w:val="clear" w:color="auto" w:fill="auto"/>
            <w:vAlign w:val="center"/>
            <w:hideMark/>
          </w:tcPr>
          <w:p w14:paraId="3A05251D"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vertAlign w:val="superscript"/>
                <w:lang w:eastAsia="hr-HR"/>
              </w:rPr>
              <w:t>4.</w:t>
            </w:r>
          </w:p>
        </w:tc>
        <w:tc>
          <w:tcPr>
            <w:tcW w:w="872" w:type="dxa"/>
            <w:tcBorders>
              <w:top w:val="nil"/>
              <w:left w:val="single" w:sz="4" w:space="0" w:color="808080"/>
              <w:bottom w:val="single" w:sz="4" w:space="0" w:color="808080"/>
              <w:right w:val="nil"/>
            </w:tcBorders>
            <w:shd w:val="clear" w:color="auto" w:fill="auto"/>
            <w:vAlign w:val="center"/>
            <w:hideMark/>
          </w:tcPr>
          <w:p w14:paraId="726DA339"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vertAlign w:val="superscript"/>
                <w:lang w:eastAsia="hr-HR"/>
              </w:rPr>
              <w:t>5.</w:t>
            </w:r>
          </w:p>
        </w:tc>
        <w:tc>
          <w:tcPr>
            <w:tcW w:w="1709" w:type="dxa"/>
            <w:tcBorders>
              <w:top w:val="nil"/>
              <w:left w:val="single" w:sz="4" w:space="0" w:color="808080"/>
              <w:bottom w:val="single" w:sz="4" w:space="0" w:color="808080"/>
              <w:right w:val="single" w:sz="4" w:space="0" w:color="808080"/>
            </w:tcBorders>
            <w:shd w:val="clear" w:color="auto" w:fill="auto"/>
            <w:vAlign w:val="bottom"/>
            <w:hideMark/>
          </w:tcPr>
          <w:p w14:paraId="731BABCD"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vertAlign w:val="superscript"/>
                <w:lang w:eastAsia="hr-HR"/>
              </w:rPr>
              <w:t>6.</w:t>
            </w:r>
          </w:p>
        </w:tc>
        <w:tc>
          <w:tcPr>
            <w:tcW w:w="1457" w:type="dxa"/>
            <w:tcBorders>
              <w:top w:val="nil"/>
              <w:left w:val="nil"/>
              <w:bottom w:val="single" w:sz="4" w:space="0" w:color="808080"/>
              <w:right w:val="nil"/>
            </w:tcBorders>
            <w:shd w:val="clear" w:color="auto" w:fill="auto"/>
            <w:noWrap/>
            <w:vAlign w:val="bottom"/>
            <w:hideMark/>
          </w:tcPr>
          <w:p w14:paraId="079ADF79"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vertAlign w:val="superscript"/>
                <w:lang w:eastAsia="hr-HR"/>
              </w:rPr>
              <w:t>7.</w:t>
            </w:r>
          </w:p>
        </w:tc>
        <w:tc>
          <w:tcPr>
            <w:tcW w:w="1346" w:type="dxa"/>
            <w:tcBorders>
              <w:top w:val="nil"/>
              <w:left w:val="single" w:sz="4" w:space="0" w:color="808080"/>
              <w:bottom w:val="single" w:sz="4" w:space="0" w:color="808080"/>
              <w:right w:val="single" w:sz="4" w:space="0" w:color="808080"/>
            </w:tcBorders>
            <w:shd w:val="clear" w:color="auto" w:fill="auto"/>
            <w:noWrap/>
            <w:vAlign w:val="bottom"/>
            <w:hideMark/>
          </w:tcPr>
          <w:p w14:paraId="5B7BCC25"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vertAlign w:val="superscript"/>
                <w:lang w:eastAsia="hr-HR"/>
              </w:rPr>
              <w:t>8.</w:t>
            </w:r>
          </w:p>
        </w:tc>
        <w:tc>
          <w:tcPr>
            <w:tcW w:w="3776" w:type="dxa"/>
            <w:tcBorders>
              <w:top w:val="nil"/>
              <w:left w:val="nil"/>
              <w:bottom w:val="single" w:sz="4" w:space="0" w:color="808080"/>
              <w:right w:val="single" w:sz="4" w:space="0" w:color="808080"/>
            </w:tcBorders>
            <w:shd w:val="clear" w:color="auto" w:fill="auto"/>
            <w:noWrap/>
            <w:vAlign w:val="bottom"/>
            <w:hideMark/>
          </w:tcPr>
          <w:p w14:paraId="37538135"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vertAlign w:val="superscript"/>
                <w:lang w:eastAsia="hr-HR"/>
              </w:rPr>
              <w:t>9.</w:t>
            </w:r>
          </w:p>
        </w:tc>
        <w:tc>
          <w:tcPr>
            <w:tcW w:w="221" w:type="dxa"/>
            <w:tcBorders>
              <w:top w:val="nil"/>
              <w:left w:val="nil"/>
              <w:bottom w:val="nil"/>
              <w:right w:val="nil"/>
            </w:tcBorders>
            <w:shd w:val="clear" w:color="auto" w:fill="auto"/>
            <w:noWrap/>
            <w:vAlign w:val="bottom"/>
            <w:hideMark/>
          </w:tcPr>
          <w:p w14:paraId="199098F6" w14:textId="77777777" w:rsidR="007A7201" w:rsidRPr="007A7201" w:rsidRDefault="007A7201" w:rsidP="007A7201">
            <w:pPr>
              <w:spacing w:after="0" w:line="240" w:lineRule="auto"/>
              <w:jc w:val="center"/>
              <w:rPr>
                <w:rFonts w:ascii="Arial" w:eastAsia="Times New Roman" w:hAnsi="Arial" w:cs="Arial"/>
                <w:lang w:eastAsia="hr-HR"/>
              </w:rPr>
            </w:pPr>
          </w:p>
        </w:tc>
      </w:tr>
      <w:tr w:rsidR="007A7201" w:rsidRPr="007A7201" w14:paraId="5302E01D" w14:textId="77777777" w:rsidTr="007A7201">
        <w:trPr>
          <w:trHeight w:val="3990"/>
        </w:trPr>
        <w:tc>
          <w:tcPr>
            <w:tcW w:w="691" w:type="dxa"/>
            <w:tcBorders>
              <w:top w:val="nil"/>
              <w:left w:val="single" w:sz="4" w:space="0" w:color="808080"/>
              <w:bottom w:val="single" w:sz="4" w:space="0" w:color="808080"/>
              <w:right w:val="single" w:sz="4" w:space="0" w:color="808080"/>
            </w:tcBorders>
            <w:shd w:val="clear" w:color="auto" w:fill="auto"/>
            <w:noWrap/>
            <w:vAlign w:val="center"/>
            <w:hideMark/>
          </w:tcPr>
          <w:p w14:paraId="12DAB1CF"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lastRenderedPageBreak/>
              <w:t>1</w:t>
            </w:r>
          </w:p>
        </w:tc>
        <w:tc>
          <w:tcPr>
            <w:tcW w:w="3200" w:type="dxa"/>
            <w:tcBorders>
              <w:top w:val="nil"/>
              <w:left w:val="nil"/>
              <w:bottom w:val="single" w:sz="4" w:space="0" w:color="808080"/>
              <w:right w:val="single" w:sz="4" w:space="0" w:color="808080"/>
            </w:tcBorders>
            <w:shd w:val="clear" w:color="auto" w:fill="auto"/>
            <w:vAlign w:val="center"/>
            <w:hideMark/>
          </w:tcPr>
          <w:p w14:paraId="6AE3FB1C"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minimalna razina obrade i održavanja poljoprivrednog zemljišta povoljnim za uzgoj biljaka</w:t>
            </w:r>
          </w:p>
        </w:tc>
        <w:tc>
          <w:tcPr>
            <w:tcW w:w="882"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472541C1"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da</w:t>
            </w:r>
          </w:p>
        </w:tc>
        <w:tc>
          <w:tcPr>
            <w:tcW w:w="1244" w:type="dxa"/>
            <w:tcBorders>
              <w:top w:val="nil"/>
              <w:left w:val="nil"/>
              <w:bottom w:val="single" w:sz="4" w:space="0" w:color="808080"/>
              <w:right w:val="nil"/>
            </w:tcBorders>
            <w:shd w:val="clear" w:color="auto" w:fill="auto"/>
            <w:noWrap/>
            <w:vAlign w:val="bottom"/>
            <w:hideMark/>
          </w:tcPr>
          <w:p w14:paraId="7B586832"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komunalni redar</w:t>
            </w:r>
          </w:p>
        </w:tc>
        <w:tc>
          <w:tcPr>
            <w:tcW w:w="872" w:type="dxa"/>
            <w:tcBorders>
              <w:top w:val="nil"/>
              <w:left w:val="single" w:sz="4" w:space="0" w:color="808080"/>
              <w:bottom w:val="single" w:sz="4" w:space="0" w:color="808080"/>
              <w:right w:val="nil"/>
            </w:tcBorders>
            <w:shd w:val="clear" w:color="auto" w:fill="auto"/>
            <w:noWrap/>
            <w:vAlign w:val="bottom"/>
            <w:hideMark/>
          </w:tcPr>
          <w:p w14:paraId="09A23343"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709" w:type="dxa"/>
            <w:tcBorders>
              <w:top w:val="nil"/>
              <w:left w:val="single" w:sz="4" w:space="0" w:color="808080"/>
              <w:bottom w:val="single" w:sz="4" w:space="0" w:color="808080"/>
              <w:right w:val="single" w:sz="4" w:space="0" w:color="808080"/>
            </w:tcBorders>
            <w:shd w:val="clear" w:color="auto" w:fill="auto"/>
            <w:noWrap/>
            <w:vAlign w:val="bottom"/>
            <w:hideMark/>
          </w:tcPr>
          <w:p w14:paraId="2E9556CD"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457" w:type="dxa"/>
            <w:tcBorders>
              <w:top w:val="nil"/>
              <w:left w:val="nil"/>
              <w:bottom w:val="single" w:sz="4" w:space="0" w:color="808080"/>
              <w:right w:val="nil"/>
            </w:tcBorders>
            <w:shd w:val="clear" w:color="auto" w:fill="auto"/>
            <w:noWrap/>
            <w:vAlign w:val="bottom"/>
            <w:hideMark/>
          </w:tcPr>
          <w:p w14:paraId="322FB890"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346" w:type="dxa"/>
            <w:tcBorders>
              <w:top w:val="nil"/>
              <w:left w:val="single" w:sz="4" w:space="0" w:color="808080"/>
              <w:bottom w:val="single" w:sz="4" w:space="0" w:color="808080"/>
              <w:right w:val="single" w:sz="4" w:space="0" w:color="808080"/>
            </w:tcBorders>
            <w:shd w:val="clear" w:color="auto" w:fill="auto"/>
            <w:noWrap/>
            <w:vAlign w:val="bottom"/>
            <w:hideMark/>
          </w:tcPr>
          <w:p w14:paraId="6BC827BA"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3776" w:type="dxa"/>
            <w:tcBorders>
              <w:top w:val="nil"/>
              <w:left w:val="nil"/>
              <w:bottom w:val="single" w:sz="4" w:space="0" w:color="808080"/>
              <w:right w:val="single" w:sz="4" w:space="0" w:color="808080"/>
            </w:tcBorders>
            <w:shd w:val="clear" w:color="auto" w:fill="auto"/>
            <w:noWrap/>
            <w:vAlign w:val="bottom"/>
            <w:hideMark/>
          </w:tcPr>
          <w:p w14:paraId="78A90C58"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221" w:type="dxa"/>
            <w:tcBorders>
              <w:top w:val="nil"/>
              <w:left w:val="nil"/>
              <w:bottom w:val="nil"/>
              <w:right w:val="nil"/>
            </w:tcBorders>
            <w:shd w:val="clear" w:color="auto" w:fill="auto"/>
            <w:noWrap/>
            <w:vAlign w:val="bottom"/>
            <w:hideMark/>
          </w:tcPr>
          <w:p w14:paraId="084B7CE4" w14:textId="77777777" w:rsidR="007A7201" w:rsidRPr="007A7201" w:rsidRDefault="007A7201" w:rsidP="007A7201">
            <w:pPr>
              <w:spacing w:after="0" w:line="240" w:lineRule="auto"/>
              <w:jc w:val="center"/>
              <w:rPr>
                <w:rFonts w:ascii="Calibri" w:eastAsia="Times New Roman" w:hAnsi="Calibri" w:cs="Calibri"/>
                <w:lang w:eastAsia="hr-HR"/>
              </w:rPr>
            </w:pPr>
          </w:p>
        </w:tc>
      </w:tr>
      <w:tr w:rsidR="007A7201" w:rsidRPr="007A7201" w14:paraId="36CD3EFF" w14:textId="77777777" w:rsidTr="007A7201">
        <w:trPr>
          <w:trHeight w:val="2850"/>
        </w:trPr>
        <w:tc>
          <w:tcPr>
            <w:tcW w:w="691" w:type="dxa"/>
            <w:tcBorders>
              <w:top w:val="nil"/>
              <w:left w:val="single" w:sz="4" w:space="0" w:color="808080"/>
              <w:bottom w:val="single" w:sz="4" w:space="0" w:color="808080"/>
              <w:right w:val="single" w:sz="4" w:space="0" w:color="808080"/>
            </w:tcBorders>
            <w:shd w:val="clear" w:color="auto" w:fill="auto"/>
            <w:noWrap/>
            <w:vAlign w:val="center"/>
            <w:hideMark/>
          </w:tcPr>
          <w:p w14:paraId="305C9599"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2</w:t>
            </w:r>
          </w:p>
        </w:tc>
        <w:tc>
          <w:tcPr>
            <w:tcW w:w="3200" w:type="dxa"/>
            <w:tcBorders>
              <w:top w:val="nil"/>
              <w:left w:val="nil"/>
              <w:bottom w:val="single" w:sz="4" w:space="0" w:color="808080"/>
              <w:right w:val="single" w:sz="4" w:space="0" w:color="808080"/>
            </w:tcBorders>
            <w:shd w:val="clear" w:color="auto" w:fill="auto"/>
            <w:vAlign w:val="center"/>
            <w:hideMark/>
          </w:tcPr>
          <w:p w14:paraId="6AE3D8FC"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sprječavanje zakorovljenosti i obrastanja višegodišnjim raslinjem</w:t>
            </w:r>
          </w:p>
        </w:tc>
        <w:tc>
          <w:tcPr>
            <w:tcW w:w="882"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4208238C"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da</w:t>
            </w:r>
          </w:p>
        </w:tc>
        <w:tc>
          <w:tcPr>
            <w:tcW w:w="1244" w:type="dxa"/>
            <w:tcBorders>
              <w:top w:val="nil"/>
              <w:left w:val="nil"/>
              <w:bottom w:val="single" w:sz="4" w:space="0" w:color="808080"/>
              <w:right w:val="nil"/>
            </w:tcBorders>
            <w:shd w:val="clear" w:color="auto" w:fill="auto"/>
            <w:noWrap/>
            <w:vAlign w:val="bottom"/>
            <w:hideMark/>
          </w:tcPr>
          <w:p w14:paraId="4D489032"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komunalni redar</w:t>
            </w:r>
          </w:p>
        </w:tc>
        <w:tc>
          <w:tcPr>
            <w:tcW w:w="872" w:type="dxa"/>
            <w:tcBorders>
              <w:top w:val="nil"/>
              <w:left w:val="single" w:sz="4" w:space="0" w:color="808080"/>
              <w:bottom w:val="single" w:sz="4" w:space="0" w:color="808080"/>
              <w:right w:val="nil"/>
            </w:tcBorders>
            <w:shd w:val="clear" w:color="auto" w:fill="auto"/>
            <w:noWrap/>
            <w:vAlign w:val="bottom"/>
            <w:hideMark/>
          </w:tcPr>
          <w:p w14:paraId="73D09BF0"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5</w:t>
            </w:r>
          </w:p>
        </w:tc>
        <w:tc>
          <w:tcPr>
            <w:tcW w:w="1709" w:type="dxa"/>
            <w:tcBorders>
              <w:top w:val="nil"/>
              <w:left w:val="single" w:sz="4" w:space="0" w:color="808080"/>
              <w:bottom w:val="single" w:sz="4" w:space="0" w:color="808080"/>
              <w:right w:val="single" w:sz="4" w:space="0" w:color="808080"/>
            </w:tcBorders>
            <w:shd w:val="clear" w:color="auto" w:fill="auto"/>
            <w:vAlign w:val="bottom"/>
            <w:hideMark/>
          </w:tcPr>
          <w:p w14:paraId="24FB34DC"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4 usmene opomene                                                  1 pisano upozorenje</w:t>
            </w:r>
          </w:p>
        </w:tc>
        <w:tc>
          <w:tcPr>
            <w:tcW w:w="1457" w:type="dxa"/>
            <w:tcBorders>
              <w:top w:val="nil"/>
              <w:left w:val="nil"/>
              <w:bottom w:val="single" w:sz="4" w:space="0" w:color="808080"/>
              <w:right w:val="nil"/>
            </w:tcBorders>
            <w:shd w:val="clear" w:color="auto" w:fill="auto"/>
            <w:noWrap/>
            <w:vAlign w:val="bottom"/>
            <w:hideMark/>
          </w:tcPr>
          <w:p w14:paraId="54279A56"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346" w:type="dxa"/>
            <w:tcBorders>
              <w:top w:val="nil"/>
              <w:left w:val="single" w:sz="4" w:space="0" w:color="808080"/>
              <w:bottom w:val="single" w:sz="4" w:space="0" w:color="808080"/>
              <w:right w:val="single" w:sz="4" w:space="0" w:color="808080"/>
            </w:tcBorders>
            <w:shd w:val="clear" w:color="auto" w:fill="auto"/>
            <w:noWrap/>
            <w:vAlign w:val="bottom"/>
            <w:hideMark/>
          </w:tcPr>
          <w:p w14:paraId="0E58BAD9"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3776" w:type="dxa"/>
            <w:tcBorders>
              <w:top w:val="nil"/>
              <w:left w:val="nil"/>
              <w:bottom w:val="single" w:sz="4" w:space="0" w:color="808080"/>
              <w:right w:val="single" w:sz="4" w:space="0" w:color="808080"/>
            </w:tcBorders>
            <w:shd w:val="clear" w:color="auto" w:fill="auto"/>
            <w:noWrap/>
            <w:vAlign w:val="bottom"/>
            <w:hideMark/>
          </w:tcPr>
          <w:p w14:paraId="7D04D5FE"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221" w:type="dxa"/>
            <w:tcBorders>
              <w:top w:val="nil"/>
              <w:left w:val="nil"/>
              <w:bottom w:val="nil"/>
              <w:right w:val="nil"/>
            </w:tcBorders>
            <w:shd w:val="clear" w:color="auto" w:fill="auto"/>
            <w:noWrap/>
            <w:vAlign w:val="bottom"/>
            <w:hideMark/>
          </w:tcPr>
          <w:p w14:paraId="3D927632" w14:textId="77777777" w:rsidR="007A7201" w:rsidRPr="007A7201" w:rsidRDefault="007A7201" w:rsidP="007A7201">
            <w:pPr>
              <w:spacing w:after="0" w:line="240" w:lineRule="auto"/>
              <w:jc w:val="center"/>
              <w:rPr>
                <w:rFonts w:ascii="Calibri" w:eastAsia="Times New Roman" w:hAnsi="Calibri" w:cs="Calibri"/>
                <w:lang w:eastAsia="hr-HR"/>
              </w:rPr>
            </w:pPr>
          </w:p>
        </w:tc>
      </w:tr>
      <w:tr w:rsidR="007A7201" w:rsidRPr="007A7201" w14:paraId="65B0A85D" w14:textId="77777777" w:rsidTr="007A7201">
        <w:trPr>
          <w:trHeight w:val="5145"/>
        </w:trPr>
        <w:tc>
          <w:tcPr>
            <w:tcW w:w="691" w:type="dxa"/>
            <w:tcBorders>
              <w:top w:val="nil"/>
              <w:left w:val="single" w:sz="4" w:space="0" w:color="808080"/>
              <w:bottom w:val="single" w:sz="4" w:space="0" w:color="808080"/>
              <w:right w:val="single" w:sz="4" w:space="0" w:color="808080"/>
            </w:tcBorders>
            <w:shd w:val="clear" w:color="auto" w:fill="auto"/>
            <w:noWrap/>
            <w:vAlign w:val="center"/>
            <w:hideMark/>
          </w:tcPr>
          <w:p w14:paraId="7AF68683"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lastRenderedPageBreak/>
              <w:t>3</w:t>
            </w:r>
          </w:p>
        </w:tc>
        <w:tc>
          <w:tcPr>
            <w:tcW w:w="3200" w:type="dxa"/>
            <w:tcBorders>
              <w:top w:val="nil"/>
              <w:left w:val="nil"/>
              <w:bottom w:val="single" w:sz="4" w:space="0" w:color="808080"/>
              <w:right w:val="single" w:sz="4" w:space="0" w:color="808080"/>
            </w:tcBorders>
            <w:shd w:val="clear" w:color="auto" w:fill="auto"/>
            <w:noWrap/>
            <w:vAlign w:val="center"/>
            <w:hideMark/>
          </w:tcPr>
          <w:p w14:paraId="5E935389" w14:textId="77777777" w:rsidR="007A7201" w:rsidRPr="007A7201" w:rsidRDefault="007A7201" w:rsidP="007A7201">
            <w:pPr>
              <w:spacing w:after="0" w:line="240" w:lineRule="auto"/>
              <w:jc w:val="both"/>
              <w:rPr>
                <w:rFonts w:ascii="Arial" w:eastAsia="Times New Roman" w:hAnsi="Arial" w:cs="Arial"/>
                <w:lang w:eastAsia="hr-HR"/>
              </w:rPr>
            </w:pPr>
            <w:r w:rsidRPr="007A7201">
              <w:rPr>
                <w:rFonts w:ascii="Arial" w:eastAsia="Times New Roman" w:hAnsi="Arial" w:cs="Arial"/>
                <w:lang w:eastAsia="hr-HR"/>
              </w:rPr>
              <w:t>suzbijanje biljnih bolesti i štetnika , </w:t>
            </w:r>
          </w:p>
        </w:tc>
        <w:tc>
          <w:tcPr>
            <w:tcW w:w="882"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54F8AA07"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da</w:t>
            </w:r>
          </w:p>
        </w:tc>
        <w:tc>
          <w:tcPr>
            <w:tcW w:w="1244" w:type="dxa"/>
            <w:tcBorders>
              <w:top w:val="nil"/>
              <w:left w:val="nil"/>
              <w:bottom w:val="single" w:sz="4" w:space="0" w:color="808080"/>
              <w:right w:val="nil"/>
            </w:tcBorders>
            <w:shd w:val="clear" w:color="auto" w:fill="auto"/>
            <w:noWrap/>
            <w:vAlign w:val="bottom"/>
            <w:hideMark/>
          </w:tcPr>
          <w:p w14:paraId="629FA0AA"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komunalni redar</w:t>
            </w:r>
          </w:p>
        </w:tc>
        <w:tc>
          <w:tcPr>
            <w:tcW w:w="872" w:type="dxa"/>
            <w:tcBorders>
              <w:top w:val="nil"/>
              <w:left w:val="single" w:sz="4" w:space="0" w:color="808080"/>
              <w:bottom w:val="single" w:sz="4" w:space="0" w:color="808080"/>
              <w:right w:val="nil"/>
            </w:tcBorders>
            <w:shd w:val="clear" w:color="auto" w:fill="auto"/>
            <w:noWrap/>
            <w:vAlign w:val="bottom"/>
            <w:hideMark/>
          </w:tcPr>
          <w:p w14:paraId="20E37699"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709" w:type="dxa"/>
            <w:tcBorders>
              <w:top w:val="nil"/>
              <w:left w:val="single" w:sz="4" w:space="0" w:color="808080"/>
              <w:bottom w:val="single" w:sz="4" w:space="0" w:color="808080"/>
              <w:right w:val="single" w:sz="4" w:space="0" w:color="808080"/>
            </w:tcBorders>
            <w:shd w:val="clear" w:color="auto" w:fill="auto"/>
            <w:noWrap/>
            <w:vAlign w:val="bottom"/>
            <w:hideMark/>
          </w:tcPr>
          <w:p w14:paraId="51498115"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457" w:type="dxa"/>
            <w:tcBorders>
              <w:top w:val="nil"/>
              <w:left w:val="nil"/>
              <w:bottom w:val="single" w:sz="4" w:space="0" w:color="808080"/>
              <w:right w:val="nil"/>
            </w:tcBorders>
            <w:shd w:val="clear" w:color="auto" w:fill="auto"/>
            <w:vAlign w:val="bottom"/>
            <w:hideMark/>
          </w:tcPr>
          <w:p w14:paraId="0BE9D0A2"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Organizirana predavanja od strane Uprave za stručnu podršku razvoju poljoprivrede i ribarstva, Područna jedinica Osijek</w:t>
            </w:r>
          </w:p>
        </w:tc>
        <w:tc>
          <w:tcPr>
            <w:tcW w:w="1346" w:type="dxa"/>
            <w:tcBorders>
              <w:top w:val="nil"/>
              <w:left w:val="single" w:sz="4" w:space="0" w:color="808080"/>
              <w:bottom w:val="single" w:sz="4" w:space="0" w:color="808080"/>
              <w:right w:val="single" w:sz="4" w:space="0" w:color="808080"/>
            </w:tcBorders>
            <w:shd w:val="clear" w:color="auto" w:fill="auto"/>
            <w:noWrap/>
            <w:vAlign w:val="bottom"/>
            <w:hideMark/>
          </w:tcPr>
          <w:p w14:paraId="23F58DB3"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3776" w:type="dxa"/>
            <w:tcBorders>
              <w:top w:val="nil"/>
              <w:left w:val="nil"/>
              <w:bottom w:val="single" w:sz="4" w:space="0" w:color="808080"/>
              <w:right w:val="single" w:sz="4" w:space="0" w:color="808080"/>
            </w:tcBorders>
            <w:shd w:val="clear" w:color="auto" w:fill="auto"/>
            <w:noWrap/>
            <w:vAlign w:val="bottom"/>
            <w:hideMark/>
          </w:tcPr>
          <w:p w14:paraId="1E49E45F"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221" w:type="dxa"/>
            <w:tcBorders>
              <w:top w:val="nil"/>
              <w:left w:val="nil"/>
              <w:bottom w:val="nil"/>
              <w:right w:val="nil"/>
            </w:tcBorders>
            <w:shd w:val="clear" w:color="auto" w:fill="auto"/>
            <w:noWrap/>
            <w:vAlign w:val="bottom"/>
            <w:hideMark/>
          </w:tcPr>
          <w:p w14:paraId="13CAC9E9" w14:textId="77777777" w:rsidR="007A7201" w:rsidRPr="007A7201" w:rsidRDefault="007A7201" w:rsidP="007A7201">
            <w:pPr>
              <w:spacing w:after="0" w:line="240" w:lineRule="auto"/>
              <w:jc w:val="center"/>
              <w:rPr>
                <w:rFonts w:ascii="Calibri" w:eastAsia="Times New Roman" w:hAnsi="Calibri" w:cs="Calibri"/>
                <w:lang w:eastAsia="hr-HR"/>
              </w:rPr>
            </w:pPr>
          </w:p>
        </w:tc>
      </w:tr>
      <w:tr w:rsidR="007A7201" w:rsidRPr="007A7201" w14:paraId="6E0F800A" w14:textId="77777777" w:rsidTr="007A7201">
        <w:trPr>
          <w:trHeight w:val="300"/>
        </w:trPr>
        <w:tc>
          <w:tcPr>
            <w:tcW w:w="691" w:type="dxa"/>
            <w:tcBorders>
              <w:top w:val="nil"/>
              <w:left w:val="single" w:sz="4" w:space="0" w:color="808080"/>
              <w:bottom w:val="single" w:sz="4" w:space="0" w:color="808080"/>
              <w:right w:val="single" w:sz="4" w:space="0" w:color="808080"/>
            </w:tcBorders>
            <w:shd w:val="clear" w:color="auto" w:fill="auto"/>
            <w:noWrap/>
            <w:vAlign w:val="center"/>
            <w:hideMark/>
          </w:tcPr>
          <w:p w14:paraId="4537E4E1"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4</w:t>
            </w:r>
          </w:p>
        </w:tc>
        <w:tc>
          <w:tcPr>
            <w:tcW w:w="3200" w:type="dxa"/>
            <w:tcBorders>
              <w:top w:val="nil"/>
              <w:left w:val="nil"/>
              <w:bottom w:val="single" w:sz="4" w:space="0" w:color="808080"/>
              <w:right w:val="single" w:sz="4" w:space="0" w:color="808080"/>
            </w:tcBorders>
            <w:shd w:val="clear" w:color="auto" w:fill="auto"/>
            <w:noWrap/>
            <w:vAlign w:val="center"/>
            <w:hideMark/>
          </w:tcPr>
          <w:p w14:paraId="0C547790"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postupanje s  biljnim ostatcima</w:t>
            </w:r>
          </w:p>
        </w:tc>
        <w:tc>
          <w:tcPr>
            <w:tcW w:w="882"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1F7B9167"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da</w:t>
            </w:r>
          </w:p>
        </w:tc>
        <w:tc>
          <w:tcPr>
            <w:tcW w:w="1244" w:type="dxa"/>
            <w:tcBorders>
              <w:top w:val="nil"/>
              <w:left w:val="nil"/>
              <w:bottom w:val="single" w:sz="4" w:space="0" w:color="808080"/>
              <w:right w:val="nil"/>
            </w:tcBorders>
            <w:shd w:val="clear" w:color="auto" w:fill="auto"/>
            <w:noWrap/>
            <w:vAlign w:val="bottom"/>
            <w:hideMark/>
          </w:tcPr>
          <w:p w14:paraId="6285D7D6"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komunalni redar</w:t>
            </w:r>
          </w:p>
        </w:tc>
        <w:tc>
          <w:tcPr>
            <w:tcW w:w="872" w:type="dxa"/>
            <w:tcBorders>
              <w:top w:val="nil"/>
              <w:left w:val="single" w:sz="4" w:space="0" w:color="808080"/>
              <w:bottom w:val="single" w:sz="4" w:space="0" w:color="808080"/>
              <w:right w:val="nil"/>
            </w:tcBorders>
            <w:shd w:val="clear" w:color="auto" w:fill="auto"/>
            <w:noWrap/>
            <w:vAlign w:val="bottom"/>
            <w:hideMark/>
          </w:tcPr>
          <w:p w14:paraId="43B60828"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709" w:type="dxa"/>
            <w:tcBorders>
              <w:top w:val="nil"/>
              <w:left w:val="single" w:sz="4" w:space="0" w:color="808080"/>
              <w:bottom w:val="single" w:sz="4" w:space="0" w:color="808080"/>
              <w:right w:val="single" w:sz="4" w:space="0" w:color="808080"/>
            </w:tcBorders>
            <w:shd w:val="clear" w:color="auto" w:fill="auto"/>
            <w:noWrap/>
            <w:vAlign w:val="bottom"/>
            <w:hideMark/>
          </w:tcPr>
          <w:p w14:paraId="3963B116"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457" w:type="dxa"/>
            <w:tcBorders>
              <w:top w:val="nil"/>
              <w:left w:val="nil"/>
              <w:bottom w:val="single" w:sz="4" w:space="0" w:color="808080"/>
              <w:right w:val="nil"/>
            </w:tcBorders>
            <w:shd w:val="clear" w:color="auto" w:fill="auto"/>
            <w:noWrap/>
            <w:vAlign w:val="bottom"/>
            <w:hideMark/>
          </w:tcPr>
          <w:p w14:paraId="408D6891"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346" w:type="dxa"/>
            <w:tcBorders>
              <w:top w:val="nil"/>
              <w:left w:val="single" w:sz="4" w:space="0" w:color="808080"/>
              <w:bottom w:val="single" w:sz="4" w:space="0" w:color="808080"/>
              <w:right w:val="single" w:sz="4" w:space="0" w:color="808080"/>
            </w:tcBorders>
            <w:shd w:val="clear" w:color="auto" w:fill="auto"/>
            <w:noWrap/>
            <w:vAlign w:val="bottom"/>
            <w:hideMark/>
          </w:tcPr>
          <w:p w14:paraId="0BF158C6"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3776" w:type="dxa"/>
            <w:tcBorders>
              <w:top w:val="nil"/>
              <w:left w:val="nil"/>
              <w:bottom w:val="single" w:sz="4" w:space="0" w:color="808080"/>
              <w:right w:val="single" w:sz="4" w:space="0" w:color="808080"/>
            </w:tcBorders>
            <w:shd w:val="clear" w:color="auto" w:fill="auto"/>
            <w:noWrap/>
            <w:vAlign w:val="bottom"/>
            <w:hideMark/>
          </w:tcPr>
          <w:p w14:paraId="44E74C17"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221" w:type="dxa"/>
            <w:tcBorders>
              <w:top w:val="nil"/>
              <w:left w:val="nil"/>
              <w:bottom w:val="nil"/>
              <w:right w:val="nil"/>
            </w:tcBorders>
            <w:shd w:val="clear" w:color="auto" w:fill="auto"/>
            <w:noWrap/>
            <w:vAlign w:val="bottom"/>
            <w:hideMark/>
          </w:tcPr>
          <w:p w14:paraId="785EF5FA" w14:textId="77777777" w:rsidR="007A7201" w:rsidRPr="007A7201" w:rsidRDefault="007A7201" w:rsidP="007A7201">
            <w:pPr>
              <w:spacing w:after="0" w:line="240" w:lineRule="auto"/>
              <w:jc w:val="center"/>
              <w:rPr>
                <w:rFonts w:ascii="Calibri" w:eastAsia="Times New Roman" w:hAnsi="Calibri" w:cs="Calibri"/>
                <w:lang w:eastAsia="hr-HR"/>
              </w:rPr>
            </w:pPr>
          </w:p>
        </w:tc>
      </w:tr>
      <w:tr w:rsidR="007A7201" w:rsidRPr="007A7201" w14:paraId="671FCC18" w14:textId="77777777" w:rsidTr="007A7201">
        <w:trPr>
          <w:trHeight w:val="300"/>
        </w:trPr>
        <w:tc>
          <w:tcPr>
            <w:tcW w:w="691" w:type="dxa"/>
            <w:tcBorders>
              <w:top w:val="nil"/>
              <w:left w:val="single" w:sz="4" w:space="0" w:color="808080"/>
              <w:bottom w:val="single" w:sz="4" w:space="0" w:color="808080"/>
              <w:right w:val="single" w:sz="4" w:space="0" w:color="808080"/>
            </w:tcBorders>
            <w:shd w:val="clear" w:color="auto" w:fill="auto"/>
            <w:noWrap/>
            <w:vAlign w:val="center"/>
            <w:hideMark/>
          </w:tcPr>
          <w:p w14:paraId="63AFE229"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5</w:t>
            </w:r>
          </w:p>
        </w:tc>
        <w:tc>
          <w:tcPr>
            <w:tcW w:w="3200" w:type="dxa"/>
            <w:tcBorders>
              <w:top w:val="nil"/>
              <w:left w:val="nil"/>
              <w:bottom w:val="single" w:sz="4" w:space="0" w:color="808080"/>
              <w:right w:val="single" w:sz="4" w:space="0" w:color="808080"/>
            </w:tcBorders>
            <w:shd w:val="clear" w:color="auto" w:fill="auto"/>
            <w:noWrap/>
            <w:vAlign w:val="center"/>
            <w:hideMark/>
          </w:tcPr>
          <w:p w14:paraId="6D8439B3"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održavanje organske tvari i humusa u tlu,</w:t>
            </w:r>
          </w:p>
        </w:tc>
        <w:tc>
          <w:tcPr>
            <w:tcW w:w="882"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04A67D12"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da</w:t>
            </w:r>
          </w:p>
        </w:tc>
        <w:tc>
          <w:tcPr>
            <w:tcW w:w="1244" w:type="dxa"/>
            <w:tcBorders>
              <w:top w:val="nil"/>
              <w:left w:val="nil"/>
              <w:bottom w:val="single" w:sz="4" w:space="0" w:color="808080"/>
              <w:right w:val="nil"/>
            </w:tcBorders>
            <w:shd w:val="clear" w:color="auto" w:fill="auto"/>
            <w:noWrap/>
            <w:vAlign w:val="bottom"/>
            <w:hideMark/>
          </w:tcPr>
          <w:p w14:paraId="0218C487"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komunalni redar</w:t>
            </w:r>
          </w:p>
        </w:tc>
        <w:tc>
          <w:tcPr>
            <w:tcW w:w="872" w:type="dxa"/>
            <w:tcBorders>
              <w:top w:val="nil"/>
              <w:left w:val="single" w:sz="4" w:space="0" w:color="808080"/>
              <w:bottom w:val="single" w:sz="4" w:space="0" w:color="808080"/>
              <w:right w:val="nil"/>
            </w:tcBorders>
            <w:shd w:val="clear" w:color="auto" w:fill="auto"/>
            <w:noWrap/>
            <w:vAlign w:val="bottom"/>
            <w:hideMark/>
          </w:tcPr>
          <w:p w14:paraId="0B38303C"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709" w:type="dxa"/>
            <w:tcBorders>
              <w:top w:val="nil"/>
              <w:left w:val="single" w:sz="4" w:space="0" w:color="808080"/>
              <w:bottom w:val="single" w:sz="4" w:space="0" w:color="808080"/>
              <w:right w:val="single" w:sz="4" w:space="0" w:color="808080"/>
            </w:tcBorders>
            <w:shd w:val="clear" w:color="auto" w:fill="auto"/>
            <w:noWrap/>
            <w:vAlign w:val="bottom"/>
            <w:hideMark/>
          </w:tcPr>
          <w:p w14:paraId="059F2254"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457" w:type="dxa"/>
            <w:tcBorders>
              <w:top w:val="nil"/>
              <w:left w:val="nil"/>
              <w:bottom w:val="single" w:sz="4" w:space="0" w:color="808080"/>
              <w:right w:val="nil"/>
            </w:tcBorders>
            <w:shd w:val="clear" w:color="auto" w:fill="auto"/>
            <w:noWrap/>
            <w:vAlign w:val="bottom"/>
            <w:hideMark/>
          </w:tcPr>
          <w:p w14:paraId="44F4A149"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346" w:type="dxa"/>
            <w:tcBorders>
              <w:top w:val="nil"/>
              <w:left w:val="single" w:sz="4" w:space="0" w:color="808080"/>
              <w:bottom w:val="single" w:sz="4" w:space="0" w:color="808080"/>
              <w:right w:val="single" w:sz="4" w:space="0" w:color="808080"/>
            </w:tcBorders>
            <w:shd w:val="clear" w:color="auto" w:fill="auto"/>
            <w:noWrap/>
            <w:vAlign w:val="bottom"/>
            <w:hideMark/>
          </w:tcPr>
          <w:p w14:paraId="77DC419D"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3776" w:type="dxa"/>
            <w:tcBorders>
              <w:top w:val="nil"/>
              <w:left w:val="nil"/>
              <w:bottom w:val="single" w:sz="4" w:space="0" w:color="808080"/>
              <w:right w:val="single" w:sz="4" w:space="0" w:color="808080"/>
            </w:tcBorders>
            <w:shd w:val="clear" w:color="auto" w:fill="auto"/>
            <w:noWrap/>
            <w:vAlign w:val="bottom"/>
            <w:hideMark/>
          </w:tcPr>
          <w:p w14:paraId="57CE2403"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221" w:type="dxa"/>
            <w:tcBorders>
              <w:top w:val="nil"/>
              <w:left w:val="nil"/>
              <w:bottom w:val="nil"/>
              <w:right w:val="nil"/>
            </w:tcBorders>
            <w:shd w:val="clear" w:color="auto" w:fill="auto"/>
            <w:noWrap/>
            <w:vAlign w:val="bottom"/>
            <w:hideMark/>
          </w:tcPr>
          <w:p w14:paraId="1A486A39" w14:textId="77777777" w:rsidR="007A7201" w:rsidRPr="007A7201" w:rsidRDefault="007A7201" w:rsidP="007A7201">
            <w:pPr>
              <w:spacing w:after="0" w:line="240" w:lineRule="auto"/>
              <w:jc w:val="center"/>
              <w:rPr>
                <w:rFonts w:ascii="Calibri" w:eastAsia="Times New Roman" w:hAnsi="Calibri" w:cs="Calibri"/>
                <w:lang w:eastAsia="hr-HR"/>
              </w:rPr>
            </w:pPr>
          </w:p>
        </w:tc>
      </w:tr>
      <w:tr w:rsidR="007A7201" w:rsidRPr="007A7201" w14:paraId="4E9D6897" w14:textId="77777777" w:rsidTr="007A7201">
        <w:trPr>
          <w:trHeight w:val="5145"/>
        </w:trPr>
        <w:tc>
          <w:tcPr>
            <w:tcW w:w="691" w:type="dxa"/>
            <w:tcBorders>
              <w:top w:val="nil"/>
              <w:left w:val="single" w:sz="4" w:space="0" w:color="808080"/>
              <w:bottom w:val="single" w:sz="4" w:space="0" w:color="808080"/>
              <w:right w:val="single" w:sz="4" w:space="0" w:color="808080"/>
            </w:tcBorders>
            <w:shd w:val="clear" w:color="auto" w:fill="auto"/>
            <w:noWrap/>
            <w:vAlign w:val="center"/>
            <w:hideMark/>
          </w:tcPr>
          <w:p w14:paraId="49E5A82F"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lastRenderedPageBreak/>
              <w:t>6</w:t>
            </w:r>
          </w:p>
        </w:tc>
        <w:tc>
          <w:tcPr>
            <w:tcW w:w="3200" w:type="dxa"/>
            <w:tcBorders>
              <w:top w:val="nil"/>
              <w:left w:val="nil"/>
              <w:bottom w:val="single" w:sz="4" w:space="0" w:color="808080"/>
              <w:right w:val="single" w:sz="4" w:space="0" w:color="808080"/>
            </w:tcBorders>
            <w:shd w:val="clear" w:color="auto" w:fill="auto"/>
            <w:noWrap/>
            <w:vAlign w:val="center"/>
            <w:hideMark/>
          </w:tcPr>
          <w:p w14:paraId="0A71E965"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održavanje povoljne strukture tla</w:t>
            </w:r>
          </w:p>
        </w:tc>
        <w:tc>
          <w:tcPr>
            <w:tcW w:w="882"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4F1384C2"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da</w:t>
            </w:r>
          </w:p>
        </w:tc>
        <w:tc>
          <w:tcPr>
            <w:tcW w:w="1244" w:type="dxa"/>
            <w:tcBorders>
              <w:top w:val="nil"/>
              <w:left w:val="nil"/>
              <w:bottom w:val="single" w:sz="4" w:space="0" w:color="808080"/>
              <w:right w:val="nil"/>
            </w:tcBorders>
            <w:shd w:val="clear" w:color="auto" w:fill="auto"/>
            <w:noWrap/>
            <w:vAlign w:val="bottom"/>
            <w:hideMark/>
          </w:tcPr>
          <w:p w14:paraId="3AD8E1BD"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komunalni redar</w:t>
            </w:r>
          </w:p>
        </w:tc>
        <w:tc>
          <w:tcPr>
            <w:tcW w:w="872" w:type="dxa"/>
            <w:tcBorders>
              <w:top w:val="nil"/>
              <w:left w:val="single" w:sz="4" w:space="0" w:color="808080"/>
              <w:bottom w:val="single" w:sz="4" w:space="0" w:color="808080"/>
              <w:right w:val="nil"/>
            </w:tcBorders>
            <w:shd w:val="clear" w:color="auto" w:fill="auto"/>
            <w:noWrap/>
            <w:vAlign w:val="bottom"/>
            <w:hideMark/>
          </w:tcPr>
          <w:p w14:paraId="2D58F2A4"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709" w:type="dxa"/>
            <w:tcBorders>
              <w:top w:val="nil"/>
              <w:left w:val="single" w:sz="4" w:space="0" w:color="808080"/>
              <w:bottom w:val="single" w:sz="4" w:space="0" w:color="808080"/>
              <w:right w:val="single" w:sz="4" w:space="0" w:color="808080"/>
            </w:tcBorders>
            <w:shd w:val="clear" w:color="auto" w:fill="auto"/>
            <w:noWrap/>
            <w:vAlign w:val="bottom"/>
            <w:hideMark/>
          </w:tcPr>
          <w:p w14:paraId="48615565"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457" w:type="dxa"/>
            <w:tcBorders>
              <w:top w:val="nil"/>
              <w:left w:val="nil"/>
              <w:bottom w:val="single" w:sz="4" w:space="0" w:color="808080"/>
              <w:right w:val="nil"/>
            </w:tcBorders>
            <w:shd w:val="clear" w:color="auto" w:fill="auto"/>
            <w:vAlign w:val="bottom"/>
            <w:hideMark/>
          </w:tcPr>
          <w:p w14:paraId="5915D909"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Organizirana predavanja od strane Uprave za stručnu podršku razvoju poljoprivrede i ribarstva, Područna jedinica Osijek</w:t>
            </w:r>
          </w:p>
        </w:tc>
        <w:tc>
          <w:tcPr>
            <w:tcW w:w="1346" w:type="dxa"/>
            <w:tcBorders>
              <w:top w:val="nil"/>
              <w:left w:val="single" w:sz="4" w:space="0" w:color="808080"/>
              <w:bottom w:val="single" w:sz="4" w:space="0" w:color="808080"/>
              <w:right w:val="single" w:sz="4" w:space="0" w:color="808080"/>
            </w:tcBorders>
            <w:shd w:val="clear" w:color="auto" w:fill="auto"/>
            <w:noWrap/>
            <w:vAlign w:val="bottom"/>
            <w:hideMark/>
          </w:tcPr>
          <w:p w14:paraId="363403D7"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3776" w:type="dxa"/>
            <w:tcBorders>
              <w:top w:val="nil"/>
              <w:left w:val="nil"/>
              <w:bottom w:val="single" w:sz="4" w:space="0" w:color="808080"/>
              <w:right w:val="single" w:sz="4" w:space="0" w:color="808080"/>
            </w:tcBorders>
            <w:shd w:val="clear" w:color="auto" w:fill="auto"/>
            <w:noWrap/>
            <w:vAlign w:val="bottom"/>
            <w:hideMark/>
          </w:tcPr>
          <w:p w14:paraId="04841338"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221" w:type="dxa"/>
            <w:tcBorders>
              <w:top w:val="nil"/>
              <w:left w:val="nil"/>
              <w:bottom w:val="nil"/>
              <w:right w:val="nil"/>
            </w:tcBorders>
            <w:shd w:val="clear" w:color="auto" w:fill="auto"/>
            <w:noWrap/>
            <w:vAlign w:val="bottom"/>
            <w:hideMark/>
          </w:tcPr>
          <w:p w14:paraId="59E20317" w14:textId="77777777" w:rsidR="007A7201" w:rsidRPr="007A7201" w:rsidRDefault="007A7201" w:rsidP="007A7201">
            <w:pPr>
              <w:spacing w:after="0" w:line="240" w:lineRule="auto"/>
              <w:jc w:val="center"/>
              <w:rPr>
                <w:rFonts w:ascii="Calibri" w:eastAsia="Times New Roman" w:hAnsi="Calibri" w:cs="Calibri"/>
                <w:lang w:eastAsia="hr-HR"/>
              </w:rPr>
            </w:pPr>
          </w:p>
        </w:tc>
      </w:tr>
      <w:tr w:rsidR="007A7201" w:rsidRPr="007A7201" w14:paraId="37789E6C" w14:textId="77777777" w:rsidTr="007A7201">
        <w:trPr>
          <w:trHeight w:val="6570"/>
        </w:trPr>
        <w:tc>
          <w:tcPr>
            <w:tcW w:w="691" w:type="dxa"/>
            <w:tcBorders>
              <w:top w:val="nil"/>
              <w:left w:val="single" w:sz="4" w:space="0" w:color="808080"/>
              <w:bottom w:val="single" w:sz="4" w:space="0" w:color="808080"/>
              <w:right w:val="single" w:sz="4" w:space="0" w:color="808080"/>
            </w:tcBorders>
            <w:shd w:val="clear" w:color="auto" w:fill="auto"/>
            <w:noWrap/>
            <w:vAlign w:val="center"/>
            <w:hideMark/>
          </w:tcPr>
          <w:p w14:paraId="07C23D87"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lastRenderedPageBreak/>
              <w:t>7</w:t>
            </w:r>
          </w:p>
        </w:tc>
        <w:tc>
          <w:tcPr>
            <w:tcW w:w="3200" w:type="dxa"/>
            <w:tcBorders>
              <w:top w:val="nil"/>
              <w:left w:val="nil"/>
              <w:bottom w:val="single" w:sz="4" w:space="0" w:color="808080"/>
              <w:right w:val="single" w:sz="4" w:space="0" w:color="808080"/>
            </w:tcBorders>
            <w:shd w:val="clear" w:color="auto" w:fill="auto"/>
            <w:noWrap/>
            <w:vAlign w:val="center"/>
            <w:hideMark/>
          </w:tcPr>
          <w:p w14:paraId="41BF2142"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zaštita od erozije</w:t>
            </w:r>
          </w:p>
        </w:tc>
        <w:tc>
          <w:tcPr>
            <w:tcW w:w="882"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5C6BCA2D"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ne</w:t>
            </w:r>
          </w:p>
        </w:tc>
        <w:tc>
          <w:tcPr>
            <w:tcW w:w="1244" w:type="dxa"/>
            <w:tcBorders>
              <w:top w:val="nil"/>
              <w:left w:val="nil"/>
              <w:bottom w:val="single" w:sz="4" w:space="0" w:color="808080"/>
              <w:right w:val="nil"/>
            </w:tcBorders>
            <w:shd w:val="clear" w:color="auto" w:fill="auto"/>
            <w:noWrap/>
            <w:vAlign w:val="bottom"/>
            <w:hideMark/>
          </w:tcPr>
          <w:p w14:paraId="2E37FB16"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komunalni redar</w:t>
            </w:r>
          </w:p>
        </w:tc>
        <w:tc>
          <w:tcPr>
            <w:tcW w:w="872" w:type="dxa"/>
            <w:tcBorders>
              <w:top w:val="nil"/>
              <w:left w:val="single" w:sz="4" w:space="0" w:color="808080"/>
              <w:bottom w:val="single" w:sz="4" w:space="0" w:color="808080"/>
              <w:right w:val="nil"/>
            </w:tcBorders>
            <w:shd w:val="clear" w:color="auto" w:fill="auto"/>
            <w:noWrap/>
            <w:vAlign w:val="bottom"/>
            <w:hideMark/>
          </w:tcPr>
          <w:p w14:paraId="34A8538F"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709" w:type="dxa"/>
            <w:tcBorders>
              <w:top w:val="nil"/>
              <w:left w:val="single" w:sz="4" w:space="0" w:color="808080"/>
              <w:bottom w:val="single" w:sz="4" w:space="0" w:color="808080"/>
              <w:right w:val="single" w:sz="4" w:space="0" w:color="808080"/>
            </w:tcBorders>
            <w:shd w:val="clear" w:color="auto" w:fill="auto"/>
            <w:noWrap/>
            <w:vAlign w:val="bottom"/>
            <w:hideMark/>
          </w:tcPr>
          <w:p w14:paraId="389A6340"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457" w:type="dxa"/>
            <w:tcBorders>
              <w:top w:val="nil"/>
              <w:left w:val="nil"/>
              <w:bottom w:val="single" w:sz="4" w:space="0" w:color="808080"/>
              <w:right w:val="nil"/>
            </w:tcBorders>
            <w:shd w:val="clear" w:color="auto" w:fill="auto"/>
            <w:noWrap/>
            <w:vAlign w:val="bottom"/>
            <w:hideMark/>
          </w:tcPr>
          <w:p w14:paraId="15DE60F9"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346" w:type="dxa"/>
            <w:tcBorders>
              <w:top w:val="nil"/>
              <w:left w:val="single" w:sz="4" w:space="0" w:color="808080"/>
              <w:bottom w:val="single" w:sz="4" w:space="0" w:color="808080"/>
              <w:right w:val="single" w:sz="4" w:space="0" w:color="808080"/>
            </w:tcBorders>
            <w:shd w:val="clear" w:color="auto" w:fill="auto"/>
            <w:noWrap/>
            <w:vAlign w:val="bottom"/>
            <w:hideMark/>
          </w:tcPr>
          <w:p w14:paraId="0F3AF851"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3776" w:type="dxa"/>
            <w:tcBorders>
              <w:top w:val="nil"/>
              <w:left w:val="nil"/>
              <w:bottom w:val="single" w:sz="4" w:space="0" w:color="808080"/>
              <w:right w:val="single" w:sz="4" w:space="0" w:color="808080"/>
            </w:tcBorders>
            <w:shd w:val="clear" w:color="auto" w:fill="auto"/>
            <w:vAlign w:val="bottom"/>
            <w:hideMark/>
          </w:tcPr>
          <w:p w14:paraId="6454F651"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 xml:space="preserve">Na području Općine Šodolovci ne postoje nagnuti tereni veći  od 15%, niti nagibi veći od 25% samim tim mjera zaštite od erozije ne može se provoditi. </w:t>
            </w:r>
          </w:p>
        </w:tc>
        <w:tc>
          <w:tcPr>
            <w:tcW w:w="221" w:type="dxa"/>
            <w:tcBorders>
              <w:top w:val="nil"/>
              <w:left w:val="nil"/>
              <w:bottom w:val="nil"/>
              <w:right w:val="nil"/>
            </w:tcBorders>
            <w:shd w:val="clear" w:color="auto" w:fill="auto"/>
            <w:noWrap/>
            <w:vAlign w:val="bottom"/>
            <w:hideMark/>
          </w:tcPr>
          <w:p w14:paraId="2A7A78CA" w14:textId="77777777" w:rsidR="007A7201" w:rsidRPr="007A7201" w:rsidRDefault="007A7201" w:rsidP="007A7201">
            <w:pPr>
              <w:spacing w:after="0" w:line="240" w:lineRule="auto"/>
              <w:rPr>
                <w:rFonts w:ascii="Arial" w:eastAsia="Times New Roman" w:hAnsi="Arial" w:cs="Arial"/>
                <w:lang w:eastAsia="hr-HR"/>
              </w:rPr>
            </w:pPr>
          </w:p>
        </w:tc>
      </w:tr>
      <w:tr w:rsidR="007A7201" w:rsidRPr="007A7201" w14:paraId="773A1592" w14:textId="77777777" w:rsidTr="007A7201">
        <w:trPr>
          <w:trHeight w:val="5145"/>
        </w:trPr>
        <w:tc>
          <w:tcPr>
            <w:tcW w:w="691" w:type="dxa"/>
            <w:tcBorders>
              <w:top w:val="nil"/>
              <w:left w:val="single" w:sz="4" w:space="0" w:color="808080"/>
              <w:bottom w:val="single" w:sz="4" w:space="0" w:color="808080"/>
              <w:right w:val="single" w:sz="4" w:space="0" w:color="808080"/>
            </w:tcBorders>
            <w:shd w:val="clear" w:color="auto" w:fill="auto"/>
            <w:noWrap/>
            <w:vAlign w:val="center"/>
            <w:hideMark/>
          </w:tcPr>
          <w:p w14:paraId="29626230"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lastRenderedPageBreak/>
              <w:t>8</w:t>
            </w:r>
          </w:p>
        </w:tc>
        <w:tc>
          <w:tcPr>
            <w:tcW w:w="3200" w:type="dxa"/>
            <w:tcBorders>
              <w:top w:val="nil"/>
              <w:left w:val="nil"/>
              <w:bottom w:val="single" w:sz="4" w:space="0" w:color="808080"/>
              <w:right w:val="single" w:sz="4" w:space="0" w:color="808080"/>
            </w:tcBorders>
            <w:shd w:val="clear" w:color="auto" w:fill="auto"/>
            <w:noWrap/>
            <w:vAlign w:val="center"/>
            <w:hideMark/>
          </w:tcPr>
          <w:p w14:paraId="3E5D93D2"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gnojidba mineralnim i organskim gnojivima </w:t>
            </w:r>
          </w:p>
        </w:tc>
        <w:tc>
          <w:tcPr>
            <w:tcW w:w="882"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26FCA499"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da</w:t>
            </w:r>
          </w:p>
        </w:tc>
        <w:tc>
          <w:tcPr>
            <w:tcW w:w="1244" w:type="dxa"/>
            <w:tcBorders>
              <w:top w:val="nil"/>
              <w:left w:val="nil"/>
              <w:bottom w:val="single" w:sz="4" w:space="0" w:color="808080"/>
              <w:right w:val="nil"/>
            </w:tcBorders>
            <w:shd w:val="clear" w:color="auto" w:fill="auto"/>
            <w:noWrap/>
            <w:vAlign w:val="bottom"/>
            <w:hideMark/>
          </w:tcPr>
          <w:p w14:paraId="45435C18"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komunalni redar</w:t>
            </w:r>
          </w:p>
        </w:tc>
        <w:tc>
          <w:tcPr>
            <w:tcW w:w="872" w:type="dxa"/>
            <w:tcBorders>
              <w:top w:val="nil"/>
              <w:left w:val="single" w:sz="4" w:space="0" w:color="808080"/>
              <w:bottom w:val="single" w:sz="4" w:space="0" w:color="808080"/>
              <w:right w:val="nil"/>
            </w:tcBorders>
            <w:shd w:val="clear" w:color="auto" w:fill="auto"/>
            <w:noWrap/>
            <w:vAlign w:val="bottom"/>
            <w:hideMark/>
          </w:tcPr>
          <w:p w14:paraId="4430EEBE"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709" w:type="dxa"/>
            <w:tcBorders>
              <w:top w:val="nil"/>
              <w:left w:val="single" w:sz="4" w:space="0" w:color="808080"/>
              <w:bottom w:val="single" w:sz="4" w:space="0" w:color="808080"/>
              <w:right w:val="single" w:sz="4" w:space="0" w:color="808080"/>
            </w:tcBorders>
            <w:shd w:val="clear" w:color="auto" w:fill="auto"/>
            <w:noWrap/>
            <w:vAlign w:val="bottom"/>
            <w:hideMark/>
          </w:tcPr>
          <w:p w14:paraId="2443C9B0"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457" w:type="dxa"/>
            <w:tcBorders>
              <w:top w:val="nil"/>
              <w:left w:val="nil"/>
              <w:bottom w:val="single" w:sz="4" w:space="0" w:color="808080"/>
              <w:right w:val="nil"/>
            </w:tcBorders>
            <w:shd w:val="clear" w:color="auto" w:fill="auto"/>
            <w:vAlign w:val="bottom"/>
            <w:hideMark/>
          </w:tcPr>
          <w:p w14:paraId="579D3689"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Organizirana predavanja od strane Uprave za stručnu podršku razvoju poljoprivrede i ribarstva, Područna jedinica Osijek</w:t>
            </w:r>
          </w:p>
        </w:tc>
        <w:tc>
          <w:tcPr>
            <w:tcW w:w="1346" w:type="dxa"/>
            <w:tcBorders>
              <w:top w:val="nil"/>
              <w:left w:val="single" w:sz="4" w:space="0" w:color="808080"/>
              <w:bottom w:val="single" w:sz="4" w:space="0" w:color="808080"/>
              <w:right w:val="single" w:sz="4" w:space="0" w:color="808080"/>
            </w:tcBorders>
            <w:shd w:val="clear" w:color="auto" w:fill="auto"/>
            <w:noWrap/>
            <w:vAlign w:val="bottom"/>
            <w:hideMark/>
          </w:tcPr>
          <w:p w14:paraId="4541F831"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3776" w:type="dxa"/>
            <w:tcBorders>
              <w:top w:val="nil"/>
              <w:left w:val="nil"/>
              <w:bottom w:val="single" w:sz="4" w:space="0" w:color="808080"/>
              <w:right w:val="single" w:sz="4" w:space="0" w:color="808080"/>
            </w:tcBorders>
            <w:shd w:val="clear" w:color="auto" w:fill="auto"/>
            <w:noWrap/>
            <w:vAlign w:val="bottom"/>
            <w:hideMark/>
          </w:tcPr>
          <w:p w14:paraId="0EDB4226"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221" w:type="dxa"/>
            <w:tcBorders>
              <w:top w:val="nil"/>
              <w:left w:val="nil"/>
              <w:bottom w:val="nil"/>
              <w:right w:val="nil"/>
            </w:tcBorders>
            <w:shd w:val="clear" w:color="auto" w:fill="auto"/>
            <w:noWrap/>
            <w:vAlign w:val="bottom"/>
            <w:hideMark/>
          </w:tcPr>
          <w:p w14:paraId="0C857730" w14:textId="77777777" w:rsidR="007A7201" w:rsidRPr="007A7201" w:rsidRDefault="007A7201" w:rsidP="007A7201">
            <w:pPr>
              <w:spacing w:after="0" w:line="240" w:lineRule="auto"/>
              <w:jc w:val="center"/>
              <w:rPr>
                <w:rFonts w:ascii="Calibri" w:eastAsia="Times New Roman" w:hAnsi="Calibri" w:cs="Calibri"/>
                <w:lang w:eastAsia="hr-HR"/>
              </w:rPr>
            </w:pPr>
          </w:p>
        </w:tc>
      </w:tr>
      <w:tr w:rsidR="007A7201" w:rsidRPr="007A7201" w14:paraId="3F20C769" w14:textId="77777777" w:rsidTr="007A7201">
        <w:trPr>
          <w:trHeight w:val="300"/>
        </w:trPr>
        <w:tc>
          <w:tcPr>
            <w:tcW w:w="691" w:type="dxa"/>
            <w:tcBorders>
              <w:top w:val="nil"/>
              <w:left w:val="single" w:sz="4" w:space="0" w:color="808080"/>
              <w:bottom w:val="single" w:sz="4" w:space="0" w:color="808080"/>
              <w:right w:val="single" w:sz="4" w:space="0" w:color="808080"/>
            </w:tcBorders>
            <w:shd w:val="clear" w:color="auto" w:fill="auto"/>
            <w:noWrap/>
            <w:vAlign w:val="center"/>
            <w:hideMark/>
          </w:tcPr>
          <w:p w14:paraId="0A5A7788"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9</w:t>
            </w:r>
          </w:p>
        </w:tc>
        <w:tc>
          <w:tcPr>
            <w:tcW w:w="3200" w:type="dxa"/>
            <w:tcBorders>
              <w:top w:val="nil"/>
              <w:left w:val="nil"/>
              <w:bottom w:val="single" w:sz="4" w:space="0" w:color="808080"/>
              <w:right w:val="single" w:sz="4" w:space="0" w:color="808080"/>
            </w:tcBorders>
            <w:shd w:val="clear" w:color="auto" w:fill="auto"/>
            <w:noWrap/>
            <w:vAlign w:val="center"/>
            <w:hideMark/>
          </w:tcPr>
          <w:p w14:paraId="4BA848B0"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odvodnje i navodnjavanje</w:t>
            </w:r>
          </w:p>
        </w:tc>
        <w:tc>
          <w:tcPr>
            <w:tcW w:w="882"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11F96F31"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da</w:t>
            </w:r>
          </w:p>
        </w:tc>
        <w:tc>
          <w:tcPr>
            <w:tcW w:w="1244" w:type="dxa"/>
            <w:tcBorders>
              <w:top w:val="nil"/>
              <w:left w:val="nil"/>
              <w:bottom w:val="single" w:sz="4" w:space="0" w:color="808080"/>
              <w:right w:val="nil"/>
            </w:tcBorders>
            <w:shd w:val="clear" w:color="auto" w:fill="auto"/>
            <w:noWrap/>
            <w:vAlign w:val="bottom"/>
            <w:hideMark/>
          </w:tcPr>
          <w:p w14:paraId="292B69D1"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komunalni redar</w:t>
            </w:r>
          </w:p>
        </w:tc>
        <w:tc>
          <w:tcPr>
            <w:tcW w:w="872" w:type="dxa"/>
            <w:tcBorders>
              <w:top w:val="nil"/>
              <w:left w:val="single" w:sz="4" w:space="0" w:color="808080"/>
              <w:bottom w:val="single" w:sz="4" w:space="0" w:color="808080"/>
              <w:right w:val="nil"/>
            </w:tcBorders>
            <w:shd w:val="clear" w:color="auto" w:fill="auto"/>
            <w:noWrap/>
            <w:vAlign w:val="bottom"/>
            <w:hideMark/>
          </w:tcPr>
          <w:p w14:paraId="0187478E"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709" w:type="dxa"/>
            <w:tcBorders>
              <w:top w:val="nil"/>
              <w:left w:val="single" w:sz="4" w:space="0" w:color="808080"/>
              <w:bottom w:val="single" w:sz="4" w:space="0" w:color="808080"/>
              <w:right w:val="single" w:sz="4" w:space="0" w:color="808080"/>
            </w:tcBorders>
            <w:shd w:val="clear" w:color="auto" w:fill="auto"/>
            <w:noWrap/>
            <w:vAlign w:val="bottom"/>
            <w:hideMark/>
          </w:tcPr>
          <w:p w14:paraId="3DD0B0C8"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457" w:type="dxa"/>
            <w:tcBorders>
              <w:top w:val="nil"/>
              <w:left w:val="nil"/>
              <w:bottom w:val="single" w:sz="4" w:space="0" w:color="808080"/>
              <w:right w:val="nil"/>
            </w:tcBorders>
            <w:shd w:val="clear" w:color="auto" w:fill="auto"/>
            <w:noWrap/>
            <w:vAlign w:val="bottom"/>
            <w:hideMark/>
          </w:tcPr>
          <w:p w14:paraId="0A1ACA38"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1346" w:type="dxa"/>
            <w:tcBorders>
              <w:top w:val="nil"/>
              <w:left w:val="single" w:sz="4" w:space="0" w:color="808080"/>
              <w:bottom w:val="single" w:sz="4" w:space="0" w:color="808080"/>
              <w:right w:val="single" w:sz="4" w:space="0" w:color="808080"/>
            </w:tcBorders>
            <w:shd w:val="clear" w:color="auto" w:fill="auto"/>
            <w:noWrap/>
            <w:vAlign w:val="bottom"/>
            <w:hideMark/>
          </w:tcPr>
          <w:p w14:paraId="40CC71F4"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3776" w:type="dxa"/>
            <w:tcBorders>
              <w:top w:val="nil"/>
              <w:left w:val="nil"/>
              <w:bottom w:val="single" w:sz="4" w:space="0" w:color="808080"/>
              <w:right w:val="single" w:sz="4" w:space="0" w:color="808080"/>
            </w:tcBorders>
            <w:shd w:val="clear" w:color="auto" w:fill="auto"/>
            <w:noWrap/>
            <w:vAlign w:val="bottom"/>
            <w:hideMark/>
          </w:tcPr>
          <w:p w14:paraId="7E3C6C89" w14:textId="77777777" w:rsidR="007A7201" w:rsidRPr="007A7201" w:rsidRDefault="007A7201" w:rsidP="007A7201">
            <w:pPr>
              <w:spacing w:after="0" w:line="240" w:lineRule="auto"/>
              <w:jc w:val="center"/>
              <w:rPr>
                <w:rFonts w:ascii="Calibri" w:eastAsia="Times New Roman" w:hAnsi="Calibri" w:cs="Calibri"/>
                <w:lang w:eastAsia="hr-HR"/>
              </w:rPr>
            </w:pPr>
            <w:r w:rsidRPr="007A7201">
              <w:rPr>
                <w:rFonts w:ascii="Calibri" w:eastAsia="Times New Roman" w:hAnsi="Calibri" w:cs="Calibri"/>
                <w:lang w:eastAsia="hr-HR"/>
              </w:rPr>
              <w:t>/</w:t>
            </w:r>
          </w:p>
        </w:tc>
        <w:tc>
          <w:tcPr>
            <w:tcW w:w="221" w:type="dxa"/>
            <w:tcBorders>
              <w:top w:val="nil"/>
              <w:left w:val="nil"/>
              <w:bottom w:val="nil"/>
              <w:right w:val="nil"/>
            </w:tcBorders>
            <w:shd w:val="clear" w:color="auto" w:fill="auto"/>
            <w:noWrap/>
            <w:vAlign w:val="bottom"/>
            <w:hideMark/>
          </w:tcPr>
          <w:p w14:paraId="6F1CCE3C" w14:textId="77777777" w:rsidR="007A7201" w:rsidRPr="007A7201" w:rsidRDefault="007A7201" w:rsidP="007A7201">
            <w:pPr>
              <w:spacing w:after="0" w:line="240" w:lineRule="auto"/>
              <w:jc w:val="center"/>
              <w:rPr>
                <w:rFonts w:ascii="Calibri" w:eastAsia="Times New Roman" w:hAnsi="Calibri" w:cs="Calibri"/>
                <w:lang w:eastAsia="hr-HR"/>
              </w:rPr>
            </w:pPr>
          </w:p>
        </w:tc>
      </w:tr>
      <w:tr w:rsidR="007A7201" w:rsidRPr="007A7201" w14:paraId="5C8789DB" w14:textId="77777777" w:rsidTr="007A7201">
        <w:trPr>
          <w:trHeight w:val="300"/>
        </w:trPr>
        <w:tc>
          <w:tcPr>
            <w:tcW w:w="691" w:type="dxa"/>
            <w:tcBorders>
              <w:top w:val="nil"/>
              <w:left w:val="nil"/>
              <w:bottom w:val="nil"/>
              <w:right w:val="nil"/>
            </w:tcBorders>
            <w:shd w:val="clear" w:color="auto" w:fill="auto"/>
            <w:noWrap/>
            <w:vAlign w:val="bottom"/>
            <w:hideMark/>
          </w:tcPr>
          <w:p w14:paraId="678EEB79"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200" w:type="dxa"/>
            <w:tcBorders>
              <w:top w:val="nil"/>
              <w:left w:val="nil"/>
              <w:bottom w:val="nil"/>
              <w:right w:val="nil"/>
            </w:tcBorders>
            <w:shd w:val="clear" w:color="auto" w:fill="auto"/>
            <w:noWrap/>
            <w:vAlign w:val="center"/>
            <w:hideMark/>
          </w:tcPr>
          <w:p w14:paraId="70EC631C"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bottom"/>
            <w:hideMark/>
          </w:tcPr>
          <w:p w14:paraId="37A3276D"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bottom"/>
            <w:hideMark/>
          </w:tcPr>
          <w:p w14:paraId="092C5CFD"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244" w:type="dxa"/>
            <w:tcBorders>
              <w:top w:val="nil"/>
              <w:left w:val="nil"/>
              <w:bottom w:val="nil"/>
              <w:right w:val="nil"/>
            </w:tcBorders>
            <w:shd w:val="clear" w:color="auto" w:fill="auto"/>
            <w:noWrap/>
            <w:vAlign w:val="bottom"/>
            <w:hideMark/>
          </w:tcPr>
          <w:p w14:paraId="05F807F7"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872" w:type="dxa"/>
            <w:tcBorders>
              <w:top w:val="nil"/>
              <w:left w:val="nil"/>
              <w:bottom w:val="nil"/>
              <w:right w:val="nil"/>
            </w:tcBorders>
            <w:shd w:val="clear" w:color="auto" w:fill="auto"/>
            <w:noWrap/>
            <w:vAlign w:val="bottom"/>
            <w:hideMark/>
          </w:tcPr>
          <w:p w14:paraId="17564F19"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709" w:type="dxa"/>
            <w:tcBorders>
              <w:top w:val="nil"/>
              <w:left w:val="nil"/>
              <w:bottom w:val="nil"/>
              <w:right w:val="nil"/>
            </w:tcBorders>
            <w:shd w:val="clear" w:color="auto" w:fill="auto"/>
            <w:noWrap/>
            <w:vAlign w:val="bottom"/>
            <w:hideMark/>
          </w:tcPr>
          <w:p w14:paraId="652526AE"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457" w:type="dxa"/>
            <w:tcBorders>
              <w:top w:val="nil"/>
              <w:left w:val="nil"/>
              <w:bottom w:val="nil"/>
              <w:right w:val="nil"/>
            </w:tcBorders>
            <w:shd w:val="clear" w:color="auto" w:fill="auto"/>
            <w:noWrap/>
            <w:vAlign w:val="bottom"/>
            <w:hideMark/>
          </w:tcPr>
          <w:p w14:paraId="5D49CEAE"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346" w:type="dxa"/>
            <w:tcBorders>
              <w:top w:val="nil"/>
              <w:left w:val="nil"/>
              <w:bottom w:val="nil"/>
              <w:right w:val="nil"/>
            </w:tcBorders>
            <w:shd w:val="clear" w:color="auto" w:fill="auto"/>
            <w:noWrap/>
            <w:vAlign w:val="bottom"/>
            <w:hideMark/>
          </w:tcPr>
          <w:p w14:paraId="738AD182"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776" w:type="dxa"/>
            <w:tcBorders>
              <w:top w:val="nil"/>
              <w:left w:val="nil"/>
              <w:bottom w:val="nil"/>
              <w:right w:val="nil"/>
            </w:tcBorders>
            <w:shd w:val="clear" w:color="auto" w:fill="auto"/>
            <w:noWrap/>
            <w:vAlign w:val="bottom"/>
            <w:hideMark/>
          </w:tcPr>
          <w:p w14:paraId="2F946270"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221" w:type="dxa"/>
            <w:tcBorders>
              <w:top w:val="nil"/>
              <w:left w:val="nil"/>
              <w:bottom w:val="nil"/>
              <w:right w:val="nil"/>
            </w:tcBorders>
            <w:shd w:val="clear" w:color="auto" w:fill="auto"/>
            <w:noWrap/>
            <w:vAlign w:val="bottom"/>
            <w:hideMark/>
          </w:tcPr>
          <w:p w14:paraId="6A91200D"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27DC2738" w14:textId="77777777" w:rsidTr="007A7201">
        <w:trPr>
          <w:trHeight w:val="300"/>
        </w:trPr>
        <w:tc>
          <w:tcPr>
            <w:tcW w:w="691" w:type="dxa"/>
            <w:tcBorders>
              <w:top w:val="nil"/>
              <w:left w:val="nil"/>
              <w:bottom w:val="nil"/>
              <w:right w:val="nil"/>
            </w:tcBorders>
            <w:shd w:val="clear" w:color="auto" w:fill="auto"/>
            <w:noWrap/>
            <w:vAlign w:val="bottom"/>
            <w:hideMark/>
          </w:tcPr>
          <w:p w14:paraId="56C08F6B"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200" w:type="dxa"/>
            <w:tcBorders>
              <w:top w:val="nil"/>
              <w:left w:val="nil"/>
              <w:bottom w:val="nil"/>
              <w:right w:val="nil"/>
            </w:tcBorders>
            <w:shd w:val="clear" w:color="auto" w:fill="auto"/>
            <w:noWrap/>
            <w:vAlign w:val="bottom"/>
            <w:hideMark/>
          </w:tcPr>
          <w:p w14:paraId="344AD530"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bottom"/>
            <w:hideMark/>
          </w:tcPr>
          <w:p w14:paraId="35E159B2"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441" w:type="dxa"/>
            <w:tcBorders>
              <w:top w:val="nil"/>
              <w:left w:val="nil"/>
              <w:bottom w:val="nil"/>
              <w:right w:val="nil"/>
            </w:tcBorders>
            <w:shd w:val="clear" w:color="auto" w:fill="auto"/>
            <w:noWrap/>
            <w:vAlign w:val="bottom"/>
            <w:hideMark/>
          </w:tcPr>
          <w:p w14:paraId="213AD18A"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1244" w:type="dxa"/>
            <w:tcBorders>
              <w:top w:val="nil"/>
              <w:left w:val="nil"/>
              <w:bottom w:val="nil"/>
              <w:right w:val="nil"/>
            </w:tcBorders>
            <w:shd w:val="clear" w:color="auto" w:fill="auto"/>
            <w:noWrap/>
            <w:vAlign w:val="bottom"/>
            <w:hideMark/>
          </w:tcPr>
          <w:p w14:paraId="688566BC" w14:textId="77777777" w:rsidR="007A7201" w:rsidRPr="007A7201" w:rsidRDefault="007A7201" w:rsidP="007A7201">
            <w:pPr>
              <w:spacing w:after="0" w:line="240" w:lineRule="auto"/>
              <w:jc w:val="center"/>
              <w:rPr>
                <w:rFonts w:ascii="Times New Roman" w:eastAsia="Times New Roman" w:hAnsi="Times New Roman" w:cs="Times New Roman"/>
                <w:sz w:val="20"/>
                <w:szCs w:val="20"/>
                <w:lang w:eastAsia="hr-HR"/>
              </w:rPr>
            </w:pPr>
          </w:p>
        </w:tc>
        <w:tc>
          <w:tcPr>
            <w:tcW w:w="872" w:type="dxa"/>
            <w:tcBorders>
              <w:top w:val="nil"/>
              <w:left w:val="nil"/>
              <w:bottom w:val="nil"/>
              <w:right w:val="nil"/>
            </w:tcBorders>
            <w:shd w:val="clear" w:color="auto" w:fill="auto"/>
            <w:noWrap/>
            <w:vAlign w:val="bottom"/>
            <w:hideMark/>
          </w:tcPr>
          <w:p w14:paraId="60C31EB3"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709" w:type="dxa"/>
            <w:tcBorders>
              <w:top w:val="nil"/>
              <w:left w:val="nil"/>
              <w:bottom w:val="nil"/>
              <w:right w:val="nil"/>
            </w:tcBorders>
            <w:shd w:val="clear" w:color="auto" w:fill="auto"/>
            <w:noWrap/>
            <w:vAlign w:val="bottom"/>
            <w:hideMark/>
          </w:tcPr>
          <w:p w14:paraId="387DA227"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457" w:type="dxa"/>
            <w:tcBorders>
              <w:top w:val="nil"/>
              <w:left w:val="nil"/>
              <w:bottom w:val="nil"/>
              <w:right w:val="nil"/>
            </w:tcBorders>
            <w:shd w:val="clear" w:color="auto" w:fill="auto"/>
            <w:noWrap/>
            <w:vAlign w:val="bottom"/>
            <w:hideMark/>
          </w:tcPr>
          <w:p w14:paraId="46C285F0"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346" w:type="dxa"/>
            <w:tcBorders>
              <w:top w:val="nil"/>
              <w:left w:val="nil"/>
              <w:bottom w:val="nil"/>
              <w:right w:val="nil"/>
            </w:tcBorders>
            <w:shd w:val="clear" w:color="auto" w:fill="auto"/>
            <w:noWrap/>
            <w:vAlign w:val="bottom"/>
            <w:hideMark/>
          </w:tcPr>
          <w:p w14:paraId="2F9924E0"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3997" w:type="dxa"/>
            <w:gridSpan w:val="2"/>
            <w:tcBorders>
              <w:top w:val="nil"/>
              <w:left w:val="nil"/>
              <w:bottom w:val="nil"/>
              <w:right w:val="nil"/>
            </w:tcBorders>
            <w:shd w:val="clear" w:color="auto" w:fill="auto"/>
            <w:noWrap/>
            <w:vAlign w:val="bottom"/>
            <w:hideMark/>
          </w:tcPr>
          <w:p w14:paraId="2128734D" w14:textId="77777777" w:rsidR="007A7201" w:rsidRPr="007A7201" w:rsidRDefault="007A7201" w:rsidP="007A7201">
            <w:pPr>
              <w:spacing w:after="0" w:line="240" w:lineRule="auto"/>
              <w:rPr>
                <w:rFonts w:ascii="Arial" w:eastAsia="Times New Roman" w:hAnsi="Arial" w:cs="Arial"/>
                <w:color w:val="000000"/>
                <w:lang w:eastAsia="hr-HR"/>
              </w:rPr>
            </w:pPr>
            <w:r w:rsidRPr="007A7201">
              <w:rPr>
                <w:rFonts w:ascii="Arial" w:eastAsia="Times New Roman" w:hAnsi="Arial" w:cs="Arial"/>
                <w:color w:val="000000"/>
                <w:lang w:eastAsia="hr-HR"/>
              </w:rPr>
              <w:t>Potpis odgovorne osobe i pečat:</w:t>
            </w:r>
          </w:p>
        </w:tc>
      </w:tr>
    </w:tbl>
    <w:p w14:paraId="09E76CCE" w14:textId="77777777" w:rsidR="007A7201" w:rsidRDefault="007A7201" w:rsidP="00F23860">
      <w:pPr>
        <w:jc w:val="both"/>
        <w:rPr>
          <w:rFonts w:ascii="Times New Roman" w:hAnsi="Times New Roman" w:cs="Times New Roman"/>
          <w:sz w:val="24"/>
          <w:szCs w:val="24"/>
        </w:rPr>
      </w:pPr>
      <w:r>
        <w:rPr>
          <w:rFonts w:ascii="Times New Roman" w:hAnsi="Times New Roman" w:cs="Times New Roman"/>
          <w:sz w:val="24"/>
          <w:szCs w:val="24"/>
        </w:rPr>
        <w:fldChar w:fldCharType="end"/>
      </w:r>
    </w:p>
    <w:tbl>
      <w:tblPr>
        <w:tblW w:w="9140" w:type="dxa"/>
        <w:tblLook w:val="04A0" w:firstRow="1" w:lastRow="0" w:firstColumn="1" w:lastColumn="0" w:noHBand="0" w:noVBand="1"/>
      </w:tblPr>
      <w:tblGrid>
        <w:gridCol w:w="400"/>
        <w:gridCol w:w="1836"/>
        <w:gridCol w:w="960"/>
        <w:gridCol w:w="222"/>
        <w:gridCol w:w="1660"/>
        <w:gridCol w:w="960"/>
        <w:gridCol w:w="1160"/>
        <w:gridCol w:w="1020"/>
        <w:gridCol w:w="922"/>
      </w:tblGrid>
      <w:tr w:rsidR="007A7201" w:rsidRPr="007A7201" w14:paraId="1D98FA97" w14:textId="77777777" w:rsidTr="00BB46AC">
        <w:trPr>
          <w:gridAfter w:val="1"/>
          <w:wAfter w:w="1120" w:type="dxa"/>
          <w:trHeight w:val="300"/>
        </w:trPr>
        <w:tc>
          <w:tcPr>
            <w:tcW w:w="2160" w:type="dxa"/>
            <w:gridSpan w:val="2"/>
            <w:tcBorders>
              <w:top w:val="nil"/>
              <w:left w:val="nil"/>
              <w:bottom w:val="nil"/>
              <w:right w:val="nil"/>
            </w:tcBorders>
            <w:shd w:val="clear" w:color="auto" w:fill="auto"/>
            <w:noWrap/>
            <w:vAlign w:val="bottom"/>
            <w:hideMark/>
          </w:tcPr>
          <w:p w14:paraId="0E45D86E"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OBJAŠNJENJE:</w:t>
            </w:r>
          </w:p>
        </w:tc>
        <w:tc>
          <w:tcPr>
            <w:tcW w:w="960" w:type="dxa"/>
            <w:tcBorders>
              <w:top w:val="nil"/>
              <w:left w:val="nil"/>
              <w:bottom w:val="nil"/>
              <w:right w:val="nil"/>
            </w:tcBorders>
            <w:shd w:val="clear" w:color="auto" w:fill="auto"/>
            <w:noWrap/>
            <w:vAlign w:val="bottom"/>
            <w:hideMark/>
          </w:tcPr>
          <w:p w14:paraId="288CB347" w14:textId="77777777" w:rsidR="007A7201" w:rsidRPr="007A7201" w:rsidRDefault="007A7201" w:rsidP="007A7201">
            <w:pPr>
              <w:spacing w:after="0" w:line="240" w:lineRule="auto"/>
              <w:rPr>
                <w:rFonts w:ascii="Arial" w:eastAsia="Times New Roman" w:hAnsi="Arial" w:cs="Arial"/>
                <w:lang w:eastAsia="hr-HR"/>
              </w:rPr>
            </w:pPr>
          </w:p>
        </w:tc>
        <w:tc>
          <w:tcPr>
            <w:tcW w:w="100" w:type="dxa"/>
            <w:tcBorders>
              <w:top w:val="nil"/>
              <w:left w:val="nil"/>
              <w:bottom w:val="nil"/>
              <w:right w:val="nil"/>
            </w:tcBorders>
            <w:shd w:val="clear" w:color="auto" w:fill="auto"/>
            <w:noWrap/>
            <w:vAlign w:val="bottom"/>
            <w:hideMark/>
          </w:tcPr>
          <w:p w14:paraId="38C670ED"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2FE70E8A"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4E2580D3"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160" w:type="dxa"/>
            <w:tcBorders>
              <w:top w:val="nil"/>
              <w:left w:val="nil"/>
              <w:bottom w:val="nil"/>
              <w:right w:val="nil"/>
            </w:tcBorders>
            <w:shd w:val="clear" w:color="auto" w:fill="auto"/>
            <w:noWrap/>
            <w:vAlign w:val="bottom"/>
            <w:hideMark/>
          </w:tcPr>
          <w:p w14:paraId="0FCBFD71"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shd w:val="clear" w:color="auto" w:fill="auto"/>
            <w:noWrap/>
            <w:vAlign w:val="bottom"/>
            <w:hideMark/>
          </w:tcPr>
          <w:p w14:paraId="1FC682E9"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189AAE81" w14:textId="77777777" w:rsidTr="00BB46AC">
        <w:trPr>
          <w:gridAfter w:val="1"/>
          <w:wAfter w:w="1120" w:type="dxa"/>
          <w:trHeight w:val="855"/>
        </w:trPr>
        <w:tc>
          <w:tcPr>
            <w:tcW w:w="307" w:type="dxa"/>
            <w:tcBorders>
              <w:top w:val="nil"/>
              <w:left w:val="nil"/>
              <w:bottom w:val="nil"/>
              <w:right w:val="nil"/>
            </w:tcBorders>
            <w:shd w:val="clear" w:color="auto" w:fill="auto"/>
            <w:noWrap/>
            <w:vAlign w:val="center"/>
            <w:hideMark/>
          </w:tcPr>
          <w:p w14:paraId="10D23372"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1.</w:t>
            </w:r>
          </w:p>
        </w:tc>
        <w:tc>
          <w:tcPr>
            <w:tcW w:w="1853" w:type="dxa"/>
            <w:tcBorders>
              <w:top w:val="nil"/>
              <w:left w:val="nil"/>
              <w:bottom w:val="nil"/>
              <w:right w:val="nil"/>
            </w:tcBorders>
            <w:shd w:val="clear" w:color="auto" w:fill="auto"/>
            <w:vAlign w:val="center"/>
            <w:hideMark/>
          </w:tcPr>
          <w:p w14:paraId="6B0C65EB"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Upisati: naziv županije</w:t>
            </w:r>
          </w:p>
        </w:tc>
        <w:tc>
          <w:tcPr>
            <w:tcW w:w="960" w:type="dxa"/>
            <w:tcBorders>
              <w:top w:val="nil"/>
              <w:left w:val="nil"/>
              <w:bottom w:val="nil"/>
              <w:right w:val="nil"/>
            </w:tcBorders>
            <w:shd w:val="clear" w:color="auto" w:fill="auto"/>
            <w:noWrap/>
            <w:vAlign w:val="bottom"/>
            <w:hideMark/>
          </w:tcPr>
          <w:p w14:paraId="55AEC97A" w14:textId="77777777" w:rsidR="007A7201" w:rsidRPr="007A7201" w:rsidRDefault="007A7201" w:rsidP="007A7201">
            <w:pPr>
              <w:spacing w:after="0" w:line="240" w:lineRule="auto"/>
              <w:rPr>
                <w:rFonts w:ascii="Arial" w:eastAsia="Times New Roman" w:hAnsi="Arial" w:cs="Arial"/>
                <w:lang w:eastAsia="hr-HR"/>
              </w:rPr>
            </w:pPr>
          </w:p>
        </w:tc>
        <w:tc>
          <w:tcPr>
            <w:tcW w:w="100" w:type="dxa"/>
            <w:tcBorders>
              <w:top w:val="nil"/>
              <w:left w:val="nil"/>
              <w:bottom w:val="nil"/>
              <w:right w:val="nil"/>
            </w:tcBorders>
            <w:shd w:val="clear" w:color="auto" w:fill="auto"/>
            <w:noWrap/>
            <w:vAlign w:val="bottom"/>
            <w:hideMark/>
          </w:tcPr>
          <w:p w14:paraId="2D7436BF"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5E6506AA"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64BD9A52"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160" w:type="dxa"/>
            <w:tcBorders>
              <w:top w:val="nil"/>
              <w:left w:val="nil"/>
              <w:bottom w:val="nil"/>
              <w:right w:val="nil"/>
            </w:tcBorders>
            <w:shd w:val="clear" w:color="auto" w:fill="auto"/>
            <w:noWrap/>
            <w:vAlign w:val="bottom"/>
            <w:hideMark/>
          </w:tcPr>
          <w:p w14:paraId="58D63193"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shd w:val="clear" w:color="auto" w:fill="auto"/>
            <w:noWrap/>
            <w:vAlign w:val="bottom"/>
            <w:hideMark/>
          </w:tcPr>
          <w:p w14:paraId="2C38C2EC"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3D74447E" w14:textId="77777777" w:rsidTr="00BB46AC">
        <w:trPr>
          <w:gridAfter w:val="1"/>
          <w:wAfter w:w="1120" w:type="dxa"/>
          <w:trHeight w:val="855"/>
        </w:trPr>
        <w:tc>
          <w:tcPr>
            <w:tcW w:w="307" w:type="dxa"/>
            <w:tcBorders>
              <w:top w:val="nil"/>
              <w:left w:val="nil"/>
              <w:bottom w:val="nil"/>
              <w:right w:val="nil"/>
            </w:tcBorders>
            <w:shd w:val="clear" w:color="auto" w:fill="auto"/>
            <w:noWrap/>
            <w:vAlign w:val="center"/>
            <w:hideMark/>
          </w:tcPr>
          <w:p w14:paraId="01254B61"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2.</w:t>
            </w:r>
          </w:p>
        </w:tc>
        <w:tc>
          <w:tcPr>
            <w:tcW w:w="1853" w:type="dxa"/>
            <w:tcBorders>
              <w:top w:val="nil"/>
              <w:left w:val="nil"/>
              <w:bottom w:val="nil"/>
              <w:right w:val="nil"/>
            </w:tcBorders>
            <w:shd w:val="clear" w:color="auto" w:fill="auto"/>
            <w:vAlign w:val="center"/>
            <w:hideMark/>
          </w:tcPr>
          <w:p w14:paraId="0EC98AC7"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Upisati: grad/općinu</w:t>
            </w:r>
          </w:p>
        </w:tc>
        <w:tc>
          <w:tcPr>
            <w:tcW w:w="960" w:type="dxa"/>
            <w:tcBorders>
              <w:top w:val="nil"/>
              <w:left w:val="nil"/>
              <w:bottom w:val="nil"/>
              <w:right w:val="nil"/>
            </w:tcBorders>
            <w:shd w:val="clear" w:color="auto" w:fill="auto"/>
            <w:noWrap/>
            <w:vAlign w:val="bottom"/>
            <w:hideMark/>
          </w:tcPr>
          <w:p w14:paraId="64DDB328" w14:textId="77777777" w:rsidR="007A7201" w:rsidRPr="007A7201" w:rsidRDefault="007A7201" w:rsidP="007A7201">
            <w:pPr>
              <w:spacing w:after="0" w:line="240" w:lineRule="auto"/>
              <w:rPr>
                <w:rFonts w:ascii="Arial" w:eastAsia="Times New Roman" w:hAnsi="Arial" w:cs="Arial"/>
                <w:lang w:eastAsia="hr-HR"/>
              </w:rPr>
            </w:pPr>
          </w:p>
        </w:tc>
        <w:tc>
          <w:tcPr>
            <w:tcW w:w="100" w:type="dxa"/>
            <w:tcBorders>
              <w:top w:val="nil"/>
              <w:left w:val="nil"/>
              <w:bottom w:val="nil"/>
              <w:right w:val="nil"/>
            </w:tcBorders>
            <w:shd w:val="clear" w:color="auto" w:fill="auto"/>
            <w:noWrap/>
            <w:vAlign w:val="bottom"/>
            <w:hideMark/>
          </w:tcPr>
          <w:p w14:paraId="282EFA15"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2D3CD30B"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1179178E"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160" w:type="dxa"/>
            <w:tcBorders>
              <w:top w:val="nil"/>
              <w:left w:val="nil"/>
              <w:bottom w:val="nil"/>
              <w:right w:val="nil"/>
            </w:tcBorders>
            <w:shd w:val="clear" w:color="auto" w:fill="auto"/>
            <w:noWrap/>
            <w:vAlign w:val="bottom"/>
            <w:hideMark/>
          </w:tcPr>
          <w:p w14:paraId="6D894BCB"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shd w:val="clear" w:color="auto" w:fill="auto"/>
            <w:noWrap/>
            <w:vAlign w:val="bottom"/>
            <w:hideMark/>
          </w:tcPr>
          <w:p w14:paraId="472DA734"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6CCBA4F9" w14:textId="77777777" w:rsidTr="00BB46AC">
        <w:trPr>
          <w:gridAfter w:val="1"/>
          <w:wAfter w:w="1120" w:type="dxa"/>
          <w:trHeight w:val="300"/>
        </w:trPr>
        <w:tc>
          <w:tcPr>
            <w:tcW w:w="307" w:type="dxa"/>
            <w:tcBorders>
              <w:top w:val="nil"/>
              <w:left w:val="nil"/>
              <w:bottom w:val="nil"/>
              <w:right w:val="nil"/>
            </w:tcBorders>
            <w:shd w:val="clear" w:color="auto" w:fill="auto"/>
            <w:noWrap/>
            <w:vAlign w:val="center"/>
            <w:hideMark/>
          </w:tcPr>
          <w:p w14:paraId="30745E01"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3.</w:t>
            </w:r>
          </w:p>
        </w:tc>
        <w:tc>
          <w:tcPr>
            <w:tcW w:w="5533" w:type="dxa"/>
            <w:gridSpan w:val="5"/>
            <w:tcBorders>
              <w:top w:val="nil"/>
              <w:left w:val="nil"/>
              <w:bottom w:val="nil"/>
              <w:right w:val="nil"/>
            </w:tcBorders>
            <w:shd w:val="clear" w:color="auto" w:fill="auto"/>
            <w:vAlign w:val="center"/>
            <w:hideMark/>
          </w:tcPr>
          <w:p w14:paraId="7B472A18"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 xml:space="preserve">Upisati: da/ne kod svake mjere </w:t>
            </w:r>
          </w:p>
        </w:tc>
        <w:tc>
          <w:tcPr>
            <w:tcW w:w="1160" w:type="dxa"/>
            <w:tcBorders>
              <w:top w:val="nil"/>
              <w:left w:val="nil"/>
              <w:bottom w:val="nil"/>
              <w:right w:val="nil"/>
            </w:tcBorders>
            <w:shd w:val="clear" w:color="auto" w:fill="auto"/>
            <w:noWrap/>
            <w:vAlign w:val="bottom"/>
            <w:hideMark/>
          </w:tcPr>
          <w:p w14:paraId="7426E3D6" w14:textId="77777777" w:rsidR="007A7201" w:rsidRPr="007A7201" w:rsidRDefault="007A7201" w:rsidP="007A7201">
            <w:pPr>
              <w:spacing w:after="0" w:line="240" w:lineRule="auto"/>
              <w:rPr>
                <w:rFonts w:ascii="Arial" w:eastAsia="Times New Roman" w:hAnsi="Arial" w:cs="Arial"/>
                <w:lang w:eastAsia="hr-HR"/>
              </w:rPr>
            </w:pPr>
          </w:p>
        </w:tc>
        <w:tc>
          <w:tcPr>
            <w:tcW w:w="1020" w:type="dxa"/>
            <w:tcBorders>
              <w:top w:val="nil"/>
              <w:left w:val="nil"/>
              <w:bottom w:val="nil"/>
              <w:right w:val="nil"/>
            </w:tcBorders>
            <w:shd w:val="clear" w:color="auto" w:fill="auto"/>
            <w:noWrap/>
            <w:vAlign w:val="bottom"/>
            <w:hideMark/>
          </w:tcPr>
          <w:p w14:paraId="12FF722B"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0CB9ACA4" w14:textId="77777777" w:rsidTr="00BB46AC">
        <w:trPr>
          <w:gridAfter w:val="1"/>
          <w:wAfter w:w="1120" w:type="dxa"/>
          <w:trHeight w:val="300"/>
        </w:trPr>
        <w:tc>
          <w:tcPr>
            <w:tcW w:w="307" w:type="dxa"/>
            <w:tcBorders>
              <w:top w:val="nil"/>
              <w:left w:val="nil"/>
              <w:bottom w:val="nil"/>
              <w:right w:val="nil"/>
            </w:tcBorders>
            <w:shd w:val="clear" w:color="auto" w:fill="auto"/>
            <w:noWrap/>
            <w:vAlign w:val="center"/>
            <w:hideMark/>
          </w:tcPr>
          <w:p w14:paraId="5B84DDFD"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4.</w:t>
            </w:r>
          </w:p>
        </w:tc>
        <w:tc>
          <w:tcPr>
            <w:tcW w:w="6693" w:type="dxa"/>
            <w:gridSpan w:val="6"/>
            <w:tcBorders>
              <w:top w:val="nil"/>
              <w:left w:val="nil"/>
              <w:bottom w:val="nil"/>
              <w:right w:val="nil"/>
            </w:tcBorders>
            <w:shd w:val="clear" w:color="auto" w:fill="auto"/>
            <w:vAlign w:val="center"/>
            <w:hideMark/>
          </w:tcPr>
          <w:p w14:paraId="134524BB"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Nosioci nadzora provedbe mjera na terenu:  upisati poljoprivredni redar/komunalni redar/poljoprivredni inspektor/nema</w:t>
            </w:r>
          </w:p>
        </w:tc>
        <w:tc>
          <w:tcPr>
            <w:tcW w:w="1020" w:type="dxa"/>
            <w:tcBorders>
              <w:top w:val="nil"/>
              <w:left w:val="nil"/>
              <w:bottom w:val="nil"/>
              <w:right w:val="nil"/>
            </w:tcBorders>
            <w:shd w:val="clear" w:color="auto" w:fill="auto"/>
            <w:vAlign w:val="center"/>
            <w:hideMark/>
          </w:tcPr>
          <w:p w14:paraId="5E9ECA09" w14:textId="77777777" w:rsidR="007A7201" w:rsidRPr="007A7201" w:rsidRDefault="007A7201" w:rsidP="007A7201">
            <w:pPr>
              <w:spacing w:after="0" w:line="240" w:lineRule="auto"/>
              <w:rPr>
                <w:rFonts w:ascii="Arial" w:eastAsia="Times New Roman" w:hAnsi="Arial" w:cs="Arial"/>
                <w:lang w:eastAsia="hr-HR"/>
              </w:rPr>
            </w:pPr>
          </w:p>
        </w:tc>
      </w:tr>
      <w:tr w:rsidR="007A7201" w:rsidRPr="007A7201" w14:paraId="3121A08D" w14:textId="77777777" w:rsidTr="00BB46AC">
        <w:trPr>
          <w:gridAfter w:val="1"/>
          <w:wAfter w:w="1120" w:type="dxa"/>
          <w:trHeight w:val="300"/>
        </w:trPr>
        <w:tc>
          <w:tcPr>
            <w:tcW w:w="307" w:type="dxa"/>
            <w:tcBorders>
              <w:top w:val="nil"/>
              <w:left w:val="nil"/>
              <w:bottom w:val="nil"/>
              <w:right w:val="nil"/>
            </w:tcBorders>
            <w:shd w:val="clear" w:color="auto" w:fill="auto"/>
            <w:noWrap/>
            <w:vAlign w:val="center"/>
            <w:hideMark/>
          </w:tcPr>
          <w:p w14:paraId="4A20BC3C"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lastRenderedPageBreak/>
              <w:t>5.</w:t>
            </w:r>
          </w:p>
        </w:tc>
        <w:tc>
          <w:tcPr>
            <w:tcW w:w="5533" w:type="dxa"/>
            <w:gridSpan w:val="5"/>
            <w:tcBorders>
              <w:top w:val="nil"/>
              <w:left w:val="nil"/>
              <w:bottom w:val="nil"/>
              <w:right w:val="nil"/>
            </w:tcBorders>
            <w:shd w:val="clear" w:color="auto" w:fill="auto"/>
            <w:vAlign w:val="center"/>
            <w:hideMark/>
          </w:tcPr>
          <w:p w14:paraId="64E22D86"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 xml:space="preserve">Upisati  broj provedenih nadzora za svaku mjeru </w:t>
            </w:r>
          </w:p>
        </w:tc>
        <w:tc>
          <w:tcPr>
            <w:tcW w:w="1160" w:type="dxa"/>
            <w:tcBorders>
              <w:top w:val="nil"/>
              <w:left w:val="nil"/>
              <w:bottom w:val="nil"/>
              <w:right w:val="nil"/>
            </w:tcBorders>
            <w:shd w:val="clear" w:color="auto" w:fill="auto"/>
            <w:noWrap/>
            <w:vAlign w:val="bottom"/>
            <w:hideMark/>
          </w:tcPr>
          <w:p w14:paraId="53F964D1" w14:textId="77777777" w:rsidR="007A7201" w:rsidRPr="007A7201" w:rsidRDefault="007A7201" w:rsidP="007A7201">
            <w:pPr>
              <w:spacing w:after="0" w:line="240" w:lineRule="auto"/>
              <w:rPr>
                <w:rFonts w:ascii="Arial" w:eastAsia="Times New Roman" w:hAnsi="Arial" w:cs="Arial"/>
                <w:lang w:eastAsia="hr-HR"/>
              </w:rPr>
            </w:pPr>
          </w:p>
        </w:tc>
        <w:tc>
          <w:tcPr>
            <w:tcW w:w="1020" w:type="dxa"/>
            <w:tcBorders>
              <w:top w:val="nil"/>
              <w:left w:val="nil"/>
              <w:bottom w:val="nil"/>
              <w:right w:val="nil"/>
            </w:tcBorders>
            <w:shd w:val="clear" w:color="auto" w:fill="auto"/>
            <w:noWrap/>
            <w:vAlign w:val="bottom"/>
            <w:hideMark/>
          </w:tcPr>
          <w:p w14:paraId="219D786D" w14:textId="77777777" w:rsidR="007A7201" w:rsidRPr="007A7201" w:rsidRDefault="007A7201" w:rsidP="007A7201">
            <w:pPr>
              <w:spacing w:after="0" w:line="240" w:lineRule="auto"/>
              <w:rPr>
                <w:rFonts w:ascii="Times New Roman" w:eastAsia="Times New Roman" w:hAnsi="Times New Roman" w:cs="Times New Roman"/>
                <w:sz w:val="20"/>
                <w:szCs w:val="20"/>
                <w:lang w:eastAsia="hr-HR"/>
              </w:rPr>
            </w:pPr>
          </w:p>
        </w:tc>
      </w:tr>
      <w:tr w:rsidR="007A7201" w:rsidRPr="007A7201" w14:paraId="0A17505F" w14:textId="77777777" w:rsidTr="00BB46AC">
        <w:trPr>
          <w:gridAfter w:val="1"/>
          <w:wAfter w:w="1120" w:type="dxa"/>
          <w:trHeight w:val="300"/>
        </w:trPr>
        <w:tc>
          <w:tcPr>
            <w:tcW w:w="307" w:type="dxa"/>
            <w:tcBorders>
              <w:top w:val="nil"/>
              <w:left w:val="nil"/>
              <w:bottom w:val="nil"/>
              <w:right w:val="nil"/>
            </w:tcBorders>
            <w:shd w:val="clear" w:color="auto" w:fill="auto"/>
            <w:noWrap/>
            <w:vAlign w:val="center"/>
            <w:hideMark/>
          </w:tcPr>
          <w:p w14:paraId="7219087A"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6.</w:t>
            </w:r>
          </w:p>
        </w:tc>
        <w:tc>
          <w:tcPr>
            <w:tcW w:w="6693" w:type="dxa"/>
            <w:gridSpan w:val="6"/>
            <w:tcBorders>
              <w:top w:val="nil"/>
              <w:left w:val="nil"/>
              <w:bottom w:val="nil"/>
              <w:right w:val="nil"/>
            </w:tcBorders>
            <w:shd w:val="clear" w:color="auto" w:fill="auto"/>
            <w:noWrap/>
            <w:vAlign w:val="center"/>
            <w:hideMark/>
          </w:tcPr>
          <w:p w14:paraId="4567268F"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Upisati broj postupanja -opomena/pisana upozorenja/ostalo</w:t>
            </w:r>
          </w:p>
        </w:tc>
        <w:tc>
          <w:tcPr>
            <w:tcW w:w="1020" w:type="dxa"/>
            <w:tcBorders>
              <w:top w:val="nil"/>
              <w:left w:val="nil"/>
              <w:bottom w:val="nil"/>
              <w:right w:val="nil"/>
            </w:tcBorders>
            <w:shd w:val="clear" w:color="auto" w:fill="auto"/>
            <w:noWrap/>
            <w:vAlign w:val="bottom"/>
            <w:hideMark/>
          </w:tcPr>
          <w:p w14:paraId="213F07B4" w14:textId="77777777" w:rsidR="007A7201" w:rsidRPr="007A7201" w:rsidRDefault="007A7201" w:rsidP="007A7201">
            <w:pPr>
              <w:spacing w:after="0" w:line="240" w:lineRule="auto"/>
              <w:rPr>
                <w:rFonts w:ascii="Arial" w:eastAsia="Times New Roman" w:hAnsi="Arial" w:cs="Arial"/>
                <w:lang w:eastAsia="hr-HR"/>
              </w:rPr>
            </w:pPr>
          </w:p>
        </w:tc>
      </w:tr>
      <w:tr w:rsidR="007A7201" w:rsidRPr="007A7201" w14:paraId="56BB353D" w14:textId="77777777" w:rsidTr="00BB46AC">
        <w:trPr>
          <w:trHeight w:val="300"/>
        </w:trPr>
        <w:tc>
          <w:tcPr>
            <w:tcW w:w="307" w:type="dxa"/>
            <w:tcBorders>
              <w:top w:val="nil"/>
              <w:left w:val="nil"/>
              <w:bottom w:val="nil"/>
              <w:right w:val="nil"/>
            </w:tcBorders>
            <w:shd w:val="clear" w:color="auto" w:fill="auto"/>
            <w:noWrap/>
            <w:vAlign w:val="center"/>
            <w:hideMark/>
          </w:tcPr>
          <w:p w14:paraId="3B730708"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7.</w:t>
            </w:r>
          </w:p>
        </w:tc>
        <w:tc>
          <w:tcPr>
            <w:tcW w:w="8833" w:type="dxa"/>
            <w:gridSpan w:val="8"/>
            <w:tcBorders>
              <w:top w:val="nil"/>
              <w:left w:val="nil"/>
              <w:bottom w:val="nil"/>
              <w:right w:val="nil"/>
            </w:tcBorders>
            <w:shd w:val="clear" w:color="auto" w:fill="auto"/>
            <w:vAlign w:val="center"/>
            <w:hideMark/>
          </w:tcPr>
          <w:p w14:paraId="46E1926D"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Upisati na koji način općina/grad  provodi aktivne mjere poticanja provođenja agrotehničkih mjera: oglasne ploče, web-stranica, društvene mreže, oraniziranje predavanja, suradnja sa savjetodavnom službom</w:t>
            </w:r>
          </w:p>
        </w:tc>
      </w:tr>
      <w:tr w:rsidR="007A7201" w:rsidRPr="007A7201" w14:paraId="361B2679" w14:textId="77777777" w:rsidTr="00BB46AC">
        <w:trPr>
          <w:gridAfter w:val="1"/>
          <w:wAfter w:w="1120" w:type="dxa"/>
          <w:trHeight w:val="300"/>
        </w:trPr>
        <w:tc>
          <w:tcPr>
            <w:tcW w:w="307" w:type="dxa"/>
            <w:tcBorders>
              <w:top w:val="nil"/>
              <w:left w:val="nil"/>
              <w:bottom w:val="nil"/>
              <w:right w:val="nil"/>
            </w:tcBorders>
            <w:shd w:val="clear" w:color="auto" w:fill="auto"/>
            <w:noWrap/>
            <w:vAlign w:val="center"/>
            <w:hideMark/>
          </w:tcPr>
          <w:p w14:paraId="66F65699"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8.</w:t>
            </w:r>
          </w:p>
        </w:tc>
        <w:tc>
          <w:tcPr>
            <w:tcW w:w="6693" w:type="dxa"/>
            <w:gridSpan w:val="6"/>
            <w:tcBorders>
              <w:top w:val="nil"/>
              <w:left w:val="nil"/>
              <w:bottom w:val="nil"/>
              <w:right w:val="nil"/>
            </w:tcBorders>
            <w:shd w:val="clear" w:color="auto" w:fill="auto"/>
            <w:vAlign w:val="center"/>
            <w:hideMark/>
          </w:tcPr>
          <w:p w14:paraId="13652BF0"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Opisati probleme sa kojima se općine/gradovi susreću na terenu</w:t>
            </w:r>
          </w:p>
        </w:tc>
        <w:tc>
          <w:tcPr>
            <w:tcW w:w="1020" w:type="dxa"/>
            <w:tcBorders>
              <w:top w:val="nil"/>
              <w:left w:val="nil"/>
              <w:bottom w:val="nil"/>
              <w:right w:val="nil"/>
            </w:tcBorders>
            <w:shd w:val="clear" w:color="auto" w:fill="auto"/>
            <w:vAlign w:val="center"/>
            <w:hideMark/>
          </w:tcPr>
          <w:p w14:paraId="2B534F6F" w14:textId="77777777" w:rsidR="007A7201" w:rsidRPr="007A7201" w:rsidRDefault="007A7201" w:rsidP="007A7201">
            <w:pPr>
              <w:spacing w:after="0" w:line="240" w:lineRule="auto"/>
              <w:rPr>
                <w:rFonts w:ascii="Arial" w:eastAsia="Times New Roman" w:hAnsi="Arial" w:cs="Arial"/>
                <w:lang w:eastAsia="hr-HR"/>
              </w:rPr>
            </w:pPr>
          </w:p>
        </w:tc>
      </w:tr>
      <w:tr w:rsidR="007A7201" w:rsidRPr="007A7201" w14:paraId="7A979FE5" w14:textId="77777777" w:rsidTr="00BB46AC">
        <w:trPr>
          <w:gridAfter w:val="1"/>
          <w:wAfter w:w="1120" w:type="dxa"/>
          <w:trHeight w:val="300"/>
        </w:trPr>
        <w:tc>
          <w:tcPr>
            <w:tcW w:w="307" w:type="dxa"/>
            <w:tcBorders>
              <w:top w:val="nil"/>
              <w:left w:val="nil"/>
              <w:bottom w:val="nil"/>
              <w:right w:val="nil"/>
            </w:tcBorders>
            <w:shd w:val="clear" w:color="auto" w:fill="auto"/>
            <w:noWrap/>
            <w:vAlign w:val="center"/>
            <w:hideMark/>
          </w:tcPr>
          <w:p w14:paraId="4A9FBEEE" w14:textId="77777777" w:rsidR="007A7201" w:rsidRPr="007A7201" w:rsidRDefault="007A7201" w:rsidP="007A7201">
            <w:pPr>
              <w:spacing w:after="0" w:line="240" w:lineRule="auto"/>
              <w:jc w:val="center"/>
              <w:rPr>
                <w:rFonts w:ascii="Arial" w:eastAsia="Times New Roman" w:hAnsi="Arial" w:cs="Arial"/>
                <w:lang w:eastAsia="hr-HR"/>
              </w:rPr>
            </w:pPr>
            <w:r w:rsidRPr="007A7201">
              <w:rPr>
                <w:rFonts w:ascii="Arial" w:eastAsia="Times New Roman" w:hAnsi="Arial" w:cs="Arial"/>
                <w:lang w:eastAsia="hr-HR"/>
              </w:rPr>
              <w:t>9.</w:t>
            </w:r>
          </w:p>
        </w:tc>
        <w:tc>
          <w:tcPr>
            <w:tcW w:w="7713" w:type="dxa"/>
            <w:gridSpan w:val="7"/>
            <w:tcBorders>
              <w:top w:val="nil"/>
              <w:left w:val="nil"/>
              <w:bottom w:val="nil"/>
              <w:right w:val="nil"/>
            </w:tcBorders>
            <w:shd w:val="clear" w:color="auto" w:fill="auto"/>
            <w:vAlign w:val="center"/>
            <w:hideMark/>
          </w:tcPr>
          <w:p w14:paraId="6D6C9B88" w14:textId="77777777" w:rsidR="007A7201" w:rsidRPr="007A7201" w:rsidRDefault="007A7201" w:rsidP="007A7201">
            <w:pPr>
              <w:spacing w:after="0" w:line="240" w:lineRule="auto"/>
              <w:rPr>
                <w:rFonts w:ascii="Arial" w:eastAsia="Times New Roman" w:hAnsi="Arial" w:cs="Arial"/>
                <w:lang w:eastAsia="hr-HR"/>
              </w:rPr>
            </w:pPr>
            <w:r w:rsidRPr="007A7201">
              <w:rPr>
                <w:rFonts w:ascii="Arial" w:eastAsia="Times New Roman" w:hAnsi="Arial" w:cs="Arial"/>
                <w:lang w:eastAsia="hr-HR"/>
              </w:rPr>
              <w:t xml:space="preserve">NAPOMENA/OBRAZLOŽENJE (određene specifičnosti za područje jedinice lokalne samouprave/grada): upisati specifičnosti ukoliko ih ima </w:t>
            </w:r>
          </w:p>
        </w:tc>
      </w:tr>
    </w:tbl>
    <w:p w14:paraId="69ADBEDA" w14:textId="3064AF9A" w:rsidR="00F23860" w:rsidRDefault="00F23860" w:rsidP="007A7201">
      <w:pPr>
        <w:jc w:val="center"/>
        <w:rPr>
          <w:rFonts w:ascii="Times New Roman" w:hAnsi="Times New Roman" w:cs="Times New Roman"/>
          <w:sz w:val="24"/>
          <w:szCs w:val="24"/>
        </w:rPr>
      </w:pPr>
    </w:p>
    <w:p w14:paraId="21B17FE3" w14:textId="3856F931" w:rsidR="007A7201" w:rsidRDefault="007A7201" w:rsidP="007A7201">
      <w:pPr>
        <w:jc w:val="center"/>
        <w:rPr>
          <w:rFonts w:ascii="Times New Roman" w:hAnsi="Times New Roman" w:cs="Times New Roman"/>
          <w:sz w:val="24"/>
          <w:szCs w:val="24"/>
        </w:rPr>
      </w:pPr>
      <w:r>
        <w:rPr>
          <w:rFonts w:ascii="Times New Roman" w:hAnsi="Times New Roman" w:cs="Times New Roman"/>
          <w:sz w:val="24"/>
          <w:szCs w:val="24"/>
        </w:rPr>
        <w:t>*********</w:t>
      </w:r>
    </w:p>
    <w:p w14:paraId="29F0C7CD" w14:textId="77777777" w:rsidR="007A7201" w:rsidRDefault="007A7201" w:rsidP="00DC000A">
      <w:pPr>
        <w:jc w:val="both"/>
        <w:sectPr w:rsidR="007A7201" w:rsidSect="00DE4B56">
          <w:pgSz w:w="16838" w:h="11906" w:orient="landscape"/>
          <w:pgMar w:top="720" w:right="720" w:bottom="720" w:left="720" w:header="708" w:footer="708" w:gutter="0"/>
          <w:cols w:space="708"/>
          <w:docGrid w:linePitch="360"/>
        </w:sectPr>
      </w:pPr>
    </w:p>
    <w:p w14:paraId="152DCC15" w14:textId="77777777" w:rsidR="007A7201" w:rsidRPr="00A42ECC" w:rsidRDefault="007A7201" w:rsidP="007A7201">
      <w:pPr>
        <w:spacing w:after="160" w:line="259"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 xml:space="preserve">Temeljem članka 13. Zakona o zaštiti od požara (“Narodne novine“ broj 92/10) i članka 46. Statuta Općine Šodolovci („službeni glasnik Općine Šodolovci“ broj </w:t>
      </w:r>
      <w:r>
        <w:rPr>
          <w:rFonts w:ascii="Times New Roman" w:hAnsi="Times New Roman" w:cs="Times New Roman"/>
          <w:sz w:val="24"/>
          <w:szCs w:val="24"/>
        </w:rPr>
        <w:t>2/21</w:t>
      </w:r>
      <w:r w:rsidRPr="00A42ECC">
        <w:rPr>
          <w:rFonts w:ascii="Times New Roman" w:hAnsi="Times New Roman" w:cs="Times New Roman"/>
          <w:sz w:val="24"/>
          <w:szCs w:val="24"/>
        </w:rPr>
        <w:t xml:space="preserve">) </w:t>
      </w:r>
      <w:r>
        <w:rPr>
          <w:rFonts w:ascii="Times New Roman" w:hAnsi="Times New Roman" w:cs="Times New Roman"/>
          <w:sz w:val="24"/>
          <w:szCs w:val="24"/>
        </w:rPr>
        <w:t xml:space="preserve">općinski načelnik </w:t>
      </w:r>
      <w:r w:rsidRPr="00A42ECC">
        <w:rPr>
          <w:rFonts w:ascii="Times New Roman" w:hAnsi="Times New Roman" w:cs="Times New Roman"/>
          <w:sz w:val="24"/>
          <w:szCs w:val="24"/>
        </w:rPr>
        <w:t>Općine Šodolovci podnosi Općinskom vijeću Općine Šodolovci na usvajanje sljedeće</w:t>
      </w:r>
    </w:p>
    <w:p w14:paraId="18FAF57B" w14:textId="77777777" w:rsidR="007A7201" w:rsidRPr="00A42ECC" w:rsidRDefault="007A7201" w:rsidP="007A7201">
      <w:pPr>
        <w:spacing w:after="160" w:line="259" w:lineRule="auto"/>
        <w:jc w:val="both"/>
        <w:rPr>
          <w:rFonts w:ascii="Times New Roman" w:hAnsi="Times New Roman" w:cs="Times New Roman"/>
          <w:b/>
          <w:sz w:val="24"/>
          <w:szCs w:val="24"/>
        </w:rPr>
      </w:pPr>
    </w:p>
    <w:p w14:paraId="6EA83DD5" w14:textId="77777777" w:rsidR="007A7201" w:rsidRPr="00A42ECC" w:rsidRDefault="007A7201" w:rsidP="007A7201">
      <w:pPr>
        <w:spacing w:after="160" w:line="259" w:lineRule="auto"/>
        <w:jc w:val="center"/>
        <w:rPr>
          <w:rFonts w:ascii="Times New Roman" w:hAnsi="Times New Roman" w:cs="Times New Roman"/>
          <w:b/>
          <w:sz w:val="24"/>
          <w:szCs w:val="24"/>
        </w:rPr>
      </w:pPr>
      <w:r w:rsidRPr="00A42ECC">
        <w:rPr>
          <w:rFonts w:ascii="Times New Roman" w:hAnsi="Times New Roman" w:cs="Times New Roman"/>
          <w:b/>
          <w:sz w:val="24"/>
          <w:szCs w:val="24"/>
        </w:rPr>
        <w:t xml:space="preserve">IZVJEŠĆE </w:t>
      </w:r>
    </w:p>
    <w:p w14:paraId="4758FF87" w14:textId="77777777" w:rsidR="007A7201" w:rsidRPr="00A42ECC" w:rsidRDefault="007A7201" w:rsidP="007A7201">
      <w:pPr>
        <w:spacing w:after="160" w:line="259" w:lineRule="auto"/>
        <w:jc w:val="center"/>
        <w:rPr>
          <w:rFonts w:ascii="Times New Roman" w:hAnsi="Times New Roman" w:cs="Times New Roman"/>
          <w:b/>
          <w:sz w:val="24"/>
          <w:szCs w:val="24"/>
        </w:rPr>
      </w:pPr>
      <w:r w:rsidRPr="00A42ECC">
        <w:rPr>
          <w:rFonts w:ascii="Times New Roman" w:hAnsi="Times New Roman" w:cs="Times New Roman"/>
          <w:b/>
          <w:sz w:val="24"/>
          <w:szCs w:val="24"/>
        </w:rPr>
        <w:t>o stanju zaštite od požara na području Općine Šodolovci u 20</w:t>
      </w:r>
      <w:r>
        <w:rPr>
          <w:rFonts w:ascii="Times New Roman" w:hAnsi="Times New Roman" w:cs="Times New Roman"/>
          <w:b/>
          <w:sz w:val="24"/>
          <w:szCs w:val="24"/>
        </w:rPr>
        <w:t>21</w:t>
      </w:r>
      <w:r w:rsidRPr="00A42ECC">
        <w:rPr>
          <w:rFonts w:ascii="Times New Roman" w:hAnsi="Times New Roman" w:cs="Times New Roman"/>
          <w:b/>
          <w:sz w:val="24"/>
          <w:szCs w:val="24"/>
        </w:rPr>
        <w:t>. godini</w:t>
      </w:r>
    </w:p>
    <w:p w14:paraId="3C4FAE4B" w14:textId="77777777" w:rsidR="007A7201" w:rsidRPr="00A42ECC" w:rsidRDefault="007A7201" w:rsidP="007A7201">
      <w:pPr>
        <w:spacing w:after="160" w:line="259" w:lineRule="auto"/>
        <w:jc w:val="center"/>
        <w:rPr>
          <w:rFonts w:ascii="Times New Roman" w:hAnsi="Times New Roman" w:cs="Times New Roman"/>
          <w:b/>
          <w:sz w:val="24"/>
          <w:szCs w:val="24"/>
        </w:rPr>
      </w:pPr>
    </w:p>
    <w:p w14:paraId="57DE3B53" w14:textId="77777777" w:rsidR="007A7201" w:rsidRPr="00A42ECC" w:rsidRDefault="007A7201" w:rsidP="007A7201">
      <w:pPr>
        <w:spacing w:after="160" w:line="259" w:lineRule="auto"/>
        <w:jc w:val="both"/>
        <w:rPr>
          <w:rFonts w:ascii="Times New Roman" w:hAnsi="Times New Roman" w:cs="Times New Roman"/>
          <w:b/>
          <w:sz w:val="24"/>
          <w:szCs w:val="24"/>
        </w:rPr>
      </w:pPr>
      <w:r w:rsidRPr="00A42ECC">
        <w:rPr>
          <w:rFonts w:ascii="Times New Roman" w:hAnsi="Times New Roman" w:cs="Times New Roman"/>
          <w:b/>
          <w:sz w:val="24"/>
          <w:szCs w:val="24"/>
        </w:rPr>
        <w:t>I. UVOD</w:t>
      </w:r>
    </w:p>
    <w:p w14:paraId="0396D551"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Sukladno članku </w:t>
      </w:r>
      <w:r>
        <w:rPr>
          <w:rFonts w:ascii="Times New Roman" w:hAnsi="Times New Roman" w:cs="Times New Roman"/>
          <w:sz w:val="24"/>
          <w:szCs w:val="24"/>
        </w:rPr>
        <w:t>129. a.</w:t>
      </w:r>
      <w:r w:rsidRPr="00A42ECC">
        <w:rPr>
          <w:rFonts w:ascii="Times New Roman" w:hAnsi="Times New Roman" w:cs="Times New Roman"/>
          <w:sz w:val="24"/>
          <w:szCs w:val="24"/>
        </w:rPr>
        <w:t xml:space="preserve"> Ustava Republike Hrvatske („Narodne novine“ broj: 56/90, 135/97, 8/98, 113/00, 124/00, 28/01, 41/01, 55/01, 76/10, 85/10 i 05/14) protupožarna zaštita predana je u nadležnost jedinica lokalne samouprave. </w:t>
      </w:r>
    </w:p>
    <w:p w14:paraId="4C82490F"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Područje zaštite od požara u Republici Hrvatskoj uređeno je Zakonom o zaštiti od požara („Narodne novine“ broj 92/10). Sukladno navedenom Zakonu 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 </w:t>
      </w:r>
    </w:p>
    <w:p w14:paraId="3D39ACFA"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Zaštitu od požara provode, osim fizičkih i pravnih osoba propisanih Zakonom, i pravne osobe i udruge koje obavljaju vatrogasnu djelatnost i djelatnost </w:t>
      </w:r>
      <w:r>
        <w:rPr>
          <w:rFonts w:ascii="Times New Roman" w:hAnsi="Times New Roman" w:cs="Times New Roman"/>
          <w:sz w:val="24"/>
          <w:szCs w:val="24"/>
        </w:rPr>
        <w:t xml:space="preserve">civilne </w:t>
      </w:r>
      <w:r w:rsidRPr="00A42ECC">
        <w:rPr>
          <w:rFonts w:ascii="Times New Roman" w:hAnsi="Times New Roman" w:cs="Times New Roman"/>
          <w:sz w:val="24"/>
          <w:szCs w:val="24"/>
        </w:rPr>
        <w:t xml:space="preserve">zaštite te jedinice lokalne i područne (regionalne) samouprave, sukladno propisima kojima se uređuje područje civilne zaštite. </w:t>
      </w:r>
    </w:p>
    <w:p w14:paraId="68ADB534"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U skladu s odredbama članka 13. stavka 8. Zakona, predstavnička tijela jedinica lokalne i područne (regionalne) samouprave najmanje jednom godišnje razmatraju izvješće o stanju zaštite od požara na svom području i stanju provedbe godišnjeg provedbenog plana unapređenja zaštite od požara za svoje područje.</w:t>
      </w:r>
    </w:p>
    <w:p w14:paraId="6B0D898B" w14:textId="77777777" w:rsidR="007A7201" w:rsidRPr="00A42ECC" w:rsidRDefault="007A7201" w:rsidP="007A7201">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II. STANJE ZAŠTITE OD POŽARA</w:t>
      </w:r>
    </w:p>
    <w:p w14:paraId="01628ACB" w14:textId="77777777" w:rsidR="007A7201" w:rsidRPr="00A42ECC" w:rsidRDefault="007A7201" w:rsidP="007A7201">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1. ORGANIZACIJA VATROGASTVA NA PODRUČJU OPĆINE ŠODOLOVCI</w:t>
      </w:r>
    </w:p>
    <w:p w14:paraId="3C733370" w14:textId="77777777" w:rsidR="007A7201" w:rsidRPr="00A42ECC" w:rsidRDefault="007A7201" w:rsidP="007A7201">
      <w:pPr>
        <w:spacing w:after="160" w:line="360" w:lineRule="auto"/>
        <w:rPr>
          <w:rFonts w:ascii="Times New Roman" w:hAnsi="Times New Roman" w:cs="Times New Roman"/>
          <w:sz w:val="24"/>
          <w:szCs w:val="24"/>
        </w:rPr>
      </w:pPr>
      <w:r w:rsidRPr="00A42ECC">
        <w:rPr>
          <w:rFonts w:ascii="Times New Roman" w:hAnsi="Times New Roman" w:cs="Times New Roman"/>
          <w:sz w:val="24"/>
          <w:szCs w:val="24"/>
        </w:rPr>
        <w:t>Na području Općine Šodolovci u skladu sa Zakonom o vatrogastvu djeluje Dobrovoljno vatrogasno društvo Silaš (u daljnjem tekstu: DVD Silaš) iz Silaša.</w:t>
      </w:r>
    </w:p>
    <w:p w14:paraId="2A89112D" w14:textId="77777777" w:rsidR="007A7201" w:rsidRPr="00A42ECC" w:rsidRDefault="007A7201" w:rsidP="007A7201">
      <w:pPr>
        <w:spacing w:after="160" w:line="360" w:lineRule="auto"/>
        <w:rPr>
          <w:rFonts w:ascii="Times New Roman" w:hAnsi="Times New Roman" w:cs="Times New Roman"/>
          <w:b/>
          <w:sz w:val="24"/>
          <w:szCs w:val="24"/>
        </w:rPr>
      </w:pPr>
      <w:r w:rsidRPr="00A42ECC">
        <w:rPr>
          <w:rFonts w:ascii="Times New Roman" w:hAnsi="Times New Roman" w:cs="Times New Roman"/>
          <w:b/>
          <w:sz w:val="24"/>
          <w:szCs w:val="24"/>
        </w:rPr>
        <w:t>2. PLANSKI DOKUMENTI U PODRUČJU ZAŠTITE OD POŽARA</w:t>
      </w:r>
    </w:p>
    <w:p w14:paraId="6764C735"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Općina Šodolovci izradila je 2015. godine Plan zaštite od požara Općine Šodolovci te Procjenu ugroženosti od požara i eksplozija za područje Općine Šodolovci koji su </w:t>
      </w:r>
      <w:r>
        <w:rPr>
          <w:rFonts w:ascii="Times New Roman" w:hAnsi="Times New Roman" w:cs="Times New Roman"/>
          <w:sz w:val="24"/>
          <w:szCs w:val="24"/>
        </w:rPr>
        <w:t xml:space="preserve">2016. godine </w:t>
      </w:r>
      <w:r w:rsidRPr="00A42ECC">
        <w:rPr>
          <w:rFonts w:ascii="Times New Roman" w:hAnsi="Times New Roman" w:cs="Times New Roman"/>
          <w:sz w:val="24"/>
          <w:szCs w:val="24"/>
        </w:rPr>
        <w:t>usvojeni od strane Općinskog vijeća Općine Šodolovci i objavljeni u službenom glasniku Općine Šodolovci.</w:t>
      </w:r>
    </w:p>
    <w:p w14:paraId="203B309F"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Tijekom 20</w:t>
      </w:r>
      <w:r>
        <w:rPr>
          <w:rFonts w:ascii="Times New Roman" w:hAnsi="Times New Roman" w:cs="Times New Roman"/>
          <w:sz w:val="24"/>
          <w:szCs w:val="24"/>
        </w:rPr>
        <w:t>21</w:t>
      </w:r>
      <w:r w:rsidRPr="00A42ECC">
        <w:rPr>
          <w:rFonts w:ascii="Times New Roman" w:hAnsi="Times New Roman" w:cs="Times New Roman"/>
          <w:sz w:val="24"/>
          <w:szCs w:val="24"/>
        </w:rPr>
        <w:t>. godine ni</w:t>
      </w:r>
      <w:r>
        <w:rPr>
          <w:rFonts w:ascii="Times New Roman" w:hAnsi="Times New Roman" w:cs="Times New Roman"/>
          <w:sz w:val="24"/>
          <w:szCs w:val="24"/>
        </w:rPr>
        <w:t>su</w:t>
      </w:r>
      <w:r w:rsidRPr="00A42ECC">
        <w:rPr>
          <w:rFonts w:ascii="Times New Roman" w:hAnsi="Times New Roman" w:cs="Times New Roman"/>
          <w:sz w:val="24"/>
          <w:szCs w:val="24"/>
        </w:rPr>
        <w:t xml:space="preserve"> </w:t>
      </w:r>
      <w:r>
        <w:rPr>
          <w:rFonts w:ascii="Times New Roman" w:hAnsi="Times New Roman" w:cs="Times New Roman"/>
          <w:sz w:val="24"/>
          <w:szCs w:val="24"/>
        </w:rPr>
        <w:t>ažurirani navedeni dokumenti te se isto treba napraviti sukladno Zakonu 2022. godine</w:t>
      </w:r>
      <w:r w:rsidRPr="00A42ECC">
        <w:rPr>
          <w:rFonts w:ascii="Times New Roman" w:hAnsi="Times New Roman" w:cs="Times New Roman"/>
          <w:sz w:val="24"/>
          <w:szCs w:val="24"/>
        </w:rPr>
        <w:t>.</w:t>
      </w:r>
    </w:p>
    <w:p w14:paraId="19C4FA9D" w14:textId="77777777" w:rsidR="007A7201" w:rsidRPr="00A42ECC" w:rsidRDefault="007A7201" w:rsidP="007A7201">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3. BROJ VATROGASACA I TEHNIČKA OPREMLJENOST</w:t>
      </w:r>
    </w:p>
    <w:p w14:paraId="34CF0B03"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Planovima zaštite od požara utvrđuje se najmanji broj operativnih vatrogasaca. Pravilnikom o tehničkim zahtjevima za zaštitnu i drugu osobnu opremu koju pripadnici vatrogasnih postrojbi koriste prilikom vatrogasne intervencije ("Narodne novine" broj 31/11) određuje se zaštitna i druga osobna oprema koju pripadnici vatrogasnih postrojbi koriste prilikom vatrogasnih intervencija, tehnički zahtjevi za zaštitnu i drugu osobnu opremu te namjena zaštitne i druge osobne opreme pripadnika vatrogasnih postrojbi. Pravilnikom o minimumu tehničke opreme i sredstava vatrogasnih postrojbi ("Narodne novine" broj 43/95) određen je minimum tehničke opreme i sredstava potreban da bi vatrogasne postrojbe, planovima zaštite od požara određene kao središnje, mogle obavljati vatrogasnu djelatnost sukladno odredbama Zakona o vatrogastvu ("Narodne novine" broj </w:t>
      </w:r>
      <w:r>
        <w:rPr>
          <w:rFonts w:ascii="Times New Roman" w:hAnsi="Times New Roman" w:cs="Times New Roman"/>
          <w:sz w:val="24"/>
          <w:szCs w:val="24"/>
        </w:rPr>
        <w:t>125/19</w:t>
      </w:r>
      <w:r w:rsidRPr="00A42ECC">
        <w:rPr>
          <w:rFonts w:ascii="Times New Roman" w:hAnsi="Times New Roman" w:cs="Times New Roman"/>
          <w:sz w:val="24"/>
          <w:szCs w:val="24"/>
        </w:rPr>
        <w:t>).</w:t>
      </w:r>
    </w:p>
    <w:p w14:paraId="05E651DA"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Tablica 1- struktura pripadnika DVD-a Silaš</w:t>
      </w:r>
    </w:p>
    <w:tbl>
      <w:tblPr>
        <w:tblW w:w="916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780"/>
        <w:gridCol w:w="4749"/>
      </w:tblGrid>
      <w:tr w:rsidR="007A7201" w:rsidRPr="00A42ECC" w14:paraId="6A478427" w14:textId="77777777" w:rsidTr="00BB46AC">
        <w:trPr>
          <w:trHeight w:val="330"/>
        </w:trPr>
        <w:tc>
          <w:tcPr>
            <w:tcW w:w="636" w:type="dxa"/>
          </w:tcPr>
          <w:p w14:paraId="6FDED0EA" w14:textId="77777777" w:rsidR="007A7201" w:rsidRPr="00A42ECC" w:rsidRDefault="007A7201" w:rsidP="00BB46AC">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Rbr.</w:t>
            </w:r>
          </w:p>
        </w:tc>
        <w:tc>
          <w:tcPr>
            <w:tcW w:w="3780" w:type="dxa"/>
          </w:tcPr>
          <w:p w14:paraId="52018E1A" w14:textId="77777777" w:rsidR="007A7201" w:rsidRPr="00A42ECC" w:rsidRDefault="007A7201" w:rsidP="00BB46AC">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BROJ VATROGASACA</w:t>
            </w:r>
          </w:p>
        </w:tc>
        <w:tc>
          <w:tcPr>
            <w:tcW w:w="4749" w:type="dxa"/>
          </w:tcPr>
          <w:p w14:paraId="20B56745" w14:textId="77777777" w:rsidR="007A7201" w:rsidRPr="00A42ECC" w:rsidRDefault="007A7201" w:rsidP="00BB46AC">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ZVANJA</w:t>
            </w:r>
          </w:p>
        </w:tc>
      </w:tr>
      <w:tr w:rsidR="007A7201" w:rsidRPr="00A42ECC" w14:paraId="305A3F35" w14:textId="77777777" w:rsidTr="00BB46AC">
        <w:trPr>
          <w:trHeight w:val="259"/>
        </w:trPr>
        <w:tc>
          <w:tcPr>
            <w:tcW w:w="636" w:type="dxa"/>
            <w:vMerge w:val="restart"/>
          </w:tcPr>
          <w:p w14:paraId="54A5ADF3"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c>
          <w:tcPr>
            <w:tcW w:w="3780" w:type="dxa"/>
            <w:vMerge w:val="restart"/>
          </w:tcPr>
          <w:p w14:paraId="730F1EB0"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0</w:t>
            </w:r>
            <w:r w:rsidRPr="00A42ECC">
              <w:rPr>
                <w:rFonts w:ascii="Times New Roman" w:hAnsi="Times New Roman" w:cs="Times New Roman"/>
                <w:sz w:val="24"/>
                <w:szCs w:val="24"/>
              </w:rPr>
              <w:t xml:space="preserve"> ispitani vatrogasac</w:t>
            </w:r>
          </w:p>
        </w:tc>
        <w:tc>
          <w:tcPr>
            <w:tcW w:w="4749" w:type="dxa"/>
          </w:tcPr>
          <w:p w14:paraId="261936DB"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7 vatrogasaca I. klasa</w:t>
            </w:r>
          </w:p>
        </w:tc>
      </w:tr>
      <w:tr w:rsidR="007A7201" w:rsidRPr="00A42ECC" w14:paraId="57DFDAC9" w14:textId="77777777" w:rsidTr="00BB46AC">
        <w:trPr>
          <w:trHeight w:val="300"/>
        </w:trPr>
        <w:tc>
          <w:tcPr>
            <w:tcW w:w="636" w:type="dxa"/>
            <w:vMerge/>
          </w:tcPr>
          <w:p w14:paraId="1137B151" w14:textId="77777777" w:rsidR="007A7201" w:rsidRPr="00A42ECC" w:rsidRDefault="007A7201" w:rsidP="00BB46AC">
            <w:pPr>
              <w:spacing w:after="160" w:line="360" w:lineRule="auto"/>
              <w:jc w:val="both"/>
              <w:rPr>
                <w:rFonts w:ascii="Times New Roman" w:hAnsi="Times New Roman" w:cs="Times New Roman"/>
                <w:sz w:val="24"/>
                <w:szCs w:val="24"/>
              </w:rPr>
            </w:pPr>
          </w:p>
        </w:tc>
        <w:tc>
          <w:tcPr>
            <w:tcW w:w="3780" w:type="dxa"/>
            <w:vMerge/>
          </w:tcPr>
          <w:p w14:paraId="209A3AD5" w14:textId="77777777" w:rsidR="007A7201" w:rsidRPr="00A42ECC" w:rsidRDefault="007A7201" w:rsidP="00BB46AC">
            <w:pPr>
              <w:spacing w:after="160" w:line="360" w:lineRule="auto"/>
              <w:jc w:val="both"/>
              <w:rPr>
                <w:rFonts w:ascii="Times New Roman" w:hAnsi="Times New Roman" w:cs="Times New Roman"/>
                <w:sz w:val="24"/>
                <w:szCs w:val="24"/>
              </w:rPr>
            </w:pPr>
          </w:p>
        </w:tc>
        <w:tc>
          <w:tcPr>
            <w:tcW w:w="4749" w:type="dxa"/>
          </w:tcPr>
          <w:p w14:paraId="57CFBF04"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 dočasnika I. klase</w:t>
            </w:r>
          </w:p>
        </w:tc>
      </w:tr>
    </w:tbl>
    <w:p w14:paraId="41D94529" w14:textId="77777777" w:rsidR="007A7201" w:rsidRPr="00A42ECC" w:rsidRDefault="007A7201" w:rsidP="007A7201">
      <w:pPr>
        <w:spacing w:after="160" w:line="360" w:lineRule="auto"/>
        <w:jc w:val="both"/>
        <w:rPr>
          <w:rFonts w:ascii="Times New Roman" w:hAnsi="Times New Roman" w:cs="Times New Roman"/>
          <w:sz w:val="24"/>
          <w:szCs w:val="24"/>
        </w:rPr>
      </w:pPr>
    </w:p>
    <w:p w14:paraId="473EFE33"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Tablica 2- popis vozila /opreme</w:t>
      </w:r>
    </w:p>
    <w:tbl>
      <w:tblPr>
        <w:tblW w:w="919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125"/>
        <w:gridCol w:w="4434"/>
      </w:tblGrid>
      <w:tr w:rsidR="007A7201" w:rsidRPr="00A42ECC" w14:paraId="109FEEFE" w14:textId="77777777" w:rsidTr="00BB46AC">
        <w:trPr>
          <w:trHeight w:val="345"/>
        </w:trPr>
        <w:tc>
          <w:tcPr>
            <w:tcW w:w="636" w:type="dxa"/>
          </w:tcPr>
          <w:p w14:paraId="56AACF3B"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Rbr.</w:t>
            </w:r>
          </w:p>
        </w:tc>
        <w:tc>
          <w:tcPr>
            <w:tcW w:w="4125" w:type="dxa"/>
          </w:tcPr>
          <w:p w14:paraId="71DCE911" w14:textId="77777777" w:rsidR="007A7201" w:rsidRPr="00A42ECC" w:rsidRDefault="007A7201" w:rsidP="00BB46AC">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OPREMA</w:t>
            </w:r>
          </w:p>
        </w:tc>
        <w:tc>
          <w:tcPr>
            <w:tcW w:w="4434" w:type="dxa"/>
          </w:tcPr>
          <w:p w14:paraId="42E61AD3" w14:textId="77777777" w:rsidR="007A7201" w:rsidRPr="00A42ECC" w:rsidRDefault="007A7201" w:rsidP="00BB46AC">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KOLIČINA/BROJ</w:t>
            </w:r>
          </w:p>
        </w:tc>
      </w:tr>
      <w:tr w:rsidR="007A7201" w:rsidRPr="00A42ECC" w14:paraId="76ADEBB4" w14:textId="77777777" w:rsidTr="00BB46AC">
        <w:trPr>
          <w:trHeight w:val="270"/>
        </w:trPr>
        <w:tc>
          <w:tcPr>
            <w:tcW w:w="636" w:type="dxa"/>
          </w:tcPr>
          <w:p w14:paraId="62A02DAF"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c>
          <w:tcPr>
            <w:tcW w:w="4125" w:type="dxa"/>
          </w:tcPr>
          <w:p w14:paraId="3605813F"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Navalno vozilo marke Tam 190</w:t>
            </w:r>
          </w:p>
        </w:tc>
        <w:tc>
          <w:tcPr>
            <w:tcW w:w="4434" w:type="dxa"/>
          </w:tcPr>
          <w:p w14:paraId="0C3C0C3B"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7A7201" w:rsidRPr="00A42ECC" w14:paraId="2A983D52" w14:textId="77777777" w:rsidTr="00BB46AC">
        <w:trPr>
          <w:trHeight w:val="229"/>
        </w:trPr>
        <w:tc>
          <w:tcPr>
            <w:tcW w:w="636" w:type="dxa"/>
          </w:tcPr>
          <w:p w14:paraId="0938420B"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c>
          <w:tcPr>
            <w:tcW w:w="4125" w:type="dxa"/>
          </w:tcPr>
          <w:p w14:paraId="4E4A57F8"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Kombi vozilo marke </w:t>
            </w:r>
            <w:r>
              <w:rPr>
                <w:rFonts w:ascii="Times New Roman" w:hAnsi="Times New Roman" w:cs="Times New Roman"/>
                <w:sz w:val="24"/>
                <w:szCs w:val="24"/>
              </w:rPr>
              <w:t>Opel Zafira</w:t>
            </w:r>
            <w:r w:rsidRPr="00A42ECC">
              <w:rPr>
                <w:rFonts w:ascii="Times New Roman" w:hAnsi="Times New Roman" w:cs="Times New Roman"/>
                <w:sz w:val="24"/>
                <w:szCs w:val="24"/>
              </w:rPr>
              <w:t xml:space="preserve"> </w:t>
            </w:r>
          </w:p>
        </w:tc>
        <w:tc>
          <w:tcPr>
            <w:tcW w:w="4434" w:type="dxa"/>
          </w:tcPr>
          <w:p w14:paraId="151D92DF"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7A7201" w:rsidRPr="00A42ECC" w14:paraId="57A18854" w14:textId="77777777" w:rsidTr="00BB46AC">
        <w:trPr>
          <w:trHeight w:val="330"/>
        </w:trPr>
        <w:tc>
          <w:tcPr>
            <w:tcW w:w="636" w:type="dxa"/>
          </w:tcPr>
          <w:p w14:paraId="2D753122"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3.</w:t>
            </w:r>
          </w:p>
        </w:tc>
        <w:tc>
          <w:tcPr>
            <w:tcW w:w="4125" w:type="dxa"/>
          </w:tcPr>
          <w:p w14:paraId="03EA9DA0"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Pumpa za vodu Honda</w:t>
            </w:r>
          </w:p>
        </w:tc>
        <w:tc>
          <w:tcPr>
            <w:tcW w:w="4434" w:type="dxa"/>
          </w:tcPr>
          <w:p w14:paraId="5AADC669"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7A7201" w:rsidRPr="00A42ECC" w14:paraId="453F1EB4" w14:textId="77777777" w:rsidTr="00BB46AC">
        <w:trPr>
          <w:trHeight w:val="315"/>
        </w:trPr>
        <w:tc>
          <w:tcPr>
            <w:tcW w:w="636" w:type="dxa"/>
          </w:tcPr>
          <w:p w14:paraId="6AF7E4B7"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4.</w:t>
            </w:r>
          </w:p>
        </w:tc>
        <w:tc>
          <w:tcPr>
            <w:tcW w:w="4125" w:type="dxa"/>
          </w:tcPr>
          <w:p w14:paraId="430E3764"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Navalna odijela</w:t>
            </w:r>
          </w:p>
        </w:tc>
        <w:tc>
          <w:tcPr>
            <w:tcW w:w="4434" w:type="dxa"/>
          </w:tcPr>
          <w:p w14:paraId="136FDB5C"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8</w:t>
            </w:r>
          </w:p>
        </w:tc>
      </w:tr>
      <w:tr w:rsidR="007A7201" w:rsidRPr="00A42ECC" w14:paraId="0609B918" w14:textId="77777777" w:rsidTr="00BB46AC">
        <w:trPr>
          <w:trHeight w:val="244"/>
        </w:trPr>
        <w:tc>
          <w:tcPr>
            <w:tcW w:w="636" w:type="dxa"/>
          </w:tcPr>
          <w:p w14:paraId="2189C7C5"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25" w:type="dxa"/>
          </w:tcPr>
          <w:p w14:paraId="3DC18504"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Odijela za požare otvorenog prostora</w:t>
            </w:r>
          </w:p>
        </w:tc>
        <w:tc>
          <w:tcPr>
            <w:tcW w:w="4434" w:type="dxa"/>
          </w:tcPr>
          <w:p w14:paraId="4418C9FD"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7A7201" w:rsidRPr="00A42ECC" w14:paraId="0CC69F55" w14:textId="77777777" w:rsidTr="00BB46AC">
        <w:trPr>
          <w:trHeight w:val="214"/>
        </w:trPr>
        <w:tc>
          <w:tcPr>
            <w:tcW w:w="636" w:type="dxa"/>
          </w:tcPr>
          <w:p w14:paraId="3E0E7A74"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5.</w:t>
            </w:r>
          </w:p>
        </w:tc>
        <w:tc>
          <w:tcPr>
            <w:tcW w:w="4125" w:type="dxa"/>
          </w:tcPr>
          <w:p w14:paraId="4C7C787A"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Naprtnjače</w:t>
            </w:r>
          </w:p>
        </w:tc>
        <w:tc>
          <w:tcPr>
            <w:tcW w:w="4434" w:type="dxa"/>
          </w:tcPr>
          <w:p w14:paraId="5E26ACF8"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A7201" w:rsidRPr="00A42ECC" w14:paraId="227C696E" w14:textId="77777777" w:rsidTr="00BB46AC">
        <w:trPr>
          <w:trHeight w:val="360"/>
        </w:trPr>
        <w:tc>
          <w:tcPr>
            <w:tcW w:w="636" w:type="dxa"/>
          </w:tcPr>
          <w:p w14:paraId="3ADB2F4F"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6.</w:t>
            </w:r>
          </w:p>
        </w:tc>
        <w:tc>
          <w:tcPr>
            <w:tcW w:w="4125" w:type="dxa"/>
          </w:tcPr>
          <w:p w14:paraId="05B2C2B8"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Ljestve na razvlačenje</w:t>
            </w:r>
          </w:p>
        </w:tc>
        <w:tc>
          <w:tcPr>
            <w:tcW w:w="4434" w:type="dxa"/>
          </w:tcPr>
          <w:p w14:paraId="35E4B83A"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7A7201" w:rsidRPr="00A42ECC" w14:paraId="3DF5FF06" w14:textId="77777777" w:rsidTr="00BB46AC">
        <w:trPr>
          <w:trHeight w:val="274"/>
        </w:trPr>
        <w:tc>
          <w:tcPr>
            <w:tcW w:w="636" w:type="dxa"/>
          </w:tcPr>
          <w:p w14:paraId="19E56B11"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7.</w:t>
            </w:r>
          </w:p>
        </w:tc>
        <w:tc>
          <w:tcPr>
            <w:tcW w:w="4125" w:type="dxa"/>
          </w:tcPr>
          <w:p w14:paraId="1149374E"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Metlanice</w:t>
            </w:r>
          </w:p>
        </w:tc>
        <w:tc>
          <w:tcPr>
            <w:tcW w:w="4434" w:type="dxa"/>
          </w:tcPr>
          <w:p w14:paraId="40DB73CB"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A7201" w:rsidRPr="00A42ECC" w14:paraId="734CA971" w14:textId="77777777" w:rsidTr="00BB46AC">
        <w:trPr>
          <w:trHeight w:val="169"/>
        </w:trPr>
        <w:tc>
          <w:tcPr>
            <w:tcW w:w="636" w:type="dxa"/>
          </w:tcPr>
          <w:p w14:paraId="21455F93"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8.</w:t>
            </w:r>
          </w:p>
        </w:tc>
        <w:tc>
          <w:tcPr>
            <w:tcW w:w="4125" w:type="dxa"/>
          </w:tcPr>
          <w:p w14:paraId="7D704E6F"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Brentače</w:t>
            </w:r>
          </w:p>
        </w:tc>
        <w:tc>
          <w:tcPr>
            <w:tcW w:w="4434" w:type="dxa"/>
          </w:tcPr>
          <w:p w14:paraId="587DF5D4"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r w:rsidR="007A7201" w:rsidRPr="00A42ECC" w14:paraId="340C7081" w14:textId="77777777" w:rsidTr="00BB46AC">
        <w:trPr>
          <w:trHeight w:val="244"/>
        </w:trPr>
        <w:tc>
          <w:tcPr>
            <w:tcW w:w="636" w:type="dxa"/>
          </w:tcPr>
          <w:p w14:paraId="5F0D55AD"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9.</w:t>
            </w:r>
          </w:p>
        </w:tc>
        <w:tc>
          <w:tcPr>
            <w:tcW w:w="4125" w:type="dxa"/>
          </w:tcPr>
          <w:p w14:paraId="1D9CB0FB"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Škare za željezo</w:t>
            </w:r>
          </w:p>
        </w:tc>
        <w:tc>
          <w:tcPr>
            <w:tcW w:w="4434" w:type="dxa"/>
          </w:tcPr>
          <w:p w14:paraId="1F3E4C93"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7A7201" w:rsidRPr="00A42ECC" w14:paraId="54DB7B96" w14:textId="77777777" w:rsidTr="00BB46AC">
        <w:trPr>
          <w:trHeight w:val="285"/>
        </w:trPr>
        <w:tc>
          <w:tcPr>
            <w:tcW w:w="636" w:type="dxa"/>
          </w:tcPr>
          <w:p w14:paraId="5C44DB2E"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10.</w:t>
            </w:r>
          </w:p>
        </w:tc>
        <w:tc>
          <w:tcPr>
            <w:tcW w:w="4125" w:type="dxa"/>
          </w:tcPr>
          <w:p w14:paraId="58995724"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Sjekire</w:t>
            </w:r>
          </w:p>
        </w:tc>
        <w:tc>
          <w:tcPr>
            <w:tcW w:w="4434" w:type="dxa"/>
          </w:tcPr>
          <w:p w14:paraId="0DB0DB58"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3</w:t>
            </w:r>
          </w:p>
        </w:tc>
      </w:tr>
      <w:tr w:rsidR="007A7201" w:rsidRPr="00A42ECC" w14:paraId="126F55CB" w14:textId="77777777" w:rsidTr="00BB46AC">
        <w:trPr>
          <w:trHeight w:val="345"/>
        </w:trPr>
        <w:tc>
          <w:tcPr>
            <w:tcW w:w="636" w:type="dxa"/>
          </w:tcPr>
          <w:p w14:paraId="03210150"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11.</w:t>
            </w:r>
          </w:p>
        </w:tc>
        <w:tc>
          <w:tcPr>
            <w:tcW w:w="4125" w:type="dxa"/>
          </w:tcPr>
          <w:p w14:paraId="243C090B"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Dubinska mlaznica „koplje“</w:t>
            </w:r>
          </w:p>
        </w:tc>
        <w:tc>
          <w:tcPr>
            <w:tcW w:w="4434" w:type="dxa"/>
          </w:tcPr>
          <w:p w14:paraId="2E33C091"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7A7201" w:rsidRPr="00A42ECC" w14:paraId="1B67B7D0" w14:textId="77777777" w:rsidTr="00BB46AC">
        <w:trPr>
          <w:trHeight w:val="360"/>
        </w:trPr>
        <w:tc>
          <w:tcPr>
            <w:tcW w:w="636" w:type="dxa"/>
          </w:tcPr>
          <w:p w14:paraId="543AFB6D"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12.</w:t>
            </w:r>
          </w:p>
        </w:tc>
        <w:tc>
          <w:tcPr>
            <w:tcW w:w="4125" w:type="dxa"/>
          </w:tcPr>
          <w:p w14:paraId="75CC64A7"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Univerzalne mlaznice</w:t>
            </w:r>
          </w:p>
        </w:tc>
        <w:tc>
          <w:tcPr>
            <w:tcW w:w="4434" w:type="dxa"/>
          </w:tcPr>
          <w:p w14:paraId="3D3E55A0"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7A7201" w:rsidRPr="00A42ECC" w14:paraId="7811453D" w14:textId="77777777" w:rsidTr="00BB46AC">
        <w:trPr>
          <w:trHeight w:val="274"/>
        </w:trPr>
        <w:tc>
          <w:tcPr>
            <w:tcW w:w="636" w:type="dxa"/>
          </w:tcPr>
          <w:p w14:paraId="7503747C"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13.</w:t>
            </w:r>
          </w:p>
        </w:tc>
        <w:tc>
          <w:tcPr>
            <w:tcW w:w="4125" w:type="dxa"/>
          </w:tcPr>
          <w:p w14:paraId="2098B5A8"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Svjetiljka </w:t>
            </w:r>
            <w:r>
              <w:rPr>
                <w:rFonts w:ascii="Times New Roman" w:hAnsi="Times New Roman" w:cs="Times New Roman"/>
                <w:sz w:val="24"/>
                <w:szCs w:val="24"/>
              </w:rPr>
              <w:t>ručna</w:t>
            </w:r>
          </w:p>
        </w:tc>
        <w:tc>
          <w:tcPr>
            <w:tcW w:w="4434" w:type="dxa"/>
          </w:tcPr>
          <w:p w14:paraId="1D7DA435"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7A7201" w:rsidRPr="00A42ECC" w14:paraId="5249C4E1" w14:textId="77777777" w:rsidTr="00BB46AC">
        <w:trPr>
          <w:trHeight w:val="274"/>
        </w:trPr>
        <w:tc>
          <w:tcPr>
            <w:tcW w:w="636" w:type="dxa"/>
          </w:tcPr>
          <w:p w14:paraId="499A3A02"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14.</w:t>
            </w:r>
          </w:p>
        </w:tc>
        <w:tc>
          <w:tcPr>
            <w:tcW w:w="4125" w:type="dxa"/>
          </w:tcPr>
          <w:p w14:paraId="3CB03A84"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Ručni aparat S-9</w:t>
            </w:r>
          </w:p>
        </w:tc>
        <w:tc>
          <w:tcPr>
            <w:tcW w:w="4434" w:type="dxa"/>
          </w:tcPr>
          <w:p w14:paraId="4FC1A0FC"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7A7201" w:rsidRPr="00A42ECC" w14:paraId="3671C24B" w14:textId="77777777" w:rsidTr="00BB46AC">
        <w:trPr>
          <w:trHeight w:val="285"/>
        </w:trPr>
        <w:tc>
          <w:tcPr>
            <w:tcW w:w="636" w:type="dxa"/>
          </w:tcPr>
          <w:p w14:paraId="7312C3B4"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15.</w:t>
            </w:r>
          </w:p>
        </w:tc>
        <w:tc>
          <w:tcPr>
            <w:tcW w:w="4125" w:type="dxa"/>
          </w:tcPr>
          <w:p w14:paraId="31EAB3AC"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Ručni aparat S-6</w:t>
            </w:r>
          </w:p>
        </w:tc>
        <w:tc>
          <w:tcPr>
            <w:tcW w:w="4434" w:type="dxa"/>
          </w:tcPr>
          <w:p w14:paraId="13FB9AE3"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7A7201" w:rsidRPr="00A42ECC" w14:paraId="07516E74" w14:textId="77777777" w:rsidTr="00BB46AC">
        <w:trPr>
          <w:trHeight w:val="274"/>
        </w:trPr>
        <w:tc>
          <w:tcPr>
            <w:tcW w:w="636" w:type="dxa"/>
          </w:tcPr>
          <w:p w14:paraId="45378A31"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4125" w:type="dxa"/>
          </w:tcPr>
          <w:p w14:paraId="7EBD568F"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Ručni aparat za gašenje ugljen-dioksid CO2-5</w:t>
            </w:r>
          </w:p>
        </w:tc>
        <w:tc>
          <w:tcPr>
            <w:tcW w:w="4434" w:type="dxa"/>
          </w:tcPr>
          <w:p w14:paraId="40AEA735"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A7201" w:rsidRPr="00A42ECC" w14:paraId="4B4390A7" w14:textId="77777777" w:rsidTr="00BB46AC">
        <w:trPr>
          <w:trHeight w:val="274"/>
        </w:trPr>
        <w:tc>
          <w:tcPr>
            <w:tcW w:w="636" w:type="dxa"/>
          </w:tcPr>
          <w:p w14:paraId="5A071595"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7</w:t>
            </w:r>
            <w:r w:rsidRPr="00A42ECC">
              <w:rPr>
                <w:rFonts w:ascii="Times New Roman" w:hAnsi="Times New Roman" w:cs="Times New Roman"/>
                <w:sz w:val="24"/>
                <w:szCs w:val="24"/>
              </w:rPr>
              <w:t>.</w:t>
            </w:r>
          </w:p>
        </w:tc>
        <w:tc>
          <w:tcPr>
            <w:tcW w:w="4125" w:type="dxa"/>
          </w:tcPr>
          <w:p w14:paraId="5CD3CCDE"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C cijevi </w:t>
            </w:r>
          </w:p>
        </w:tc>
        <w:tc>
          <w:tcPr>
            <w:tcW w:w="4434" w:type="dxa"/>
          </w:tcPr>
          <w:p w14:paraId="44675563"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5</w:t>
            </w:r>
          </w:p>
        </w:tc>
      </w:tr>
      <w:tr w:rsidR="007A7201" w:rsidRPr="00A42ECC" w14:paraId="05419A04" w14:textId="77777777" w:rsidTr="00BB46AC">
        <w:trPr>
          <w:trHeight w:val="274"/>
        </w:trPr>
        <w:tc>
          <w:tcPr>
            <w:tcW w:w="636" w:type="dxa"/>
          </w:tcPr>
          <w:p w14:paraId="7A1140C3"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8</w:t>
            </w:r>
            <w:r w:rsidRPr="00A42ECC">
              <w:rPr>
                <w:rFonts w:ascii="Times New Roman" w:hAnsi="Times New Roman" w:cs="Times New Roman"/>
                <w:sz w:val="24"/>
                <w:szCs w:val="24"/>
              </w:rPr>
              <w:t>.</w:t>
            </w:r>
          </w:p>
        </w:tc>
        <w:tc>
          <w:tcPr>
            <w:tcW w:w="4125" w:type="dxa"/>
          </w:tcPr>
          <w:p w14:paraId="02EE80D7"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B cijevi promjer </w:t>
            </w:r>
          </w:p>
        </w:tc>
        <w:tc>
          <w:tcPr>
            <w:tcW w:w="4434" w:type="dxa"/>
          </w:tcPr>
          <w:p w14:paraId="12D15F4C"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7A7201" w:rsidRPr="00A42ECC" w14:paraId="1B854B8B" w14:textId="77777777" w:rsidTr="00BB46AC">
        <w:trPr>
          <w:trHeight w:val="274"/>
        </w:trPr>
        <w:tc>
          <w:tcPr>
            <w:tcW w:w="636" w:type="dxa"/>
          </w:tcPr>
          <w:p w14:paraId="40BE46CC"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9</w:t>
            </w:r>
            <w:r w:rsidRPr="00A42ECC">
              <w:rPr>
                <w:rFonts w:ascii="Times New Roman" w:hAnsi="Times New Roman" w:cs="Times New Roman"/>
                <w:sz w:val="24"/>
                <w:szCs w:val="24"/>
              </w:rPr>
              <w:t>.</w:t>
            </w:r>
          </w:p>
        </w:tc>
        <w:tc>
          <w:tcPr>
            <w:tcW w:w="4125" w:type="dxa"/>
          </w:tcPr>
          <w:p w14:paraId="5EAED48D"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Gumene čizme</w:t>
            </w:r>
          </w:p>
        </w:tc>
        <w:tc>
          <w:tcPr>
            <w:tcW w:w="4434" w:type="dxa"/>
          </w:tcPr>
          <w:p w14:paraId="741D1A42"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5 pari</w:t>
            </w:r>
          </w:p>
        </w:tc>
      </w:tr>
      <w:tr w:rsidR="007A7201" w:rsidRPr="00A42ECC" w14:paraId="40B1060F" w14:textId="77777777" w:rsidTr="00BB46AC">
        <w:trPr>
          <w:trHeight w:val="274"/>
        </w:trPr>
        <w:tc>
          <w:tcPr>
            <w:tcW w:w="636" w:type="dxa"/>
          </w:tcPr>
          <w:p w14:paraId="63AFC6D2"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20</w:t>
            </w:r>
            <w:r w:rsidRPr="00A42ECC">
              <w:rPr>
                <w:rFonts w:ascii="Times New Roman" w:hAnsi="Times New Roman" w:cs="Times New Roman"/>
                <w:sz w:val="24"/>
                <w:szCs w:val="24"/>
              </w:rPr>
              <w:t>.</w:t>
            </w:r>
          </w:p>
        </w:tc>
        <w:tc>
          <w:tcPr>
            <w:tcW w:w="4125" w:type="dxa"/>
          </w:tcPr>
          <w:p w14:paraId="696B5063"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Dišna aparata</w:t>
            </w:r>
          </w:p>
        </w:tc>
        <w:tc>
          <w:tcPr>
            <w:tcW w:w="4434" w:type="dxa"/>
          </w:tcPr>
          <w:p w14:paraId="54F7C798"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7A7201" w:rsidRPr="00A42ECC" w14:paraId="0D22FCFD" w14:textId="77777777" w:rsidTr="00BB46AC">
        <w:trPr>
          <w:trHeight w:val="285"/>
        </w:trPr>
        <w:tc>
          <w:tcPr>
            <w:tcW w:w="636" w:type="dxa"/>
          </w:tcPr>
          <w:p w14:paraId="6242403E"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1</w:t>
            </w:r>
            <w:r w:rsidRPr="00A42ECC">
              <w:rPr>
                <w:rFonts w:ascii="Times New Roman" w:hAnsi="Times New Roman" w:cs="Times New Roman"/>
                <w:sz w:val="24"/>
                <w:szCs w:val="24"/>
              </w:rPr>
              <w:t>.</w:t>
            </w:r>
          </w:p>
        </w:tc>
        <w:tc>
          <w:tcPr>
            <w:tcW w:w="4125" w:type="dxa"/>
          </w:tcPr>
          <w:p w14:paraId="22A77FB7"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Razdjelnica </w:t>
            </w:r>
          </w:p>
        </w:tc>
        <w:tc>
          <w:tcPr>
            <w:tcW w:w="4434" w:type="dxa"/>
          </w:tcPr>
          <w:p w14:paraId="0EDB4642" w14:textId="77777777" w:rsidR="007A7201" w:rsidRPr="00A42ECC" w:rsidRDefault="007A7201" w:rsidP="00BB46AC">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7A7201" w:rsidRPr="00A42ECC" w14:paraId="4C9E5DB4" w14:textId="77777777" w:rsidTr="00BB46AC">
        <w:trPr>
          <w:trHeight w:val="285"/>
        </w:trPr>
        <w:tc>
          <w:tcPr>
            <w:tcW w:w="636" w:type="dxa"/>
          </w:tcPr>
          <w:p w14:paraId="1250336E"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2</w:t>
            </w:r>
            <w:r w:rsidRPr="00A42ECC">
              <w:rPr>
                <w:rFonts w:ascii="Times New Roman" w:hAnsi="Times New Roman" w:cs="Times New Roman"/>
                <w:sz w:val="24"/>
                <w:szCs w:val="24"/>
              </w:rPr>
              <w:t xml:space="preserve">. </w:t>
            </w:r>
          </w:p>
        </w:tc>
        <w:tc>
          <w:tcPr>
            <w:tcW w:w="4125" w:type="dxa"/>
          </w:tcPr>
          <w:p w14:paraId="29D1BB4F"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Brzi punjač (starter)</w:t>
            </w:r>
          </w:p>
        </w:tc>
        <w:tc>
          <w:tcPr>
            <w:tcW w:w="4434" w:type="dxa"/>
          </w:tcPr>
          <w:p w14:paraId="6E0B8FF3"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7A7201" w:rsidRPr="00A42ECC" w14:paraId="749C035E" w14:textId="77777777" w:rsidTr="00BB46AC">
        <w:trPr>
          <w:trHeight w:val="285"/>
        </w:trPr>
        <w:tc>
          <w:tcPr>
            <w:tcW w:w="636" w:type="dxa"/>
          </w:tcPr>
          <w:p w14:paraId="727DA91D"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3</w:t>
            </w:r>
            <w:r w:rsidRPr="00A42ECC">
              <w:rPr>
                <w:rFonts w:ascii="Times New Roman" w:hAnsi="Times New Roman" w:cs="Times New Roman"/>
                <w:sz w:val="24"/>
                <w:szCs w:val="24"/>
              </w:rPr>
              <w:t>.</w:t>
            </w:r>
          </w:p>
        </w:tc>
        <w:tc>
          <w:tcPr>
            <w:tcW w:w="4125" w:type="dxa"/>
          </w:tcPr>
          <w:p w14:paraId="59CDBEDC"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nosila</w:t>
            </w:r>
          </w:p>
        </w:tc>
        <w:tc>
          <w:tcPr>
            <w:tcW w:w="4434" w:type="dxa"/>
          </w:tcPr>
          <w:p w14:paraId="451FEB8B" w14:textId="77777777" w:rsidR="007A7201" w:rsidRPr="00A42ECC" w:rsidRDefault="007A7201" w:rsidP="00BB46AC">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bl>
    <w:p w14:paraId="203A1F1E" w14:textId="77777777" w:rsidR="007A7201" w:rsidRPr="00A42ECC" w:rsidRDefault="007A7201" w:rsidP="007A7201">
      <w:pPr>
        <w:spacing w:after="160" w:line="360" w:lineRule="auto"/>
        <w:jc w:val="both"/>
        <w:rPr>
          <w:rFonts w:ascii="Times New Roman" w:hAnsi="Times New Roman" w:cs="Times New Roman"/>
          <w:sz w:val="24"/>
          <w:szCs w:val="24"/>
        </w:rPr>
      </w:pPr>
    </w:p>
    <w:p w14:paraId="70C88003" w14:textId="77777777" w:rsidR="007A7201" w:rsidRPr="00A42ECC" w:rsidRDefault="007A7201" w:rsidP="007A7201">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4. INTERVENCIJE DVD-a SILAŠ U 20</w:t>
      </w:r>
      <w:r>
        <w:rPr>
          <w:rFonts w:ascii="Times New Roman" w:hAnsi="Times New Roman" w:cs="Times New Roman"/>
          <w:b/>
          <w:sz w:val="24"/>
          <w:szCs w:val="24"/>
        </w:rPr>
        <w:t>21</w:t>
      </w:r>
      <w:r w:rsidRPr="00A42ECC">
        <w:rPr>
          <w:rFonts w:ascii="Times New Roman" w:hAnsi="Times New Roman" w:cs="Times New Roman"/>
          <w:b/>
          <w:sz w:val="24"/>
          <w:szCs w:val="24"/>
        </w:rPr>
        <w:t>. GODINI</w:t>
      </w:r>
    </w:p>
    <w:p w14:paraId="56E3E32E" w14:textId="77777777" w:rsidR="007A7201"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U 20</w:t>
      </w:r>
      <w:r>
        <w:rPr>
          <w:rFonts w:ascii="Times New Roman" w:hAnsi="Times New Roman" w:cs="Times New Roman"/>
          <w:sz w:val="24"/>
          <w:szCs w:val="24"/>
        </w:rPr>
        <w:t>21</w:t>
      </w:r>
      <w:r w:rsidRPr="00A42ECC">
        <w:rPr>
          <w:rFonts w:ascii="Times New Roman" w:hAnsi="Times New Roman" w:cs="Times New Roman"/>
          <w:sz w:val="24"/>
          <w:szCs w:val="24"/>
        </w:rPr>
        <w:t xml:space="preserve">. godini DVD Silaš imao je </w:t>
      </w:r>
      <w:r>
        <w:rPr>
          <w:rFonts w:ascii="Times New Roman" w:hAnsi="Times New Roman" w:cs="Times New Roman"/>
          <w:sz w:val="24"/>
          <w:szCs w:val="24"/>
        </w:rPr>
        <w:t>osam požarnih</w:t>
      </w:r>
      <w:r w:rsidRPr="00A42ECC">
        <w:rPr>
          <w:rFonts w:ascii="Times New Roman" w:hAnsi="Times New Roman" w:cs="Times New Roman"/>
          <w:sz w:val="24"/>
          <w:szCs w:val="24"/>
        </w:rPr>
        <w:t xml:space="preserve"> intervencij</w:t>
      </w:r>
      <w:r>
        <w:rPr>
          <w:rFonts w:ascii="Times New Roman" w:hAnsi="Times New Roman" w:cs="Times New Roman"/>
          <w:sz w:val="24"/>
          <w:szCs w:val="24"/>
        </w:rPr>
        <w:t>a</w:t>
      </w:r>
      <w:r w:rsidRPr="00A42ECC">
        <w:rPr>
          <w:rFonts w:ascii="Times New Roman" w:hAnsi="Times New Roman" w:cs="Times New Roman"/>
          <w:sz w:val="24"/>
          <w:szCs w:val="24"/>
        </w:rPr>
        <w:t xml:space="preserve">. </w:t>
      </w:r>
    </w:p>
    <w:p w14:paraId="7F8F51B8" w14:textId="77777777" w:rsidR="007A7201" w:rsidRDefault="007A7201" w:rsidP="007A720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Dvije intervencija su bile požari otvorenog prostora gdje je gorjela suha trava i nisko raslinje te biljni ostaci na njivi.</w:t>
      </w:r>
    </w:p>
    <w:p w14:paraId="383F0345" w14:textId="77777777" w:rsidR="007A7201" w:rsidRDefault="007A7201" w:rsidP="007A720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Dvije intervencije su bile požar na obiteljskim kućama. </w:t>
      </w:r>
    </w:p>
    <w:p w14:paraId="646D389E" w14:textId="77777777" w:rsidR="007A7201" w:rsidRDefault="007A7201" w:rsidP="007A720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Četiri intervencije su bile tehničke intervencije.</w:t>
      </w:r>
    </w:p>
    <w:p w14:paraId="4D21FB56" w14:textId="77777777" w:rsidR="007A7201" w:rsidRDefault="007A7201" w:rsidP="007A720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Zbog specifične epidemiološke situacije i okolnostima uzrokovani korona virusom okupljanja tijekom 2021. godine su svedena na najmanju moguću mjeru i s minimalnim brojem sudionika. Tijekom 2021. godine </w:t>
      </w:r>
      <w:r>
        <w:rPr>
          <w:rFonts w:ascii="Times New Roman" w:hAnsi="Times New Roman" w:cs="Times New Roman"/>
          <w:sz w:val="24"/>
          <w:szCs w:val="24"/>
        </w:rPr>
        <w:lastRenderedPageBreak/>
        <w:t>održana je samo jedna vježba sa osam (8) vatrogasaca te su tijekom ljeta odrađene i vježbe s vatrogasnom mladeži.</w:t>
      </w:r>
    </w:p>
    <w:p w14:paraId="2BB3E856" w14:textId="77777777" w:rsidR="007A7201" w:rsidRPr="00A42ECC" w:rsidRDefault="007A7201" w:rsidP="007A7201">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5. FINANCIRANJE ZAŠTITE OD POŽARA NA PODRUČJU OPĆINE ŠODOLOVCI</w:t>
      </w:r>
    </w:p>
    <w:p w14:paraId="2FE4F9C5" w14:textId="77777777" w:rsidR="007A7201" w:rsidRDefault="007A7201" w:rsidP="007A720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Za zaštitu od požara u 2021. godini iz Proračuna Općine Šodolovci doznačena su sredstva DVD-u Silaš i to u iznosu od ukupno 29.720,87 kuna od ukupno ostvarenih prihoda u 2021. godini u iznosu od 36.220,87 kuna</w:t>
      </w:r>
    </w:p>
    <w:p w14:paraId="7E4EBBD3" w14:textId="77777777" w:rsidR="007A7201" w:rsidRDefault="007A7201" w:rsidP="007A720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Ukupni rashodi DVD-a Silaš ostvareni tijekom 2021. godine iznose 103.443,57 kuna.</w:t>
      </w:r>
    </w:p>
    <w:p w14:paraId="2D8895E0" w14:textId="77777777" w:rsidR="007A7201" w:rsidRPr="00A42ECC" w:rsidRDefault="007A7201" w:rsidP="007A7201">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III. ZAKLJUČAK</w:t>
      </w:r>
    </w:p>
    <w:p w14:paraId="6BEA6E8A"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Stanje zaštite od požara na području Općine Šodolovci može se ocijeniti kao zadovoljavajuće. Obzirom da je napredak u svim segmentima zaštite od požara u izravnoj vezi s ograničenim financijskim mogućnostima, treba uložiti dodatni napor kako bi se sustav zaštite od požara podigao na višu razinu u interesu povećanja sigurnosti stanovnika Općine. </w:t>
      </w:r>
    </w:p>
    <w:p w14:paraId="1B9F9EDE"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U 20</w:t>
      </w:r>
      <w:r>
        <w:rPr>
          <w:rFonts w:ascii="Times New Roman" w:hAnsi="Times New Roman" w:cs="Times New Roman"/>
          <w:sz w:val="24"/>
          <w:szCs w:val="24"/>
        </w:rPr>
        <w:t>22</w:t>
      </w:r>
      <w:r w:rsidRPr="00A42ECC">
        <w:rPr>
          <w:rFonts w:ascii="Times New Roman" w:hAnsi="Times New Roman" w:cs="Times New Roman"/>
          <w:sz w:val="24"/>
          <w:szCs w:val="24"/>
        </w:rPr>
        <w:t>. godini treba nastaviti sa sustavnim osposobljavanjem</w:t>
      </w:r>
      <w:r>
        <w:rPr>
          <w:rFonts w:ascii="Times New Roman" w:hAnsi="Times New Roman" w:cs="Times New Roman"/>
          <w:sz w:val="24"/>
          <w:szCs w:val="24"/>
        </w:rPr>
        <w:t xml:space="preserve"> i</w:t>
      </w:r>
      <w:r w:rsidRPr="00A42ECC">
        <w:rPr>
          <w:rFonts w:ascii="Times New Roman" w:hAnsi="Times New Roman" w:cs="Times New Roman"/>
          <w:sz w:val="24"/>
          <w:szCs w:val="24"/>
        </w:rPr>
        <w:t xml:space="preserve"> stručnim usavršavanjem </w:t>
      </w:r>
      <w:r>
        <w:rPr>
          <w:rFonts w:ascii="Times New Roman" w:hAnsi="Times New Roman" w:cs="Times New Roman"/>
          <w:sz w:val="24"/>
          <w:szCs w:val="24"/>
        </w:rPr>
        <w:t xml:space="preserve">postojećih </w:t>
      </w:r>
      <w:r w:rsidRPr="00A42ECC">
        <w:rPr>
          <w:rFonts w:ascii="Times New Roman" w:hAnsi="Times New Roman" w:cs="Times New Roman"/>
          <w:sz w:val="24"/>
          <w:szCs w:val="24"/>
        </w:rPr>
        <w:t>pripadnika vatrogasnih postrojbi</w:t>
      </w:r>
      <w:r>
        <w:rPr>
          <w:rFonts w:ascii="Times New Roman" w:hAnsi="Times New Roman" w:cs="Times New Roman"/>
          <w:sz w:val="24"/>
          <w:szCs w:val="24"/>
        </w:rPr>
        <w:t>, treba raditi i na privlačenju novih članova</w:t>
      </w:r>
      <w:r w:rsidRPr="00A42ECC">
        <w:rPr>
          <w:rFonts w:ascii="Times New Roman" w:hAnsi="Times New Roman" w:cs="Times New Roman"/>
          <w:sz w:val="24"/>
          <w:szCs w:val="24"/>
        </w:rPr>
        <w:t xml:space="preserve"> te nabavkom vatrogasne opreme u skladu s financijskim mogućnostima</w:t>
      </w:r>
      <w:r>
        <w:rPr>
          <w:rFonts w:ascii="Times New Roman" w:hAnsi="Times New Roman" w:cs="Times New Roman"/>
          <w:sz w:val="24"/>
          <w:szCs w:val="24"/>
        </w:rPr>
        <w:t xml:space="preserve"> a sve uz pojačano izdvajanje sredstava iz Proračuna Općine Šodolovci u odnosu na 2021. godinu.</w:t>
      </w:r>
    </w:p>
    <w:p w14:paraId="559E7281"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KLASA: </w:t>
      </w:r>
      <w:r>
        <w:rPr>
          <w:rFonts w:ascii="Times New Roman" w:hAnsi="Times New Roman" w:cs="Times New Roman"/>
          <w:sz w:val="24"/>
          <w:szCs w:val="24"/>
        </w:rPr>
        <w:t>245-01/22-01/5</w:t>
      </w:r>
    </w:p>
    <w:p w14:paraId="3A9BA01F" w14:textId="77777777" w:rsidR="007A7201"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URBROJ: </w:t>
      </w:r>
      <w:r>
        <w:rPr>
          <w:rFonts w:ascii="Times New Roman" w:hAnsi="Times New Roman" w:cs="Times New Roman"/>
          <w:sz w:val="24"/>
          <w:szCs w:val="24"/>
        </w:rPr>
        <w:t>2158-36-02-22-1</w:t>
      </w:r>
    </w:p>
    <w:p w14:paraId="7F5A9641" w14:textId="77777777" w:rsidR="007A7201"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Šodolovci, </w:t>
      </w:r>
      <w:r>
        <w:rPr>
          <w:rFonts w:ascii="Times New Roman" w:hAnsi="Times New Roman" w:cs="Times New Roman"/>
          <w:sz w:val="24"/>
          <w:szCs w:val="24"/>
        </w:rPr>
        <w:t>19</w:t>
      </w:r>
      <w:r w:rsidRPr="00A42ECC">
        <w:rPr>
          <w:rFonts w:ascii="Times New Roman" w:hAnsi="Times New Roman" w:cs="Times New Roman"/>
          <w:sz w:val="24"/>
          <w:szCs w:val="24"/>
        </w:rPr>
        <w:t xml:space="preserve">. </w:t>
      </w:r>
      <w:r>
        <w:rPr>
          <w:rFonts w:ascii="Times New Roman" w:hAnsi="Times New Roman" w:cs="Times New Roman"/>
          <w:sz w:val="24"/>
          <w:szCs w:val="24"/>
        </w:rPr>
        <w:t>svibnja</w:t>
      </w:r>
      <w:r w:rsidRPr="00A42ECC">
        <w:rPr>
          <w:rFonts w:ascii="Times New Roman" w:hAnsi="Times New Roman" w:cs="Times New Roman"/>
          <w:sz w:val="24"/>
          <w:szCs w:val="24"/>
        </w:rPr>
        <w:t xml:space="preserve"> 20</w:t>
      </w:r>
      <w:r>
        <w:rPr>
          <w:rFonts w:ascii="Times New Roman" w:hAnsi="Times New Roman" w:cs="Times New Roman"/>
          <w:sz w:val="24"/>
          <w:szCs w:val="24"/>
        </w:rPr>
        <w:t>22</w:t>
      </w:r>
      <w:r w:rsidRPr="00A42ECC">
        <w:rPr>
          <w:rFonts w:ascii="Times New Roman" w:hAnsi="Times New Roman" w:cs="Times New Roman"/>
          <w:sz w:val="24"/>
          <w:szCs w:val="24"/>
        </w:rPr>
        <w:t xml:space="preserve">.        </w:t>
      </w:r>
    </w:p>
    <w:p w14:paraId="51434960" w14:textId="77777777" w:rsidR="007A7201" w:rsidRDefault="007A7201" w:rsidP="007A7201">
      <w:pPr>
        <w:spacing w:after="160" w:line="360" w:lineRule="auto"/>
        <w:jc w:val="right"/>
        <w:rPr>
          <w:rFonts w:ascii="Times New Roman" w:hAnsi="Times New Roman" w:cs="Times New Roman"/>
          <w:sz w:val="24"/>
          <w:szCs w:val="24"/>
        </w:rPr>
      </w:pPr>
      <w:r>
        <w:rPr>
          <w:rFonts w:ascii="Times New Roman" w:hAnsi="Times New Roman" w:cs="Times New Roman"/>
          <w:sz w:val="24"/>
          <w:szCs w:val="24"/>
        </w:rPr>
        <w:t>OPĆINSKI NAČELNIK:</w:t>
      </w:r>
    </w:p>
    <w:p w14:paraId="2C3BC5F0" w14:textId="77777777" w:rsidR="007A7201" w:rsidRDefault="007A7201" w:rsidP="007A7201">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 xml:space="preserve">                                                                                                                                        Dragan Zorić</w:t>
      </w:r>
      <w:r w:rsidRPr="00A42ECC">
        <w:rPr>
          <w:rFonts w:ascii="Times New Roman" w:hAnsi="Times New Roman" w:cs="Times New Roman"/>
          <w:sz w:val="24"/>
          <w:szCs w:val="24"/>
        </w:rPr>
        <w:t xml:space="preserve">   </w:t>
      </w:r>
    </w:p>
    <w:p w14:paraId="306FCE18" w14:textId="77777777" w:rsidR="007A7201" w:rsidRDefault="007A7201" w:rsidP="007A7201">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4C42445D" w14:textId="77777777" w:rsidR="007A7201" w:rsidRDefault="007A7201" w:rsidP="007A7201">
      <w:pPr>
        <w:spacing w:after="160" w:line="360" w:lineRule="auto"/>
        <w:jc w:val="both"/>
        <w:rPr>
          <w:rFonts w:ascii="Times New Roman" w:hAnsi="Times New Roman" w:cs="Times New Roman"/>
          <w:sz w:val="24"/>
          <w:szCs w:val="24"/>
        </w:rPr>
        <w:sectPr w:rsidR="007A7201" w:rsidSect="007A7201">
          <w:pgSz w:w="11906" w:h="16838"/>
          <w:pgMar w:top="720" w:right="720" w:bottom="720" w:left="720" w:header="708" w:footer="708" w:gutter="0"/>
          <w:cols w:space="708"/>
          <w:docGrid w:linePitch="360"/>
        </w:sectPr>
      </w:pPr>
    </w:p>
    <w:p w14:paraId="0B72642C" w14:textId="77777777" w:rsidR="00DF2E90" w:rsidRPr="00A42ECC"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 xml:space="preserve"> </w:t>
      </w:r>
    </w:p>
    <w:tbl>
      <w:tblPr>
        <w:tblW w:w="13608" w:type="dxa"/>
        <w:tblLook w:val="04A0" w:firstRow="1" w:lastRow="0" w:firstColumn="1" w:lastColumn="0" w:noHBand="0" w:noVBand="1"/>
      </w:tblPr>
      <w:tblGrid>
        <w:gridCol w:w="1157"/>
        <w:gridCol w:w="1838"/>
        <w:gridCol w:w="1277"/>
        <w:gridCol w:w="1376"/>
        <w:gridCol w:w="1187"/>
        <w:gridCol w:w="976"/>
        <w:gridCol w:w="977"/>
        <w:gridCol w:w="1367"/>
        <w:gridCol w:w="976"/>
        <w:gridCol w:w="1107"/>
        <w:gridCol w:w="1370"/>
      </w:tblGrid>
      <w:tr w:rsidR="00DF2E90" w:rsidRPr="00DF2E90" w14:paraId="1AC69B56" w14:textId="77777777" w:rsidTr="00DF2E90">
        <w:trPr>
          <w:trHeight w:val="300"/>
        </w:trPr>
        <w:tc>
          <w:tcPr>
            <w:tcW w:w="1157" w:type="dxa"/>
            <w:tcBorders>
              <w:top w:val="nil"/>
              <w:left w:val="nil"/>
              <w:bottom w:val="nil"/>
              <w:right w:val="nil"/>
            </w:tcBorders>
            <w:shd w:val="clear" w:color="auto" w:fill="auto"/>
            <w:noWrap/>
            <w:vAlign w:val="bottom"/>
            <w:hideMark/>
          </w:tcPr>
          <w:p w14:paraId="5B76FD12" w14:textId="77777777" w:rsidR="00DF2E90" w:rsidRPr="00DF2E90" w:rsidRDefault="00DF2E90" w:rsidP="00DF2E90">
            <w:pPr>
              <w:spacing w:after="0" w:line="240" w:lineRule="auto"/>
              <w:rPr>
                <w:rFonts w:ascii="Times New Roman" w:eastAsia="Times New Roman" w:hAnsi="Times New Roman" w:cs="Times New Roman"/>
                <w:sz w:val="24"/>
                <w:szCs w:val="24"/>
                <w:lang w:eastAsia="hr-HR"/>
              </w:rPr>
            </w:pPr>
          </w:p>
        </w:tc>
        <w:tc>
          <w:tcPr>
            <w:tcW w:w="1838" w:type="dxa"/>
            <w:tcBorders>
              <w:top w:val="nil"/>
              <w:left w:val="nil"/>
              <w:bottom w:val="nil"/>
              <w:right w:val="nil"/>
            </w:tcBorders>
            <w:shd w:val="clear" w:color="auto" w:fill="auto"/>
            <w:noWrap/>
            <w:vAlign w:val="bottom"/>
            <w:hideMark/>
          </w:tcPr>
          <w:p w14:paraId="7ED78D0D" w14:textId="2F90D888" w:rsidR="00DF2E90" w:rsidRPr="00DF2E90" w:rsidRDefault="00DF2E90" w:rsidP="00DF2E90">
            <w:pPr>
              <w:spacing w:after="0" w:line="240" w:lineRule="auto"/>
              <w:rPr>
                <w:rFonts w:ascii="Calibri" w:eastAsia="Times New Roman" w:hAnsi="Calibri" w:cs="Calibri"/>
                <w:color w:val="000000"/>
                <w:lang w:eastAsia="hr-HR"/>
              </w:rPr>
            </w:pPr>
            <w:r w:rsidRPr="00DF2E90">
              <w:rPr>
                <w:rFonts w:ascii="Calibri" w:eastAsia="Times New Roman" w:hAnsi="Calibri" w:cs="Calibri"/>
                <w:noProof/>
                <w:color w:val="000000"/>
                <w:lang w:eastAsia="hr-HR"/>
              </w:rPr>
              <w:drawing>
                <wp:anchor distT="0" distB="0" distL="114300" distR="114300" simplePos="0" relativeHeight="251659264" behindDoc="0" locked="0" layoutInCell="1" allowOverlap="1" wp14:anchorId="3E79A335" wp14:editId="76763309">
                  <wp:simplePos x="0" y="0"/>
                  <wp:positionH relativeFrom="column">
                    <wp:posOffset>66675</wp:posOffset>
                  </wp:positionH>
                  <wp:positionV relativeFrom="paragraph">
                    <wp:posOffset>9525</wp:posOffset>
                  </wp:positionV>
                  <wp:extent cx="514350" cy="228600"/>
                  <wp:effectExtent l="0" t="0" r="0" b="0"/>
                  <wp:wrapNone/>
                  <wp:docPr id="6" name="Slika 6" descr="http://www.sysprint.hr/inf820/grb2.jpg">
                    <a:extLst xmlns:a="http://schemas.openxmlformats.org/drawingml/2006/main">
                      <a:ext uri="{FF2B5EF4-FFF2-40B4-BE49-F238E27FC236}">
                        <a16:creationId xmlns:a16="http://schemas.microsoft.com/office/drawing/2014/main" id="{A1D4D78D-DC06-439D-84AC-2C1B132B15D5}"/>
                      </a:ext>
                    </a:extLst>
                  </wp:docPr>
                  <wp:cNvGraphicFramePr/>
                  <a:graphic xmlns:a="http://schemas.openxmlformats.org/drawingml/2006/main">
                    <a:graphicData uri="http://schemas.openxmlformats.org/drawingml/2006/picture">
                      <pic:pic xmlns:pic="http://schemas.openxmlformats.org/drawingml/2006/picture">
                        <pic:nvPicPr>
                          <pic:cNvPr id="3" name="Slika 1" descr="http://www.sysprint.hr/inf820/grb2.jpg">
                            <a:extLst>
                              <a:ext uri="{FF2B5EF4-FFF2-40B4-BE49-F238E27FC236}">
                                <a16:creationId xmlns:a16="http://schemas.microsoft.com/office/drawing/2014/main" id="{A1D4D78D-DC06-439D-84AC-2C1B132B15D5}"/>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9362"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40"/>
            </w:tblGrid>
            <w:tr w:rsidR="00DF2E90" w:rsidRPr="00DF2E90" w14:paraId="15F208A3" w14:textId="77777777">
              <w:trPr>
                <w:trHeight w:val="300"/>
                <w:tblCellSpacing w:w="0" w:type="dxa"/>
              </w:trPr>
              <w:tc>
                <w:tcPr>
                  <w:tcW w:w="1240" w:type="dxa"/>
                  <w:tcBorders>
                    <w:top w:val="nil"/>
                    <w:left w:val="nil"/>
                    <w:bottom w:val="nil"/>
                    <w:right w:val="nil"/>
                  </w:tcBorders>
                  <w:shd w:val="clear" w:color="auto" w:fill="auto"/>
                  <w:noWrap/>
                  <w:vAlign w:val="bottom"/>
                  <w:hideMark/>
                </w:tcPr>
                <w:p w14:paraId="2E4B330B" w14:textId="77777777" w:rsidR="00DF2E90" w:rsidRPr="00DF2E90" w:rsidRDefault="00DF2E90" w:rsidP="00DF2E90">
                  <w:pPr>
                    <w:spacing w:after="0" w:line="240" w:lineRule="auto"/>
                    <w:rPr>
                      <w:rFonts w:ascii="Calibri" w:eastAsia="Times New Roman" w:hAnsi="Calibri" w:cs="Calibri"/>
                      <w:color w:val="000000"/>
                      <w:lang w:eastAsia="hr-HR"/>
                    </w:rPr>
                  </w:pPr>
                </w:p>
              </w:tc>
            </w:tr>
          </w:tbl>
          <w:p w14:paraId="01420E50" w14:textId="77777777" w:rsidR="00DF2E90" w:rsidRPr="00DF2E90" w:rsidRDefault="00DF2E90" w:rsidP="00DF2E90">
            <w:pPr>
              <w:spacing w:after="0" w:line="240" w:lineRule="auto"/>
              <w:rPr>
                <w:rFonts w:ascii="Calibri" w:eastAsia="Times New Roman" w:hAnsi="Calibri" w:cs="Calibri"/>
                <w:color w:val="000000"/>
                <w:lang w:eastAsia="hr-HR"/>
              </w:rPr>
            </w:pPr>
          </w:p>
        </w:tc>
        <w:tc>
          <w:tcPr>
            <w:tcW w:w="1277" w:type="dxa"/>
            <w:tcBorders>
              <w:top w:val="nil"/>
              <w:left w:val="nil"/>
              <w:bottom w:val="nil"/>
              <w:right w:val="nil"/>
            </w:tcBorders>
            <w:shd w:val="clear" w:color="auto" w:fill="auto"/>
            <w:noWrap/>
            <w:vAlign w:val="bottom"/>
            <w:hideMark/>
          </w:tcPr>
          <w:p w14:paraId="5E2BD646"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6" w:type="dxa"/>
            <w:tcBorders>
              <w:top w:val="nil"/>
              <w:left w:val="nil"/>
              <w:bottom w:val="nil"/>
              <w:right w:val="nil"/>
            </w:tcBorders>
            <w:shd w:val="clear" w:color="auto" w:fill="auto"/>
            <w:noWrap/>
            <w:vAlign w:val="bottom"/>
            <w:hideMark/>
          </w:tcPr>
          <w:p w14:paraId="52C812A6"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608039BA"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3233831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7D38E01E"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09FAEC24"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7A41E3B0"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4CC8C322"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4CF2D448"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17B854C3" w14:textId="77777777" w:rsidTr="00DF2E90">
        <w:trPr>
          <w:trHeight w:val="300"/>
        </w:trPr>
        <w:tc>
          <w:tcPr>
            <w:tcW w:w="4272" w:type="dxa"/>
            <w:gridSpan w:val="3"/>
            <w:tcBorders>
              <w:top w:val="nil"/>
              <w:left w:val="nil"/>
              <w:bottom w:val="nil"/>
              <w:right w:val="nil"/>
            </w:tcBorders>
            <w:shd w:val="clear" w:color="auto" w:fill="auto"/>
            <w:noWrap/>
            <w:vAlign w:val="bottom"/>
            <w:hideMark/>
          </w:tcPr>
          <w:p w14:paraId="5041E92A"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xml:space="preserve">                 REPUBLIKA HRVATSKA</w:t>
            </w:r>
          </w:p>
        </w:tc>
        <w:tc>
          <w:tcPr>
            <w:tcW w:w="1376" w:type="dxa"/>
            <w:tcBorders>
              <w:top w:val="nil"/>
              <w:left w:val="nil"/>
              <w:bottom w:val="nil"/>
              <w:right w:val="nil"/>
            </w:tcBorders>
            <w:shd w:val="clear" w:color="auto" w:fill="auto"/>
            <w:noWrap/>
            <w:vAlign w:val="bottom"/>
            <w:hideMark/>
          </w:tcPr>
          <w:p w14:paraId="0B9ACF92" w14:textId="77777777" w:rsidR="00DF2E90" w:rsidRPr="00DF2E90" w:rsidRDefault="00DF2E90" w:rsidP="00DF2E90">
            <w:pPr>
              <w:spacing w:after="0" w:line="240" w:lineRule="auto"/>
              <w:rPr>
                <w:rFonts w:ascii="Arial" w:eastAsia="Times New Roman" w:hAnsi="Arial" w:cs="Arial"/>
                <w:color w:val="000000"/>
                <w:sz w:val="18"/>
                <w:szCs w:val="18"/>
                <w:lang w:eastAsia="hr-HR"/>
              </w:rPr>
            </w:pPr>
          </w:p>
        </w:tc>
        <w:tc>
          <w:tcPr>
            <w:tcW w:w="1187" w:type="dxa"/>
            <w:tcBorders>
              <w:top w:val="nil"/>
              <w:left w:val="nil"/>
              <w:bottom w:val="nil"/>
              <w:right w:val="nil"/>
            </w:tcBorders>
            <w:shd w:val="clear" w:color="auto" w:fill="auto"/>
            <w:noWrap/>
            <w:vAlign w:val="bottom"/>
            <w:hideMark/>
          </w:tcPr>
          <w:p w14:paraId="4D19C950"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714CE185"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2D7494E4"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6C80C61E"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233D5E31"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045349DB"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0A45180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2254F7AE" w14:textId="77777777" w:rsidTr="00DF2E90">
        <w:trPr>
          <w:trHeight w:val="300"/>
        </w:trPr>
        <w:tc>
          <w:tcPr>
            <w:tcW w:w="5648" w:type="dxa"/>
            <w:gridSpan w:val="4"/>
            <w:tcBorders>
              <w:top w:val="nil"/>
              <w:left w:val="nil"/>
              <w:bottom w:val="nil"/>
              <w:right w:val="nil"/>
            </w:tcBorders>
            <w:shd w:val="clear" w:color="auto" w:fill="auto"/>
            <w:noWrap/>
            <w:vAlign w:val="bottom"/>
            <w:hideMark/>
          </w:tcPr>
          <w:p w14:paraId="15986C7F"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xml:space="preserve">      OSJEČKO-BARANJSKA ŽUPANIJA</w:t>
            </w:r>
          </w:p>
        </w:tc>
        <w:tc>
          <w:tcPr>
            <w:tcW w:w="1187" w:type="dxa"/>
            <w:tcBorders>
              <w:top w:val="nil"/>
              <w:left w:val="nil"/>
              <w:bottom w:val="nil"/>
              <w:right w:val="nil"/>
            </w:tcBorders>
            <w:shd w:val="clear" w:color="auto" w:fill="auto"/>
            <w:noWrap/>
            <w:vAlign w:val="bottom"/>
            <w:hideMark/>
          </w:tcPr>
          <w:p w14:paraId="13870BB2" w14:textId="77777777" w:rsidR="00DF2E90" w:rsidRPr="00DF2E90" w:rsidRDefault="00DF2E90" w:rsidP="00DF2E90">
            <w:pPr>
              <w:spacing w:after="0" w:line="240" w:lineRule="auto"/>
              <w:rPr>
                <w:rFonts w:ascii="Arial" w:eastAsia="Times New Roman" w:hAnsi="Arial" w:cs="Arial"/>
                <w:color w:val="000000"/>
                <w:sz w:val="18"/>
                <w:szCs w:val="18"/>
                <w:lang w:eastAsia="hr-HR"/>
              </w:rPr>
            </w:pPr>
          </w:p>
        </w:tc>
        <w:tc>
          <w:tcPr>
            <w:tcW w:w="976" w:type="dxa"/>
            <w:tcBorders>
              <w:top w:val="nil"/>
              <w:left w:val="nil"/>
              <w:bottom w:val="nil"/>
              <w:right w:val="nil"/>
            </w:tcBorders>
            <w:shd w:val="clear" w:color="auto" w:fill="auto"/>
            <w:noWrap/>
            <w:vAlign w:val="bottom"/>
            <w:hideMark/>
          </w:tcPr>
          <w:p w14:paraId="3ED8710C"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1075BAD8"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0F8DB003"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49A617C4"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03EA8848"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577AEFF9"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5B033F8C" w14:textId="77777777" w:rsidTr="00DF2E90">
        <w:trPr>
          <w:trHeight w:val="300"/>
        </w:trPr>
        <w:tc>
          <w:tcPr>
            <w:tcW w:w="4272" w:type="dxa"/>
            <w:gridSpan w:val="3"/>
            <w:tcBorders>
              <w:top w:val="nil"/>
              <w:left w:val="nil"/>
              <w:bottom w:val="nil"/>
              <w:right w:val="nil"/>
            </w:tcBorders>
            <w:shd w:val="clear" w:color="auto" w:fill="auto"/>
            <w:noWrap/>
            <w:vAlign w:val="bottom"/>
            <w:hideMark/>
          </w:tcPr>
          <w:p w14:paraId="30AE87FB"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xml:space="preserve">                 OPĆINA ŠODOLOVCI</w:t>
            </w:r>
          </w:p>
        </w:tc>
        <w:tc>
          <w:tcPr>
            <w:tcW w:w="1376" w:type="dxa"/>
            <w:tcBorders>
              <w:top w:val="nil"/>
              <w:left w:val="nil"/>
              <w:bottom w:val="nil"/>
              <w:right w:val="nil"/>
            </w:tcBorders>
            <w:shd w:val="clear" w:color="auto" w:fill="auto"/>
            <w:noWrap/>
            <w:vAlign w:val="bottom"/>
            <w:hideMark/>
          </w:tcPr>
          <w:p w14:paraId="32A383BF" w14:textId="77777777" w:rsidR="00DF2E90" w:rsidRPr="00DF2E90" w:rsidRDefault="00DF2E90" w:rsidP="00DF2E90">
            <w:pPr>
              <w:spacing w:after="0" w:line="240" w:lineRule="auto"/>
              <w:rPr>
                <w:rFonts w:ascii="Arial" w:eastAsia="Times New Roman" w:hAnsi="Arial" w:cs="Arial"/>
                <w:color w:val="000000"/>
                <w:sz w:val="18"/>
                <w:szCs w:val="18"/>
                <w:lang w:eastAsia="hr-HR"/>
              </w:rPr>
            </w:pPr>
          </w:p>
        </w:tc>
        <w:tc>
          <w:tcPr>
            <w:tcW w:w="1187" w:type="dxa"/>
            <w:tcBorders>
              <w:top w:val="nil"/>
              <w:left w:val="nil"/>
              <w:bottom w:val="nil"/>
              <w:right w:val="nil"/>
            </w:tcBorders>
            <w:shd w:val="clear" w:color="auto" w:fill="auto"/>
            <w:noWrap/>
            <w:vAlign w:val="bottom"/>
            <w:hideMark/>
          </w:tcPr>
          <w:p w14:paraId="46020EE1"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58019512"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4FC0AA61"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2D553916"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397BBF68"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5B6ADE62"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2DE23B21"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40FC4523" w14:textId="77777777" w:rsidTr="00DF2E90">
        <w:trPr>
          <w:trHeight w:val="300"/>
        </w:trPr>
        <w:tc>
          <w:tcPr>
            <w:tcW w:w="4272" w:type="dxa"/>
            <w:gridSpan w:val="3"/>
            <w:tcBorders>
              <w:top w:val="nil"/>
              <w:left w:val="nil"/>
              <w:bottom w:val="nil"/>
              <w:right w:val="nil"/>
            </w:tcBorders>
            <w:shd w:val="clear" w:color="auto" w:fill="auto"/>
            <w:noWrap/>
            <w:vAlign w:val="bottom"/>
            <w:hideMark/>
          </w:tcPr>
          <w:p w14:paraId="26A9C08B"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xml:space="preserve">                  OPĆINSKI NAČELNIK</w:t>
            </w:r>
          </w:p>
        </w:tc>
        <w:tc>
          <w:tcPr>
            <w:tcW w:w="1376" w:type="dxa"/>
            <w:tcBorders>
              <w:top w:val="nil"/>
              <w:left w:val="nil"/>
              <w:bottom w:val="nil"/>
              <w:right w:val="nil"/>
            </w:tcBorders>
            <w:shd w:val="clear" w:color="auto" w:fill="auto"/>
            <w:noWrap/>
            <w:vAlign w:val="bottom"/>
            <w:hideMark/>
          </w:tcPr>
          <w:p w14:paraId="594C5070" w14:textId="77777777" w:rsidR="00DF2E90" w:rsidRPr="00DF2E90" w:rsidRDefault="00DF2E90" w:rsidP="00DF2E90">
            <w:pPr>
              <w:spacing w:after="0" w:line="240" w:lineRule="auto"/>
              <w:rPr>
                <w:rFonts w:ascii="Arial" w:eastAsia="Times New Roman" w:hAnsi="Arial" w:cs="Arial"/>
                <w:color w:val="000000"/>
                <w:sz w:val="18"/>
                <w:szCs w:val="18"/>
                <w:lang w:eastAsia="hr-HR"/>
              </w:rPr>
            </w:pPr>
          </w:p>
        </w:tc>
        <w:tc>
          <w:tcPr>
            <w:tcW w:w="1187" w:type="dxa"/>
            <w:tcBorders>
              <w:top w:val="nil"/>
              <w:left w:val="nil"/>
              <w:bottom w:val="nil"/>
              <w:right w:val="nil"/>
            </w:tcBorders>
            <w:shd w:val="clear" w:color="auto" w:fill="auto"/>
            <w:noWrap/>
            <w:vAlign w:val="bottom"/>
            <w:hideMark/>
          </w:tcPr>
          <w:p w14:paraId="5FB6BE83"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00B7A20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1FCF9261"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792F50A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27370675"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04FF6D48"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56100E2A"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3E46BD69" w14:textId="77777777" w:rsidTr="00DF2E90">
        <w:trPr>
          <w:trHeight w:val="300"/>
        </w:trPr>
        <w:tc>
          <w:tcPr>
            <w:tcW w:w="1157" w:type="dxa"/>
            <w:tcBorders>
              <w:top w:val="nil"/>
              <w:left w:val="nil"/>
              <w:bottom w:val="nil"/>
              <w:right w:val="nil"/>
            </w:tcBorders>
            <w:shd w:val="clear" w:color="auto" w:fill="auto"/>
            <w:noWrap/>
            <w:vAlign w:val="bottom"/>
            <w:hideMark/>
          </w:tcPr>
          <w:p w14:paraId="28F52E6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838" w:type="dxa"/>
            <w:tcBorders>
              <w:top w:val="nil"/>
              <w:left w:val="nil"/>
              <w:bottom w:val="nil"/>
              <w:right w:val="nil"/>
            </w:tcBorders>
            <w:shd w:val="clear" w:color="auto" w:fill="auto"/>
            <w:noWrap/>
            <w:vAlign w:val="bottom"/>
            <w:hideMark/>
          </w:tcPr>
          <w:p w14:paraId="6102D5DA"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277" w:type="dxa"/>
            <w:tcBorders>
              <w:top w:val="nil"/>
              <w:left w:val="nil"/>
              <w:bottom w:val="nil"/>
              <w:right w:val="nil"/>
            </w:tcBorders>
            <w:shd w:val="clear" w:color="auto" w:fill="auto"/>
            <w:noWrap/>
            <w:vAlign w:val="bottom"/>
            <w:hideMark/>
          </w:tcPr>
          <w:p w14:paraId="44D2E642"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6" w:type="dxa"/>
            <w:tcBorders>
              <w:top w:val="nil"/>
              <w:left w:val="nil"/>
              <w:bottom w:val="nil"/>
              <w:right w:val="nil"/>
            </w:tcBorders>
            <w:shd w:val="clear" w:color="auto" w:fill="auto"/>
            <w:noWrap/>
            <w:vAlign w:val="bottom"/>
            <w:hideMark/>
          </w:tcPr>
          <w:p w14:paraId="69D8588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2BCA0C9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0152B263"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5C92412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71DA500E"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5F3E1B0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6CA0A633"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6A14E29E"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65A14A6A" w14:textId="77777777" w:rsidTr="00DF2E90">
        <w:trPr>
          <w:trHeight w:val="300"/>
        </w:trPr>
        <w:tc>
          <w:tcPr>
            <w:tcW w:w="1157" w:type="dxa"/>
            <w:tcBorders>
              <w:top w:val="nil"/>
              <w:left w:val="nil"/>
              <w:bottom w:val="nil"/>
              <w:right w:val="nil"/>
            </w:tcBorders>
            <w:shd w:val="clear" w:color="auto" w:fill="auto"/>
            <w:noWrap/>
            <w:vAlign w:val="bottom"/>
            <w:hideMark/>
          </w:tcPr>
          <w:p w14:paraId="3ADD4235"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838" w:type="dxa"/>
            <w:tcBorders>
              <w:top w:val="nil"/>
              <w:left w:val="nil"/>
              <w:bottom w:val="nil"/>
              <w:right w:val="nil"/>
            </w:tcBorders>
            <w:shd w:val="clear" w:color="auto" w:fill="auto"/>
            <w:noWrap/>
            <w:vAlign w:val="bottom"/>
            <w:hideMark/>
          </w:tcPr>
          <w:p w14:paraId="5541B5A8"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277" w:type="dxa"/>
            <w:tcBorders>
              <w:top w:val="nil"/>
              <w:left w:val="nil"/>
              <w:bottom w:val="nil"/>
              <w:right w:val="nil"/>
            </w:tcBorders>
            <w:shd w:val="clear" w:color="auto" w:fill="auto"/>
            <w:noWrap/>
            <w:vAlign w:val="bottom"/>
            <w:hideMark/>
          </w:tcPr>
          <w:p w14:paraId="54E2D608"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6" w:type="dxa"/>
            <w:tcBorders>
              <w:top w:val="nil"/>
              <w:left w:val="nil"/>
              <w:bottom w:val="nil"/>
              <w:right w:val="nil"/>
            </w:tcBorders>
            <w:shd w:val="clear" w:color="auto" w:fill="auto"/>
            <w:noWrap/>
            <w:vAlign w:val="bottom"/>
            <w:hideMark/>
          </w:tcPr>
          <w:p w14:paraId="1D39CF3E"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4DD04B4C"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4AE5914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6403357F"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6A2827C5"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218A9A38"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5D4B0E2A"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236B4776"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4F3B9C8B" w14:textId="77777777" w:rsidTr="00DF2E90">
        <w:trPr>
          <w:trHeight w:val="300"/>
        </w:trPr>
        <w:tc>
          <w:tcPr>
            <w:tcW w:w="13608" w:type="dxa"/>
            <w:gridSpan w:val="11"/>
            <w:tcBorders>
              <w:top w:val="nil"/>
              <w:left w:val="nil"/>
              <w:bottom w:val="nil"/>
              <w:right w:val="nil"/>
            </w:tcBorders>
            <w:shd w:val="clear" w:color="auto" w:fill="auto"/>
            <w:hideMark/>
          </w:tcPr>
          <w:p w14:paraId="77B0A876"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Na temelju članka 28. stavka 1. Zakona o javnoj nabavi ("Narodne novine" broj 120/16), članka 2. i 3. Pravilnika o planu nabave, registru ugovora, prethodnom savjetovanju i analizi tržišta u javnoj nabavi („Narodne novine“ broj 101/17 i 144/20) i članka 46. Statuta Općine Šodolovci ("Službeni glasnik Općine Šodolovci" broj 2/21) općinski načelnik Općine Šodolovci donosi</w:t>
            </w:r>
          </w:p>
        </w:tc>
      </w:tr>
      <w:tr w:rsidR="00DF2E90" w:rsidRPr="00DF2E90" w14:paraId="14F20696" w14:textId="77777777" w:rsidTr="00DF2E90">
        <w:trPr>
          <w:trHeight w:val="300"/>
        </w:trPr>
        <w:tc>
          <w:tcPr>
            <w:tcW w:w="13608" w:type="dxa"/>
            <w:gridSpan w:val="11"/>
            <w:tcBorders>
              <w:top w:val="nil"/>
              <w:left w:val="nil"/>
              <w:bottom w:val="nil"/>
              <w:right w:val="nil"/>
            </w:tcBorders>
            <w:shd w:val="clear" w:color="auto" w:fill="auto"/>
            <w:noWrap/>
            <w:vAlign w:val="bottom"/>
            <w:hideMark/>
          </w:tcPr>
          <w:p w14:paraId="3CF16D11" w14:textId="77777777" w:rsidR="00DF2E90" w:rsidRPr="00DF2E90" w:rsidRDefault="00DF2E90" w:rsidP="00DF2E90">
            <w:pPr>
              <w:spacing w:after="0" w:line="240" w:lineRule="auto"/>
              <w:jc w:val="center"/>
              <w:rPr>
                <w:rFonts w:ascii="Arial" w:eastAsia="Times New Roman" w:hAnsi="Arial" w:cs="Arial"/>
                <w:b/>
                <w:bCs/>
                <w:color w:val="000000"/>
                <w:sz w:val="18"/>
                <w:szCs w:val="18"/>
                <w:lang w:eastAsia="hr-HR"/>
              </w:rPr>
            </w:pPr>
            <w:r w:rsidRPr="00DF2E90">
              <w:rPr>
                <w:rFonts w:ascii="Arial" w:eastAsia="Times New Roman" w:hAnsi="Arial" w:cs="Arial"/>
                <w:b/>
                <w:bCs/>
                <w:color w:val="000000"/>
                <w:sz w:val="18"/>
                <w:szCs w:val="18"/>
                <w:lang w:eastAsia="hr-HR"/>
              </w:rPr>
              <w:t>V. IZMJENE I DOPUNE PLANA NABAVE ZA 2022. GODINU</w:t>
            </w:r>
          </w:p>
        </w:tc>
      </w:tr>
      <w:tr w:rsidR="00DF2E90" w:rsidRPr="00DF2E90" w14:paraId="4ADF81F9" w14:textId="77777777" w:rsidTr="00DF2E90">
        <w:trPr>
          <w:trHeight w:val="300"/>
        </w:trPr>
        <w:tc>
          <w:tcPr>
            <w:tcW w:w="13608" w:type="dxa"/>
            <w:gridSpan w:val="11"/>
            <w:tcBorders>
              <w:top w:val="nil"/>
              <w:left w:val="nil"/>
              <w:bottom w:val="nil"/>
              <w:right w:val="nil"/>
            </w:tcBorders>
            <w:shd w:val="clear" w:color="auto" w:fill="auto"/>
            <w:noWrap/>
            <w:vAlign w:val="bottom"/>
            <w:hideMark/>
          </w:tcPr>
          <w:p w14:paraId="23F36111" w14:textId="77777777" w:rsidR="00DF2E90" w:rsidRPr="00DF2E90" w:rsidRDefault="00DF2E90" w:rsidP="00DF2E90">
            <w:pPr>
              <w:spacing w:after="0" w:line="240" w:lineRule="auto"/>
              <w:jc w:val="center"/>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Članak 1.</w:t>
            </w:r>
          </w:p>
        </w:tc>
      </w:tr>
      <w:tr w:rsidR="00DF2E90" w:rsidRPr="00DF2E90" w14:paraId="7D92A72A" w14:textId="77777777" w:rsidTr="00DF2E90">
        <w:trPr>
          <w:trHeight w:val="300"/>
        </w:trPr>
        <w:tc>
          <w:tcPr>
            <w:tcW w:w="1157" w:type="dxa"/>
            <w:tcBorders>
              <w:top w:val="nil"/>
              <w:left w:val="nil"/>
              <w:bottom w:val="single" w:sz="4" w:space="0" w:color="auto"/>
              <w:right w:val="nil"/>
            </w:tcBorders>
            <w:shd w:val="clear" w:color="auto" w:fill="auto"/>
            <w:vAlign w:val="bottom"/>
            <w:hideMark/>
          </w:tcPr>
          <w:p w14:paraId="7B89FB28"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c>
          <w:tcPr>
            <w:tcW w:w="1838" w:type="dxa"/>
            <w:tcBorders>
              <w:top w:val="nil"/>
              <w:left w:val="nil"/>
              <w:bottom w:val="single" w:sz="4" w:space="0" w:color="auto"/>
              <w:right w:val="nil"/>
            </w:tcBorders>
            <w:shd w:val="clear" w:color="auto" w:fill="auto"/>
            <w:vAlign w:val="bottom"/>
            <w:hideMark/>
          </w:tcPr>
          <w:p w14:paraId="7775153B"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c>
          <w:tcPr>
            <w:tcW w:w="1277" w:type="dxa"/>
            <w:tcBorders>
              <w:top w:val="nil"/>
              <w:left w:val="nil"/>
              <w:bottom w:val="single" w:sz="4" w:space="0" w:color="auto"/>
              <w:right w:val="nil"/>
            </w:tcBorders>
            <w:shd w:val="clear" w:color="auto" w:fill="auto"/>
            <w:vAlign w:val="bottom"/>
            <w:hideMark/>
          </w:tcPr>
          <w:p w14:paraId="61BC6142"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c>
          <w:tcPr>
            <w:tcW w:w="1376" w:type="dxa"/>
            <w:tcBorders>
              <w:top w:val="nil"/>
              <w:left w:val="nil"/>
              <w:bottom w:val="single" w:sz="4" w:space="0" w:color="auto"/>
              <w:right w:val="nil"/>
            </w:tcBorders>
            <w:shd w:val="clear" w:color="auto" w:fill="auto"/>
            <w:vAlign w:val="bottom"/>
            <w:hideMark/>
          </w:tcPr>
          <w:p w14:paraId="12EBFF50"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c>
          <w:tcPr>
            <w:tcW w:w="1187" w:type="dxa"/>
            <w:tcBorders>
              <w:top w:val="nil"/>
              <w:left w:val="nil"/>
              <w:bottom w:val="single" w:sz="4" w:space="0" w:color="auto"/>
              <w:right w:val="nil"/>
            </w:tcBorders>
            <w:shd w:val="clear" w:color="auto" w:fill="auto"/>
            <w:vAlign w:val="bottom"/>
            <w:hideMark/>
          </w:tcPr>
          <w:p w14:paraId="02AE6DD8"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c>
          <w:tcPr>
            <w:tcW w:w="976" w:type="dxa"/>
            <w:tcBorders>
              <w:top w:val="nil"/>
              <w:left w:val="nil"/>
              <w:bottom w:val="single" w:sz="4" w:space="0" w:color="auto"/>
              <w:right w:val="nil"/>
            </w:tcBorders>
            <w:shd w:val="clear" w:color="auto" w:fill="auto"/>
            <w:vAlign w:val="bottom"/>
            <w:hideMark/>
          </w:tcPr>
          <w:p w14:paraId="78B89968"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c>
          <w:tcPr>
            <w:tcW w:w="977" w:type="dxa"/>
            <w:tcBorders>
              <w:top w:val="nil"/>
              <w:left w:val="nil"/>
              <w:bottom w:val="single" w:sz="4" w:space="0" w:color="auto"/>
              <w:right w:val="nil"/>
            </w:tcBorders>
            <w:shd w:val="clear" w:color="auto" w:fill="auto"/>
            <w:vAlign w:val="bottom"/>
            <w:hideMark/>
          </w:tcPr>
          <w:p w14:paraId="5CE235D9"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c>
          <w:tcPr>
            <w:tcW w:w="1367" w:type="dxa"/>
            <w:tcBorders>
              <w:top w:val="nil"/>
              <w:left w:val="nil"/>
              <w:bottom w:val="single" w:sz="4" w:space="0" w:color="auto"/>
              <w:right w:val="nil"/>
            </w:tcBorders>
            <w:shd w:val="clear" w:color="auto" w:fill="auto"/>
            <w:vAlign w:val="bottom"/>
            <w:hideMark/>
          </w:tcPr>
          <w:p w14:paraId="6D38BB8B"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c>
          <w:tcPr>
            <w:tcW w:w="976" w:type="dxa"/>
            <w:tcBorders>
              <w:top w:val="nil"/>
              <w:left w:val="nil"/>
              <w:bottom w:val="single" w:sz="4" w:space="0" w:color="auto"/>
              <w:right w:val="nil"/>
            </w:tcBorders>
            <w:shd w:val="clear" w:color="auto" w:fill="auto"/>
            <w:vAlign w:val="bottom"/>
            <w:hideMark/>
          </w:tcPr>
          <w:p w14:paraId="347FAB0C"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c>
          <w:tcPr>
            <w:tcW w:w="1107" w:type="dxa"/>
            <w:tcBorders>
              <w:top w:val="nil"/>
              <w:left w:val="nil"/>
              <w:bottom w:val="single" w:sz="4" w:space="0" w:color="auto"/>
              <w:right w:val="nil"/>
            </w:tcBorders>
            <w:shd w:val="clear" w:color="auto" w:fill="auto"/>
            <w:vAlign w:val="bottom"/>
            <w:hideMark/>
          </w:tcPr>
          <w:p w14:paraId="20D1C666"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c>
          <w:tcPr>
            <w:tcW w:w="1370" w:type="dxa"/>
            <w:tcBorders>
              <w:top w:val="nil"/>
              <w:left w:val="nil"/>
              <w:bottom w:val="single" w:sz="4" w:space="0" w:color="auto"/>
              <w:right w:val="nil"/>
            </w:tcBorders>
            <w:shd w:val="clear" w:color="auto" w:fill="auto"/>
            <w:vAlign w:val="bottom"/>
            <w:hideMark/>
          </w:tcPr>
          <w:p w14:paraId="2AB50522"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w:t>
            </w:r>
          </w:p>
        </w:tc>
      </w:tr>
      <w:tr w:rsidR="00DF2E90" w:rsidRPr="00DF2E90" w14:paraId="778F0E15" w14:textId="77777777" w:rsidTr="00DF2E90">
        <w:trPr>
          <w:trHeight w:val="2400"/>
        </w:trPr>
        <w:tc>
          <w:tcPr>
            <w:tcW w:w="1157" w:type="dxa"/>
            <w:tcBorders>
              <w:top w:val="nil"/>
              <w:left w:val="single" w:sz="4" w:space="0" w:color="auto"/>
              <w:bottom w:val="single" w:sz="4" w:space="0" w:color="auto"/>
              <w:right w:val="single" w:sz="4" w:space="0" w:color="auto"/>
            </w:tcBorders>
            <w:shd w:val="clear" w:color="000000" w:fill="D3D3D3"/>
            <w:vAlign w:val="center"/>
            <w:hideMark/>
          </w:tcPr>
          <w:p w14:paraId="7E23F0D6"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Evidencijski broj nabave</w:t>
            </w:r>
          </w:p>
        </w:tc>
        <w:tc>
          <w:tcPr>
            <w:tcW w:w="1838" w:type="dxa"/>
            <w:tcBorders>
              <w:top w:val="nil"/>
              <w:left w:val="nil"/>
              <w:bottom w:val="single" w:sz="4" w:space="0" w:color="auto"/>
              <w:right w:val="single" w:sz="4" w:space="0" w:color="auto"/>
            </w:tcBorders>
            <w:shd w:val="clear" w:color="000000" w:fill="D3D3D3"/>
            <w:vAlign w:val="center"/>
            <w:hideMark/>
          </w:tcPr>
          <w:p w14:paraId="43DB483D"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Predmet nabave</w:t>
            </w:r>
          </w:p>
        </w:tc>
        <w:tc>
          <w:tcPr>
            <w:tcW w:w="1277" w:type="dxa"/>
            <w:tcBorders>
              <w:top w:val="nil"/>
              <w:left w:val="nil"/>
              <w:bottom w:val="single" w:sz="4" w:space="0" w:color="auto"/>
              <w:right w:val="single" w:sz="4" w:space="0" w:color="auto"/>
            </w:tcBorders>
            <w:shd w:val="clear" w:color="000000" w:fill="D3D3D3"/>
            <w:vAlign w:val="center"/>
            <w:hideMark/>
          </w:tcPr>
          <w:p w14:paraId="4E6F27CC"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Brojčana oznaka predmeta nabave iz Jedinstvenog rječnika javne nabave (CPV)</w:t>
            </w:r>
          </w:p>
        </w:tc>
        <w:tc>
          <w:tcPr>
            <w:tcW w:w="1376" w:type="dxa"/>
            <w:tcBorders>
              <w:top w:val="nil"/>
              <w:left w:val="nil"/>
              <w:bottom w:val="single" w:sz="4" w:space="0" w:color="auto"/>
              <w:right w:val="single" w:sz="4" w:space="0" w:color="auto"/>
            </w:tcBorders>
            <w:shd w:val="clear" w:color="000000" w:fill="D3D3D3"/>
            <w:vAlign w:val="center"/>
            <w:hideMark/>
          </w:tcPr>
          <w:p w14:paraId="19569C92"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Procijenjena vrijednost nabave</w:t>
            </w:r>
          </w:p>
        </w:tc>
        <w:tc>
          <w:tcPr>
            <w:tcW w:w="1187" w:type="dxa"/>
            <w:tcBorders>
              <w:top w:val="nil"/>
              <w:left w:val="nil"/>
              <w:bottom w:val="single" w:sz="4" w:space="0" w:color="auto"/>
              <w:right w:val="single" w:sz="4" w:space="0" w:color="auto"/>
            </w:tcBorders>
            <w:shd w:val="clear" w:color="000000" w:fill="D3D3D3"/>
            <w:vAlign w:val="center"/>
            <w:hideMark/>
          </w:tcPr>
          <w:p w14:paraId="2AC15040"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Vrsta postupka</w:t>
            </w:r>
          </w:p>
        </w:tc>
        <w:tc>
          <w:tcPr>
            <w:tcW w:w="976" w:type="dxa"/>
            <w:tcBorders>
              <w:top w:val="nil"/>
              <w:left w:val="nil"/>
              <w:bottom w:val="single" w:sz="4" w:space="0" w:color="auto"/>
              <w:right w:val="single" w:sz="4" w:space="0" w:color="auto"/>
            </w:tcBorders>
            <w:shd w:val="clear" w:color="000000" w:fill="D3D3D3"/>
            <w:vAlign w:val="center"/>
            <w:hideMark/>
          </w:tcPr>
          <w:p w14:paraId="55307E77"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Posebni režim nabave</w:t>
            </w:r>
          </w:p>
        </w:tc>
        <w:tc>
          <w:tcPr>
            <w:tcW w:w="977" w:type="dxa"/>
            <w:tcBorders>
              <w:top w:val="nil"/>
              <w:left w:val="nil"/>
              <w:bottom w:val="single" w:sz="4" w:space="0" w:color="auto"/>
              <w:right w:val="single" w:sz="4" w:space="0" w:color="auto"/>
            </w:tcBorders>
            <w:shd w:val="clear" w:color="000000" w:fill="D3D3D3"/>
            <w:vAlign w:val="center"/>
            <w:hideMark/>
          </w:tcPr>
          <w:p w14:paraId="4070858E"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Predmet podijeljen na grupe?</w:t>
            </w:r>
          </w:p>
        </w:tc>
        <w:tc>
          <w:tcPr>
            <w:tcW w:w="1367" w:type="dxa"/>
            <w:tcBorders>
              <w:top w:val="nil"/>
              <w:left w:val="nil"/>
              <w:bottom w:val="single" w:sz="4" w:space="0" w:color="auto"/>
              <w:right w:val="single" w:sz="4" w:space="0" w:color="auto"/>
            </w:tcBorders>
            <w:shd w:val="clear" w:color="000000" w:fill="D3D3D3"/>
            <w:vAlign w:val="center"/>
            <w:hideMark/>
          </w:tcPr>
          <w:p w14:paraId="37C068C3"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Sklapa se Ugovor/okvirni sporazum?</w:t>
            </w:r>
          </w:p>
        </w:tc>
        <w:tc>
          <w:tcPr>
            <w:tcW w:w="976" w:type="dxa"/>
            <w:tcBorders>
              <w:top w:val="nil"/>
              <w:left w:val="nil"/>
              <w:bottom w:val="single" w:sz="4" w:space="0" w:color="auto"/>
              <w:right w:val="single" w:sz="4" w:space="0" w:color="auto"/>
            </w:tcBorders>
            <w:shd w:val="clear" w:color="000000" w:fill="D3D3D3"/>
            <w:vAlign w:val="center"/>
            <w:hideMark/>
          </w:tcPr>
          <w:p w14:paraId="6B7FC1F3"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Planirani početak postupka</w:t>
            </w:r>
          </w:p>
        </w:tc>
        <w:tc>
          <w:tcPr>
            <w:tcW w:w="1107" w:type="dxa"/>
            <w:tcBorders>
              <w:top w:val="nil"/>
              <w:left w:val="nil"/>
              <w:bottom w:val="single" w:sz="4" w:space="0" w:color="auto"/>
              <w:right w:val="single" w:sz="4" w:space="0" w:color="auto"/>
            </w:tcBorders>
            <w:shd w:val="clear" w:color="000000" w:fill="D3D3D3"/>
            <w:vAlign w:val="center"/>
            <w:hideMark/>
          </w:tcPr>
          <w:p w14:paraId="1F408190"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Planirano trajanje ugovora ili okvirnog sporazuma</w:t>
            </w:r>
          </w:p>
        </w:tc>
        <w:tc>
          <w:tcPr>
            <w:tcW w:w="1370" w:type="dxa"/>
            <w:tcBorders>
              <w:top w:val="nil"/>
              <w:left w:val="nil"/>
              <w:bottom w:val="single" w:sz="4" w:space="0" w:color="auto"/>
              <w:right w:val="single" w:sz="4" w:space="0" w:color="auto"/>
            </w:tcBorders>
            <w:shd w:val="clear" w:color="000000" w:fill="D3D3D3"/>
            <w:vAlign w:val="center"/>
            <w:hideMark/>
          </w:tcPr>
          <w:p w14:paraId="08B73593"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Napomena</w:t>
            </w:r>
          </w:p>
        </w:tc>
      </w:tr>
      <w:tr w:rsidR="00DF2E90" w:rsidRPr="00DF2E90" w14:paraId="77A40553" w14:textId="77777777" w:rsidTr="00DF2E90">
        <w:trPr>
          <w:trHeight w:val="7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461C38F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1/22</w:t>
            </w:r>
          </w:p>
        </w:tc>
        <w:tc>
          <w:tcPr>
            <w:tcW w:w="1838" w:type="dxa"/>
            <w:tcBorders>
              <w:top w:val="nil"/>
              <w:left w:val="nil"/>
              <w:bottom w:val="single" w:sz="4" w:space="0" w:color="auto"/>
              <w:right w:val="single" w:sz="4" w:space="0" w:color="auto"/>
            </w:tcBorders>
            <w:shd w:val="clear" w:color="auto" w:fill="auto"/>
            <w:vAlign w:val="center"/>
            <w:hideMark/>
          </w:tcPr>
          <w:p w14:paraId="43C2F10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proslava dana općine</w:t>
            </w:r>
          </w:p>
        </w:tc>
        <w:tc>
          <w:tcPr>
            <w:tcW w:w="1277" w:type="dxa"/>
            <w:tcBorders>
              <w:top w:val="nil"/>
              <w:left w:val="nil"/>
              <w:bottom w:val="single" w:sz="4" w:space="0" w:color="auto"/>
              <w:right w:val="single" w:sz="4" w:space="0" w:color="auto"/>
            </w:tcBorders>
            <w:shd w:val="clear" w:color="auto" w:fill="auto"/>
            <w:vAlign w:val="center"/>
            <w:hideMark/>
          </w:tcPr>
          <w:p w14:paraId="28A5F02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79952100</w:t>
            </w:r>
          </w:p>
        </w:tc>
        <w:tc>
          <w:tcPr>
            <w:tcW w:w="1376" w:type="dxa"/>
            <w:tcBorders>
              <w:top w:val="nil"/>
              <w:left w:val="nil"/>
              <w:bottom w:val="single" w:sz="4" w:space="0" w:color="auto"/>
              <w:right w:val="single" w:sz="4" w:space="0" w:color="auto"/>
            </w:tcBorders>
            <w:shd w:val="clear" w:color="000000" w:fill="FFC000"/>
            <w:vAlign w:val="center"/>
            <w:hideMark/>
          </w:tcPr>
          <w:p w14:paraId="00FA50F3"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32000,00</w:t>
            </w:r>
          </w:p>
        </w:tc>
        <w:tc>
          <w:tcPr>
            <w:tcW w:w="1187" w:type="dxa"/>
            <w:tcBorders>
              <w:top w:val="nil"/>
              <w:left w:val="nil"/>
              <w:bottom w:val="single" w:sz="4" w:space="0" w:color="auto"/>
              <w:right w:val="single" w:sz="4" w:space="0" w:color="auto"/>
            </w:tcBorders>
            <w:shd w:val="clear" w:color="auto" w:fill="auto"/>
            <w:vAlign w:val="center"/>
            <w:hideMark/>
          </w:tcPr>
          <w:p w14:paraId="1E0032C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08A8AE2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4A2CB89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30B2221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3CD32C3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svibanj 2022.</w:t>
            </w:r>
          </w:p>
        </w:tc>
        <w:tc>
          <w:tcPr>
            <w:tcW w:w="1107" w:type="dxa"/>
            <w:tcBorders>
              <w:top w:val="nil"/>
              <w:left w:val="nil"/>
              <w:bottom w:val="single" w:sz="4" w:space="0" w:color="auto"/>
              <w:right w:val="single" w:sz="4" w:space="0" w:color="auto"/>
            </w:tcBorders>
            <w:shd w:val="clear" w:color="auto" w:fill="auto"/>
            <w:vAlign w:val="center"/>
            <w:hideMark/>
          </w:tcPr>
          <w:p w14:paraId="0C55167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374BF28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35CE575E"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6A6D2AA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2/22</w:t>
            </w:r>
          </w:p>
        </w:tc>
        <w:tc>
          <w:tcPr>
            <w:tcW w:w="1838" w:type="dxa"/>
            <w:tcBorders>
              <w:top w:val="nil"/>
              <w:left w:val="nil"/>
              <w:bottom w:val="single" w:sz="4" w:space="0" w:color="auto"/>
              <w:right w:val="single" w:sz="4" w:space="0" w:color="auto"/>
            </w:tcBorders>
            <w:shd w:val="clear" w:color="auto" w:fill="auto"/>
            <w:vAlign w:val="center"/>
            <w:hideMark/>
          </w:tcPr>
          <w:p w14:paraId="790A18E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usluge službenih mobilnih telefona</w:t>
            </w:r>
          </w:p>
        </w:tc>
        <w:tc>
          <w:tcPr>
            <w:tcW w:w="1277" w:type="dxa"/>
            <w:tcBorders>
              <w:top w:val="nil"/>
              <w:left w:val="nil"/>
              <w:bottom w:val="single" w:sz="4" w:space="0" w:color="auto"/>
              <w:right w:val="single" w:sz="4" w:space="0" w:color="auto"/>
            </w:tcBorders>
            <w:shd w:val="clear" w:color="auto" w:fill="auto"/>
            <w:vAlign w:val="center"/>
            <w:hideMark/>
          </w:tcPr>
          <w:p w14:paraId="136AB77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64212000</w:t>
            </w:r>
          </w:p>
        </w:tc>
        <w:tc>
          <w:tcPr>
            <w:tcW w:w="1376" w:type="dxa"/>
            <w:tcBorders>
              <w:top w:val="nil"/>
              <w:left w:val="nil"/>
              <w:bottom w:val="single" w:sz="4" w:space="0" w:color="auto"/>
              <w:right w:val="single" w:sz="4" w:space="0" w:color="auto"/>
            </w:tcBorders>
            <w:shd w:val="clear" w:color="000000" w:fill="FFC000"/>
            <w:vAlign w:val="center"/>
            <w:hideMark/>
          </w:tcPr>
          <w:p w14:paraId="000CAD18"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01591DE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52DDED6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26E8996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445176D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04498E1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travanj 2022</w:t>
            </w:r>
          </w:p>
        </w:tc>
        <w:tc>
          <w:tcPr>
            <w:tcW w:w="1107" w:type="dxa"/>
            <w:tcBorders>
              <w:top w:val="nil"/>
              <w:left w:val="nil"/>
              <w:bottom w:val="single" w:sz="4" w:space="0" w:color="auto"/>
              <w:right w:val="single" w:sz="4" w:space="0" w:color="auto"/>
            </w:tcBorders>
            <w:shd w:val="clear" w:color="auto" w:fill="auto"/>
            <w:vAlign w:val="center"/>
            <w:hideMark/>
          </w:tcPr>
          <w:p w14:paraId="14DDF79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24 mjeseca</w:t>
            </w:r>
          </w:p>
        </w:tc>
        <w:tc>
          <w:tcPr>
            <w:tcW w:w="1370" w:type="dxa"/>
            <w:tcBorders>
              <w:top w:val="nil"/>
              <w:left w:val="nil"/>
              <w:bottom w:val="single" w:sz="4" w:space="0" w:color="auto"/>
              <w:right w:val="single" w:sz="4" w:space="0" w:color="auto"/>
            </w:tcBorders>
            <w:shd w:val="clear" w:color="auto" w:fill="auto"/>
            <w:vAlign w:val="center"/>
            <w:hideMark/>
          </w:tcPr>
          <w:p w14:paraId="226FCB1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5D09A3C8" w14:textId="77777777" w:rsidTr="00DF2E90">
        <w:trPr>
          <w:trHeight w:val="120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47FA853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lastRenderedPageBreak/>
              <w:t>3/22</w:t>
            </w:r>
          </w:p>
        </w:tc>
        <w:tc>
          <w:tcPr>
            <w:tcW w:w="1838" w:type="dxa"/>
            <w:tcBorders>
              <w:top w:val="nil"/>
              <w:left w:val="nil"/>
              <w:bottom w:val="single" w:sz="4" w:space="0" w:color="auto"/>
              <w:right w:val="single" w:sz="4" w:space="0" w:color="auto"/>
            </w:tcBorders>
            <w:shd w:val="clear" w:color="auto" w:fill="auto"/>
            <w:vAlign w:val="center"/>
            <w:hideMark/>
          </w:tcPr>
          <w:p w14:paraId="70D5878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usluge informiranja i promidžbe</w:t>
            </w:r>
          </w:p>
        </w:tc>
        <w:tc>
          <w:tcPr>
            <w:tcW w:w="1277" w:type="dxa"/>
            <w:tcBorders>
              <w:top w:val="nil"/>
              <w:left w:val="nil"/>
              <w:bottom w:val="single" w:sz="4" w:space="0" w:color="auto"/>
              <w:right w:val="single" w:sz="4" w:space="0" w:color="auto"/>
            </w:tcBorders>
            <w:shd w:val="clear" w:color="auto" w:fill="auto"/>
            <w:vAlign w:val="center"/>
            <w:hideMark/>
          </w:tcPr>
          <w:p w14:paraId="4ABD9CF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79341000</w:t>
            </w:r>
          </w:p>
        </w:tc>
        <w:tc>
          <w:tcPr>
            <w:tcW w:w="1376" w:type="dxa"/>
            <w:tcBorders>
              <w:top w:val="nil"/>
              <w:left w:val="nil"/>
              <w:bottom w:val="single" w:sz="4" w:space="0" w:color="auto"/>
              <w:right w:val="single" w:sz="4" w:space="0" w:color="auto"/>
            </w:tcBorders>
            <w:shd w:val="clear" w:color="000000" w:fill="FFC000"/>
            <w:vAlign w:val="center"/>
            <w:hideMark/>
          </w:tcPr>
          <w:p w14:paraId="673A7AED"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20000,00</w:t>
            </w:r>
          </w:p>
        </w:tc>
        <w:tc>
          <w:tcPr>
            <w:tcW w:w="1187" w:type="dxa"/>
            <w:tcBorders>
              <w:top w:val="nil"/>
              <w:left w:val="nil"/>
              <w:bottom w:val="single" w:sz="4" w:space="0" w:color="auto"/>
              <w:right w:val="single" w:sz="4" w:space="0" w:color="auto"/>
            </w:tcBorders>
            <w:shd w:val="clear" w:color="auto" w:fill="auto"/>
            <w:vAlign w:val="center"/>
            <w:hideMark/>
          </w:tcPr>
          <w:p w14:paraId="498ACAD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6C944D6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106B5F1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022AA41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38E5871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587CE99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4B1AC52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6EB26BC9"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55DD283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4/22</w:t>
            </w:r>
          </w:p>
        </w:tc>
        <w:tc>
          <w:tcPr>
            <w:tcW w:w="1838" w:type="dxa"/>
            <w:tcBorders>
              <w:top w:val="nil"/>
              <w:left w:val="nil"/>
              <w:bottom w:val="single" w:sz="4" w:space="0" w:color="auto"/>
              <w:right w:val="single" w:sz="4" w:space="0" w:color="auto"/>
            </w:tcBorders>
            <w:shd w:val="clear" w:color="auto" w:fill="auto"/>
            <w:vAlign w:val="center"/>
            <w:hideMark/>
          </w:tcPr>
          <w:p w14:paraId="205CA9C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geodetsko katastarske usluge</w:t>
            </w:r>
          </w:p>
        </w:tc>
        <w:tc>
          <w:tcPr>
            <w:tcW w:w="1277" w:type="dxa"/>
            <w:tcBorders>
              <w:top w:val="nil"/>
              <w:left w:val="nil"/>
              <w:bottom w:val="single" w:sz="4" w:space="0" w:color="auto"/>
              <w:right w:val="single" w:sz="4" w:space="0" w:color="auto"/>
            </w:tcBorders>
            <w:shd w:val="clear" w:color="auto" w:fill="auto"/>
            <w:vAlign w:val="center"/>
            <w:hideMark/>
          </w:tcPr>
          <w:p w14:paraId="1DEA5BC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71250000</w:t>
            </w:r>
          </w:p>
        </w:tc>
        <w:tc>
          <w:tcPr>
            <w:tcW w:w="1376" w:type="dxa"/>
            <w:tcBorders>
              <w:top w:val="nil"/>
              <w:left w:val="nil"/>
              <w:bottom w:val="single" w:sz="4" w:space="0" w:color="auto"/>
              <w:right w:val="single" w:sz="4" w:space="0" w:color="auto"/>
            </w:tcBorders>
            <w:shd w:val="clear" w:color="000000" w:fill="FFC000"/>
            <w:vAlign w:val="center"/>
            <w:hideMark/>
          </w:tcPr>
          <w:p w14:paraId="42CF1637"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79456,00</w:t>
            </w:r>
          </w:p>
        </w:tc>
        <w:tc>
          <w:tcPr>
            <w:tcW w:w="1187" w:type="dxa"/>
            <w:tcBorders>
              <w:top w:val="nil"/>
              <w:left w:val="nil"/>
              <w:bottom w:val="single" w:sz="4" w:space="0" w:color="auto"/>
              <w:right w:val="single" w:sz="4" w:space="0" w:color="auto"/>
            </w:tcBorders>
            <w:shd w:val="clear" w:color="auto" w:fill="auto"/>
            <w:vAlign w:val="center"/>
            <w:hideMark/>
          </w:tcPr>
          <w:p w14:paraId="1D9415A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55102B3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6856E4F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689B184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20FFEE6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1569DA9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18F4497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249E46A7" w14:textId="77777777" w:rsidTr="00DF2E90">
        <w:trPr>
          <w:trHeight w:val="120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4DDDE1E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5/22</w:t>
            </w:r>
          </w:p>
        </w:tc>
        <w:tc>
          <w:tcPr>
            <w:tcW w:w="1838" w:type="dxa"/>
            <w:tcBorders>
              <w:top w:val="nil"/>
              <w:left w:val="nil"/>
              <w:bottom w:val="single" w:sz="4" w:space="0" w:color="auto"/>
              <w:right w:val="single" w:sz="4" w:space="0" w:color="auto"/>
            </w:tcBorders>
            <w:shd w:val="clear" w:color="auto" w:fill="auto"/>
            <w:vAlign w:val="center"/>
            <w:hideMark/>
          </w:tcPr>
          <w:p w14:paraId="5430135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održavanje računalnih programa</w:t>
            </w:r>
          </w:p>
        </w:tc>
        <w:tc>
          <w:tcPr>
            <w:tcW w:w="1277" w:type="dxa"/>
            <w:tcBorders>
              <w:top w:val="nil"/>
              <w:left w:val="nil"/>
              <w:bottom w:val="single" w:sz="4" w:space="0" w:color="auto"/>
              <w:right w:val="single" w:sz="4" w:space="0" w:color="auto"/>
            </w:tcBorders>
            <w:shd w:val="clear" w:color="auto" w:fill="auto"/>
            <w:vAlign w:val="center"/>
            <w:hideMark/>
          </w:tcPr>
          <w:p w14:paraId="5362C1D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72211000</w:t>
            </w:r>
          </w:p>
        </w:tc>
        <w:tc>
          <w:tcPr>
            <w:tcW w:w="1376" w:type="dxa"/>
            <w:tcBorders>
              <w:top w:val="nil"/>
              <w:left w:val="nil"/>
              <w:bottom w:val="single" w:sz="4" w:space="0" w:color="auto"/>
              <w:right w:val="single" w:sz="4" w:space="0" w:color="auto"/>
            </w:tcBorders>
            <w:shd w:val="clear" w:color="000000" w:fill="FFC000"/>
            <w:vAlign w:val="center"/>
            <w:hideMark/>
          </w:tcPr>
          <w:p w14:paraId="0EB2B7F6"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60000,00</w:t>
            </w:r>
          </w:p>
        </w:tc>
        <w:tc>
          <w:tcPr>
            <w:tcW w:w="1187" w:type="dxa"/>
            <w:tcBorders>
              <w:top w:val="nil"/>
              <w:left w:val="nil"/>
              <w:bottom w:val="single" w:sz="4" w:space="0" w:color="auto"/>
              <w:right w:val="single" w:sz="4" w:space="0" w:color="auto"/>
            </w:tcBorders>
            <w:shd w:val="clear" w:color="auto" w:fill="auto"/>
            <w:vAlign w:val="center"/>
            <w:hideMark/>
          </w:tcPr>
          <w:p w14:paraId="794818F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5DF2388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306EB46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220BEA2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3E23858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73C598C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7E83E2B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65649CBA" w14:textId="77777777" w:rsidTr="00DF2E90">
        <w:trPr>
          <w:trHeight w:val="120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67092DF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6/22</w:t>
            </w:r>
          </w:p>
        </w:tc>
        <w:tc>
          <w:tcPr>
            <w:tcW w:w="1838" w:type="dxa"/>
            <w:tcBorders>
              <w:top w:val="nil"/>
              <w:left w:val="nil"/>
              <w:bottom w:val="single" w:sz="4" w:space="0" w:color="auto"/>
              <w:right w:val="single" w:sz="4" w:space="0" w:color="auto"/>
            </w:tcBorders>
            <w:shd w:val="clear" w:color="auto" w:fill="auto"/>
            <w:vAlign w:val="center"/>
            <w:hideMark/>
          </w:tcPr>
          <w:p w14:paraId="66361B0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projekt digitalizacije arhivske građe</w:t>
            </w:r>
          </w:p>
        </w:tc>
        <w:tc>
          <w:tcPr>
            <w:tcW w:w="1277" w:type="dxa"/>
            <w:tcBorders>
              <w:top w:val="nil"/>
              <w:left w:val="nil"/>
              <w:bottom w:val="single" w:sz="4" w:space="0" w:color="auto"/>
              <w:right w:val="single" w:sz="4" w:space="0" w:color="auto"/>
            </w:tcBorders>
            <w:shd w:val="clear" w:color="auto" w:fill="auto"/>
            <w:vAlign w:val="center"/>
            <w:hideMark/>
          </w:tcPr>
          <w:p w14:paraId="44B7A66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72330000</w:t>
            </w:r>
          </w:p>
        </w:tc>
        <w:tc>
          <w:tcPr>
            <w:tcW w:w="1376" w:type="dxa"/>
            <w:tcBorders>
              <w:top w:val="nil"/>
              <w:left w:val="nil"/>
              <w:bottom w:val="single" w:sz="4" w:space="0" w:color="auto"/>
              <w:right w:val="single" w:sz="4" w:space="0" w:color="auto"/>
            </w:tcBorders>
            <w:shd w:val="clear" w:color="000000" w:fill="FFC000"/>
            <w:vAlign w:val="center"/>
            <w:hideMark/>
          </w:tcPr>
          <w:p w14:paraId="54775C23"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240000,00</w:t>
            </w:r>
          </w:p>
        </w:tc>
        <w:tc>
          <w:tcPr>
            <w:tcW w:w="1187" w:type="dxa"/>
            <w:tcBorders>
              <w:top w:val="nil"/>
              <w:left w:val="nil"/>
              <w:bottom w:val="single" w:sz="4" w:space="0" w:color="auto"/>
              <w:right w:val="single" w:sz="4" w:space="0" w:color="auto"/>
            </w:tcBorders>
            <w:shd w:val="clear" w:color="auto" w:fill="auto"/>
            <w:vAlign w:val="center"/>
            <w:hideMark/>
          </w:tcPr>
          <w:p w14:paraId="021696B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Otvoreni postupak</w:t>
            </w:r>
          </w:p>
        </w:tc>
        <w:tc>
          <w:tcPr>
            <w:tcW w:w="976" w:type="dxa"/>
            <w:tcBorders>
              <w:top w:val="nil"/>
              <w:left w:val="nil"/>
              <w:bottom w:val="single" w:sz="4" w:space="0" w:color="auto"/>
              <w:right w:val="single" w:sz="4" w:space="0" w:color="auto"/>
            </w:tcBorders>
            <w:shd w:val="clear" w:color="auto" w:fill="auto"/>
            <w:vAlign w:val="center"/>
            <w:hideMark/>
          </w:tcPr>
          <w:p w14:paraId="379FADF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03E18FE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7F5AAA7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5449B83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lipanj 2022</w:t>
            </w:r>
          </w:p>
        </w:tc>
        <w:tc>
          <w:tcPr>
            <w:tcW w:w="1107" w:type="dxa"/>
            <w:tcBorders>
              <w:top w:val="nil"/>
              <w:left w:val="nil"/>
              <w:bottom w:val="single" w:sz="4" w:space="0" w:color="auto"/>
              <w:right w:val="single" w:sz="4" w:space="0" w:color="auto"/>
            </w:tcBorders>
            <w:shd w:val="clear" w:color="auto" w:fill="auto"/>
            <w:vAlign w:val="center"/>
            <w:hideMark/>
          </w:tcPr>
          <w:p w14:paraId="2B2D304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 mjeseci</w:t>
            </w:r>
          </w:p>
        </w:tc>
        <w:tc>
          <w:tcPr>
            <w:tcW w:w="1370" w:type="dxa"/>
            <w:tcBorders>
              <w:top w:val="nil"/>
              <w:left w:val="nil"/>
              <w:bottom w:val="single" w:sz="4" w:space="0" w:color="auto"/>
              <w:right w:val="single" w:sz="4" w:space="0" w:color="auto"/>
            </w:tcBorders>
            <w:shd w:val="clear" w:color="auto" w:fill="auto"/>
            <w:vAlign w:val="center"/>
            <w:hideMark/>
          </w:tcPr>
          <w:p w14:paraId="7FA12DB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7593EFC2" w14:textId="77777777" w:rsidTr="00DF2E90">
        <w:trPr>
          <w:trHeight w:val="7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5FDD692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7/22</w:t>
            </w:r>
          </w:p>
        </w:tc>
        <w:tc>
          <w:tcPr>
            <w:tcW w:w="1838" w:type="dxa"/>
            <w:tcBorders>
              <w:top w:val="nil"/>
              <w:left w:val="nil"/>
              <w:bottom w:val="single" w:sz="4" w:space="0" w:color="auto"/>
              <w:right w:val="single" w:sz="4" w:space="0" w:color="auto"/>
            </w:tcBorders>
            <w:shd w:val="clear" w:color="auto" w:fill="auto"/>
            <w:vAlign w:val="center"/>
            <w:hideMark/>
          </w:tcPr>
          <w:p w14:paraId="4C17F85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održavanje javne rasvjete</w:t>
            </w:r>
          </w:p>
        </w:tc>
        <w:tc>
          <w:tcPr>
            <w:tcW w:w="1277" w:type="dxa"/>
            <w:tcBorders>
              <w:top w:val="nil"/>
              <w:left w:val="nil"/>
              <w:bottom w:val="single" w:sz="4" w:space="0" w:color="auto"/>
              <w:right w:val="single" w:sz="4" w:space="0" w:color="auto"/>
            </w:tcBorders>
            <w:shd w:val="clear" w:color="auto" w:fill="auto"/>
            <w:vAlign w:val="center"/>
            <w:hideMark/>
          </w:tcPr>
          <w:p w14:paraId="4E9F5FD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50232100</w:t>
            </w:r>
          </w:p>
        </w:tc>
        <w:tc>
          <w:tcPr>
            <w:tcW w:w="1376" w:type="dxa"/>
            <w:tcBorders>
              <w:top w:val="nil"/>
              <w:left w:val="nil"/>
              <w:bottom w:val="single" w:sz="4" w:space="0" w:color="auto"/>
              <w:right w:val="single" w:sz="4" w:space="0" w:color="auto"/>
            </w:tcBorders>
            <w:shd w:val="clear" w:color="000000" w:fill="FFC000"/>
            <w:vAlign w:val="center"/>
            <w:hideMark/>
          </w:tcPr>
          <w:p w14:paraId="532CE8CA"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7CEB68D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6E23048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5071C73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37F4AC4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4080E53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2BE68A9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4660406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7CE2E61D" w14:textId="77777777" w:rsidTr="00DF2E90">
        <w:trPr>
          <w:trHeight w:val="144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4761C9B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8/22</w:t>
            </w:r>
          </w:p>
        </w:tc>
        <w:tc>
          <w:tcPr>
            <w:tcW w:w="1838" w:type="dxa"/>
            <w:tcBorders>
              <w:top w:val="nil"/>
              <w:left w:val="nil"/>
              <w:bottom w:val="single" w:sz="4" w:space="0" w:color="auto"/>
              <w:right w:val="single" w:sz="4" w:space="0" w:color="auto"/>
            </w:tcBorders>
            <w:shd w:val="clear" w:color="auto" w:fill="auto"/>
            <w:vAlign w:val="center"/>
            <w:hideMark/>
          </w:tcPr>
          <w:p w14:paraId="0D84E64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opskrba električnom energijom - javna rasvjeta</w:t>
            </w:r>
          </w:p>
        </w:tc>
        <w:tc>
          <w:tcPr>
            <w:tcW w:w="1277" w:type="dxa"/>
            <w:tcBorders>
              <w:top w:val="nil"/>
              <w:left w:val="nil"/>
              <w:bottom w:val="single" w:sz="4" w:space="0" w:color="auto"/>
              <w:right w:val="single" w:sz="4" w:space="0" w:color="auto"/>
            </w:tcBorders>
            <w:shd w:val="clear" w:color="auto" w:fill="auto"/>
            <w:vAlign w:val="center"/>
            <w:hideMark/>
          </w:tcPr>
          <w:p w14:paraId="3E82CF0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09310000</w:t>
            </w:r>
          </w:p>
        </w:tc>
        <w:tc>
          <w:tcPr>
            <w:tcW w:w="1376" w:type="dxa"/>
            <w:tcBorders>
              <w:top w:val="nil"/>
              <w:left w:val="nil"/>
              <w:bottom w:val="single" w:sz="4" w:space="0" w:color="auto"/>
              <w:right w:val="single" w:sz="4" w:space="0" w:color="auto"/>
            </w:tcBorders>
            <w:shd w:val="clear" w:color="000000" w:fill="FFC000"/>
            <w:vAlign w:val="center"/>
            <w:hideMark/>
          </w:tcPr>
          <w:p w14:paraId="3B4CA026"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88000,00</w:t>
            </w:r>
          </w:p>
        </w:tc>
        <w:tc>
          <w:tcPr>
            <w:tcW w:w="1187" w:type="dxa"/>
            <w:tcBorders>
              <w:top w:val="nil"/>
              <w:left w:val="nil"/>
              <w:bottom w:val="single" w:sz="4" w:space="0" w:color="auto"/>
              <w:right w:val="single" w:sz="4" w:space="0" w:color="auto"/>
            </w:tcBorders>
            <w:shd w:val="clear" w:color="auto" w:fill="auto"/>
            <w:vAlign w:val="center"/>
            <w:hideMark/>
          </w:tcPr>
          <w:p w14:paraId="05A8A78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322F91B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65F6627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382B42A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6EA98E1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79BDA8E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7C0592E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15F05F60"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27A2DA2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9/22</w:t>
            </w:r>
          </w:p>
        </w:tc>
        <w:tc>
          <w:tcPr>
            <w:tcW w:w="1838" w:type="dxa"/>
            <w:tcBorders>
              <w:top w:val="nil"/>
              <w:left w:val="nil"/>
              <w:bottom w:val="single" w:sz="4" w:space="0" w:color="auto"/>
              <w:right w:val="single" w:sz="4" w:space="0" w:color="auto"/>
            </w:tcBorders>
            <w:shd w:val="clear" w:color="auto" w:fill="auto"/>
            <w:vAlign w:val="center"/>
            <w:hideMark/>
          </w:tcPr>
          <w:p w14:paraId="2D97C82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opskrba električnom energijom</w:t>
            </w:r>
          </w:p>
        </w:tc>
        <w:tc>
          <w:tcPr>
            <w:tcW w:w="1277" w:type="dxa"/>
            <w:tcBorders>
              <w:top w:val="nil"/>
              <w:left w:val="nil"/>
              <w:bottom w:val="single" w:sz="4" w:space="0" w:color="auto"/>
              <w:right w:val="single" w:sz="4" w:space="0" w:color="auto"/>
            </w:tcBorders>
            <w:shd w:val="clear" w:color="auto" w:fill="auto"/>
            <w:vAlign w:val="center"/>
            <w:hideMark/>
          </w:tcPr>
          <w:p w14:paraId="32E5A28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09310000</w:t>
            </w:r>
          </w:p>
        </w:tc>
        <w:tc>
          <w:tcPr>
            <w:tcW w:w="1376" w:type="dxa"/>
            <w:tcBorders>
              <w:top w:val="nil"/>
              <w:left w:val="nil"/>
              <w:bottom w:val="single" w:sz="4" w:space="0" w:color="auto"/>
              <w:right w:val="single" w:sz="4" w:space="0" w:color="auto"/>
            </w:tcBorders>
            <w:shd w:val="clear" w:color="000000" w:fill="FFC000"/>
            <w:vAlign w:val="center"/>
            <w:hideMark/>
          </w:tcPr>
          <w:p w14:paraId="2E982D1E"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28000,00</w:t>
            </w:r>
          </w:p>
        </w:tc>
        <w:tc>
          <w:tcPr>
            <w:tcW w:w="1187" w:type="dxa"/>
            <w:tcBorders>
              <w:top w:val="nil"/>
              <w:left w:val="nil"/>
              <w:bottom w:val="single" w:sz="4" w:space="0" w:color="auto"/>
              <w:right w:val="single" w:sz="4" w:space="0" w:color="auto"/>
            </w:tcBorders>
            <w:shd w:val="clear" w:color="auto" w:fill="auto"/>
            <w:vAlign w:val="center"/>
            <w:hideMark/>
          </w:tcPr>
          <w:p w14:paraId="1F07B43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05994D1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652E49A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3BCCB2F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36FB382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5EA6ECE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44DAB8C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1F9F36C0"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4187A39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10/22</w:t>
            </w:r>
          </w:p>
        </w:tc>
        <w:tc>
          <w:tcPr>
            <w:tcW w:w="1838" w:type="dxa"/>
            <w:tcBorders>
              <w:top w:val="nil"/>
              <w:left w:val="nil"/>
              <w:bottom w:val="single" w:sz="4" w:space="0" w:color="auto"/>
              <w:right w:val="single" w:sz="4" w:space="0" w:color="auto"/>
            </w:tcBorders>
            <w:shd w:val="clear" w:color="auto" w:fill="auto"/>
            <w:vAlign w:val="center"/>
            <w:hideMark/>
          </w:tcPr>
          <w:p w14:paraId="0B9CB1A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oprema za dječja igrališta - igrala</w:t>
            </w:r>
          </w:p>
        </w:tc>
        <w:tc>
          <w:tcPr>
            <w:tcW w:w="1277" w:type="dxa"/>
            <w:tcBorders>
              <w:top w:val="nil"/>
              <w:left w:val="nil"/>
              <w:bottom w:val="single" w:sz="4" w:space="0" w:color="auto"/>
              <w:right w:val="single" w:sz="4" w:space="0" w:color="auto"/>
            </w:tcBorders>
            <w:shd w:val="clear" w:color="auto" w:fill="auto"/>
            <w:vAlign w:val="center"/>
            <w:hideMark/>
          </w:tcPr>
          <w:p w14:paraId="1558119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37535200</w:t>
            </w:r>
          </w:p>
        </w:tc>
        <w:tc>
          <w:tcPr>
            <w:tcW w:w="1376" w:type="dxa"/>
            <w:tcBorders>
              <w:top w:val="nil"/>
              <w:left w:val="nil"/>
              <w:bottom w:val="single" w:sz="4" w:space="0" w:color="auto"/>
              <w:right w:val="single" w:sz="4" w:space="0" w:color="auto"/>
            </w:tcBorders>
            <w:shd w:val="clear" w:color="000000" w:fill="FFC000"/>
            <w:vAlign w:val="center"/>
            <w:hideMark/>
          </w:tcPr>
          <w:p w14:paraId="6EA67622"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80000,00</w:t>
            </w:r>
          </w:p>
        </w:tc>
        <w:tc>
          <w:tcPr>
            <w:tcW w:w="1187" w:type="dxa"/>
            <w:tcBorders>
              <w:top w:val="nil"/>
              <w:left w:val="nil"/>
              <w:bottom w:val="single" w:sz="4" w:space="0" w:color="auto"/>
              <w:right w:val="single" w:sz="4" w:space="0" w:color="auto"/>
            </w:tcBorders>
            <w:shd w:val="clear" w:color="auto" w:fill="auto"/>
            <w:vAlign w:val="center"/>
            <w:hideMark/>
          </w:tcPr>
          <w:p w14:paraId="030EF8B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7068D38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0086F73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54C6295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512C787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3217848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4B448B4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67D5D8AE" w14:textId="77777777" w:rsidTr="00DF2E90">
        <w:trPr>
          <w:trHeight w:val="168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3A041A1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lastRenderedPageBreak/>
              <w:t>11/22</w:t>
            </w:r>
          </w:p>
        </w:tc>
        <w:tc>
          <w:tcPr>
            <w:tcW w:w="1838" w:type="dxa"/>
            <w:tcBorders>
              <w:top w:val="nil"/>
              <w:left w:val="nil"/>
              <w:bottom w:val="single" w:sz="4" w:space="0" w:color="auto"/>
              <w:right w:val="single" w:sz="4" w:space="0" w:color="auto"/>
            </w:tcBorders>
            <w:shd w:val="clear" w:color="auto" w:fill="auto"/>
            <w:vAlign w:val="center"/>
            <w:hideMark/>
          </w:tcPr>
          <w:p w14:paraId="4A6918D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sanacija udarnih rupa - Srednja ulica u naselju Silaš</w:t>
            </w:r>
          </w:p>
        </w:tc>
        <w:tc>
          <w:tcPr>
            <w:tcW w:w="1277" w:type="dxa"/>
            <w:tcBorders>
              <w:top w:val="nil"/>
              <w:left w:val="nil"/>
              <w:bottom w:val="single" w:sz="4" w:space="0" w:color="auto"/>
              <w:right w:val="single" w:sz="4" w:space="0" w:color="auto"/>
            </w:tcBorders>
            <w:shd w:val="clear" w:color="auto" w:fill="auto"/>
            <w:vAlign w:val="center"/>
            <w:hideMark/>
          </w:tcPr>
          <w:p w14:paraId="3CEA534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45233225</w:t>
            </w:r>
          </w:p>
        </w:tc>
        <w:tc>
          <w:tcPr>
            <w:tcW w:w="1376" w:type="dxa"/>
            <w:tcBorders>
              <w:top w:val="nil"/>
              <w:left w:val="nil"/>
              <w:bottom w:val="single" w:sz="4" w:space="0" w:color="auto"/>
              <w:right w:val="single" w:sz="4" w:space="0" w:color="auto"/>
            </w:tcBorders>
            <w:shd w:val="clear" w:color="000000" w:fill="FFC000"/>
            <w:vAlign w:val="center"/>
            <w:hideMark/>
          </w:tcPr>
          <w:p w14:paraId="0488E771"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1323931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56CDFC2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374EF2C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6AC4A63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152A6C3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1786762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1C6EF5B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494CF7D5" w14:textId="77777777" w:rsidTr="00DF2E90">
        <w:trPr>
          <w:trHeight w:val="7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11E66B9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12/22</w:t>
            </w:r>
          </w:p>
        </w:tc>
        <w:tc>
          <w:tcPr>
            <w:tcW w:w="1838" w:type="dxa"/>
            <w:tcBorders>
              <w:top w:val="nil"/>
              <w:left w:val="nil"/>
              <w:bottom w:val="single" w:sz="4" w:space="0" w:color="auto"/>
              <w:right w:val="single" w:sz="4" w:space="0" w:color="auto"/>
            </w:tcBorders>
            <w:shd w:val="clear" w:color="auto" w:fill="auto"/>
            <w:vAlign w:val="center"/>
            <w:hideMark/>
          </w:tcPr>
          <w:p w14:paraId="4FB98A2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usluga deratizacije</w:t>
            </w:r>
          </w:p>
        </w:tc>
        <w:tc>
          <w:tcPr>
            <w:tcW w:w="1277" w:type="dxa"/>
            <w:tcBorders>
              <w:top w:val="nil"/>
              <w:left w:val="nil"/>
              <w:bottom w:val="single" w:sz="4" w:space="0" w:color="auto"/>
              <w:right w:val="single" w:sz="4" w:space="0" w:color="auto"/>
            </w:tcBorders>
            <w:shd w:val="clear" w:color="auto" w:fill="auto"/>
            <w:vAlign w:val="center"/>
            <w:hideMark/>
          </w:tcPr>
          <w:p w14:paraId="1BF5799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90923000</w:t>
            </w:r>
          </w:p>
        </w:tc>
        <w:tc>
          <w:tcPr>
            <w:tcW w:w="1376" w:type="dxa"/>
            <w:tcBorders>
              <w:top w:val="nil"/>
              <w:left w:val="nil"/>
              <w:bottom w:val="single" w:sz="4" w:space="0" w:color="auto"/>
              <w:right w:val="single" w:sz="4" w:space="0" w:color="auto"/>
            </w:tcBorders>
            <w:shd w:val="clear" w:color="000000" w:fill="FFC000"/>
            <w:vAlign w:val="center"/>
            <w:hideMark/>
          </w:tcPr>
          <w:p w14:paraId="33459E7F"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32798,20</w:t>
            </w:r>
          </w:p>
        </w:tc>
        <w:tc>
          <w:tcPr>
            <w:tcW w:w="1187" w:type="dxa"/>
            <w:tcBorders>
              <w:top w:val="nil"/>
              <w:left w:val="nil"/>
              <w:bottom w:val="single" w:sz="4" w:space="0" w:color="auto"/>
              <w:right w:val="single" w:sz="4" w:space="0" w:color="auto"/>
            </w:tcBorders>
            <w:shd w:val="clear" w:color="auto" w:fill="auto"/>
            <w:vAlign w:val="center"/>
            <w:hideMark/>
          </w:tcPr>
          <w:p w14:paraId="10DE3A6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3873CAE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4D3BC3F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08D93EC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114A620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6D9EE16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033953B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136E3694" w14:textId="77777777" w:rsidTr="00DF2E90">
        <w:trPr>
          <w:trHeight w:val="1920"/>
        </w:trPr>
        <w:tc>
          <w:tcPr>
            <w:tcW w:w="1157" w:type="dxa"/>
            <w:tcBorders>
              <w:top w:val="nil"/>
              <w:left w:val="single" w:sz="4" w:space="0" w:color="auto"/>
              <w:bottom w:val="single" w:sz="4" w:space="0" w:color="auto"/>
              <w:right w:val="single" w:sz="4" w:space="0" w:color="auto"/>
            </w:tcBorders>
            <w:shd w:val="clear" w:color="000000" w:fill="FFFFFF"/>
            <w:vAlign w:val="center"/>
            <w:hideMark/>
          </w:tcPr>
          <w:p w14:paraId="28CC7F3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13/22</w:t>
            </w:r>
          </w:p>
        </w:tc>
        <w:tc>
          <w:tcPr>
            <w:tcW w:w="1838" w:type="dxa"/>
            <w:tcBorders>
              <w:top w:val="nil"/>
              <w:left w:val="nil"/>
              <w:bottom w:val="single" w:sz="4" w:space="0" w:color="auto"/>
              <w:right w:val="single" w:sz="4" w:space="0" w:color="auto"/>
            </w:tcBorders>
            <w:shd w:val="clear" w:color="000000" w:fill="FFFFFF"/>
            <w:vAlign w:val="center"/>
            <w:hideMark/>
          </w:tcPr>
          <w:p w14:paraId="483A6EB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izrada projektne dokumentacije za ulicu 4. Juli u naselju Ada</w:t>
            </w:r>
          </w:p>
        </w:tc>
        <w:tc>
          <w:tcPr>
            <w:tcW w:w="1277" w:type="dxa"/>
            <w:tcBorders>
              <w:top w:val="nil"/>
              <w:left w:val="nil"/>
              <w:bottom w:val="single" w:sz="4" w:space="0" w:color="auto"/>
              <w:right w:val="single" w:sz="4" w:space="0" w:color="auto"/>
            </w:tcBorders>
            <w:shd w:val="clear" w:color="000000" w:fill="FFFFFF"/>
            <w:vAlign w:val="center"/>
            <w:hideMark/>
          </w:tcPr>
          <w:p w14:paraId="04B5A89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71242000</w:t>
            </w:r>
          </w:p>
        </w:tc>
        <w:tc>
          <w:tcPr>
            <w:tcW w:w="1376" w:type="dxa"/>
            <w:tcBorders>
              <w:top w:val="nil"/>
              <w:left w:val="nil"/>
              <w:bottom w:val="single" w:sz="4" w:space="0" w:color="auto"/>
              <w:right w:val="single" w:sz="4" w:space="0" w:color="auto"/>
            </w:tcBorders>
            <w:shd w:val="clear" w:color="000000" w:fill="FFC000"/>
            <w:vAlign w:val="center"/>
            <w:hideMark/>
          </w:tcPr>
          <w:p w14:paraId="4810667E"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100000,00</w:t>
            </w:r>
          </w:p>
        </w:tc>
        <w:tc>
          <w:tcPr>
            <w:tcW w:w="1187" w:type="dxa"/>
            <w:tcBorders>
              <w:top w:val="nil"/>
              <w:left w:val="nil"/>
              <w:bottom w:val="single" w:sz="4" w:space="0" w:color="auto"/>
              <w:right w:val="single" w:sz="4" w:space="0" w:color="auto"/>
            </w:tcBorders>
            <w:shd w:val="clear" w:color="000000" w:fill="FFFFFF"/>
            <w:vAlign w:val="center"/>
            <w:hideMark/>
          </w:tcPr>
          <w:p w14:paraId="3838C2D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000000" w:fill="FFFFFF"/>
            <w:vAlign w:val="center"/>
            <w:hideMark/>
          </w:tcPr>
          <w:p w14:paraId="7498A95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000000" w:fill="FFFFFF"/>
            <w:vAlign w:val="center"/>
            <w:hideMark/>
          </w:tcPr>
          <w:p w14:paraId="1FA587F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000000" w:fill="FFFFFF"/>
            <w:vAlign w:val="center"/>
            <w:hideMark/>
          </w:tcPr>
          <w:p w14:paraId="2C5EA17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000000" w:fill="FFFFFF"/>
            <w:vAlign w:val="center"/>
            <w:hideMark/>
          </w:tcPr>
          <w:p w14:paraId="45663B8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ožujak 2022</w:t>
            </w:r>
          </w:p>
        </w:tc>
        <w:tc>
          <w:tcPr>
            <w:tcW w:w="1107" w:type="dxa"/>
            <w:tcBorders>
              <w:top w:val="nil"/>
              <w:left w:val="nil"/>
              <w:bottom w:val="single" w:sz="4" w:space="0" w:color="auto"/>
              <w:right w:val="single" w:sz="4" w:space="0" w:color="auto"/>
            </w:tcBorders>
            <w:shd w:val="clear" w:color="000000" w:fill="FFFFFF"/>
            <w:vAlign w:val="center"/>
            <w:hideMark/>
          </w:tcPr>
          <w:p w14:paraId="7E06CBA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60 dana</w:t>
            </w:r>
          </w:p>
        </w:tc>
        <w:tc>
          <w:tcPr>
            <w:tcW w:w="1370" w:type="dxa"/>
            <w:tcBorders>
              <w:top w:val="nil"/>
              <w:left w:val="nil"/>
              <w:bottom w:val="single" w:sz="4" w:space="0" w:color="auto"/>
              <w:right w:val="single" w:sz="4" w:space="0" w:color="auto"/>
            </w:tcBorders>
            <w:shd w:val="clear" w:color="000000" w:fill="FFFFFF"/>
            <w:vAlign w:val="center"/>
            <w:hideMark/>
          </w:tcPr>
          <w:p w14:paraId="65C00AE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649EC52F" w14:textId="77777777" w:rsidTr="00DF2E90">
        <w:trPr>
          <w:trHeight w:val="120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0630814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14/22</w:t>
            </w:r>
          </w:p>
        </w:tc>
        <w:tc>
          <w:tcPr>
            <w:tcW w:w="1838" w:type="dxa"/>
            <w:tcBorders>
              <w:top w:val="nil"/>
              <w:left w:val="nil"/>
              <w:bottom w:val="single" w:sz="4" w:space="0" w:color="auto"/>
              <w:right w:val="single" w:sz="4" w:space="0" w:color="auto"/>
            </w:tcBorders>
            <w:shd w:val="clear" w:color="auto" w:fill="auto"/>
            <w:vAlign w:val="center"/>
            <w:hideMark/>
          </w:tcPr>
          <w:p w14:paraId="0DDBDBB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izgradnja pješačke staze u naselju Palača</w:t>
            </w:r>
          </w:p>
        </w:tc>
        <w:tc>
          <w:tcPr>
            <w:tcW w:w="1277" w:type="dxa"/>
            <w:tcBorders>
              <w:top w:val="nil"/>
              <w:left w:val="nil"/>
              <w:bottom w:val="single" w:sz="4" w:space="0" w:color="auto"/>
              <w:right w:val="single" w:sz="4" w:space="0" w:color="auto"/>
            </w:tcBorders>
            <w:shd w:val="clear" w:color="auto" w:fill="auto"/>
            <w:vAlign w:val="center"/>
            <w:hideMark/>
          </w:tcPr>
          <w:p w14:paraId="4688659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45233161</w:t>
            </w:r>
          </w:p>
        </w:tc>
        <w:tc>
          <w:tcPr>
            <w:tcW w:w="1376" w:type="dxa"/>
            <w:tcBorders>
              <w:top w:val="nil"/>
              <w:left w:val="nil"/>
              <w:bottom w:val="single" w:sz="4" w:space="0" w:color="auto"/>
              <w:right w:val="single" w:sz="4" w:space="0" w:color="auto"/>
            </w:tcBorders>
            <w:shd w:val="clear" w:color="000000" w:fill="FFC000"/>
            <w:vAlign w:val="center"/>
            <w:hideMark/>
          </w:tcPr>
          <w:p w14:paraId="79AE9D48"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400000,00</w:t>
            </w:r>
          </w:p>
        </w:tc>
        <w:tc>
          <w:tcPr>
            <w:tcW w:w="1187" w:type="dxa"/>
            <w:tcBorders>
              <w:top w:val="nil"/>
              <w:left w:val="nil"/>
              <w:bottom w:val="single" w:sz="4" w:space="0" w:color="auto"/>
              <w:right w:val="single" w:sz="4" w:space="0" w:color="auto"/>
            </w:tcBorders>
            <w:shd w:val="clear" w:color="auto" w:fill="auto"/>
            <w:vAlign w:val="center"/>
            <w:hideMark/>
          </w:tcPr>
          <w:p w14:paraId="3AD4D94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12A0580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2C5DD93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2762D03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14D9F75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08F3858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01563E4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462B4391" w14:textId="77777777" w:rsidTr="00DF2E90">
        <w:trPr>
          <w:trHeight w:val="168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39FF952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15/22</w:t>
            </w:r>
          </w:p>
        </w:tc>
        <w:tc>
          <w:tcPr>
            <w:tcW w:w="1838" w:type="dxa"/>
            <w:tcBorders>
              <w:top w:val="nil"/>
              <w:left w:val="nil"/>
              <w:bottom w:val="single" w:sz="4" w:space="0" w:color="auto"/>
              <w:right w:val="single" w:sz="4" w:space="0" w:color="auto"/>
            </w:tcBorders>
            <w:shd w:val="clear" w:color="auto" w:fill="auto"/>
            <w:vAlign w:val="center"/>
            <w:hideMark/>
          </w:tcPr>
          <w:p w14:paraId="1D0A193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izgradnja košarkaškog igrališta u naselju Petrova Slatina</w:t>
            </w:r>
          </w:p>
        </w:tc>
        <w:tc>
          <w:tcPr>
            <w:tcW w:w="1277" w:type="dxa"/>
            <w:tcBorders>
              <w:top w:val="nil"/>
              <w:left w:val="nil"/>
              <w:bottom w:val="single" w:sz="4" w:space="0" w:color="auto"/>
              <w:right w:val="single" w:sz="4" w:space="0" w:color="auto"/>
            </w:tcBorders>
            <w:shd w:val="clear" w:color="auto" w:fill="auto"/>
            <w:vAlign w:val="center"/>
            <w:hideMark/>
          </w:tcPr>
          <w:p w14:paraId="27762C3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45212200</w:t>
            </w:r>
          </w:p>
        </w:tc>
        <w:tc>
          <w:tcPr>
            <w:tcW w:w="1376" w:type="dxa"/>
            <w:tcBorders>
              <w:top w:val="nil"/>
              <w:left w:val="nil"/>
              <w:bottom w:val="single" w:sz="4" w:space="0" w:color="auto"/>
              <w:right w:val="single" w:sz="4" w:space="0" w:color="auto"/>
            </w:tcBorders>
            <w:shd w:val="clear" w:color="000000" w:fill="FFC000"/>
            <w:vAlign w:val="center"/>
            <w:hideMark/>
          </w:tcPr>
          <w:p w14:paraId="7B8B46FE"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400000,00</w:t>
            </w:r>
          </w:p>
        </w:tc>
        <w:tc>
          <w:tcPr>
            <w:tcW w:w="1187" w:type="dxa"/>
            <w:tcBorders>
              <w:top w:val="nil"/>
              <w:left w:val="nil"/>
              <w:bottom w:val="single" w:sz="4" w:space="0" w:color="auto"/>
              <w:right w:val="single" w:sz="4" w:space="0" w:color="auto"/>
            </w:tcBorders>
            <w:shd w:val="clear" w:color="auto" w:fill="auto"/>
            <w:vAlign w:val="center"/>
            <w:hideMark/>
          </w:tcPr>
          <w:p w14:paraId="292F78A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1D33AA2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6213890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227DFE0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568857B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479A189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7DAF390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36B49727" w14:textId="77777777" w:rsidTr="00DF2E90">
        <w:trPr>
          <w:trHeight w:val="168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04CBE7E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16/22</w:t>
            </w:r>
          </w:p>
        </w:tc>
        <w:tc>
          <w:tcPr>
            <w:tcW w:w="1838" w:type="dxa"/>
            <w:tcBorders>
              <w:top w:val="nil"/>
              <w:left w:val="nil"/>
              <w:bottom w:val="single" w:sz="4" w:space="0" w:color="auto"/>
              <w:right w:val="single" w:sz="4" w:space="0" w:color="auto"/>
            </w:tcBorders>
            <w:shd w:val="clear" w:color="auto" w:fill="auto"/>
            <w:vAlign w:val="center"/>
            <w:hideMark/>
          </w:tcPr>
          <w:p w14:paraId="1D8CFED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saniranje lokacije otpadom onečišćenog tla u naselju Šodolovci</w:t>
            </w:r>
          </w:p>
        </w:tc>
        <w:tc>
          <w:tcPr>
            <w:tcW w:w="1277" w:type="dxa"/>
            <w:tcBorders>
              <w:top w:val="nil"/>
              <w:left w:val="nil"/>
              <w:bottom w:val="single" w:sz="4" w:space="0" w:color="auto"/>
              <w:right w:val="single" w:sz="4" w:space="0" w:color="auto"/>
            </w:tcBorders>
            <w:shd w:val="clear" w:color="auto" w:fill="auto"/>
            <w:vAlign w:val="center"/>
            <w:hideMark/>
          </w:tcPr>
          <w:p w14:paraId="451910C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90522400</w:t>
            </w:r>
          </w:p>
        </w:tc>
        <w:tc>
          <w:tcPr>
            <w:tcW w:w="1376" w:type="dxa"/>
            <w:tcBorders>
              <w:top w:val="nil"/>
              <w:left w:val="nil"/>
              <w:bottom w:val="single" w:sz="4" w:space="0" w:color="auto"/>
              <w:right w:val="single" w:sz="4" w:space="0" w:color="auto"/>
            </w:tcBorders>
            <w:shd w:val="clear" w:color="000000" w:fill="FFC000"/>
            <w:vAlign w:val="center"/>
            <w:hideMark/>
          </w:tcPr>
          <w:p w14:paraId="6DA4EB71"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417500,00</w:t>
            </w:r>
          </w:p>
        </w:tc>
        <w:tc>
          <w:tcPr>
            <w:tcW w:w="1187" w:type="dxa"/>
            <w:tcBorders>
              <w:top w:val="nil"/>
              <w:left w:val="nil"/>
              <w:bottom w:val="single" w:sz="4" w:space="0" w:color="auto"/>
              <w:right w:val="single" w:sz="4" w:space="0" w:color="auto"/>
            </w:tcBorders>
            <w:shd w:val="clear" w:color="auto" w:fill="auto"/>
            <w:vAlign w:val="center"/>
            <w:hideMark/>
          </w:tcPr>
          <w:p w14:paraId="6AE94FC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13A562C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4ACB20A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6DB118A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3E0CE63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0FE984F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0C9E79D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336C65FE" w14:textId="77777777" w:rsidTr="00DF2E90">
        <w:trPr>
          <w:trHeight w:val="21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4917848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lastRenderedPageBreak/>
              <w:t>17/22</w:t>
            </w:r>
          </w:p>
        </w:tc>
        <w:tc>
          <w:tcPr>
            <w:tcW w:w="1838" w:type="dxa"/>
            <w:tcBorders>
              <w:top w:val="nil"/>
              <w:left w:val="nil"/>
              <w:bottom w:val="single" w:sz="4" w:space="0" w:color="auto"/>
              <w:right w:val="single" w:sz="4" w:space="0" w:color="auto"/>
            </w:tcBorders>
            <w:shd w:val="clear" w:color="auto" w:fill="auto"/>
            <w:vAlign w:val="center"/>
            <w:hideMark/>
          </w:tcPr>
          <w:p w14:paraId="2644860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projekt postavljanja videonadzora lokacija otpadom onečišćenog tla</w:t>
            </w:r>
          </w:p>
        </w:tc>
        <w:tc>
          <w:tcPr>
            <w:tcW w:w="1277" w:type="dxa"/>
            <w:tcBorders>
              <w:top w:val="nil"/>
              <w:left w:val="nil"/>
              <w:bottom w:val="single" w:sz="4" w:space="0" w:color="auto"/>
              <w:right w:val="single" w:sz="4" w:space="0" w:color="auto"/>
            </w:tcBorders>
            <w:shd w:val="clear" w:color="auto" w:fill="auto"/>
            <w:vAlign w:val="center"/>
            <w:hideMark/>
          </w:tcPr>
          <w:p w14:paraId="2DD5FFC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32323500</w:t>
            </w:r>
          </w:p>
        </w:tc>
        <w:tc>
          <w:tcPr>
            <w:tcW w:w="1376" w:type="dxa"/>
            <w:tcBorders>
              <w:top w:val="nil"/>
              <w:left w:val="nil"/>
              <w:bottom w:val="single" w:sz="4" w:space="0" w:color="auto"/>
              <w:right w:val="single" w:sz="4" w:space="0" w:color="auto"/>
            </w:tcBorders>
            <w:shd w:val="clear" w:color="000000" w:fill="FFC000"/>
            <w:vAlign w:val="center"/>
            <w:hideMark/>
          </w:tcPr>
          <w:p w14:paraId="05C325BB"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300000,00</w:t>
            </w:r>
          </w:p>
        </w:tc>
        <w:tc>
          <w:tcPr>
            <w:tcW w:w="1187" w:type="dxa"/>
            <w:tcBorders>
              <w:top w:val="nil"/>
              <w:left w:val="nil"/>
              <w:bottom w:val="single" w:sz="4" w:space="0" w:color="auto"/>
              <w:right w:val="single" w:sz="4" w:space="0" w:color="auto"/>
            </w:tcBorders>
            <w:shd w:val="clear" w:color="auto" w:fill="auto"/>
            <w:vAlign w:val="center"/>
            <w:hideMark/>
          </w:tcPr>
          <w:p w14:paraId="2A8B2AA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Otvoreni postupak</w:t>
            </w:r>
          </w:p>
        </w:tc>
        <w:tc>
          <w:tcPr>
            <w:tcW w:w="976" w:type="dxa"/>
            <w:tcBorders>
              <w:top w:val="nil"/>
              <w:left w:val="nil"/>
              <w:bottom w:val="single" w:sz="4" w:space="0" w:color="auto"/>
              <w:right w:val="single" w:sz="4" w:space="0" w:color="auto"/>
            </w:tcBorders>
            <w:shd w:val="clear" w:color="auto" w:fill="auto"/>
            <w:vAlign w:val="center"/>
            <w:hideMark/>
          </w:tcPr>
          <w:p w14:paraId="37EF6F6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77929BF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DA</w:t>
            </w:r>
          </w:p>
        </w:tc>
        <w:tc>
          <w:tcPr>
            <w:tcW w:w="1367" w:type="dxa"/>
            <w:tcBorders>
              <w:top w:val="nil"/>
              <w:left w:val="nil"/>
              <w:bottom w:val="single" w:sz="4" w:space="0" w:color="auto"/>
              <w:right w:val="single" w:sz="4" w:space="0" w:color="auto"/>
            </w:tcBorders>
            <w:shd w:val="clear" w:color="auto" w:fill="auto"/>
            <w:vAlign w:val="center"/>
            <w:hideMark/>
          </w:tcPr>
          <w:p w14:paraId="4E77084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4784B39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lipanj 2022</w:t>
            </w:r>
          </w:p>
        </w:tc>
        <w:tc>
          <w:tcPr>
            <w:tcW w:w="1107" w:type="dxa"/>
            <w:tcBorders>
              <w:top w:val="nil"/>
              <w:left w:val="nil"/>
              <w:bottom w:val="single" w:sz="4" w:space="0" w:color="auto"/>
              <w:right w:val="single" w:sz="4" w:space="0" w:color="auto"/>
            </w:tcBorders>
            <w:shd w:val="clear" w:color="auto" w:fill="auto"/>
            <w:vAlign w:val="center"/>
            <w:hideMark/>
          </w:tcPr>
          <w:p w14:paraId="48EAFCC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 mjeseci</w:t>
            </w:r>
          </w:p>
        </w:tc>
        <w:tc>
          <w:tcPr>
            <w:tcW w:w="1370" w:type="dxa"/>
            <w:tcBorders>
              <w:top w:val="nil"/>
              <w:left w:val="nil"/>
              <w:bottom w:val="single" w:sz="4" w:space="0" w:color="auto"/>
              <w:right w:val="single" w:sz="4" w:space="0" w:color="auto"/>
            </w:tcBorders>
            <w:shd w:val="clear" w:color="auto" w:fill="auto"/>
            <w:vAlign w:val="center"/>
            <w:hideMark/>
          </w:tcPr>
          <w:p w14:paraId="79F126D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2A5767D2" w14:textId="77777777" w:rsidTr="00DF2E90">
        <w:trPr>
          <w:trHeight w:val="120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6091913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18/22</w:t>
            </w:r>
          </w:p>
        </w:tc>
        <w:tc>
          <w:tcPr>
            <w:tcW w:w="1838" w:type="dxa"/>
            <w:tcBorders>
              <w:top w:val="nil"/>
              <w:left w:val="nil"/>
              <w:bottom w:val="single" w:sz="4" w:space="0" w:color="auto"/>
              <w:right w:val="single" w:sz="4" w:space="0" w:color="auto"/>
            </w:tcBorders>
            <w:shd w:val="clear" w:color="auto" w:fill="auto"/>
            <w:vAlign w:val="center"/>
            <w:hideMark/>
          </w:tcPr>
          <w:p w14:paraId="4B7D0A4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uređenje lokacije za izgradnju reciklažnog dvorišta</w:t>
            </w:r>
          </w:p>
        </w:tc>
        <w:tc>
          <w:tcPr>
            <w:tcW w:w="1277" w:type="dxa"/>
            <w:tcBorders>
              <w:top w:val="nil"/>
              <w:left w:val="nil"/>
              <w:bottom w:val="single" w:sz="4" w:space="0" w:color="auto"/>
              <w:right w:val="single" w:sz="4" w:space="0" w:color="auto"/>
            </w:tcBorders>
            <w:shd w:val="clear" w:color="auto" w:fill="auto"/>
            <w:vAlign w:val="center"/>
            <w:hideMark/>
          </w:tcPr>
          <w:p w14:paraId="1700261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77314000</w:t>
            </w:r>
          </w:p>
        </w:tc>
        <w:tc>
          <w:tcPr>
            <w:tcW w:w="1376" w:type="dxa"/>
            <w:tcBorders>
              <w:top w:val="nil"/>
              <w:left w:val="nil"/>
              <w:bottom w:val="single" w:sz="4" w:space="0" w:color="auto"/>
              <w:right w:val="single" w:sz="4" w:space="0" w:color="auto"/>
            </w:tcBorders>
            <w:shd w:val="clear" w:color="000000" w:fill="FFC000"/>
            <w:vAlign w:val="center"/>
            <w:hideMark/>
          </w:tcPr>
          <w:p w14:paraId="7BC19066"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4BCD8FA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280D5B4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2373899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227119D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67F89C8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479AB27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14BCCED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00D940D2"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76369DB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19/22</w:t>
            </w:r>
          </w:p>
        </w:tc>
        <w:tc>
          <w:tcPr>
            <w:tcW w:w="1838" w:type="dxa"/>
            <w:tcBorders>
              <w:top w:val="nil"/>
              <w:left w:val="nil"/>
              <w:bottom w:val="single" w:sz="4" w:space="0" w:color="auto"/>
              <w:right w:val="single" w:sz="4" w:space="0" w:color="auto"/>
            </w:tcBorders>
            <w:shd w:val="clear" w:color="auto" w:fill="auto"/>
            <w:vAlign w:val="center"/>
            <w:hideMark/>
          </w:tcPr>
          <w:p w14:paraId="284E02D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zbrinjavanje napuštenih životinja</w:t>
            </w:r>
          </w:p>
        </w:tc>
        <w:tc>
          <w:tcPr>
            <w:tcW w:w="1277" w:type="dxa"/>
            <w:tcBorders>
              <w:top w:val="nil"/>
              <w:left w:val="nil"/>
              <w:bottom w:val="single" w:sz="4" w:space="0" w:color="auto"/>
              <w:right w:val="single" w:sz="4" w:space="0" w:color="auto"/>
            </w:tcBorders>
            <w:shd w:val="clear" w:color="auto" w:fill="auto"/>
            <w:vAlign w:val="center"/>
            <w:hideMark/>
          </w:tcPr>
          <w:p w14:paraId="53D018A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85200000</w:t>
            </w:r>
          </w:p>
        </w:tc>
        <w:tc>
          <w:tcPr>
            <w:tcW w:w="1376" w:type="dxa"/>
            <w:tcBorders>
              <w:top w:val="nil"/>
              <w:left w:val="nil"/>
              <w:bottom w:val="single" w:sz="4" w:space="0" w:color="auto"/>
              <w:right w:val="single" w:sz="4" w:space="0" w:color="auto"/>
            </w:tcBorders>
            <w:shd w:val="clear" w:color="000000" w:fill="FFC000"/>
            <w:vAlign w:val="center"/>
            <w:hideMark/>
          </w:tcPr>
          <w:p w14:paraId="714F5027"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60000,00</w:t>
            </w:r>
          </w:p>
        </w:tc>
        <w:tc>
          <w:tcPr>
            <w:tcW w:w="1187" w:type="dxa"/>
            <w:tcBorders>
              <w:top w:val="nil"/>
              <w:left w:val="nil"/>
              <w:bottom w:val="single" w:sz="4" w:space="0" w:color="auto"/>
              <w:right w:val="single" w:sz="4" w:space="0" w:color="auto"/>
            </w:tcBorders>
            <w:shd w:val="clear" w:color="auto" w:fill="auto"/>
            <w:vAlign w:val="center"/>
            <w:hideMark/>
          </w:tcPr>
          <w:p w14:paraId="0AC2E7E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7248170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52A886F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264F862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53D9813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5A401EE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68EDAB8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0A6E3F68" w14:textId="77777777" w:rsidTr="00DF2E90">
        <w:trPr>
          <w:trHeight w:val="7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29985A4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20/22</w:t>
            </w:r>
          </w:p>
        </w:tc>
        <w:tc>
          <w:tcPr>
            <w:tcW w:w="1838" w:type="dxa"/>
            <w:tcBorders>
              <w:top w:val="nil"/>
              <w:left w:val="nil"/>
              <w:bottom w:val="single" w:sz="4" w:space="0" w:color="auto"/>
              <w:right w:val="single" w:sz="4" w:space="0" w:color="auto"/>
            </w:tcBorders>
            <w:shd w:val="clear" w:color="auto" w:fill="auto"/>
            <w:vAlign w:val="center"/>
            <w:hideMark/>
          </w:tcPr>
          <w:p w14:paraId="54CD4E0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usluga dezinsekcije</w:t>
            </w:r>
          </w:p>
        </w:tc>
        <w:tc>
          <w:tcPr>
            <w:tcW w:w="1277" w:type="dxa"/>
            <w:tcBorders>
              <w:top w:val="nil"/>
              <w:left w:val="nil"/>
              <w:bottom w:val="single" w:sz="4" w:space="0" w:color="auto"/>
              <w:right w:val="single" w:sz="4" w:space="0" w:color="auto"/>
            </w:tcBorders>
            <w:shd w:val="clear" w:color="auto" w:fill="auto"/>
            <w:vAlign w:val="center"/>
            <w:hideMark/>
          </w:tcPr>
          <w:p w14:paraId="633688B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90921000</w:t>
            </w:r>
          </w:p>
        </w:tc>
        <w:tc>
          <w:tcPr>
            <w:tcW w:w="1376" w:type="dxa"/>
            <w:tcBorders>
              <w:top w:val="nil"/>
              <w:left w:val="nil"/>
              <w:bottom w:val="single" w:sz="4" w:space="0" w:color="auto"/>
              <w:right w:val="single" w:sz="4" w:space="0" w:color="auto"/>
            </w:tcBorders>
            <w:shd w:val="clear" w:color="000000" w:fill="FFC000"/>
            <w:vAlign w:val="center"/>
            <w:hideMark/>
          </w:tcPr>
          <w:p w14:paraId="3E28B34C"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80000,00</w:t>
            </w:r>
          </w:p>
        </w:tc>
        <w:tc>
          <w:tcPr>
            <w:tcW w:w="1187" w:type="dxa"/>
            <w:tcBorders>
              <w:top w:val="nil"/>
              <w:left w:val="nil"/>
              <w:bottom w:val="single" w:sz="4" w:space="0" w:color="auto"/>
              <w:right w:val="single" w:sz="4" w:space="0" w:color="auto"/>
            </w:tcBorders>
            <w:shd w:val="clear" w:color="auto" w:fill="auto"/>
            <w:vAlign w:val="center"/>
            <w:hideMark/>
          </w:tcPr>
          <w:p w14:paraId="3A732F0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6FDFA66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7200E56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276ECFE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612BB9F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658B51F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2CD5356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29405C31" w14:textId="77777777" w:rsidTr="00DF2E90">
        <w:trPr>
          <w:trHeight w:val="21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428338D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21/22</w:t>
            </w:r>
          </w:p>
        </w:tc>
        <w:tc>
          <w:tcPr>
            <w:tcW w:w="1838" w:type="dxa"/>
            <w:tcBorders>
              <w:top w:val="nil"/>
              <w:left w:val="nil"/>
              <w:bottom w:val="single" w:sz="4" w:space="0" w:color="auto"/>
              <w:right w:val="single" w:sz="4" w:space="0" w:color="auto"/>
            </w:tcBorders>
            <w:shd w:val="clear" w:color="auto" w:fill="auto"/>
            <w:vAlign w:val="center"/>
            <w:hideMark/>
          </w:tcPr>
          <w:p w14:paraId="3F289BEC" w14:textId="0EE43451"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usluge tekućeg i investicijskog održavanja građevinskih objekata</w:t>
            </w:r>
          </w:p>
        </w:tc>
        <w:tc>
          <w:tcPr>
            <w:tcW w:w="1277" w:type="dxa"/>
            <w:tcBorders>
              <w:top w:val="nil"/>
              <w:left w:val="nil"/>
              <w:bottom w:val="single" w:sz="4" w:space="0" w:color="auto"/>
              <w:right w:val="single" w:sz="4" w:space="0" w:color="auto"/>
            </w:tcBorders>
            <w:shd w:val="clear" w:color="auto" w:fill="auto"/>
            <w:vAlign w:val="center"/>
            <w:hideMark/>
          </w:tcPr>
          <w:p w14:paraId="13F2845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45200000</w:t>
            </w:r>
          </w:p>
        </w:tc>
        <w:tc>
          <w:tcPr>
            <w:tcW w:w="1376" w:type="dxa"/>
            <w:tcBorders>
              <w:top w:val="nil"/>
              <w:left w:val="nil"/>
              <w:bottom w:val="single" w:sz="4" w:space="0" w:color="auto"/>
              <w:right w:val="single" w:sz="4" w:space="0" w:color="auto"/>
            </w:tcBorders>
            <w:shd w:val="clear" w:color="000000" w:fill="FFC000"/>
            <w:vAlign w:val="center"/>
            <w:hideMark/>
          </w:tcPr>
          <w:p w14:paraId="59CB4AF4"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56000,00</w:t>
            </w:r>
          </w:p>
        </w:tc>
        <w:tc>
          <w:tcPr>
            <w:tcW w:w="1187" w:type="dxa"/>
            <w:tcBorders>
              <w:top w:val="nil"/>
              <w:left w:val="nil"/>
              <w:bottom w:val="single" w:sz="4" w:space="0" w:color="auto"/>
              <w:right w:val="single" w:sz="4" w:space="0" w:color="auto"/>
            </w:tcBorders>
            <w:shd w:val="clear" w:color="auto" w:fill="auto"/>
            <w:vAlign w:val="center"/>
            <w:hideMark/>
          </w:tcPr>
          <w:p w14:paraId="6707549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1F444E6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1A8014A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3EA4A7E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4DCA17F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5D0650C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565580F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7B490508" w14:textId="77777777" w:rsidTr="00DF2E90">
        <w:trPr>
          <w:trHeight w:val="120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251D97F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22/22</w:t>
            </w:r>
          </w:p>
        </w:tc>
        <w:tc>
          <w:tcPr>
            <w:tcW w:w="1838" w:type="dxa"/>
            <w:tcBorders>
              <w:top w:val="nil"/>
              <w:left w:val="nil"/>
              <w:bottom w:val="single" w:sz="4" w:space="0" w:color="auto"/>
              <w:right w:val="single" w:sz="4" w:space="0" w:color="auto"/>
            </w:tcBorders>
            <w:shd w:val="clear" w:color="auto" w:fill="auto"/>
            <w:vAlign w:val="center"/>
            <w:hideMark/>
          </w:tcPr>
          <w:p w14:paraId="7B5AF81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uređenje društvenog doma u naselju Silaš</w:t>
            </w:r>
          </w:p>
        </w:tc>
        <w:tc>
          <w:tcPr>
            <w:tcW w:w="1277" w:type="dxa"/>
            <w:tcBorders>
              <w:top w:val="nil"/>
              <w:left w:val="nil"/>
              <w:bottom w:val="single" w:sz="4" w:space="0" w:color="auto"/>
              <w:right w:val="single" w:sz="4" w:space="0" w:color="auto"/>
            </w:tcBorders>
            <w:shd w:val="clear" w:color="auto" w:fill="auto"/>
            <w:vAlign w:val="center"/>
            <w:hideMark/>
          </w:tcPr>
          <w:p w14:paraId="6BEBF6F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45200000</w:t>
            </w:r>
          </w:p>
        </w:tc>
        <w:tc>
          <w:tcPr>
            <w:tcW w:w="1376" w:type="dxa"/>
            <w:tcBorders>
              <w:top w:val="nil"/>
              <w:left w:val="nil"/>
              <w:bottom w:val="single" w:sz="4" w:space="0" w:color="auto"/>
              <w:right w:val="single" w:sz="4" w:space="0" w:color="auto"/>
            </w:tcBorders>
            <w:shd w:val="clear" w:color="000000" w:fill="FFC000"/>
            <w:vAlign w:val="center"/>
            <w:hideMark/>
          </w:tcPr>
          <w:p w14:paraId="566DA078"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160000,00</w:t>
            </w:r>
          </w:p>
        </w:tc>
        <w:tc>
          <w:tcPr>
            <w:tcW w:w="1187" w:type="dxa"/>
            <w:tcBorders>
              <w:top w:val="nil"/>
              <w:left w:val="nil"/>
              <w:bottom w:val="single" w:sz="4" w:space="0" w:color="auto"/>
              <w:right w:val="single" w:sz="4" w:space="0" w:color="auto"/>
            </w:tcBorders>
            <w:shd w:val="clear" w:color="auto" w:fill="auto"/>
            <w:vAlign w:val="center"/>
            <w:hideMark/>
          </w:tcPr>
          <w:p w14:paraId="46B1ED7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32F0C2B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596A5B9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6049894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00242A3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0673FCB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2AB19FB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0E7D0639" w14:textId="77777777" w:rsidTr="00DF2E90">
        <w:trPr>
          <w:trHeight w:val="120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3B52FDD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23/22</w:t>
            </w:r>
          </w:p>
        </w:tc>
        <w:tc>
          <w:tcPr>
            <w:tcW w:w="1838" w:type="dxa"/>
            <w:tcBorders>
              <w:top w:val="nil"/>
              <w:left w:val="nil"/>
              <w:bottom w:val="single" w:sz="4" w:space="0" w:color="auto"/>
              <w:right w:val="single" w:sz="4" w:space="0" w:color="auto"/>
            </w:tcBorders>
            <w:shd w:val="clear" w:color="auto" w:fill="auto"/>
            <w:vAlign w:val="center"/>
            <w:hideMark/>
          </w:tcPr>
          <w:p w14:paraId="79E172A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izgradnja garaže za smještaj općinskih vozila</w:t>
            </w:r>
          </w:p>
        </w:tc>
        <w:tc>
          <w:tcPr>
            <w:tcW w:w="1277" w:type="dxa"/>
            <w:tcBorders>
              <w:top w:val="nil"/>
              <w:left w:val="nil"/>
              <w:bottom w:val="single" w:sz="4" w:space="0" w:color="auto"/>
              <w:right w:val="single" w:sz="4" w:space="0" w:color="auto"/>
            </w:tcBorders>
            <w:shd w:val="clear" w:color="auto" w:fill="auto"/>
            <w:vAlign w:val="center"/>
            <w:hideMark/>
          </w:tcPr>
          <w:p w14:paraId="58F958E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45213314</w:t>
            </w:r>
          </w:p>
        </w:tc>
        <w:tc>
          <w:tcPr>
            <w:tcW w:w="1376" w:type="dxa"/>
            <w:tcBorders>
              <w:top w:val="nil"/>
              <w:left w:val="nil"/>
              <w:bottom w:val="single" w:sz="4" w:space="0" w:color="auto"/>
              <w:right w:val="single" w:sz="4" w:space="0" w:color="auto"/>
            </w:tcBorders>
            <w:shd w:val="clear" w:color="000000" w:fill="FFC000"/>
            <w:vAlign w:val="center"/>
            <w:hideMark/>
          </w:tcPr>
          <w:p w14:paraId="70D53C29"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3F71D65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0D38EC1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5BC5634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3E7E747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14477CC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158AE64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0CB1725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462AFE63" w14:textId="77777777" w:rsidTr="00DF2E90">
        <w:trPr>
          <w:trHeight w:val="7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6D64612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lastRenderedPageBreak/>
              <w:t>24/22</w:t>
            </w:r>
          </w:p>
        </w:tc>
        <w:tc>
          <w:tcPr>
            <w:tcW w:w="1838" w:type="dxa"/>
            <w:tcBorders>
              <w:top w:val="nil"/>
              <w:left w:val="nil"/>
              <w:bottom w:val="single" w:sz="4" w:space="0" w:color="auto"/>
              <w:right w:val="single" w:sz="4" w:space="0" w:color="auto"/>
            </w:tcBorders>
            <w:shd w:val="clear" w:color="auto" w:fill="auto"/>
            <w:vAlign w:val="center"/>
            <w:hideMark/>
          </w:tcPr>
          <w:p w14:paraId="3EF08BC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nabava mobilnih aparata</w:t>
            </w:r>
          </w:p>
        </w:tc>
        <w:tc>
          <w:tcPr>
            <w:tcW w:w="1277" w:type="dxa"/>
            <w:tcBorders>
              <w:top w:val="nil"/>
              <w:left w:val="nil"/>
              <w:bottom w:val="single" w:sz="4" w:space="0" w:color="auto"/>
              <w:right w:val="single" w:sz="4" w:space="0" w:color="auto"/>
            </w:tcBorders>
            <w:shd w:val="clear" w:color="auto" w:fill="auto"/>
            <w:vAlign w:val="center"/>
            <w:hideMark/>
          </w:tcPr>
          <w:p w14:paraId="2D2E62E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32250000</w:t>
            </w:r>
          </w:p>
        </w:tc>
        <w:tc>
          <w:tcPr>
            <w:tcW w:w="1376" w:type="dxa"/>
            <w:tcBorders>
              <w:top w:val="nil"/>
              <w:left w:val="nil"/>
              <w:bottom w:val="single" w:sz="4" w:space="0" w:color="auto"/>
              <w:right w:val="single" w:sz="4" w:space="0" w:color="auto"/>
            </w:tcBorders>
            <w:shd w:val="clear" w:color="000000" w:fill="FFC000"/>
            <w:vAlign w:val="center"/>
            <w:hideMark/>
          </w:tcPr>
          <w:p w14:paraId="6795E294"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7C2248B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4A4C857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74A9497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1D75857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408E420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2C87126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54D9E4C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3025052D" w14:textId="77777777" w:rsidTr="00DF2E90">
        <w:trPr>
          <w:trHeight w:val="48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7A6DF01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25/22</w:t>
            </w:r>
          </w:p>
        </w:tc>
        <w:tc>
          <w:tcPr>
            <w:tcW w:w="1838" w:type="dxa"/>
            <w:tcBorders>
              <w:top w:val="nil"/>
              <w:left w:val="nil"/>
              <w:bottom w:val="single" w:sz="4" w:space="0" w:color="auto"/>
              <w:right w:val="single" w:sz="4" w:space="0" w:color="auto"/>
            </w:tcBorders>
            <w:shd w:val="clear" w:color="auto" w:fill="auto"/>
            <w:vAlign w:val="center"/>
            <w:hideMark/>
          </w:tcPr>
          <w:p w14:paraId="66A13B5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nabava bagera</w:t>
            </w:r>
          </w:p>
        </w:tc>
        <w:tc>
          <w:tcPr>
            <w:tcW w:w="1277" w:type="dxa"/>
            <w:tcBorders>
              <w:top w:val="nil"/>
              <w:left w:val="nil"/>
              <w:bottom w:val="single" w:sz="4" w:space="0" w:color="auto"/>
              <w:right w:val="single" w:sz="4" w:space="0" w:color="auto"/>
            </w:tcBorders>
            <w:shd w:val="clear" w:color="auto" w:fill="auto"/>
            <w:vAlign w:val="center"/>
            <w:hideMark/>
          </w:tcPr>
          <w:p w14:paraId="526E321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43260000</w:t>
            </w:r>
          </w:p>
        </w:tc>
        <w:tc>
          <w:tcPr>
            <w:tcW w:w="1376" w:type="dxa"/>
            <w:tcBorders>
              <w:top w:val="nil"/>
              <w:left w:val="nil"/>
              <w:bottom w:val="single" w:sz="4" w:space="0" w:color="auto"/>
              <w:right w:val="single" w:sz="4" w:space="0" w:color="auto"/>
            </w:tcBorders>
            <w:shd w:val="clear" w:color="000000" w:fill="FFC000"/>
            <w:vAlign w:val="center"/>
            <w:hideMark/>
          </w:tcPr>
          <w:p w14:paraId="6883E8F4"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400000,00</w:t>
            </w:r>
          </w:p>
        </w:tc>
        <w:tc>
          <w:tcPr>
            <w:tcW w:w="1187" w:type="dxa"/>
            <w:tcBorders>
              <w:top w:val="nil"/>
              <w:left w:val="nil"/>
              <w:bottom w:val="single" w:sz="4" w:space="0" w:color="auto"/>
              <w:right w:val="single" w:sz="4" w:space="0" w:color="auto"/>
            </w:tcBorders>
            <w:shd w:val="clear" w:color="auto" w:fill="auto"/>
            <w:vAlign w:val="center"/>
            <w:hideMark/>
          </w:tcPr>
          <w:p w14:paraId="278CC19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Otvoreni postupak</w:t>
            </w:r>
          </w:p>
        </w:tc>
        <w:tc>
          <w:tcPr>
            <w:tcW w:w="976" w:type="dxa"/>
            <w:tcBorders>
              <w:top w:val="nil"/>
              <w:left w:val="nil"/>
              <w:bottom w:val="single" w:sz="4" w:space="0" w:color="auto"/>
              <w:right w:val="single" w:sz="4" w:space="0" w:color="auto"/>
            </w:tcBorders>
            <w:shd w:val="clear" w:color="auto" w:fill="auto"/>
            <w:vAlign w:val="center"/>
            <w:hideMark/>
          </w:tcPr>
          <w:p w14:paraId="5DEC903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57660C5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00F518F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55CB72A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rujan 2022</w:t>
            </w:r>
          </w:p>
        </w:tc>
        <w:tc>
          <w:tcPr>
            <w:tcW w:w="1107" w:type="dxa"/>
            <w:tcBorders>
              <w:top w:val="nil"/>
              <w:left w:val="nil"/>
              <w:bottom w:val="single" w:sz="4" w:space="0" w:color="auto"/>
              <w:right w:val="single" w:sz="4" w:space="0" w:color="auto"/>
            </w:tcBorders>
            <w:shd w:val="clear" w:color="auto" w:fill="auto"/>
            <w:vAlign w:val="center"/>
            <w:hideMark/>
          </w:tcPr>
          <w:p w14:paraId="78FA4FF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 mjeseca</w:t>
            </w:r>
          </w:p>
        </w:tc>
        <w:tc>
          <w:tcPr>
            <w:tcW w:w="1370" w:type="dxa"/>
            <w:tcBorders>
              <w:top w:val="nil"/>
              <w:left w:val="nil"/>
              <w:bottom w:val="single" w:sz="4" w:space="0" w:color="auto"/>
              <w:right w:val="single" w:sz="4" w:space="0" w:color="auto"/>
            </w:tcBorders>
            <w:shd w:val="clear" w:color="auto" w:fill="auto"/>
            <w:vAlign w:val="center"/>
            <w:hideMark/>
          </w:tcPr>
          <w:p w14:paraId="35DB10E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00CEA2D5" w14:textId="77777777" w:rsidTr="00DF2E90">
        <w:trPr>
          <w:trHeight w:val="168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1744683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26/22</w:t>
            </w:r>
          </w:p>
        </w:tc>
        <w:tc>
          <w:tcPr>
            <w:tcW w:w="1838" w:type="dxa"/>
            <w:tcBorders>
              <w:top w:val="nil"/>
              <w:left w:val="nil"/>
              <w:bottom w:val="single" w:sz="4" w:space="0" w:color="auto"/>
              <w:right w:val="single" w:sz="4" w:space="0" w:color="auto"/>
            </w:tcBorders>
            <w:shd w:val="clear" w:color="auto" w:fill="auto"/>
            <w:vAlign w:val="center"/>
            <w:hideMark/>
          </w:tcPr>
          <w:p w14:paraId="365EC9C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motorni benzin i dizel gorivo za službene automobile</w:t>
            </w:r>
          </w:p>
        </w:tc>
        <w:tc>
          <w:tcPr>
            <w:tcW w:w="1277" w:type="dxa"/>
            <w:tcBorders>
              <w:top w:val="nil"/>
              <w:left w:val="nil"/>
              <w:bottom w:val="single" w:sz="4" w:space="0" w:color="auto"/>
              <w:right w:val="single" w:sz="4" w:space="0" w:color="auto"/>
            </w:tcBorders>
            <w:shd w:val="clear" w:color="auto" w:fill="auto"/>
            <w:vAlign w:val="center"/>
            <w:hideMark/>
          </w:tcPr>
          <w:p w14:paraId="6D7032F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09132000</w:t>
            </w:r>
          </w:p>
        </w:tc>
        <w:tc>
          <w:tcPr>
            <w:tcW w:w="1376" w:type="dxa"/>
            <w:tcBorders>
              <w:top w:val="nil"/>
              <w:left w:val="nil"/>
              <w:bottom w:val="single" w:sz="4" w:space="0" w:color="auto"/>
              <w:right w:val="single" w:sz="4" w:space="0" w:color="auto"/>
            </w:tcBorders>
            <w:shd w:val="clear" w:color="000000" w:fill="FFC000"/>
            <w:vAlign w:val="center"/>
            <w:hideMark/>
          </w:tcPr>
          <w:p w14:paraId="0460B6E8"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0D558F2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2662108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1B20F5D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5A83268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746A979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384711D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19843AC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24663FD7" w14:textId="77777777" w:rsidTr="00DF2E90">
        <w:trPr>
          <w:trHeight w:val="19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1249790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27/22</w:t>
            </w:r>
          </w:p>
        </w:tc>
        <w:tc>
          <w:tcPr>
            <w:tcW w:w="1838" w:type="dxa"/>
            <w:tcBorders>
              <w:top w:val="nil"/>
              <w:left w:val="nil"/>
              <w:bottom w:val="single" w:sz="4" w:space="0" w:color="auto"/>
              <w:right w:val="single" w:sz="4" w:space="0" w:color="auto"/>
            </w:tcBorders>
            <w:shd w:val="clear" w:color="auto" w:fill="auto"/>
            <w:vAlign w:val="center"/>
            <w:hideMark/>
          </w:tcPr>
          <w:p w14:paraId="27B3FAF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izgradnja pješačkog semafora sa mjeračima brzine u naselju Šodolovci</w:t>
            </w:r>
          </w:p>
        </w:tc>
        <w:tc>
          <w:tcPr>
            <w:tcW w:w="1277" w:type="dxa"/>
            <w:tcBorders>
              <w:top w:val="nil"/>
              <w:left w:val="nil"/>
              <w:bottom w:val="single" w:sz="4" w:space="0" w:color="auto"/>
              <w:right w:val="single" w:sz="4" w:space="0" w:color="auto"/>
            </w:tcBorders>
            <w:shd w:val="clear" w:color="auto" w:fill="auto"/>
            <w:vAlign w:val="center"/>
            <w:hideMark/>
          </w:tcPr>
          <w:p w14:paraId="3EAFFF1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34996100</w:t>
            </w:r>
          </w:p>
        </w:tc>
        <w:tc>
          <w:tcPr>
            <w:tcW w:w="1376" w:type="dxa"/>
            <w:tcBorders>
              <w:top w:val="nil"/>
              <w:left w:val="nil"/>
              <w:bottom w:val="single" w:sz="4" w:space="0" w:color="auto"/>
              <w:right w:val="single" w:sz="4" w:space="0" w:color="auto"/>
            </w:tcBorders>
            <w:shd w:val="clear" w:color="000000" w:fill="FFC000"/>
            <w:vAlign w:val="center"/>
            <w:hideMark/>
          </w:tcPr>
          <w:p w14:paraId="00DA8C70"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293467,00</w:t>
            </w:r>
          </w:p>
        </w:tc>
        <w:tc>
          <w:tcPr>
            <w:tcW w:w="1187" w:type="dxa"/>
            <w:tcBorders>
              <w:top w:val="nil"/>
              <w:left w:val="nil"/>
              <w:bottom w:val="single" w:sz="4" w:space="0" w:color="auto"/>
              <w:right w:val="single" w:sz="4" w:space="0" w:color="auto"/>
            </w:tcBorders>
            <w:shd w:val="clear" w:color="auto" w:fill="auto"/>
            <w:vAlign w:val="center"/>
            <w:hideMark/>
          </w:tcPr>
          <w:p w14:paraId="5B4A436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Otvoreni postupak</w:t>
            </w:r>
          </w:p>
        </w:tc>
        <w:tc>
          <w:tcPr>
            <w:tcW w:w="976" w:type="dxa"/>
            <w:tcBorders>
              <w:top w:val="nil"/>
              <w:left w:val="nil"/>
              <w:bottom w:val="single" w:sz="4" w:space="0" w:color="auto"/>
              <w:right w:val="single" w:sz="4" w:space="0" w:color="auto"/>
            </w:tcBorders>
            <w:shd w:val="clear" w:color="auto" w:fill="auto"/>
            <w:vAlign w:val="center"/>
            <w:hideMark/>
          </w:tcPr>
          <w:p w14:paraId="4B08D8C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2D703F9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4644C87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57CB6F0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travanj 2022</w:t>
            </w:r>
          </w:p>
        </w:tc>
        <w:tc>
          <w:tcPr>
            <w:tcW w:w="1107" w:type="dxa"/>
            <w:tcBorders>
              <w:top w:val="nil"/>
              <w:left w:val="nil"/>
              <w:bottom w:val="single" w:sz="4" w:space="0" w:color="auto"/>
              <w:right w:val="single" w:sz="4" w:space="0" w:color="auto"/>
            </w:tcBorders>
            <w:shd w:val="clear" w:color="auto" w:fill="auto"/>
            <w:vAlign w:val="center"/>
            <w:hideMark/>
          </w:tcPr>
          <w:p w14:paraId="326FF5D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 mjeseca</w:t>
            </w:r>
          </w:p>
        </w:tc>
        <w:tc>
          <w:tcPr>
            <w:tcW w:w="1370" w:type="dxa"/>
            <w:tcBorders>
              <w:top w:val="nil"/>
              <w:left w:val="nil"/>
              <w:bottom w:val="single" w:sz="4" w:space="0" w:color="auto"/>
              <w:right w:val="single" w:sz="4" w:space="0" w:color="auto"/>
            </w:tcBorders>
            <w:shd w:val="clear" w:color="auto" w:fill="auto"/>
            <w:vAlign w:val="center"/>
            <w:hideMark/>
          </w:tcPr>
          <w:p w14:paraId="0C36910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5BFBEFB3" w14:textId="77777777" w:rsidTr="00DF2E90">
        <w:trPr>
          <w:trHeight w:val="7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01ABD87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28/22</w:t>
            </w:r>
          </w:p>
        </w:tc>
        <w:tc>
          <w:tcPr>
            <w:tcW w:w="1838" w:type="dxa"/>
            <w:tcBorders>
              <w:top w:val="nil"/>
              <w:left w:val="nil"/>
              <w:bottom w:val="single" w:sz="4" w:space="0" w:color="auto"/>
              <w:right w:val="single" w:sz="4" w:space="0" w:color="auto"/>
            </w:tcBorders>
            <w:shd w:val="clear" w:color="auto" w:fill="auto"/>
            <w:vAlign w:val="center"/>
            <w:hideMark/>
          </w:tcPr>
          <w:p w14:paraId="389C6AB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izrada prometnih elaborata</w:t>
            </w:r>
          </w:p>
        </w:tc>
        <w:tc>
          <w:tcPr>
            <w:tcW w:w="1277" w:type="dxa"/>
            <w:tcBorders>
              <w:top w:val="nil"/>
              <w:left w:val="nil"/>
              <w:bottom w:val="single" w:sz="4" w:space="0" w:color="auto"/>
              <w:right w:val="single" w:sz="4" w:space="0" w:color="auto"/>
            </w:tcBorders>
            <w:shd w:val="clear" w:color="auto" w:fill="auto"/>
            <w:vAlign w:val="center"/>
            <w:hideMark/>
          </w:tcPr>
          <w:p w14:paraId="63B75A6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71322500</w:t>
            </w:r>
          </w:p>
        </w:tc>
        <w:tc>
          <w:tcPr>
            <w:tcW w:w="1376" w:type="dxa"/>
            <w:tcBorders>
              <w:top w:val="nil"/>
              <w:left w:val="nil"/>
              <w:bottom w:val="single" w:sz="4" w:space="0" w:color="auto"/>
              <w:right w:val="single" w:sz="4" w:space="0" w:color="auto"/>
            </w:tcBorders>
            <w:shd w:val="clear" w:color="000000" w:fill="FFC000"/>
            <w:vAlign w:val="center"/>
            <w:hideMark/>
          </w:tcPr>
          <w:p w14:paraId="0C151E48"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21376E5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66911D0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6813876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503F8AC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30BB21B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1609899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06F0B92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77B944C0" w14:textId="77777777" w:rsidTr="00DF2E90">
        <w:trPr>
          <w:trHeight w:val="240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6B277A6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29/22</w:t>
            </w:r>
          </w:p>
        </w:tc>
        <w:tc>
          <w:tcPr>
            <w:tcW w:w="1838" w:type="dxa"/>
            <w:tcBorders>
              <w:top w:val="nil"/>
              <w:left w:val="nil"/>
              <w:bottom w:val="single" w:sz="4" w:space="0" w:color="auto"/>
              <w:right w:val="single" w:sz="4" w:space="0" w:color="auto"/>
            </w:tcBorders>
            <w:shd w:val="clear" w:color="auto" w:fill="auto"/>
            <w:vAlign w:val="center"/>
            <w:hideMark/>
          </w:tcPr>
          <w:p w14:paraId="648F62C2" w14:textId="102D2EFB"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izrada projektno-tehničke dok</w:t>
            </w:r>
            <w:r>
              <w:rPr>
                <w:rFonts w:ascii="Arial" w:eastAsia="Times New Roman" w:hAnsi="Arial" w:cs="Arial"/>
                <w:sz w:val="18"/>
                <w:szCs w:val="18"/>
                <w:lang w:eastAsia="hr-HR"/>
              </w:rPr>
              <w:t>u</w:t>
            </w:r>
            <w:r w:rsidRPr="00DF2E90">
              <w:rPr>
                <w:rFonts w:ascii="Arial" w:eastAsia="Times New Roman" w:hAnsi="Arial" w:cs="Arial"/>
                <w:sz w:val="18"/>
                <w:szCs w:val="18"/>
                <w:lang w:eastAsia="hr-HR"/>
              </w:rPr>
              <w:t>mentacije za projekt uređenja ribnjaka u naselju Koprivna</w:t>
            </w:r>
          </w:p>
        </w:tc>
        <w:tc>
          <w:tcPr>
            <w:tcW w:w="1277" w:type="dxa"/>
            <w:tcBorders>
              <w:top w:val="nil"/>
              <w:left w:val="nil"/>
              <w:bottom w:val="single" w:sz="4" w:space="0" w:color="auto"/>
              <w:right w:val="single" w:sz="4" w:space="0" w:color="auto"/>
            </w:tcBorders>
            <w:shd w:val="clear" w:color="auto" w:fill="auto"/>
            <w:vAlign w:val="center"/>
            <w:hideMark/>
          </w:tcPr>
          <w:p w14:paraId="6BCCA63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71250000</w:t>
            </w:r>
          </w:p>
        </w:tc>
        <w:tc>
          <w:tcPr>
            <w:tcW w:w="1376" w:type="dxa"/>
            <w:tcBorders>
              <w:top w:val="nil"/>
              <w:left w:val="nil"/>
              <w:bottom w:val="single" w:sz="4" w:space="0" w:color="auto"/>
              <w:right w:val="single" w:sz="4" w:space="0" w:color="auto"/>
            </w:tcBorders>
            <w:shd w:val="clear" w:color="000000" w:fill="FFC000"/>
            <w:vAlign w:val="center"/>
            <w:hideMark/>
          </w:tcPr>
          <w:p w14:paraId="25122C02"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1200000,00</w:t>
            </w:r>
          </w:p>
        </w:tc>
        <w:tc>
          <w:tcPr>
            <w:tcW w:w="1187" w:type="dxa"/>
            <w:tcBorders>
              <w:top w:val="nil"/>
              <w:left w:val="nil"/>
              <w:bottom w:val="single" w:sz="4" w:space="0" w:color="auto"/>
              <w:right w:val="single" w:sz="4" w:space="0" w:color="auto"/>
            </w:tcBorders>
            <w:shd w:val="clear" w:color="auto" w:fill="auto"/>
            <w:vAlign w:val="center"/>
            <w:hideMark/>
          </w:tcPr>
          <w:p w14:paraId="452F04E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Otvoreni postupak</w:t>
            </w:r>
          </w:p>
        </w:tc>
        <w:tc>
          <w:tcPr>
            <w:tcW w:w="976" w:type="dxa"/>
            <w:tcBorders>
              <w:top w:val="nil"/>
              <w:left w:val="nil"/>
              <w:bottom w:val="single" w:sz="4" w:space="0" w:color="auto"/>
              <w:right w:val="single" w:sz="4" w:space="0" w:color="auto"/>
            </w:tcBorders>
            <w:shd w:val="clear" w:color="auto" w:fill="auto"/>
            <w:vAlign w:val="center"/>
            <w:hideMark/>
          </w:tcPr>
          <w:p w14:paraId="37DB999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7E9EF10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3291202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048AB7F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kolovoz 2022</w:t>
            </w:r>
          </w:p>
        </w:tc>
        <w:tc>
          <w:tcPr>
            <w:tcW w:w="1107" w:type="dxa"/>
            <w:tcBorders>
              <w:top w:val="nil"/>
              <w:left w:val="nil"/>
              <w:bottom w:val="single" w:sz="4" w:space="0" w:color="auto"/>
              <w:right w:val="single" w:sz="4" w:space="0" w:color="auto"/>
            </w:tcBorders>
            <w:shd w:val="clear" w:color="auto" w:fill="auto"/>
            <w:vAlign w:val="center"/>
            <w:hideMark/>
          </w:tcPr>
          <w:p w14:paraId="58BFF24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6 mjeseci</w:t>
            </w:r>
          </w:p>
        </w:tc>
        <w:tc>
          <w:tcPr>
            <w:tcW w:w="1370" w:type="dxa"/>
            <w:tcBorders>
              <w:top w:val="nil"/>
              <w:left w:val="nil"/>
              <w:bottom w:val="single" w:sz="4" w:space="0" w:color="auto"/>
              <w:right w:val="single" w:sz="4" w:space="0" w:color="auto"/>
            </w:tcBorders>
            <w:shd w:val="clear" w:color="auto" w:fill="auto"/>
            <w:vAlign w:val="center"/>
            <w:hideMark/>
          </w:tcPr>
          <w:p w14:paraId="56BEFB3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4A7B00BC"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198F61A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30/22</w:t>
            </w:r>
          </w:p>
        </w:tc>
        <w:tc>
          <w:tcPr>
            <w:tcW w:w="1838" w:type="dxa"/>
            <w:tcBorders>
              <w:top w:val="nil"/>
              <w:left w:val="nil"/>
              <w:bottom w:val="single" w:sz="4" w:space="0" w:color="auto"/>
              <w:right w:val="single" w:sz="4" w:space="0" w:color="auto"/>
            </w:tcBorders>
            <w:shd w:val="clear" w:color="auto" w:fill="auto"/>
            <w:vAlign w:val="center"/>
            <w:hideMark/>
          </w:tcPr>
          <w:p w14:paraId="2CA3014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uređenje otresnica</w:t>
            </w:r>
          </w:p>
        </w:tc>
        <w:tc>
          <w:tcPr>
            <w:tcW w:w="1277" w:type="dxa"/>
            <w:tcBorders>
              <w:top w:val="nil"/>
              <w:left w:val="nil"/>
              <w:bottom w:val="single" w:sz="4" w:space="0" w:color="auto"/>
              <w:right w:val="single" w:sz="4" w:space="0" w:color="auto"/>
            </w:tcBorders>
            <w:shd w:val="clear" w:color="auto" w:fill="auto"/>
            <w:vAlign w:val="center"/>
            <w:hideMark/>
          </w:tcPr>
          <w:p w14:paraId="04754CC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45233141</w:t>
            </w:r>
          </w:p>
        </w:tc>
        <w:tc>
          <w:tcPr>
            <w:tcW w:w="1376" w:type="dxa"/>
            <w:tcBorders>
              <w:top w:val="nil"/>
              <w:left w:val="nil"/>
              <w:bottom w:val="single" w:sz="4" w:space="0" w:color="auto"/>
              <w:right w:val="single" w:sz="4" w:space="0" w:color="auto"/>
            </w:tcBorders>
            <w:shd w:val="clear" w:color="000000" w:fill="FFC000"/>
            <w:vAlign w:val="center"/>
            <w:hideMark/>
          </w:tcPr>
          <w:p w14:paraId="230E2590"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80000,00</w:t>
            </w:r>
          </w:p>
        </w:tc>
        <w:tc>
          <w:tcPr>
            <w:tcW w:w="1187" w:type="dxa"/>
            <w:tcBorders>
              <w:top w:val="nil"/>
              <w:left w:val="nil"/>
              <w:bottom w:val="single" w:sz="4" w:space="0" w:color="auto"/>
              <w:right w:val="single" w:sz="4" w:space="0" w:color="auto"/>
            </w:tcBorders>
            <w:shd w:val="clear" w:color="auto" w:fill="auto"/>
            <w:vAlign w:val="center"/>
            <w:hideMark/>
          </w:tcPr>
          <w:p w14:paraId="70C3C78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izuzet od primjene Zakona</w:t>
            </w:r>
          </w:p>
        </w:tc>
        <w:tc>
          <w:tcPr>
            <w:tcW w:w="976" w:type="dxa"/>
            <w:tcBorders>
              <w:top w:val="nil"/>
              <w:left w:val="nil"/>
              <w:bottom w:val="single" w:sz="4" w:space="0" w:color="auto"/>
              <w:right w:val="single" w:sz="4" w:space="0" w:color="auto"/>
            </w:tcBorders>
            <w:shd w:val="clear" w:color="auto" w:fill="auto"/>
            <w:vAlign w:val="center"/>
            <w:hideMark/>
          </w:tcPr>
          <w:p w14:paraId="21CB359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0BD3420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42983F5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65C3973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siječanj 2022</w:t>
            </w:r>
          </w:p>
        </w:tc>
        <w:tc>
          <w:tcPr>
            <w:tcW w:w="1107" w:type="dxa"/>
            <w:tcBorders>
              <w:top w:val="nil"/>
              <w:left w:val="nil"/>
              <w:bottom w:val="single" w:sz="4" w:space="0" w:color="auto"/>
              <w:right w:val="single" w:sz="4" w:space="0" w:color="auto"/>
            </w:tcBorders>
            <w:shd w:val="clear" w:color="auto" w:fill="auto"/>
            <w:vAlign w:val="center"/>
            <w:hideMark/>
          </w:tcPr>
          <w:p w14:paraId="1B8C2CC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 mjeseci</w:t>
            </w:r>
          </w:p>
        </w:tc>
        <w:tc>
          <w:tcPr>
            <w:tcW w:w="1370" w:type="dxa"/>
            <w:tcBorders>
              <w:top w:val="nil"/>
              <w:left w:val="nil"/>
              <w:bottom w:val="single" w:sz="4" w:space="0" w:color="auto"/>
              <w:right w:val="single" w:sz="4" w:space="0" w:color="auto"/>
            </w:tcBorders>
            <w:shd w:val="clear" w:color="auto" w:fill="auto"/>
            <w:vAlign w:val="center"/>
            <w:hideMark/>
          </w:tcPr>
          <w:p w14:paraId="6B9EE9C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51F48F00" w14:textId="77777777" w:rsidTr="00DF2E90">
        <w:trPr>
          <w:trHeight w:val="7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6BD801F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lastRenderedPageBreak/>
              <w:t>31/22</w:t>
            </w:r>
          </w:p>
        </w:tc>
        <w:tc>
          <w:tcPr>
            <w:tcW w:w="1838" w:type="dxa"/>
            <w:tcBorders>
              <w:top w:val="nil"/>
              <w:left w:val="nil"/>
              <w:bottom w:val="single" w:sz="4" w:space="0" w:color="auto"/>
              <w:right w:val="single" w:sz="4" w:space="0" w:color="auto"/>
            </w:tcBorders>
            <w:shd w:val="clear" w:color="auto" w:fill="auto"/>
            <w:vAlign w:val="center"/>
            <w:hideMark/>
          </w:tcPr>
          <w:p w14:paraId="58CF45A1" w14:textId="5709988E"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ozelenjivanje</w:t>
            </w:r>
          </w:p>
        </w:tc>
        <w:tc>
          <w:tcPr>
            <w:tcW w:w="1277" w:type="dxa"/>
            <w:tcBorders>
              <w:top w:val="nil"/>
              <w:left w:val="nil"/>
              <w:bottom w:val="single" w:sz="4" w:space="0" w:color="auto"/>
              <w:right w:val="single" w:sz="4" w:space="0" w:color="auto"/>
            </w:tcBorders>
            <w:shd w:val="clear" w:color="auto" w:fill="auto"/>
            <w:vAlign w:val="center"/>
            <w:hideMark/>
          </w:tcPr>
          <w:p w14:paraId="22AF0BA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77310000</w:t>
            </w:r>
          </w:p>
        </w:tc>
        <w:tc>
          <w:tcPr>
            <w:tcW w:w="1376" w:type="dxa"/>
            <w:tcBorders>
              <w:top w:val="nil"/>
              <w:left w:val="nil"/>
              <w:bottom w:val="single" w:sz="4" w:space="0" w:color="auto"/>
              <w:right w:val="single" w:sz="4" w:space="0" w:color="auto"/>
            </w:tcBorders>
            <w:shd w:val="clear" w:color="000000" w:fill="FFC000"/>
            <w:vAlign w:val="center"/>
            <w:hideMark/>
          </w:tcPr>
          <w:p w14:paraId="305DE6AC"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80000,00</w:t>
            </w:r>
          </w:p>
        </w:tc>
        <w:tc>
          <w:tcPr>
            <w:tcW w:w="1187" w:type="dxa"/>
            <w:tcBorders>
              <w:top w:val="nil"/>
              <w:left w:val="nil"/>
              <w:bottom w:val="single" w:sz="4" w:space="0" w:color="auto"/>
              <w:right w:val="single" w:sz="4" w:space="0" w:color="auto"/>
            </w:tcBorders>
            <w:shd w:val="clear" w:color="auto" w:fill="auto"/>
            <w:vAlign w:val="center"/>
            <w:hideMark/>
          </w:tcPr>
          <w:p w14:paraId="1D671D6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17DF550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6DCEB7C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2E6C2D6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0716643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010F7AB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49E42F3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7DDDA801"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2E1ECA8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32/22</w:t>
            </w:r>
          </w:p>
        </w:tc>
        <w:tc>
          <w:tcPr>
            <w:tcW w:w="1838" w:type="dxa"/>
            <w:tcBorders>
              <w:top w:val="nil"/>
              <w:left w:val="nil"/>
              <w:bottom w:val="single" w:sz="4" w:space="0" w:color="auto"/>
              <w:right w:val="single" w:sz="4" w:space="0" w:color="auto"/>
            </w:tcBorders>
            <w:shd w:val="clear" w:color="auto" w:fill="auto"/>
            <w:vAlign w:val="center"/>
            <w:hideMark/>
          </w:tcPr>
          <w:p w14:paraId="6E4C09C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održavanje nerazvrstanih cesta</w:t>
            </w:r>
          </w:p>
        </w:tc>
        <w:tc>
          <w:tcPr>
            <w:tcW w:w="1277" w:type="dxa"/>
            <w:tcBorders>
              <w:top w:val="nil"/>
              <w:left w:val="nil"/>
              <w:bottom w:val="single" w:sz="4" w:space="0" w:color="auto"/>
              <w:right w:val="single" w:sz="4" w:space="0" w:color="auto"/>
            </w:tcBorders>
            <w:shd w:val="clear" w:color="auto" w:fill="auto"/>
            <w:vAlign w:val="center"/>
            <w:hideMark/>
          </w:tcPr>
          <w:p w14:paraId="76204A1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50230000</w:t>
            </w:r>
          </w:p>
        </w:tc>
        <w:tc>
          <w:tcPr>
            <w:tcW w:w="1376" w:type="dxa"/>
            <w:tcBorders>
              <w:top w:val="nil"/>
              <w:left w:val="nil"/>
              <w:bottom w:val="single" w:sz="4" w:space="0" w:color="auto"/>
              <w:right w:val="single" w:sz="4" w:space="0" w:color="auto"/>
            </w:tcBorders>
            <w:shd w:val="clear" w:color="000000" w:fill="FFC000"/>
            <w:vAlign w:val="center"/>
            <w:hideMark/>
          </w:tcPr>
          <w:p w14:paraId="4FC67DAA"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0CCFB69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izuzet od primjene Zakona</w:t>
            </w:r>
          </w:p>
        </w:tc>
        <w:tc>
          <w:tcPr>
            <w:tcW w:w="976" w:type="dxa"/>
            <w:tcBorders>
              <w:top w:val="nil"/>
              <w:left w:val="nil"/>
              <w:bottom w:val="single" w:sz="4" w:space="0" w:color="auto"/>
              <w:right w:val="single" w:sz="4" w:space="0" w:color="auto"/>
            </w:tcBorders>
            <w:shd w:val="clear" w:color="auto" w:fill="auto"/>
            <w:vAlign w:val="center"/>
            <w:hideMark/>
          </w:tcPr>
          <w:p w14:paraId="179D159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00527EC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77D5625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502B891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siječanj 2022</w:t>
            </w:r>
          </w:p>
        </w:tc>
        <w:tc>
          <w:tcPr>
            <w:tcW w:w="1107" w:type="dxa"/>
            <w:tcBorders>
              <w:top w:val="nil"/>
              <w:left w:val="nil"/>
              <w:bottom w:val="single" w:sz="4" w:space="0" w:color="auto"/>
              <w:right w:val="single" w:sz="4" w:space="0" w:color="auto"/>
            </w:tcBorders>
            <w:shd w:val="clear" w:color="auto" w:fill="auto"/>
            <w:vAlign w:val="center"/>
            <w:hideMark/>
          </w:tcPr>
          <w:p w14:paraId="3137109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 mjeseci</w:t>
            </w:r>
          </w:p>
        </w:tc>
        <w:tc>
          <w:tcPr>
            <w:tcW w:w="1370" w:type="dxa"/>
            <w:tcBorders>
              <w:top w:val="nil"/>
              <w:left w:val="nil"/>
              <w:bottom w:val="single" w:sz="4" w:space="0" w:color="auto"/>
              <w:right w:val="single" w:sz="4" w:space="0" w:color="auto"/>
            </w:tcBorders>
            <w:shd w:val="clear" w:color="auto" w:fill="auto"/>
            <w:vAlign w:val="center"/>
            <w:hideMark/>
          </w:tcPr>
          <w:p w14:paraId="28847DD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5EB0DDC4"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3B831FF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33/22</w:t>
            </w:r>
          </w:p>
        </w:tc>
        <w:tc>
          <w:tcPr>
            <w:tcW w:w="1838" w:type="dxa"/>
            <w:tcBorders>
              <w:top w:val="nil"/>
              <w:left w:val="nil"/>
              <w:bottom w:val="single" w:sz="4" w:space="0" w:color="auto"/>
              <w:right w:val="single" w:sz="4" w:space="0" w:color="auto"/>
            </w:tcBorders>
            <w:shd w:val="clear" w:color="auto" w:fill="auto"/>
            <w:vAlign w:val="center"/>
            <w:hideMark/>
          </w:tcPr>
          <w:p w14:paraId="306DBB9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poslovi zimske službe</w:t>
            </w:r>
          </w:p>
        </w:tc>
        <w:tc>
          <w:tcPr>
            <w:tcW w:w="1277" w:type="dxa"/>
            <w:tcBorders>
              <w:top w:val="nil"/>
              <w:left w:val="nil"/>
              <w:bottom w:val="single" w:sz="4" w:space="0" w:color="auto"/>
              <w:right w:val="single" w:sz="4" w:space="0" w:color="auto"/>
            </w:tcBorders>
            <w:shd w:val="clear" w:color="auto" w:fill="auto"/>
            <w:vAlign w:val="center"/>
            <w:hideMark/>
          </w:tcPr>
          <w:p w14:paraId="7CC1810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90620000</w:t>
            </w:r>
          </w:p>
        </w:tc>
        <w:tc>
          <w:tcPr>
            <w:tcW w:w="1376" w:type="dxa"/>
            <w:tcBorders>
              <w:top w:val="nil"/>
              <w:left w:val="nil"/>
              <w:bottom w:val="single" w:sz="4" w:space="0" w:color="auto"/>
              <w:right w:val="single" w:sz="4" w:space="0" w:color="auto"/>
            </w:tcBorders>
            <w:shd w:val="clear" w:color="000000" w:fill="FFC000"/>
            <w:vAlign w:val="center"/>
            <w:hideMark/>
          </w:tcPr>
          <w:p w14:paraId="268054E5"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36000,00</w:t>
            </w:r>
          </w:p>
        </w:tc>
        <w:tc>
          <w:tcPr>
            <w:tcW w:w="1187" w:type="dxa"/>
            <w:tcBorders>
              <w:top w:val="nil"/>
              <w:left w:val="nil"/>
              <w:bottom w:val="single" w:sz="4" w:space="0" w:color="auto"/>
              <w:right w:val="single" w:sz="4" w:space="0" w:color="auto"/>
            </w:tcBorders>
            <w:shd w:val="clear" w:color="auto" w:fill="auto"/>
            <w:vAlign w:val="center"/>
            <w:hideMark/>
          </w:tcPr>
          <w:p w14:paraId="24459D3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izuzet od primjene Zakona</w:t>
            </w:r>
          </w:p>
        </w:tc>
        <w:tc>
          <w:tcPr>
            <w:tcW w:w="976" w:type="dxa"/>
            <w:tcBorders>
              <w:top w:val="nil"/>
              <w:left w:val="nil"/>
              <w:bottom w:val="single" w:sz="4" w:space="0" w:color="auto"/>
              <w:right w:val="single" w:sz="4" w:space="0" w:color="auto"/>
            </w:tcBorders>
            <w:shd w:val="clear" w:color="auto" w:fill="auto"/>
            <w:vAlign w:val="center"/>
            <w:hideMark/>
          </w:tcPr>
          <w:p w14:paraId="1DAC765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7C45702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0EED568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421C328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siječanj 2022</w:t>
            </w:r>
          </w:p>
        </w:tc>
        <w:tc>
          <w:tcPr>
            <w:tcW w:w="1107" w:type="dxa"/>
            <w:tcBorders>
              <w:top w:val="nil"/>
              <w:left w:val="nil"/>
              <w:bottom w:val="single" w:sz="4" w:space="0" w:color="auto"/>
              <w:right w:val="single" w:sz="4" w:space="0" w:color="auto"/>
            </w:tcBorders>
            <w:shd w:val="clear" w:color="auto" w:fill="auto"/>
            <w:vAlign w:val="center"/>
            <w:hideMark/>
          </w:tcPr>
          <w:p w14:paraId="4ECC6B6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 mjeseci</w:t>
            </w:r>
          </w:p>
        </w:tc>
        <w:tc>
          <w:tcPr>
            <w:tcW w:w="1370" w:type="dxa"/>
            <w:tcBorders>
              <w:top w:val="nil"/>
              <w:left w:val="nil"/>
              <w:bottom w:val="single" w:sz="4" w:space="0" w:color="auto"/>
              <w:right w:val="single" w:sz="4" w:space="0" w:color="auto"/>
            </w:tcBorders>
            <w:shd w:val="clear" w:color="auto" w:fill="auto"/>
            <w:vAlign w:val="center"/>
            <w:hideMark/>
          </w:tcPr>
          <w:p w14:paraId="1341CF0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1FBAA02E"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4238A34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34/22</w:t>
            </w:r>
          </w:p>
        </w:tc>
        <w:tc>
          <w:tcPr>
            <w:tcW w:w="1838" w:type="dxa"/>
            <w:tcBorders>
              <w:top w:val="nil"/>
              <w:left w:val="nil"/>
              <w:bottom w:val="single" w:sz="4" w:space="0" w:color="auto"/>
              <w:right w:val="single" w:sz="4" w:space="0" w:color="auto"/>
            </w:tcBorders>
            <w:shd w:val="clear" w:color="auto" w:fill="auto"/>
            <w:vAlign w:val="center"/>
            <w:hideMark/>
          </w:tcPr>
          <w:p w14:paraId="11DDF84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uređenje kanalske mreže</w:t>
            </w:r>
          </w:p>
        </w:tc>
        <w:tc>
          <w:tcPr>
            <w:tcW w:w="1277" w:type="dxa"/>
            <w:tcBorders>
              <w:top w:val="nil"/>
              <w:left w:val="nil"/>
              <w:bottom w:val="single" w:sz="4" w:space="0" w:color="auto"/>
              <w:right w:val="single" w:sz="4" w:space="0" w:color="auto"/>
            </w:tcBorders>
            <w:shd w:val="clear" w:color="auto" w:fill="auto"/>
            <w:vAlign w:val="center"/>
            <w:hideMark/>
          </w:tcPr>
          <w:p w14:paraId="0B896DF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45247112</w:t>
            </w:r>
          </w:p>
        </w:tc>
        <w:tc>
          <w:tcPr>
            <w:tcW w:w="1376" w:type="dxa"/>
            <w:tcBorders>
              <w:top w:val="nil"/>
              <w:left w:val="nil"/>
              <w:bottom w:val="single" w:sz="4" w:space="0" w:color="auto"/>
              <w:right w:val="single" w:sz="4" w:space="0" w:color="auto"/>
            </w:tcBorders>
            <w:shd w:val="clear" w:color="000000" w:fill="FFC000"/>
            <w:vAlign w:val="center"/>
            <w:hideMark/>
          </w:tcPr>
          <w:p w14:paraId="324C77D8"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320000,00</w:t>
            </w:r>
          </w:p>
        </w:tc>
        <w:tc>
          <w:tcPr>
            <w:tcW w:w="1187" w:type="dxa"/>
            <w:tcBorders>
              <w:top w:val="nil"/>
              <w:left w:val="nil"/>
              <w:bottom w:val="single" w:sz="4" w:space="0" w:color="auto"/>
              <w:right w:val="single" w:sz="4" w:space="0" w:color="auto"/>
            </w:tcBorders>
            <w:shd w:val="clear" w:color="auto" w:fill="auto"/>
            <w:vAlign w:val="center"/>
            <w:hideMark/>
          </w:tcPr>
          <w:p w14:paraId="3A9E6E8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izuzet od primjene Zakona</w:t>
            </w:r>
          </w:p>
        </w:tc>
        <w:tc>
          <w:tcPr>
            <w:tcW w:w="976" w:type="dxa"/>
            <w:tcBorders>
              <w:top w:val="nil"/>
              <w:left w:val="nil"/>
              <w:bottom w:val="single" w:sz="4" w:space="0" w:color="auto"/>
              <w:right w:val="single" w:sz="4" w:space="0" w:color="auto"/>
            </w:tcBorders>
            <w:shd w:val="clear" w:color="auto" w:fill="auto"/>
            <w:vAlign w:val="center"/>
            <w:hideMark/>
          </w:tcPr>
          <w:p w14:paraId="6B0277A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58B4EFE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3064273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0D42437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siječanj 2022</w:t>
            </w:r>
          </w:p>
        </w:tc>
        <w:tc>
          <w:tcPr>
            <w:tcW w:w="1107" w:type="dxa"/>
            <w:tcBorders>
              <w:top w:val="nil"/>
              <w:left w:val="nil"/>
              <w:bottom w:val="single" w:sz="4" w:space="0" w:color="auto"/>
              <w:right w:val="single" w:sz="4" w:space="0" w:color="auto"/>
            </w:tcBorders>
            <w:shd w:val="clear" w:color="auto" w:fill="auto"/>
            <w:vAlign w:val="center"/>
            <w:hideMark/>
          </w:tcPr>
          <w:p w14:paraId="4222690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 mjeseci</w:t>
            </w:r>
          </w:p>
        </w:tc>
        <w:tc>
          <w:tcPr>
            <w:tcW w:w="1370" w:type="dxa"/>
            <w:tcBorders>
              <w:top w:val="nil"/>
              <w:left w:val="nil"/>
              <w:bottom w:val="single" w:sz="4" w:space="0" w:color="auto"/>
              <w:right w:val="single" w:sz="4" w:space="0" w:color="auto"/>
            </w:tcBorders>
            <w:shd w:val="clear" w:color="auto" w:fill="auto"/>
            <w:vAlign w:val="center"/>
            <w:hideMark/>
          </w:tcPr>
          <w:p w14:paraId="3D23C14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5A7C7AFC"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559FC0F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35/22</w:t>
            </w:r>
          </w:p>
        </w:tc>
        <w:tc>
          <w:tcPr>
            <w:tcW w:w="1838" w:type="dxa"/>
            <w:tcBorders>
              <w:top w:val="nil"/>
              <w:left w:val="nil"/>
              <w:bottom w:val="single" w:sz="4" w:space="0" w:color="auto"/>
              <w:right w:val="single" w:sz="4" w:space="0" w:color="auto"/>
            </w:tcBorders>
            <w:shd w:val="clear" w:color="auto" w:fill="auto"/>
            <w:vAlign w:val="center"/>
            <w:hideMark/>
          </w:tcPr>
          <w:p w14:paraId="6CBA2BF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održavanje javnih zelenih površina</w:t>
            </w:r>
          </w:p>
        </w:tc>
        <w:tc>
          <w:tcPr>
            <w:tcW w:w="1277" w:type="dxa"/>
            <w:tcBorders>
              <w:top w:val="nil"/>
              <w:left w:val="nil"/>
              <w:bottom w:val="single" w:sz="4" w:space="0" w:color="auto"/>
              <w:right w:val="single" w:sz="4" w:space="0" w:color="auto"/>
            </w:tcBorders>
            <w:shd w:val="clear" w:color="auto" w:fill="auto"/>
            <w:vAlign w:val="center"/>
            <w:hideMark/>
          </w:tcPr>
          <w:p w14:paraId="3D35FFC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77310000</w:t>
            </w:r>
          </w:p>
        </w:tc>
        <w:tc>
          <w:tcPr>
            <w:tcW w:w="1376" w:type="dxa"/>
            <w:tcBorders>
              <w:top w:val="nil"/>
              <w:left w:val="nil"/>
              <w:bottom w:val="single" w:sz="4" w:space="0" w:color="auto"/>
              <w:right w:val="single" w:sz="4" w:space="0" w:color="auto"/>
            </w:tcBorders>
            <w:shd w:val="clear" w:color="000000" w:fill="FFC000"/>
            <w:vAlign w:val="center"/>
            <w:hideMark/>
          </w:tcPr>
          <w:p w14:paraId="5BA1FC69"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360000,00</w:t>
            </w:r>
          </w:p>
        </w:tc>
        <w:tc>
          <w:tcPr>
            <w:tcW w:w="1187" w:type="dxa"/>
            <w:tcBorders>
              <w:top w:val="nil"/>
              <w:left w:val="nil"/>
              <w:bottom w:val="single" w:sz="4" w:space="0" w:color="auto"/>
              <w:right w:val="single" w:sz="4" w:space="0" w:color="auto"/>
            </w:tcBorders>
            <w:shd w:val="clear" w:color="auto" w:fill="auto"/>
            <w:vAlign w:val="center"/>
            <w:hideMark/>
          </w:tcPr>
          <w:p w14:paraId="705D2BC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izuzet od primjene Zakona</w:t>
            </w:r>
          </w:p>
        </w:tc>
        <w:tc>
          <w:tcPr>
            <w:tcW w:w="976" w:type="dxa"/>
            <w:tcBorders>
              <w:top w:val="nil"/>
              <w:left w:val="nil"/>
              <w:bottom w:val="single" w:sz="4" w:space="0" w:color="auto"/>
              <w:right w:val="single" w:sz="4" w:space="0" w:color="auto"/>
            </w:tcBorders>
            <w:shd w:val="clear" w:color="auto" w:fill="auto"/>
            <w:vAlign w:val="center"/>
            <w:hideMark/>
          </w:tcPr>
          <w:p w14:paraId="4166214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0617777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4D4FAFF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051E10A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siječanj 2022</w:t>
            </w:r>
          </w:p>
        </w:tc>
        <w:tc>
          <w:tcPr>
            <w:tcW w:w="1107" w:type="dxa"/>
            <w:tcBorders>
              <w:top w:val="nil"/>
              <w:left w:val="nil"/>
              <w:bottom w:val="single" w:sz="4" w:space="0" w:color="auto"/>
              <w:right w:val="single" w:sz="4" w:space="0" w:color="auto"/>
            </w:tcBorders>
            <w:shd w:val="clear" w:color="auto" w:fill="auto"/>
            <w:vAlign w:val="center"/>
            <w:hideMark/>
          </w:tcPr>
          <w:p w14:paraId="6D72083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 mjeseci</w:t>
            </w:r>
          </w:p>
        </w:tc>
        <w:tc>
          <w:tcPr>
            <w:tcW w:w="1370" w:type="dxa"/>
            <w:tcBorders>
              <w:top w:val="nil"/>
              <w:left w:val="nil"/>
              <w:bottom w:val="single" w:sz="4" w:space="0" w:color="auto"/>
              <w:right w:val="single" w:sz="4" w:space="0" w:color="auto"/>
            </w:tcBorders>
            <w:shd w:val="clear" w:color="auto" w:fill="auto"/>
            <w:vAlign w:val="center"/>
            <w:hideMark/>
          </w:tcPr>
          <w:p w14:paraId="4AB3457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7430AC03"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7486FB7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36/22</w:t>
            </w:r>
          </w:p>
        </w:tc>
        <w:tc>
          <w:tcPr>
            <w:tcW w:w="1838" w:type="dxa"/>
            <w:tcBorders>
              <w:top w:val="nil"/>
              <w:left w:val="nil"/>
              <w:bottom w:val="single" w:sz="4" w:space="0" w:color="auto"/>
              <w:right w:val="single" w:sz="4" w:space="0" w:color="auto"/>
            </w:tcBorders>
            <w:shd w:val="clear" w:color="auto" w:fill="auto"/>
            <w:vAlign w:val="center"/>
            <w:hideMark/>
          </w:tcPr>
          <w:p w14:paraId="796945D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nabava parkovske opreme</w:t>
            </w:r>
          </w:p>
        </w:tc>
        <w:tc>
          <w:tcPr>
            <w:tcW w:w="1277" w:type="dxa"/>
            <w:tcBorders>
              <w:top w:val="nil"/>
              <w:left w:val="nil"/>
              <w:bottom w:val="single" w:sz="4" w:space="0" w:color="auto"/>
              <w:right w:val="single" w:sz="4" w:space="0" w:color="auto"/>
            </w:tcBorders>
            <w:shd w:val="clear" w:color="auto" w:fill="auto"/>
            <w:vAlign w:val="center"/>
            <w:hideMark/>
          </w:tcPr>
          <w:p w14:paraId="56A8311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39113300</w:t>
            </w:r>
          </w:p>
        </w:tc>
        <w:tc>
          <w:tcPr>
            <w:tcW w:w="1376" w:type="dxa"/>
            <w:tcBorders>
              <w:top w:val="nil"/>
              <w:left w:val="nil"/>
              <w:bottom w:val="single" w:sz="4" w:space="0" w:color="auto"/>
              <w:right w:val="single" w:sz="4" w:space="0" w:color="auto"/>
            </w:tcBorders>
            <w:shd w:val="clear" w:color="000000" w:fill="FFC000"/>
            <w:vAlign w:val="center"/>
            <w:hideMark/>
          </w:tcPr>
          <w:p w14:paraId="0D6F9121"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0C1F4FB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izuzet od primjene Zakona</w:t>
            </w:r>
          </w:p>
        </w:tc>
        <w:tc>
          <w:tcPr>
            <w:tcW w:w="976" w:type="dxa"/>
            <w:tcBorders>
              <w:top w:val="nil"/>
              <w:left w:val="nil"/>
              <w:bottom w:val="single" w:sz="4" w:space="0" w:color="auto"/>
              <w:right w:val="single" w:sz="4" w:space="0" w:color="auto"/>
            </w:tcBorders>
            <w:shd w:val="clear" w:color="auto" w:fill="auto"/>
            <w:vAlign w:val="center"/>
            <w:hideMark/>
          </w:tcPr>
          <w:p w14:paraId="284115B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63E9D95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1D44386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5D35623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siječanj 2022</w:t>
            </w:r>
          </w:p>
        </w:tc>
        <w:tc>
          <w:tcPr>
            <w:tcW w:w="1107" w:type="dxa"/>
            <w:tcBorders>
              <w:top w:val="nil"/>
              <w:left w:val="nil"/>
              <w:bottom w:val="single" w:sz="4" w:space="0" w:color="auto"/>
              <w:right w:val="single" w:sz="4" w:space="0" w:color="auto"/>
            </w:tcBorders>
            <w:shd w:val="clear" w:color="auto" w:fill="auto"/>
            <w:vAlign w:val="center"/>
            <w:hideMark/>
          </w:tcPr>
          <w:p w14:paraId="640505A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 mjeseci</w:t>
            </w:r>
          </w:p>
        </w:tc>
        <w:tc>
          <w:tcPr>
            <w:tcW w:w="1370" w:type="dxa"/>
            <w:tcBorders>
              <w:top w:val="nil"/>
              <w:left w:val="nil"/>
              <w:bottom w:val="single" w:sz="4" w:space="0" w:color="auto"/>
              <w:right w:val="single" w:sz="4" w:space="0" w:color="auto"/>
            </w:tcBorders>
            <w:shd w:val="clear" w:color="auto" w:fill="auto"/>
            <w:vAlign w:val="center"/>
            <w:hideMark/>
          </w:tcPr>
          <w:p w14:paraId="2FB6002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6EF5633E"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0A43D2C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37/22</w:t>
            </w:r>
          </w:p>
        </w:tc>
        <w:tc>
          <w:tcPr>
            <w:tcW w:w="1838" w:type="dxa"/>
            <w:tcBorders>
              <w:top w:val="nil"/>
              <w:left w:val="nil"/>
              <w:bottom w:val="single" w:sz="4" w:space="0" w:color="auto"/>
              <w:right w:val="single" w:sz="4" w:space="0" w:color="auto"/>
            </w:tcBorders>
            <w:shd w:val="clear" w:color="auto" w:fill="auto"/>
            <w:vAlign w:val="center"/>
            <w:hideMark/>
          </w:tcPr>
          <w:p w14:paraId="66F8B35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održavanje groblja</w:t>
            </w:r>
          </w:p>
        </w:tc>
        <w:tc>
          <w:tcPr>
            <w:tcW w:w="1277" w:type="dxa"/>
            <w:tcBorders>
              <w:top w:val="nil"/>
              <w:left w:val="nil"/>
              <w:bottom w:val="single" w:sz="4" w:space="0" w:color="auto"/>
              <w:right w:val="single" w:sz="4" w:space="0" w:color="auto"/>
            </w:tcBorders>
            <w:shd w:val="clear" w:color="auto" w:fill="auto"/>
            <w:vAlign w:val="center"/>
            <w:hideMark/>
          </w:tcPr>
          <w:p w14:paraId="6E04F52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98371111</w:t>
            </w:r>
          </w:p>
        </w:tc>
        <w:tc>
          <w:tcPr>
            <w:tcW w:w="1376" w:type="dxa"/>
            <w:tcBorders>
              <w:top w:val="nil"/>
              <w:left w:val="nil"/>
              <w:bottom w:val="single" w:sz="4" w:space="0" w:color="auto"/>
              <w:right w:val="single" w:sz="4" w:space="0" w:color="auto"/>
            </w:tcBorders>
            <w:shd w:val="clear" w:color="000000" w:fill="FFC000"/>
            <w:vAlign w:val="center"/>
            <w:hideMark/>
          </w:tcPr>
          <w:p w14:paraId="4F3DF697"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204000,00</w:t>
            </w:r>
          </w:p>
        </w:tc>
        <w:tc>
          <w:tcPr>
            <w:tcW w:w="1187" w:type="dxa"/>
            <w:tcBorders>
              <w:top w:val="nil"/>
              <w:left w:val="nil"/>
              <w:bottom w:val="single" w:sz="4" w:space="0" w:color="auto"/>
              <w:right w:val="single" w:sz="4" w:space="0" w:color="auto"/>
            </w:tcBorders>
            <w:shd w:val="clear" w:color="auto" w:fill="auto"/>
            <w:vAlign w:val="center"/>
            <w:hideMark/>
          </w:tcPr>
          <w:p w14:paraId="1729F0D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izuzet od primjene Zakona</w:t>
            </w:r>
          </w:p>
        </w:tc>
        <w:tc>
          <w:tcPr>
            <w:tcW w:w="976" w:type="dxa"/>
            <w:tcBorders>
              <w:top w:val="nil"/>
              <w:left w:val="nil"/>
              <w:bottom w:val="single" w:sz="4" w:space="0" w:color="auto"/>
              <w:right w:val="single" w:sz="4" w:space="0" w:color="auto"/>
            </w:tcBorders>
            <w:shd w:val="clear" w:color="auto" w:fill="auto"/>
            <w:vAlign w:val="center"/>
            <w:hideMark/>
          </w:tcPr>
          <w:p w14:paraId="3F088CB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460A4B6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13FC685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553CBAD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siječanj 2022</w:t>
            </w:r>
          </w:p>
        </w:tc>
        <w:tc>
          <w:tcPr>
            <w:tcW w:w="1107" w:type="dxa"/>
            <w:tcBorders>
              <w:top w:val="nil"/>
              <w:left w:val="nil"/>
              <w:bottom w:val="single" w:sz="4" w:space="0" w:color="auto"/>
              <w:right w:val="single" w:sz="4" w:space="0" w:color="auto"/>
            </w:tcBorders>
            <w:shd w:val="clear" w:color="auto" w:fill="auto"/>
            <w:vAlign w:val="center"/>
            <w:hideMark/>
          </w:tcPr>
          <w:p w14:paraId="15D871A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 mjeseci</w:t>
            </w:r>
          </w:p>
        </w:tc>
        <w:tc>
          <w:tcPr>
            <w:tcW w:w="1370" w:type="dxa"/>
            <w:tcBorders>
              <w:top w:val="nil"/>
              <w:left w:val="nil"/>
              <w:bottom w:val="single" w:sz="4" w:space="0" w:color="auto"/>
              <w:right w:val="single" w:sz="4" w:space="0" w:color="auto"/>
            </w:tcBorders>
            <w:shd w:val="clear" w:color="auto" w:fill="auto"/>
            <w:vAlign w:val="center"/>
            <w:hideMark/>
          </w:tcPr>
          <w:p w14:paraId="2B8D835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7527D5F0" w14:textId="77777777" w:rsidTr="00DF2E90">
        <w:trPr>
          <w:trHeight w:val="96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56ED474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38/22</w:t>
            </w:r>
          </w:p>
        </w:tc>
        <w:tc>
          <w:tcPr>
            <w:tcW w:w="1838" w:type="dxa"/>
            <w:tcBorders>
              <w:top w:val="nil"/>
              <w:left w:val="nil"/>
              <w:bottom w:val="single" w:sz="4" w:space="0" w:color="auto"/>
              <w:right w:val="single" w:sz="4" w:space="0" w:color="auto"/>
            </w:tcBorders>
            <w:shd w:val="clear" w:color="auto" w:fill="auto"/>
            <w:vAlign w:val="center"/>
            <w:hideMark/>
          </w:tcPr>
          <w:p w14:paraId="67D404B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održavanje čistoće javnih površina</w:t>
            </w:r>
          </w:p>
        </w:tc>
        <w:tc>
          <w:tcPr>
            <w:tcW w:w="1277" w:type="dxa"/>
            <w:tcBorders>
              <w:top w:val="nil"/>
              <w:left w:val="nil"/>
              <w:bottom w:val="single" w:sz="4" w:space="0" w:color="auto"/>
              <w:right w:val="single" w:sz="4" w:space="0" w:color="auto"/>
            </w:tcBorders>
            <w:shd w:val="clear" w:color="auto" w:fill="auto"/>
            <w:vAlign w:val="center"/>
            <w:hideMark/>
          </w:tcPr>
          <w:p w14:paraId="4BC6F5B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90910000</w:t>
            </w:r>
          </w:p>
        </w:tc>
        <w:tc>
          <w:tcPr>
            <w:tcW w:w="1376" w:type="dxa"/>
            <w:tcBorders>
              <w:top w:val="nil"/>
              <w:left w:val="nil"/>
              <w:bottom w:val="single" w:sz="4" w:space="0" w:color="auto"/>
              <w:right w:val="single" w:sz="4" w:space="0" w:color="auto"/>
            </w:tcBorders>
            <w:shd w:val="clear" w:color="000000" w:fill="FFC000"/>
            <w:vAlign w:val="center"/>
            <w:hideMark/>
          </w:tcPr>
          <w:p w14:paraId="2ACC6D21"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7F835F0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izuzet od primjene Zakona</w:t>
            </w:r>
          </w:p>
        </w:tc>
        <w:tc>
          <w:tcPr>
            <w:tcW w:w="976" w:type="dxa"/>
            <w:tcBorders>
              <w:top w:val="nil"/>
              <w:left w:val="nil"/>
              <w:bottom w:val="single" w:sz="4" w:space="0" w:color="auto"/>
              <w:right w:val="single" w:sz="4" w:space="0" w:color="auto"/>
            </w:tcBorders>
            <w:shd w:val="clear" w:color="auto" w:fill="auto"/>
            <w:vAlign w:val="center"/>
            <w:hideMark/>
          </w:tcPr>
          <w:p w14:paraId="6DE294A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286D61D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074E941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6C936E1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siječanj 2022</w:t>
            </w:r>
          </w:p>
        </w:tc>
        <w:tc>
          <w:tcPr>
            <w:tcW w:w="1107" w:type="dxa"/>
            <w:tcBorders>
              <w:top w:val="nil"/>
              <w:left w:val="nil"/>
              <w:bottom w:val="single" w:sz="4" w:space="0" w:color="auto"/>
              <w:right w:val="single" w:sz="4" w:space="0" w:color="auto"/>
            </w:tcBorders>
            <w:shd w:val="clear" w:color="auto" w:fill="auto"/>
            <w:vAlign w:val="center"/>
            <w:hideMark/>
          </w:tcPr>
          <w:p w14:paraId="6EF4979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12 mjeseci</w:t>
            </w:r>
          </w:p>
        </w:tc>
        <w:tc>
          <w:tcPr>
            <w:tcW w:w="1370" w:type="dxa"/>
            <w:tcBorders>
              <w:top w:val="nil"/>
              <w:left w:val="nil"/>
              <w:bottom w:val="single" w:sz="4" w:space="0" w:color="auto"/>
              <w:right w:val="single" w:sz="4" w:space="0" w:color="auto"/>
            </w:tcBorders>
            <w:shd w:val="clear" w:color="auto" w:fill="auto"/>
            <w:vAlign w:val="center"/>
            <w:hideMark/>
          </w:tcPr>
          <w:p w14:paraId="38677CB4"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727A0B70" w14:textId="77777777" w:rsidTr="00DF2E90">
        <w:trPr>
          <w:trHeight w:val="19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14473C2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39/22</w:t>
            </w:r>
          </w:p>
        </w:tc>
        <w:tc>
          <w:tcPr>
            <w:tcW w:w="1838" w:type="dxa"/>
            <w:tcBorders>
              <w:top w:val="nil"/>
              <w:left w:val="nil"/>
              <w:bottom w:val="single" w:sz="4" w:space="0" w:color="auto"/>
              <w:right w:val="single" w:sz="4" w:space="0" w:color="auto"/>
            </w:tcBorders>
            <w:shd w:val="clear" w:color="auto" w:fill="auto"/>
            <w:vAlign w:val="center"/>
            <w:hideMark/>
          </w:tcPr>
          <w:p w14:paraId="0BDB16E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rekonstrukcija nadstrešnica na autobusnim stajalištima</w:t>
            </w:r>
          </w:p>
        </w:tc>
        <w:tc>
          <w:tcPr>
            <w:tcW w:w="1277" w:type="dxa"/>
            <w:tcBorders>
              <w:top w:val="nil"/>
              <w:left w:val="nil"/>
              <w:bottom w:val="single" w:sz="4" w:space="0" w:color="auto"/>
              <w:right w:val="single" w:sz="4" w:space="0" w:color="auto"/>
            </w:tcBorders>
            <w:shd w:val="clear" w:color="auto" w:fill="auto"/>
            <w:vAlign w:val="center"/>
            <w:hideMark/>
          </w:tcPr>
          <w:p w14:paraId="6F0A965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45213311</w:t>
            </w:r>
          </w:p>
        </w:tc>
        <w:tc>
          <w:tcPr>
            <w:tcW w:w="1376" w:type="dxa"/>
            <w:tcBorders>
              <w:top w:val="nil"/>
              <w:left w:val="nil"/>
              <w:bottom w:val="single" w:sz="4" w:space="0" w:color="auto"/>
              <w:right w:val="single" w:sz="4" w:space="0" w:color="auto"/>
            </w:tcBorders>
            <w:shd w:val="clear" w:color="000000" w:fill="FFC000"/>
            <w:vAlign w:val="center"/>
            <w:hideMark/>
          </w:tcPr>
          <w:p w14:paraId="0436CCE5"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48000,00</w:t>
            </w:r>
          </w:p>
        </w:tc>
        <w:tc>
          <w:tcPr>
            <w:tcW w:w="1187" w:type="dxa"/>
            <w:tcBorders>
              <w:top w:val="nil"/>
              <w:left w:val="nil"/>
              <w:bottom w:val="single" w:sz="4" w:space="0" w:color="auto"/>
              <w:right w:val="single" w:sz="4" w:space="0" w:color="auto"/>
            </w:tcBorders>
            <w:shd w:val="clear" w:color="auto" w:fill="auto"/>
            <w:vAlign w:val="center"/>
            <w:hideMark/>
          </w:tcPr>
          <w:p w14:paraId="455F2AB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6EF6407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7813DF7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67" w:type="dxa"/>
            <w:tcBorders>
              <w:top w:val="nil"/>
              <w:left w:val="nil"/>
              <w:bottom w:val="single" w:sz="4" w:space="0" w:color="auto"/>
              <w:right w:val="single" w:sz="4" w:space="0" w:color="auto"/>
            </w:tcBorders>
            <w:shd w:val="clear" w:color="auto" w:fill="auto"/>
            <w:vAlign w:val="center"/>
            <w:hideMark/>
          </w:tcPr>
          <w:p w14:paraId="2D71723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743662B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107" w:type="dxa"/>
            <w:tcBorders>
              <w:top w:val="nil"/>
              <w:left w:val="nil"/>
              <w:bottom w:val="single" w:sz="4" w:space="0" w:color="auto"/>
              <w:right w:val="single" w:sz="4" w:space="0" w:color="auto"/>
            </w:tcBorders>
            <w:shd w:val="clear" w:color="auto" w:fill="auto"/>
            <w:vAlign w:val="center"/>
            <w:hideMark/>
          </w:tcPr>
          <w:p w14:paraId="6575168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auto" w:fill="auto"/>
            <w:vAlign w:val="center"/>
            <w:hideMark/>
          </w:tcPr>
          <w:p w14:paraId="57EE77E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24071AF7" w14:textId="77777777" w:rsidTr="00DF2E90">
        <w:trPr>
          <w:trHeight w:val="264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4F15CEE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lastRenderedPageBreak/>
              <w:t>40/22</w:t>
            </w:r>
          </w:p>
        </w:tc>
        <w:tc>
          <w:tcPr>
            <w:tcW w:w="1838" w:type="dxa"/>
            <w:tcBorders>
              <w:top w:val="nil"/>
              <w:left w:val="nil"/>
              <w:bottom w:val="single" w:sz="4" w:space="0" w:color="auto"/>
              <w:right w:val="single" w:sz="4" w:space="0" w:color="auto"/>
            </w:tcBorders>
            <w:shd w:val="clear" w:color="auto" w:fill="auto"/>
            <w:vAlign w:val="center"/>
            <w:hideMark/>
          </w:tcPr>
          <w:p w14:paraId="12B07B6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izrada projektno-tehničke dokumentacije za projekt "izgradnja pješačke staze u naselju Palača"</w:t>
            </w:r>
          </w:p>
        </w:tc>
        <w:tc>
          <w:tcPr>
            <w:tcW w:w="1277" w:type="dxa"/>
            <w:tcBorders>
              <w:top w:val="nil"/>
              <w:left w:val="nil"/>
              <w:bottom w:val="single" w:sz="4" w:space="0" w:color="auto"/>
              <w:right w:val="single" w:sz="4" w:space="0" w:color="auto"/>
            </w:tcBorders>
            <w:shd w:val="clear" w:color="auto" w:fill="auto"/>
            <w:vAlign w:val="center"/>
            <w:hideMark/>
          </w:tcPr>
          <w:p w14:paraId="177B947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71250000</w:t>
            </w:r>
          </w:p>
        </w:tc>
        <w:tc>
          <w:tcPr>
            <w:tcW w:w="1376" w:type="dxa"/>
            <w:tcBorders>
              <w:top w:val="nil"/>
              <w:left w:val="nil"/>
              <w:bottom w:val="single" w:sz="4" w:space="0" w:color="auto"/>
              <w:right w:val="single" w:sz="4" w:space="0" w:color="auto"/>
            </w:tcBorders>
            <w:shd w:val="clear" w:color="000000" w:fill="FFC000"/>
            <w:vAlign w:val="center"/>
            <w:hideMark/>
          </w:tcPr>
          <w:p w14:paraId="7AFC2000"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30000,00</w:t>
            </w:r>
          </w:p>
        </w:tc>
        <w:tc>
          <w:tcPr>
            <w:tcW w:w="1187" w:type="dxa"/>
            <w:tcBorders>
              <w:top w:val="nil"/>
              <w:left w:val="nil"/>
              <w:bottom w:val="single" w:sz="4" w:space="0" w:color="auto"/>
              <w:right w:val="single" w:sz="4" w:space="0" w:color="auto"/>
            </w:tcBorders>
            <w:shd w:val="clear" w:color="auto" w:fill="auto"/>
            <w:vAlign w:val="center"/>
            <w:hideMark/>
          </w:tcPr>
          <w:p w14:paraId="3564A0B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7076DBC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1ADB5EA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6CCC01F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697448E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ožujak 2022</w:t>
            </w:r>
          </w:p>
        </w:tc>
        <w:tc>
          <w:tcPr>
            <w:tcW w:w="1107" w:type="dxa"/>
            <w:tcBorders>
              <w:top w:val="nil"/>
              <w:left w:val="nil"/>
              <w:bottom w:val="single" w:sz="4" w:space="0" w:color="auto"/>
              <w:right w:val="single" w:sz="4" w:space="0" w:color="auto"/>
            </w:tcBorders>
            <w:shd w:val="clear" w:color="auto" w:fill="auto"/>
            <w:vAlign w:val="center"/>
            <w:hideMark/>
          </w:tcPr>
          <w:p w14:paraId="2D1CCC2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60 dana</w:t>
            </w:r>
          </w:p>
        </w:tc>
        <w:tc>
          <w:tcPr>
            <w:tcW w:w="1370" w:type="dxa"/>
            <w:tcBorders>
              <w:top w:val="nil"/>
              <w:left w:val="nil"/>
              <w:bottom w:val="single" w:sz="4" w:space="0" w:color="auto"/>
              <w:right w:val="single" w:sz="4" w:space="0" w:color="auto"/>
            </w:tcBorders>
            <w:shd w:val="clear" w:color="auto" w:fill="auto"/>
            <w:vAlign w:val="center"/>
            <w:hideMark/>
          </w:tcPr>
          <w:p w14:paraId="44D1145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4ABE3567" w14:textId="77777777" w:rsidTr="00DF2E90">
        <w:trPr>
          <w:trHeight w:val="31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3FA22DC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41/22</w:t>
            </w:r>
          </w:p>
        </w:tc>
        <w:tc>
          <w:tcPr>
            <w:tcW w:w="1838" w:type="dxa"/>
            <w:tcBorders>
              <w:top w:val="nil"/>
              <w:left w:val="nil"/>
              <w:bottom w:val="single" w:sz="4" w:space="0" w:color="auto"/>
              <w:right w:val="single" w:sz="4" w:space="0" w:color="auto"/>
            </w:tcBorders>
            <w:shd w:val="clear" w:color="auto" w:fill="auto"/>
            <w:vAlign w:val="center"/>
            <w:hideMark/>
          </w:tcPr>
          <w:p w14:paraId="4BC3000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demontaža postojeće stolarije, te nabava i ugradnja nove pvc stolarije na društvenom domu u naselju Palača</w:t>
            </w:r>
          </w:p>
        </w:tc>
        <w:tc>
          <w:tcPr>
            <w:tcW w:w="1277" w:type="dxa"/>
            <w:tcBorders>
              <w:top w:val="nil"/>
              <w:left w:val="nil"/>
              <w:bottom w:val="single" w:sz="4" w:space="0" w:color="auto"/>
              <w:right w:val="single" w:sz="4" w:space="0" w:color="auto"/>
            </w:tcBorders>
            <w:shd w:val="clear" w:color="auto" w:fill="auto"/>
            <w:vAlign w:val="center"/>
            <w:hideMark/>
          </w:tcPr>
          <w:p w14:paraId="12E543D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44220000</w:t>
            </w:r>
          </w:p>
        </w:tc>
        <w:tc>
          <w:tcPr>
            <w:tcW w:w="1376" w:type="dxa"/>
            <w:tcBorders>
              <w:top w:val="nil"/>
              <w:left w:val="nil"/>
              <w:bottom w:val="single" w:sz="4" w:space="0" w:color="auto"/>
              <w:right w:val="single" w:sz="4" w:space="0" w:color="auto"/>
            </w:tcBorders>
            <w:shd w:val="clear" w:color="000000" w:fill="FFC000"/>
            <w:vAlign w:val="center"/>
            <w:hideMark/>
          </w:tcPr>
          <w:p w14:paraId="00678E02"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86704,00</w:t>
            </w:r>
          </w:p>
        </w:tc>
        <w:tc>
          <w:tcPr>
            <w:tcW w:w="1187" w:type="dxa"/>
            <w:tcBorders>
              <w:top w:val="nil"/>
              <w:left w:val="nil"/>
              <w:bottom w:val="single" w:sz="4" w:space="0" w:color="auto"/>
              <w:right w:val="single" w:sz="4" w:space="0" w:color="auto"/>
            </w:tcBorders>
            <w:shd w:val="clear" w:color="auto" w:fill="auto"/>
            <w:vAlign w:val="center"/>
            <w:hideMark/>
          </w:tcPr>
          <w:p w14:paraId="1FBF977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1422F85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1C9EF63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1959053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Ugovor</w:t>
            </w:r>
          </w:p>
        </w:tc>
        <w:tc>
          <w:tcPr>
            <w:tcW w:w="976" w:type="dxa"/>
            <w:tcBorders>
              <w:top w:val="nil"/>
              <w:left w:val="nil"/>
              <w:bottom w:val="single" w:sz="4" w:space="0" w:color="auto"/>
              <w:right w:val="single" w:sz="4" w:space="0" w:color="auto"/>
            </w:tcBorders>
            <w:shd w:val="clear" w:color="auto" w:fill="auto"/>
            <w:vAlign w:val="center"/>
            <w:hideMark/>
          </w:tcPr>
          <w:p w14:paraId="072A936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ožujak 2022</w:t>
            </w:r>
          </w:p>
        </w:tc>
        <w:tc>
          <w:tcPr>
            <w:tcW w:w="1107" w:type="dxa"/>
            <w:tcBorders>
              <w:top w:val="nil"/>
              <w:left w:val="nil"/>
              <w:bottom w:val="single" w:sz="4" w:space="0" w:color="auto"/>
              <w:right w:val="single" w:sz="4" w:space="0" w:color="auto"/>
            </w:tcBorders>
            <w:shd w:val="clear" w:color="auto" w:fill="auto"/>
            <w:vAlign w:val="center"/>
            <w:hideMark/>
          </w:tcPr>
          <w:p w14:paraId="0766CB7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60 dana</w:t>
            </w:r>
          </w:p>
        </w:tc>
        <w:tc>
          <w:tcPr>
            <w:tcW w:w="1370" w:type="dxa"/>
            <w:tcBorders>
              <w:top w:val="nil"/>
              <w:left w:val="nil"/>
              <w:bottom w:val="single" w:sz="4" w:space="0" w:color="auto"/>
              <w:right w:val="single" w:sz="4" w:space="0" w:color="auto"/>
            </w:tcBorders>
            <w:shd w:val="clear" w:color="auto" w:fill="auto"/>
            <w:vAlign w:val="center"/>
            <w:hideMark/>
          </w:tcPr>
          <w:p w14:paraId="0D993CC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6A8FC513" w14:textId="77777777" w:rsidTr="00DF2E90">
        <w:trPr>
          <w:trHeight w:val="19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7E137B5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42/22</w:t>
            </w:r>
          </w:p>
        </w:tc>
        <w:tc>
          <w:tcPr>
            <w:tcW w:w="1838" w:type="dxa"/>
            <w:tcBorders>
              <w:top w:val="nil"/>
              <w:left w:val="nil"/>
              <w:bottom w:val="single" w:sz="4" w:space="0" w:color="auto"/>
              <w:right w:val="single" w:sz="4" w:space="0" w:color="auto"/>
            </w:tcBorders>
            <w:shd w:val="clear" w:color="auto" w:fill="auto"/>
            <w:vAlign w:val="center"/>
            <w:hideMark/>
          </w:tcPr>
          <w:p w14:paraId="4C6FD16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izrada, isporuka i postavljanje jarbola za zastave ispred zgrade općine</w:t>
            </w:r>
          </w:p>
        </w:tc>
        <w:tc>
          <w:tcPr>
            <w:tcW w:w="1277" w:type="dxa"/>
            <w:tcBorders>
              <w:top w:val="nil"/>
              <w:left w:val="nil"/>
              <w:bottom w:val="single" w:sz="4" w:space="0" w:color="auto"/>
              <w:right w:val="single" w:sz="4" w:space="0" w:color="auto"/>
            </w:tcBorders>
            <w:shd w:val="clear" w:color="auto" w:fill="auto"/>
            <w:vAlign w:val="center"/>
            <w:hideMark/>
          </w:tcPr>
          <w:p w14:paraId="78C0848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35821100</w:t>
            </w:r>
          </w:p>
        </w:tc>
        <w:tc>
          <w:tcPr>
            <w:tcW w:w="1376" w:type="dxa"/>
            <w:tcBorders>
              <w:top w:val="nil"/>
              <w:left w:val="nil"/>
              <w:bottom w:val="single" w:sz="4" w:space="0" w:color="auto"/>
              <w:right w:val="single" w:sz="4" w:space="0" w:color="auto"/>
            </w:tcBorders>
            <w:shd w:val="clear" w:color="000000" w:fill="FFC000"/>
            <w:vAlign w:val="center"/>
            <w:hideMark/>
          </w:tcPr>
          <w:p w14:paraId="0CA9066A"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25000,00</w:t>
            </w:r>
          </w:p>
        </w:tc>
        <w:tc>
          <w:tcPr>
            <w:tcW w:w="1187" w:type="dxa"/>
            <w:tcBorders>
              <w:top w:val="nil"/>
              <w:left w:val="nil"/>
              <w:bottom w:val="single" w:sz="4" w:space="0" w:color="auto"/>
              <w:right w:val="single" w:sz="4" w:space="0" w:color="auto"/>
            </w:tcBorders>
            <w:shd w:val="clear" w:color="auto" w:fill="auto"/>
            <w:vAlign w:val="center"/>
            <w:hideMark/>
          </w:tcPr>
          <w:p w14:paraId="4B67BC3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65AB79A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7E67751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62045A6F"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5C0E350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ožujak 2022</w:t>
            </w:r>
          </w:p>
        </w:tc>
        <w:tc>
          <w:tcPr>
            <w:tcW w:w="1107" w:type="dxa"/>
            <w:tcBorders>
              <w:top w:val="nil"/>
              <w:left w:val="nil"/>
              <w:bottom w:val="single" w:sz="4" w:space="0" w:color="auto"/>
              <w:right w:val="single" w:sz="4" w:space="0" w:color="auto"/>
            </w:tcBorders>
            <w:shd w:val="clear" w:color="auto" w:fill="auto"/>
            <w:vAlign w:val="center"/>
            <w:hideMark/>
          </w:tcPr>
          <w:p w14:paraId="2816470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30 dana</w:t>
            </w:r>
          </w:p>
        </w:tc>
        <w:tc>
          <w:tcPr>
            <w:tcW w:w="1370" w:type="dxa"/>
            <w:tcBorders>
              <w:top w:val="nil"/>
              <w:left w:val="nil"/>
              <w:bottom w:val="single" w:sz="4" w:space="0" w:color="auto"/>
              <w:right w:val="single" w:sz="4" w:space="0" w:color="auto"/>
            </w:tcBorders>
            <w:shd w:val="clear" w:color="auto" w:fill="auto"/>
            <w:vAlign w:val="center"/>
            <w:hideMark/>
          </w:tcPr>
          <w:p w14:paraId="79AFDBC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152A5646" w14:textId="77777777" w:rsidTr="00DF2E90">
        <w:trPr>
          <w:trHeight w:val="3120"/>
        </w:trPr>
        <w:tc>
          <w:tcPr>
            <w:tcW w:w="1157" w:type="dxa"/>
            <w:tcBorders>
              <w:top w:val="nil"/>
              <w:left w:val="single" w:sz="4" w:space="0" w:color="auto"/>
              <w:bottom w:val="single" w:sz="4" w:space="0" w:color="auto"/>
              <w:right w:val="single" w:sz="4" w:space="0" w:color="auto"/>
            </w:tcBorders>
            <w:shd w:val="clear" w:color="auto" w:fill="auto"/>
            <w:vAlign w:val="center"/>
            <w:hideMark/>
          </w:tcPr>
          <w:p w14:paraId="28884AF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lastRenderedPageBreak/>
              <w:t>43/22</w:t>
            </w:r>
          </w:p>
        </w:tc>
        <w:tc>
          <w:tcPr>
            <w:tcW w:w="1838" w:type="dxa"/>
            <w:tcBorders>
              <w:top w:val="nil"/>
              <w:left w:val="nil"/>
              <w:bottom w:val="single" w:sz="4" w:space="0" w:color="auto"/>
              <w:right w:val="single" w:sz="4" w:space="0" w:color="auto"/>
            </w:tcBorders>
            <w:shd w:val="clear" w:color="auto" w:fill="auto"/>
            <w:vAlign w:val="center"/>
            <w:hideMark/>
          </w:tcPr>
          <w:p w14:paraId="0FAF954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izrada plana uklanjanja otpada odbačenog u okoliš "divljeg odlagališta" na lokaciji k.č.br. 300/1, k.o. Šodolovci</w:t>
            </w:r>
          </w:p>
        </w:tc>
        <w:tc>
          <w:tcPr>
            <w:tcW w:w="1277" w:type="dxa"/>
            <w:tcBorders>
              <w:top w:val="nil"/>
              <w:left w:val="nil"/>
              <w:bottom w:val="single" w:sz="4" w:space="0" w:color="auto"/>
              <w:right w:val="single" w:sz="4" w:space="0" w:color="auto"/>
            </w:tcBorders>
            <w:shd w:val="clear" w:color="auto" w:fill="auto"/>
            <w:vAlign w:val="center"/>
            <w:hideMark/>
          </w:tcPr>
          <w:p w14:paraId="5DFEB88E"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90500000</w:t>
            </w:r>
          </w:p>
        </w:tc>
        <w:tc>
          <w:tcPr>
            <w:tcW w:w="1376" w:type="dxa"/>
            <w:tcBorders>
              <w:top w:val="nil"/>
              <w:left w:val="nil"/>
              <w:bottom w:val="single" w:sz="4" w:space="0" w:color="auto"/>
              <w:right w:val="single" w:sz="4" w:space="0" w:color="auto"/>
            </w:tcBorders>
            <w:shd w:val="clear" w:color="000000" w:fill="FFC000"/>
            <w:vAlign w:val="center"/>
            <w:hideMark/>
          </w:tcPr>
          <w:p w14:paraId="0FFB11C8"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20000,00</w:t>
            </w:r>
          </w:p>
        </w:tc>
        <w:tc>
          <w:tcPr>
            <w:tcW w:w="1187" w:type="dxa"/>
            <w:tcBorders>
              <w:top w:val="nil"/>
              <w:left w:val="nil"/>
              <w:bottom w:val="single" w:sz="4" w:space="0" w:color="auto"/>
              <w:right w:val="single" w:sz="4" w:space="0" w:color="auto"/>
            </w:tcBorders>
            <w:shd w:val="clear" w:color="auto" w:fill="auto"/>
            <w:vAlign w:val="center"/>
            <w:hideMark/>
          </w:tcPr>
          <w:p w14:paraId="2DE5D23D"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auto" w:fill="auto"/>
            <w:vAlign w:val="center"/>
            <w:hideMark/>
          </w:tcPr>
          <w:p w14:paraId="64BF4AE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auto" w:fill="auto"/>
            <w:vAlign w:val="center"/>
            <w:hideMark/>
          </w:tcPr>
          <w:p w14:paraId="19AA14A1"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auto" w:fill="auto"/>
            <w:vAlign w:val="center"/>
            <w:hideMark/>
          </w:tcPr>
          <w:p w14:paraId="2CE6369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auto" w:fill="auto"/>
            <w:vAlign w:val="center"/>
            <w:hideMark/>
          </w:tcPr>
          <w:p w14:paraId="16C9DB83"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ožujak 2022</w:t>
            </w:r>
          </w:p>
        </w:tc>
        <w:tc>
          <w:tcPr>
            <w:tcW w:w="1107" w:type="dxa"/>
            <w:tcBorders>
              <w:top w:val="nil"/>
              <w:left w:val="nil"/>
              <w:bottom w:val="single" w:sz="4" w:space="0" w:color="auto"/>
              <w:right w:val="single" w:sz="4" w:space="0" w:color="auto"/>
            </w:tcBorders>
            <w:shd w:val="clear" w:color="auto" w:fill="auto"/>
            <w:vAlign w:val="center"/>
            <w:hideMark/>
          </w:tcPr>
          <w:p w14:paraId="58F6E616"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60 dana</w:t>
            </w:r>
          </w:p>
        </w:tc>
        <w:tc>
          <w:tcPr>
            <w:tcW w:w="1370" w:type="dxa"/>
            <w:tcBorders>
              <w:top w:val="nil"/>
              <w:left w:val="nil"/>
              <w:bottom w:val="single" w:sz="4" w:space="0" w:color="auto"/>
              <w:right w:val="single" w:sz="4" w:space="0" w:color="auto"/>
            </w:tcBorders>
            <w:shd w:val="clear" w:color="auto" w:fill="auto"/>
            <w:vAlign w:val="center"/>
            <w:hideMark/>
          </w:tcPr>
          <w:p w14:paraId="12E5CE5C"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3BB13690" w14:textId="77777777" w:rsidTr="00DF2E90">
        <w:trPr>
          <w:trHeight w:val="3360"/>
        </w:trPr>
        <w:tc>
          <w:tcPr>
            <w:tcW w:w="1157" w:type="dxa"/>
            <w:tcBorders>
              <w:top w:val="nil"/>
              <w:left w:val="single" w:sz="4" w:space="0" w:color="auto"/>
              <w:bottom w:val="single" w:sz="4" w:space="0" w:color="auto"/>
              <w:right w:val="single" w:sz="4" w:space="0" w:color="auto"/>
            </w:tcBorders>
            <w:shd w:val="clear" w:color="000000" w:fill="FFFF00"/>
            <w:vAlign w:val="center"/>
            <w:hideMark/>
          </w:tcPr>
          <w:p w14:paraId="143C6D6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44/22</w:t>
            </w:r>
          </w:p>
        </w:tc>
        <w:tc>
          <w:tcPr>
            <w:tcW w:w="1838" w:type="dxa"/>
            <w:tcBorders>
              <w:top w:val="nil"/>
              <w:left w:val="nil"/>
              <w:bottom w:val="single" w:sz="4" w:space="0" w:color="auto"/>
              <w:right w:val="single" w:sz="4" w:space="0" w:color="auto"/>
            </w:tcBorders>
            <w:shd w:val="clear" w:color="000000" w:fill="FFFF00"/>
            <w:vAlign w:val="center"/>
            <w:hideMark/>
          </w:tcPr>
          <w:p w14:paraId="6D3E0E8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nabava i ugradnja samostojećeg videonadzornog stupa za nadzor lokacije otpadom onečišćenog tla u naselju Šodolovci</w:t>
            </w:r>
          </w:p>
        </w:tc>
        <w:tc>
          <w:tcPr>
            <w:tcW w:w="1277" w:type="dxa"/>
            <w:tcBorders>
              <w:top w:val="nil"/>
              <w:left w:val="nil"/>
              <w:bottom w:val="single" w:sz="4" w:space="0" w:color="auto"/>
              <w:right w:val="single" w:sz="4" w:space="0" w:color="auto"/>
            </w:tcBorders>
            <w:shd w:val="clear" w:color="000000" w:fill="FFFF00"/>
            <w:vAlign w:val="center"/>
            <w:hideMark/>
          </w:tcPr>
          <w:p w14:paraId="00C0A33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32323500</w:t>
            </w:r>
          </w:p>
        </w:tc>
        <w:tc>
          <w:tcPr>
            <w:tcW w:w="1376" w:type="dxa"/>
            <w:tcBorders>
              <w:top w:val="nil"/>
              <w:left w:val="nil"/>
              <w:bottom w:val="single" w:sz="4" w:space="0" w:color="auto"/>
              <w:right w:val="single" w:sz="4" w:space="0" w:color="auto"/>
            </w:tcBorders>
            <w:shd w:val="clear" w:color="000000" w:fill="FFFF00"/>
            <w:vAlign w:val="center"/>
            <w:hideMark/>
          </w:tcPr>
          <w:p w14:paraId="79426226" w14:textId="77777777" w:rsidR="00DF2E90" w:rsidRPr="00DF2E90" w:rsidRDefault="00DF2E90" w:rsidP="00DF2E90">
            <w:pPr>
              <w:spacing w:after="0" w:line="240" w:lineRule="auto"/>
              <w:jc w:val="right"/>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25000,00</w:t>
            </w:r>
          </w:p>
        </w:tc>
        <w:tc>
          <w:tcPr>
            <w:tcW w:w="1187" w:type="dxa"/>
            <w:tcBorders>
              <w:top w:val="nil"/>
              <w:left w:val="nil"/>
              <w:bottom w:val="single" w:sz="4" w:space="0" w:color="auto"/>
              <w:right w:val="single" w:sz="4" w:space="0" w:color="auto"/>
            </w:tcBorders>
            <w:shd w:val="clear" w:color="000000" w:fill="FFFF00"/>
            <w:vAlign w:val="center"/>
            <w:hideMark/>
          </w:tcPr>
          <w:p w14:paraId="02BC3E9A"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Postupak jednostavne nabave</w:t>
            </w:r>
          </w:p>
        </w:tc>
        <w:tc>
          <w:tcPr>
            <w:tcW w:w="976" w:type="dxa"/>
            <w:tcBorders>
              <w:top w:val="nil"/>
              <w:left w:val="nil"/>
              <w:bottom w:val="single" w:sz="4" w:space="0" w:color="auto"/>
              <w:right w:val="single" w:sz="4" w:space="0" w:color="auto"/>
            </w:tcBorders>
            <w:shd w:val="clear" w:color="000000" w:fill="FFFF00"/>
            <w:vAlign w:val="center"/>
            <w:hideMark/>
          </w:tcPr>
          <w:p w14:paraId="0ABA3D17"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977" w:type="dxa"/>
            <w:tcBorders>
              <w:top w:val="nil"/>
              <w:left w:val="nil"/>
              <w:bottom w:val="single" w:sz="4" w:space="0" w:color="auto"/>
              <w:right w:val="single" w:sz="4" w:space="0" w:color="auto"/>
            </w:tcBorders>
            <w:shd w:val="clear" w:color="000000" w:fill="FFFF00"/>
            <w:vAlign w:val="center"/>
            <w:hideMark/>
          </w:tcPr>
          <w:p w14:paraId="25C6561B"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NE</w:t>
            </w:r>
          </w:p>
        </w:tc>
        <w:tc>
          <w:tcPr>
            <w:tcW w:w="1367" w:type="dxa"/>
            <w:tcBorders>
              <w:top w:val="nil"/>
              <w:left w:val="nil"/>
              <w:bottom w:val="single" w:sz="4" w:space="0" w:color="auto"/>
              <w:right w:val="single" w:sz="4" w:space="0" w:color="auto"/>
            </w:tcBorders>
            <w:shd w:val="clear" w:color="000000" w:fill="FFFF00"/>
            <w:vAlign w:val="center"/>
            <w:hideMark/>
          </w:tcPr>
          <w:p w14:paraId="44E1FD80"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Narudžbenica</w:t>
            </w:r>
          </w:p>
        </w:tc>
        <w:tc>
          <w:tcPr>
            <w:tcW w:w="976" w:type="dxa"/>
            <w:tcBorders>
              <w:top w:val="nil"/>
              <w:left w:val="nil"/>
              <w:bottom w:val="single" w:sz="4" w:space="0" w:color="auto"/>
              <w:right w:val="single" w:sz="4" w:space="0" w:color="auto"/>
            </w:tcBorders>
            <w:shd w:val="clear" w:color="000000" w:fill="FFFF00"/>
            <w:vAlign w:val="center"/>
            <w:hideMark/>
          </w:tcPr>
          <w:p w14:paraId="2CC6EED5"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svibanj 2022.</w:t>
            </w:r>
          </w:p>
        </w:tc>
        <w:tc>
          <w:tcPr>
            <w:tcW w:w="1107" w:type="dxa"/>
            <w:tcBorders>
              <w:top w:val="nil"/>
              <w:left w:val="nil"/>
              <w:bottom w:val="single" w:sz="4" w:space="0" w:color="auto"/>
              <w:right w:val="single" w:sz="4" w:space="0" w:color="auto"/>
            </w:tcBorders>
            <w:shd w:val="clear" w:color="000000" w:fill="FFFF00"/>
            <w:vAlign w:val="center"/>
            <w:hideMark/>
          </w:tcPr>
          <w:p w14:paraId="66C51C92"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c>
          <w:tcPr>
            <w:tcW w:w="1370" w:type="dxa"/>
            <w:tcBorders>
              <w:top w:val="nil"/>
              <w:left w:val="nil"/>
              <w:bottom w:val="single" w:sz="4" w:space="0" w:color="auto"/>
              <w:right w:val="single" w:sz="4" w:space="0" w:color="auto"/>
            </w:tcBorders>
            <w:shd w:val="clear" w:color="000000" w:fill="FFFF00"/>
            <w:vAlign w:val="center"/>
            <w:hideMark/>
          </w:tcPr>
          <w:p w14:paraId="32E5F9E9"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 </w:t>
            </w:r>
          </w:p>
        </w:tc>
      </w:tr>
      <w:tr w:rsidR="00DF2E90" w:rsidRPr="00DF2E90" w14:paraId="00549923" w14:textId="77777777" w:rsidTr="00DF2E90">
        <w:trPr>
          <w:trHeight w:val="300"/>
        </w:trPr>
        <w:tc>
          <w:tcPr>
            <w:tcW w:w="1157" w:type="dxa"/>
            <w:tcBorders>
              <w:top w:val="nil"/>
              <w:left w:val="nil"/>
              <w:bottom w:val="nil"/>
              <w:right w:val="nil"/>
            </w:tcBorders>
            <w:shd w:val="clear" w:color="auto" w:fill="auto"/>
            <w:noWrap/>
            <w:vAlign w:val="bottom"/>
            <w:hideMark/>
          </w:tcPr>
          <w:p w14:paraId="188700C4" w14:textId="77777777" w:rsidR="00DF2E90" w:rsidRPr="00DF2E90" w:rsidRDefault="00DF2E90" w:rsidP="00DF2E90">
            <w:pPr>
              <w:spacing w:after="0" w:line="240" w:lineRule="auto"/>
              <w:rPr>
                <w:rFonts w:ascii="Arial" w:eastAsia="Times New Roman" w:hAnsi="Arial" w:cs="Arial"/>
                <w:sz w:val="18"/>
                <w:szCs w:val="18"/>
                <w:lang w:eastAsia="hr-HR"/>
              </w:rPr>
            </w:pPr>
          </w:p>
        </w:tc>
        <w:tc>
          <w:tcPr>
            <w:tcW w:w="1838" w:type="dxa"/>
            <w:tcBorders>
              <w:top w:val="nil"/>
              <w:left w:val="nil"/>
              <w:bottom w:val="nil"/>
              <w:right w:val="nil"/>
            </w:tcBorders>
            <w:shd w:val="clear" w:color="auto" w:fill="auto"/>
            <w:noWrap/>
            <w:vAlign w:val="bottom"/>
            <w:hideMark/>
          </w:tcPr>
          <w:p w14:paraId="0E351980"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277" w:type="dxa"/>
            <w:tcBorders>
              <w:top w:val="nil"/>
              <w:left w:val="nil"/>
              <w:bottom w:val="nil"/>
              <w:right w:val="nil"/>
            </w:tcBorders>
            <w:shd w:val="clear" w:color="auto" w:fill="auto"/>
            <w:noWrap/>
            <w:vAlign w:val="bottom"/>
            <w:hideMark/>
          </w:tcPr>
          <w:p w14:paraId="2620031E"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6" w:type="dxa"/>
            <w:tcBorders>
              <w:top w:val="nil"/>
              <w:left w:val="nil"/>
              <w:bottom w:val="nil"/>
              <w:right w:val="nil"/>
            </w:tcBorders>
            <w:shd w:val="clear" w:color="auto" w:fill="auto"/>
            <w:noWrap/>
            <w:vAlign w:val="bottom"/>
            <w:hideMark/>
          </w:tcPr>
          <w:p w14:paraId="3524518B"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4D590B73"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6C191F54"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1AD3D094"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4AF5895E"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48A3BF8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4CF86D59"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7187C319"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0007841C" w14:textId="77777777" w:rsidTr="00DF2E90">
        <w:trPr>
          <w:trHeight w:val="720"/>
        </w:trPr>
        <w:tc>
          <w:tcPr>
            <w:tcW w:w="1157" w:type="dxa"/>
            <w:tcBorders>
              <w:top w:val="nil"/>
              <w:left w:val="nil"/>
              <w:bottom w:val="nil"/>
              <w:right w:val="nil"/>
            </w:tcBorders>
            <w:shd w:val="clear" w:color="auto" w:fill="auto"/>
            <w:noWrap/>
            <w:vAlign w:val="bottom"/>
            <w:hideMark/>
          </w:tcPr>
          <w:p w14:paraId="48837B5A"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838" w:type="dxa"/>
            <w:tcBorders>
              <w:top w:val="nil"/>
              <w:left w:val="nil"/>
              <w:bottom w:val="nil"/>
              <w:right w:val="nil"/>
            </w:tcBorders>
            <w:shd w:val="clear" w:color="000000" w:fill="FFFF00"/>
            <w:vAlign w:val="center"/>
            <w:hideMark/>
          </w:tcPr>
          <w:p w14:paraId="772008E8" w14:textId="77777777" w:rsidR="00DF2E90" w:rsidRPr="00DF2E90" w:rsidRDefault="00DF2E90" w:rsidP="00DF2E90">
            <w:pPr>
              <w:spacing w:after="0" w:line="240" w:lineRule="auto"/>
              <w:rPr>
                <w:rFonts w:ascii="Arial" w:eastAsia="Times New Roman" w:hAnsi="Arial" w:cs="Arial"/>
                <w:sz w:val="18"/>
                <w:szCs w:val="18"/>
                <w:lang w:eastAsia="hr-HR"/>
              </w:rPr>
            </w:pPr>
            <w:r w:rsidRPr="00DF2E90">
              <w:rPr>
                <w:rFonts w:ascii="Arial" w:eastAsia="Times New Roman" w:hAnsi="Arial" w:cs="Arial"/>
                <w:sz w:val="18"/>
                <w:szCs w:val="18"/>
                <w:lang w:eastAsia="hr-HR"/>
              </w:rPr>
              <w:t>*izmijenjene/dodane stavke</w:t>
            </w:r>
          </w:p>
        </w:tc>
        <w:tc>
          <w:tcPr>
            <w:tcW w:w="1277" w:type="dxa"/>
            <w:tcBorders>
              <w:top w:val="nil"/>
              <w:left w:val="nil"/>
              <w:bottom w:val="nil"/>
              <w:right w:val="nil"/>
            </w:tcBorders>
            <w:shd w:val="clear" w:color="auto" w:fill="auto"/>
            <w:noWrap/>
            <w:vAlign w:val="bottom"/>
            <w:hideMark/>
          </w:tcPr>
          <w:p w14:paraId="23029303" w14:textId="77777777" w:rsidR="00DF2E90" w:rsidRPr="00DF2E90" w:rsidRDefault="00DF2E90" w:rsidP="00DF2E90">
            <w:pPr>
              <w:spacing w:after="0" w:line="240" w:lineRule="auto"/>
              <w:rPr>
                <w:rFonts w:ascii="Arial" w:eastAsia="Times New Roman" w:hAnsi="Arial" w:cs="Arial"/>
                <w:sz w:val="18"/>
                <w:szCs w:val="18"/>
                <w:lang w:eastAsia="hr-HR"/>
              </w:rPr>
            </w:pPr>
          </w:p>
        </w:tc>
        <w:tc>
          <w:tcPr>
            <w:tcW w:w="1376" w:type="dxa"/>
            <w:tcBorders>
              <w:top w:val="nil"/>
              <w:left w:val="nil"/>
              <w:bottom w:val="nil"/>
              <w:right w:val="nil"/>
            </w:tcBorders>
            <w:shd w:val="clear" w:color="auto" w:fill="auto"/>
            <w:noWrap/>
            <w:vAlign w:val="bottom"/>
            <w:hideMark/>
          </w:tcPr>
          <w:p w14:paraId="34CE8EC4"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7347C34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231B5EF9"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6C174AC0"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549B8EDA"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6EC418A2"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73F1FE14"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25AD2F9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4C4CB00D" w14:textId="77777777" w:rsidTr="00DF2E90">
        <w:trPr>
          <w:trHeight w:val="300"/>
        </w:trPr>
        <w:tc>
          <w:tcPr>
            <w:tcW w:w="1157" w:type="dxa"/>
            <w:tcBorders>
              <w:top w:val="nil"/>
              <w:left w:val="nil"/>
              <w:bottom w:val="nil"/>
              <w:right w:val="nil"/>
            </w:tcBorders>
            <w:shd w:val="clear" w:color="auto" w:fill="auto"/>
            <w:noWrap/>
            <w:vAlign w:val="bottom"/>
            <w:hideMark/>
          </w:tcPr>
          <w:p w14:paraId="3B63C7E4"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838" w:type="dxa"/>
            <w:tcBorders>
              <w:top w:val="nil"/>
              <w:left w:val="nil"/>
              <w:bottom w:val="nil"/>
              <w:right w:val="nil"/>
            </w:tcBorders>
            <w:shd w:val="clear" w:color="auto" w:fill="auto"/>
            <w:noWrap/>
            <w:vAlign w:val="bottom"/>
            <w:hideMark/>
          </w:tcPr>
          <w:p w14:paraId="7DF845A0"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277" w:type="dxa"/>
            <w:tcBorders>
              <w:top w:val="nil"/>
              <w:left w:val="nil"/>
              <w:bottom w:val="nil"/>
              <w:right w:val="nil"/>
            </w:tcBorders>
            <w:shd w:val="clear" w:color="auto" w:fill="auto"/>
            <w:noWrap/>
            <w:vAlign w:val="bottom"/>
            <w:hideMark/>
          </w:tcPr>
          <w:p w14:paraId="389403C3"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6" w:type="dxa"/>
            <w:tcBorders>
              <w:top w:val="nil"/>
              <w:left w:val="nil"/>
              <w:bottom w:val="nil"/>
              <w:right w:val="nil"/>
            </w:tcBorders>
            <w:shd w:val="clear" w:color="auto" w:fill="auto"/>
            <w:noWrap/>
            <w:vAlign w:val="bottom"/>
            <w:hideMark/>
          </w:tcPr>
          <w:p w14:paraId="2161146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24586E9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6F98438A"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3F64026A"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7ABD6AF4"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4FBD19A9"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248E4E86"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02673443"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79A89533" w14:textId="77777777" w:rsidTr="00DF2E90">
        <w:trPr>
          <w:trHeight w:val="300"/>
        </w:trPr>
        <w:tc>
          <w:tcPr>
            <w:tcW w:w="13608" w:type="dxa"/>
            <w:gridSpan w:val="11"/>
            <w:tcBorders>
              <w:top w:val="nil"/>
              <w:left w:val="nil"/>
              <w:bottom w:val="nil"/>
              <w:right w:val="nil"/>
            </w:tcBorders>
            <w:shd w:val="clear" w:color="auto" w:fill="auto"/>
            <w:noWrap/>
            <w:vAlign w:val="center"/>
            <w:hideMark/>
          </w:tcPr>
          <w:p w14:paraId="350AC807" w14:textId="77777777" w:rsidR="00DF2E90" w:rsidRPr="00DF2E90" w:rsidRDefault="00DF2E90" w:rsidP="00DF2E90">
            <w:pPr>
              <w:spacing w:after="0" w:line="240" w:lineRule="auto"/>
              <w:jc w:val="center"/>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Članak 2.</w:t>
            </w:r>
          </w:p>
        </w:tc>
      </w:tr>
      <w:tr w:rsidR="00DF2E90" w:rsidRPr="00DF2E90" w14:paraId="247055F2" w14:textId="77777777" w:rsidTr="00DF2E90">
        <w:trPr>
          <w:trHeight w:val="300"/>
        </w:trPr>
        <w:tc>
          <w:tcPr>
            <w:tcW w:w="13608" w:type="dxa"/>
            <w:gridSpan w:val="11"/>
            <w:tcBorders>
              <w:top w:val="nil"/>
              <w:left w:val="nil"/>
              <w:bottom w:val="nil"/>
              <w:right w:val="nil"/>
            </w:tcBorders>
            <w:shd w:val="clear" w:color="auto" w:fill="auto"/>
            <w:vAlign w:val="bottom"/>
            <w:hideMark/>
          </w:tcPr>
          <w:p w14:paraId="5370AB81"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Ove V. izmjene i dopune Plana nabave za 2022. godinu stupaju na snagu danom donošenja.                                                                                                                                                                                                                                                                                                                                                                                                V. izmjene i dopune Plana nabave za 2022. godinu objavit će se u Elektroničkom oglasniku javne nabave Republike Hrvatske te u "službenom glasniku općine Šodolovci" i na službenim web stranicama Općine Šodolovci www.sodolovci.hr  .</w:t>
            </w:r>
          </w:p>
        </w:tc>
      </w:tr>
      <w:tr w:rsidR="00DF2E90" w:rsidRPr="00DF2E90" w14:paraId="64CCABB1" w14:textId="77777777" w:rsidTr="00DF2E90">
        <w:trPr>
          <w:trHeight w:val="300"/>
        </w:trPr>
        <w:tc>
          <w:tcPr>
            <w:tcW w:w="1157" w:type="dxa"/>
            <w:tcBorders>
              <w:top w:val="nil"/>
              <w:left w:val="nil"/>
              <w:bottom w:val="nil"/>
              <w:right w:val="nil"/>
            </w:tcBorders>
            <w:shd w:val="clear" w:color="auto" w:fill="auto"/>
            <w:noWrap/>
            <w:vAlign w:val="bottom"/>
            <w:hideMark/>
          </w:tcPr>
          <w:p w14:paraId="049DF5D7" w14:textId="77777777" w:rsidR="00DF2E90" w:rsidRPr="00DF2E90" w:rsidRDefault="00DF2E90" w:rsidP="00DF2E90">
            <w:pPr>
              <w:spacing w:after="0" w:line="240" w:lineRule="auto"/>
              <w:rPr>
                <w:rFonts w:ascii="Arial" w:eastAsia="Times New Roman" w:hAnsi="Arial" w:cs="Arial"/>
                <w:color w:val="000000"/>
                <w:sz w:val="18"/>
                <w:szCs w:val="18"/>
                <w:lang w:eastAsia="hr-HR"/>
              </w:rPr>
            </w:pPr>
          </w:p>
        </w:tc>
        <w:tc>
          <w:tcPr>
            <w:tcW w:w="1838" w:type="dxa"/>
            <w:tcBorders>
              <w:top w:val="nil"/>
              <w:left w:val="nil"/>
              <w:bottom w:val="nil"/>
              <w:right w:val="nil"/>
            </w:tcBorders>
            <w:shd w:val="clear" w:color="auto" w:fill="auto"/>
            <w:noWrap/>
            <w:vAlign w:val="bottom"/>
            <w:hideMark/>
          </w:tcPr>
          <w:p w14:paraId="3AECF32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277" w:type="dxa"/>
            <w:tcBorders>
              <w:top w:val="nil"/>
              <w:left w:val="nil"/>
              <w:bottom w:val="nil"/>
              <w:right w:val="nil"/>
            </w:tcBorders>
            <w:shd w:val="clear" w:color="auto" w:fill="auto"/>
            <w:noWrap/>
            <w:vAlign w:val="bottom"/>
            <w:hideMark/>
          </w:tcPr>
          <w:p w14:paraId="2F39D66C"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6" w:type="dxa"/>
            <w:tcBorders>
              <w:top w:val="nil"/>
              <w:left w:val="nil"/>
              <w:bottom w:val="nil"/>
              <w:right w:val="nil"/>
            </w:tcBorders>
            <w:shd w:val="clear" w:color="auto" w:fill="auto"/>
            <w:noWrap/>
            <w:vAlign w:val="bottom"/>
            <w:hideMark/>
          </w:tcPr>
          <w:p w14:paraId="58E3B53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32ACD45B"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2B5B6FD1"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7" w:type="dxa"/>
            <w:tcBorders>
              <w:top w:val="nil"/>
              <w:left w:val="nil"/>
              <w:bottom w:val="nil"/>
              <w:right w:val="nil"/>
            </w:tcBorders>
            <w:shd w:val="clear" w:color="auto" w:fill="auto"/>
            <w:noWrap/>
            <w:vAlign w:val="bottom"/>
            <w:hideMark/>
          </w:tcPr>
          <w:p w14:paraId="6DDD66B6"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67" w:type="dxa"/>
            <w:tcBorders>
              <w:top w:val="nil"/>
              <w:left w:val="nil"/>
              <w:bottom w:val="nil"/>
              <w:right w:val="nil"/>
            </w:tcBorders>
            <w:shd w:val="clear" w:color="auto" w:fill="auto"/>
            <w:noWrap/>
            <w:vAlign w:val="bottom"/>
            <w:hideMark/>
          </w:tcPr>
          <w:p w14:paraId="61BA4063"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414501F0"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0F68243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29420529"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26F87E13" w14:textId="77777777" w:rsidTr="00DF2E90">
        <w:trPr>
          <w:trHeight w:val="300"/>
        </w:trPr>
        <w:tc>
          <w:tcPr>
            <w:tcW w:w="13608" w:type="dxa"/>
            <w:gridSpan w:val="11"/>
            <w:tcBorders>
              <w:top w:val="nil"/>
              <w:left w:val="nil"/>
              <w:bottom w:val="nil"/>
              <w:right w:val="nil"/>
            </w:tcBorders>
            <w:shd w:val="clear" w:color="auto" w:fill="auto"/>
            <w:noWrap/>
            <w:vAlign w:val="bottom"/>
            <w:hideMark/>
          </w:tcPr>
          <w:p w14:paraId="1AE38F2D"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KLASA: 400-05/22-01/1</w:t>
            </w:r>
          </w:p>
        </w:tc>
      </w:tr>
      <w:tr w:rsidR="00DF2E90" w:rsidRPr="00DF2E90" w14:paraId="5469E2B2" w14:textId="77777777" w:rsidTr="00DF2E90">
        <w:trPr>
          <w:trHeight w:val="300"/>
        </w:trPr>
        <w:tc>
          <w:tcPr>
            <w:tcW w:w="13608" w:type="dxa"/>
            <w:gridSpan w:val="11"/>
            <w:tcBorders>
              <w:top w:val="nil"/>
              <w:left w:val="nil"/>
              <w:bottom w:val="nil"/>
              <w:right w:val="nil"/>
            </w:tcBorders>
            <w:shd w:val="clear" w:color="auto" w:fill="auto"/>
            <w:noWrap/>
            <w:vAlign w:val="bottom"/>
            <w:hideMark/>
          </w:tcPr>
          <w:p w14:paraId="260978BE" w14:textId="77777777"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lastRenderedPageBreak/>
              <w:t>URBROJ: 2158-36-02-22-6</w:t>
            </w:r>
          </w:p>
        </w:tc>
      </w:tr>
      <w:tr w:rsidR="00DF2E90" w:rsidRPr="00DF2E90" w14:paraId="674B074F" w14:textId="77777777" w:rsidTr="00DF2E90">
        <w:trPr>
          <w:trHeight w:val="300"/>
        </w:trPr>
        <w:tc>
          <w:tcPr>
            <w:tcW w:w="13608" w:type="dxa"/>
            <w:gridSpan w:val="11"/>
            <w:tcBorders>
              <w:top w:val="nil"/>
              <w:left w:val="nil"/>
              <w:bottom w:val="nil"/>
              <w:right w:val="nil"/>
            </w:tcBorders>
            <w:shd w:val="clear" w:color="auto" w:fill="auto"/>
            <w:noWrap/>
            <w:vAlign w:val="bottom"/>
            <w:hideMark/>
          </w:tcPr>
          <w:p w14:paraId="7D2AA00D" w14:textId="53FF563D" w:rsidR="00DF2E90" w:rsidRP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Šodolovci, 26. travnja 2022.</w:t>
            </w:r>
            <w:r>
              <w:rPr>
                <w:rFonts w:ascii="Arial" w:eastAsia="Times New Roman" w:hAnsi="Arial" w:cs="Arial"/>
                <w:color w:val="000000"/>
                <w:sz w:val="18"/>
                <w:szCs w:val="18"/>
                <w:lang w:eastAsia="hr-HR"/>
              </w:rPr>
              <w:t xml:space="preserve">                                                                                      OPĆINSKI NAČELNIK:</w:t>
            </w:r>
          </w:p>
        </w:tc>
      </w:tr>
      <w:tr w:rsidR="00DF2E90" w:rsidRPr="00DF2E90" w14:paraId="1CC31486" w14:textId="77777777" w:rsidTr="00DF2E90">
        <w:trPr>
          <w:trHeight w:val="300"/>
        </w:trPr>
        <w:tc>
          <w:tcPr>
            <w:tcW w:w="1157" w:type="dxa"/>
            <w:tcBorders>
              <w:top w:val="nil"/>
              <w:left w:val="nil"/>
              <w:bottom w:val="nil"/>
              <w:right w:val="nil"/>
            </w:tcBorders>
            <w:shd w:val="clear" w:color="auto" w:fill="auto"/>
            <w:noWrap/>
            <w:vAlign w:val="bottom"/>
            <w:hideMark/>
          </w:tcPr>
          <w:p w14:paraId="446453D1" w14:textId="77777777" w:rsidR="00DF2E90" w:rsidRPr="00DF2E90" w:rsidRDefault="00DF2E90" w:rsidP="00DF2E90">
            <w:pPr>
              <w:spacing w:after="0" w:line="240" w:lineRule="auto"/>
              <w:rPr>
                <w:rFonts w:ascii="Arial" w:eastAsia="Times New Roman" w:hAnsi="Arial" w:cs="Arial"/>
                <w:color w:val="000000"/>
                <w:sz w:val="18"/>
                <w:szCs w:val="18"/>
                <w:lang w:eastAsia="hr-HR"/>
              </w:rPr>
            </w:pPr>
          </w:p>
        </w:tc>
        <w:tc>
          <w:tcPr>
            <w:tcW w:w="1838" w:type="dxa"/>
            <w:tcBorders>
              <w:top w:val="nil"/>
              <w:left w:val="nil"/>
              <w:bottom w:val="nil"/>
              <w:right w:val="nil"/>
            </w:tcBorders>
            <w:shd w:val="clear" w:color="auto" w:fill="auto"/>
            <w:noWrap/>
            <w:vAlign w:val="bottom"/>
            <w:hideMark/>
          </w:tcPr>
          <w:p w14:paraId="57F044E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277" w:type="dxa"/>
            <w:tcBorders>
              <w:top w:val="nil"/>
              <w:left w:val="nil"/>
              <w:bottom w:val="nil"/>
              <w:right w:val="nil"/>
            </w:tcBorders>
            <w:shd w:val="clear" w:color="auto" w:fill="auto"/>
            <w:noWrap/>
            <w:vAlign w:val="bottom"/>
            <w:hideMark/>
          </w:tcPr>
          <w:p w14:paraId="379032CD"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6" w:type="dxa"/>
            <w:tcBorders>
              <w:top w:val="nil"/>
              <w:left w:val="nil"/>
              <w:bottom w:val="nil"/>
              <w:right w:val="nil"/>
            </w:tcBorders>
            <w:shd w:val="clear" w:color="auto" w:fill="auto"/>
            <w:noWrap/>
            <w:vAlign w:val="bottom"/>
            <w:hideMark/>
          </w:tcPr>
          <w:p w14:paraId="31F9B6FE"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53EE03EA"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953" w:type="dxa"/>
            <w:gridSpan w:val="2"/>
            <w:tcBorders>
              <w:top w:val="nil"/>
              <w:left w:val="nil"/>
              <w:bottom w:val="nil"/>
              <w:right w:val="nil"/>
            </w:tcBorders>
            <w:shd w:val="clear" w:color="auto" w:fill="auto"/>
            <w:noWrap/>
            <w:vAlign w:val="bottom"/>
            <w:hideMark/>
          </w:tcPr>
          <w:p w14:paraId="6D191972" w14:textId="24AF22F8" w:rsidR="00DF2E90" w:rsidRPr="00DF2E90" w:rsidRDefault="00DF2E90" w:rsidP="00DF2E90">
            <w:pPr>
              <w:spacing w:after="0" w:line="240" w:lineRule="auto"/>
              <w:rPr>
                <w:rFonts w:ascii="Arial" w:eastAsia="Times New Roman" w:hAnsi="Arial" w:cs="Arial"/>
                <w:color w:val="000000"/>
                <w:sz w:val="18"/>
                <w:szCs w:val="18"/>
                <w:lang w:eastAsia="hr-HR"/>
              </w:rPr>
            </w:pPr>
          </w:p>
        </w:tc>
        <w:tc>
          <w:tcPr>
            <w:tcW w:w="1367" w:type="dxa"/>
            <w:tcBorders>
              <w:top w:val="nil"/>
              <w:left w:val="nil"/>
              <w:bottom w:val="nil"/>
              <w:right w:val="nil"/>
            </w:tcBorders>
            <w:shd w:val="clear" w:color="auto" w:fill="auto"/>
            <w:noWrap/>
            <w:vAlign w:val="bottom"/>
            <w:hideMark/>
          </w:tcPr>
          <w:p w14:paraId="76F22AC3" w14:textId="77777777" w:rsidR="00DF2E90" w:rsidRPr="00DF2E90" w:rsidRDefault="00DF2E90" w:rsidP="00DF2E90">
            <w:pPr>
              <w:spacing w:after="0" w:line="240" w:lineRule="auto"/>
              <w:rPr>
                <w:rFonts w:ascii="Arial" w:eastAsia="Times New Roman" w:hAnsi="Arial" w:cs="Arial"/>
                <w:color w:val="000000"/>
                <w:sz w:val="18"/>
                <w:szCs w:val="18"/>
                <w:lang w:eastAsia="hr-HR"/>
              </w:rPr>
            </w:pPr>
          </w:p>
        </w:tc>
        <w:tc>
          <w:tcPr>
            <w:tcW w:w="976" w:type="dxa"/>
            <w:tcBorders>
              <w:top w:val="nil"/>
              <w:left w:val="nil"/>
              <w:bottom w:val="nil"/>
              <w:right w:val="nil"/>
            </w:tcBorders>
            <w:shd w:val="clear" w:color="auto" w:fill="auto"/>
            <w:noWrap/>
            <w:vAlign w:val="bottom"/>
            <w:hideMark/>
          </w:tcPr>
          <w:p w14:paraId="435F80E3"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41E05CA8"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574F6ADA"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r w:rsidR="00DF2E90" w:rsidRPr="00DF2E90" w14:paraId="02FEC210" w14:textId="77777777" w:rsidTr="00DF2E90">
        <w:trPr>
          <w:trHeight w:val="300"/>
        </w:trPr>
        <w:tc>
          <w:tcPr>
            <w:tcW w:w="1157" w:type="dxa"/>
            <w:tcBorders>
              <w:top w:val="nil"/>
              <w:left w:val="nil"/>
              <w:bottom w:val="nil"/>
              <w:right w:val="nil"/>
            </w:tcBorders>
            <w:shd w:val="clear" w:color="auto" w:fill="auto"/>
            <w:noWrap/>
            <w:vAlign w:val="bottom"/>
            <w:hideMark/>
          </w:tcPr>
          <w:p w14:paraId="02F71EAB"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838" w:type="dxa"/>
            <w:tcBorders>
              <w:top w:val="nil"/>
              <w:left w:val="nil"/>
              <w:bottom w:val="nil"/>
              <w:right w:val="nil"/>
            </w:tcBorders>
            <w:shd w:val="clear" w:color="auto" w:fill="auto"/>
            <w:vAlign w:val="bottom"/>
            <w:hideMark/>
          </w:tcPr>
          <w:p w14:paraId="5D602C42"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277" w:type="dxa"/>
            <w:tcBorders>
              <w:top w:val="nil"/>
              <w:left w:val="nil"/>
              <w:bottom w:val="nil"/>
              <w:right w:val="nil"/>
            </w:tcBorders>
            <w:shd w:val="clear" w:color="auto" w:fill="auto"/>
            <w:noWrap/>
            <w:vAlign w:val="bottom"/>
            <w:hideMark/>
          </w:tcPr>
          <w:p w14:paraId="4D8ECB4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6" w:type="dxa"/>
            <w:tcBorders>
              <w:top w:val="nil"/>
              <w:left w:val="nil"/>
              <w:bottom w:val="nil"/>
              <w:right w:val="nil"/>
            </w:tcBorders>
            <w:shd w:val="clear" w:color="auto" w:fill="auto"/>
            <w:noWrap/>
            <w:vAlign w:val="bottom"/>
            <w:hideMark/>
          </w:tcPr>
          <w:p w14:paraId="7A193177"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338B97CB"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953" w:type="dxa"/>
            <w:gridSpan w:val="2"/>
            <w:tcBorders>
              <w:top w:val="nil"/>
              <w:left w:val="nil"/>
              <w:bottom w:val="nil"/>
              <w:right w:val="nil"/>
            </w:tcBorders>
            <w:shd w:val="clear" w:color="auto" w:fill="auto"/>
            <w:noWrap/>
            <w:vAlign w:val="bottom"/>
            <w:hideMark/>
          </w:tcPr>
          <w:p w14:paraId="5620F8E3" w14:textId="77777777" w:rsidR="00DF2E90" w:rsidRDefault="00DF2E90" w:rsidP="00DF2E90">
            <w:pPr>
              <w:spacing w:after="0" w:line="240" w:lineRule="auto"/>
              <w:rPr>
                <w:rFonts w:ascii="Arial" w:eastAsia="Times New Roman" w:hAnsi="Arial" w:cs="Arial"/>
                <w:color w:val="000000"/>
                <w:sz w:val="18"/>
                <w:szCs w:val="18"/>
                <w:lang w:eastAsia="hr-HR"/>
              </w:rPr>
            </w:pPr>
            <w:r w:rsidRPr="00DF2E90">
              <w:rPr>
                <w:rFonts w:ascii="Arial" w:eastAsia="Times New Roman" w:hAnsi="Arial" w:cs="Arial"/>
                <w:color w:val="000000"/>
                <w:sz w:val="18"/>
                <w:szCs w:val="18"/>
                <w:lang w:eastAsia="hr-HR"/>
              </w:rPr>
              <w:t xml:space="preserve">   Dragan Zorić</w:t>
            </w:r>
          </w:p>
          <w:p w14:paraId="6F21FF1A" w14:textId="77777777" w:rsidR="00DF2E90" w:rsidRDefault="00DF2E90" w:rsidP="00DF2E90">
            <w:pPr>
              <w:spacing w:after="0" w:line="240" w:lineRule="auto"/>
              <w:rPr>
                <w:rFonts w:ascii="Arial" w:eastAsia="Times New Roman" w:hAnsi="Arial" w:cs="Arial"/>
                <w:color w:val="000000"/>
                <w:sz w:val="18"/>
                <w:szCs w:val="18"/>
                <w:lang w:eastAsia="hr-HR"/>
              </w:rPr>
            </w:pPr>
          </w:p>
          <w:p w14:paraId="13414108" w14:textId="77777777" w:rsidR="00DF2E90" w:rsidRDefault="00DF2E90" w:rsidP="00DF2E90">
            <w:pPr>
              <w:spacing w:after="0" w:line="240" w:lineRule="auto"/>
              <w:jc w:val="center"/>
              <w:rPr>
                <w:rFonts w:ascii="Arial" w:eastAsia="Times New Roman" w:hAnsi="Arial" w:cs="Arial"/>
                <w:color w:val="000000"/>
                <w:sz w:val="18"/>
                <w:szCs w:val="18"/>
                <w:lang w:eastAsia="hr-HR"/>
              </w:rPr>
            </w:pPr>
          </w:p>
          <w:p w14:paraId="0D4B2070" w14:textId="703097ED" w:rsidR="00DF2E90" w:rsidRPr="00DF2E90" w:rsidRDefault="00DF2E90" w:rsidP="00DF2E90">
            <w:pPr>
              <w:spacing w:after="0" w:line="240" w:lineRule="auto"/>
              <w:jc w:val="center"/>
              <w:rPr>
                <w:rFonts w:ascii="Arial" w:eastAsia="Times New Roman" w:hAnsi="Arial" w:cs="Arial"/>
                <w:color w:val="000000"/>
                <w:sz w:val="32"/>
                <w:szCs w:val="32"/>
                <w:lang w:eastAsia="hr-HR"/>
              </w:rPr>
            </w:pPr>
            <w:r w:rsidRPr="00DF2E90">
              <w:rPr>
                <w:rFonts w:ascii="Arial" w:eastAsia="Times New Roman" w:hAnsi="Arial" w:cs="Arial"/>
                <w:color w:val="000000"/>
                <w:sz w:val="32"/>
                <w:szCs w:val="32"/>
                <w:lang w:eastAsia="hr-HR"/>
              </w:rPr>
              <w:t>**********</w:t>
            </w:r>
          </w:p>
        </w:tc>
        <w:tc>
          <w:tcPr>
            <w:tcW w:w="1367" w:type="dxa"/>
            <w:tcBorders>
              <w:top w:val="nil"/>
              <w:left w:val="nil"/>
              <w:bottom w:val="nil"/>
              <w:right w:val="nil"/>
            </w:tcBorders>
            <w:shd w:val="clear" w:color="auto" w:fill="auto"/>
            <w:noWrap/>
            <w:vAlign w:val="bottom"/>
            <w:hideMark/>
          </w:tcPr>
          <w:p w14:paraId="16282C6D" w14:textId="77777777" w:rsidR="00DF2E90" w:rsidRPr="00DF2E90" w:rsidRDefault="00DF2E90" w:rsidP="00DF2E90">
            <w:pPr>
              <w:spacing w:after="0" w:line="240" w:lineRule="auto"/>
              <w:rPr>
                <w:rFonts w:ascii="Arial" w:eastAsia="Times New Roman" w:hAnsi="Arial" w:cs="Arial"/>
                <w:color w:val="000000"/>
                <w:sz w:val="18"/>
                <w:szCs w:val="18"/>
                <w:lang w:eastAsia="hr-HR"/>
              </w:rPr>
            </w:pPr>
          </w:p>
        </w:tc>
        <w:tc>
          <w:tcPr>
            <w:tcW w:w="976" w:type="dxa"/>
            <w:tcBorders>
              <w:top w:val="nil"/>
              <w:left w:val="nil"/>
              <w:bottom w:val="nil"/>
              <w:right w:val="nil"/>
            </w:tcBorders>
            <w:shd w:val="clear" w:color="auto" w:fill="auto"/>
            <w:noWrap/>
            <w:vAlign w:val="bottom"/>
            <w:hideMark/>
          </w:tcPr>
          <w:p w14:paraId="1E3D0CDE"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107" w:type="dxa"/>
            <w:tcBorders>
              <w:top w:val="nil"/>
              <w:left w:val="nil"/>
              <w:bottom w:val="nil"/>
              <w:right w:val="nil"/>
            </w:tcBorders>
            <w:shd w:val="clear" w:color="auto" w:fill="auto"/>
            <w:noWrap/>
            <w:vAlign w:val="bottom"/>
            <w:hideMark/>
          </w:tcPr>
          <w:p w14:paraId="27236E20"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c>
          <w:tcPr>
            <w:tcW w:w="1370" w:type="dxa"/>
            <w:tcBorders>
              <w:top w:val="nil"/>
              <w:left w:val="nil"/>
              <w:bottom w:val="nil"/>
              <w:right w:val="nil"/>
            </w:tcBorders>
            <w:shd w:val="clear" w:color="auto" w:fill="auto"/>
            <w:noWrap/>
            <w:vAlign w:val="bottom"/>
            <w:hideMark/>
          </w:tcPr>
          <w:p w14:paraId="1544946C" w14:textId="77777777" w:rsidR="00DF2E90" w:rsidRPr="00DF2E90" w:rsidRDefault="00DF2E90" w:rsidP="00DF2E90">
            <w:pPr>
              <w:spacing w:after="0" w:line="240" w:lineRule="auto"/>
              <w:rPr>
                <w:rFonts w:ascii="Times New Roman" w:eastAsia="Times New Roman" w:hAnsi="Times New Roman" w:cs="Times New Roman"/>
                <w:sz w:val="20"/>
                <w:szCs w:val="20"/>
                <w:lang w:eastAsia="hr-HR"/>
              </w:rPr>
            </w:pPr>
          </w:p>
        </w:tc>
      </w:tr>
    </w:tbl>
    <w:p w14:paraId="1D62DB31" w14:textId="60788AD1" w:rsidR="007A7201" w:rsidRPr="00F36774" w:rsidRDefault="007A7201" w:rsidP="007A7201">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                                           </w:t>
      </w:r>
    </w:p>
    <w:p w14:paraId="314F240F" w14:textId="77777777" w:rsidR="00DC000A" w:rsidRDefault="00DC000A" w:rsidP="00DC000A">
      <w:pPr>
        <w:jc w:val="both"/>
      </w:pPr>
    </w:p>
    <w:p w14:paraId="589676DC" w14:textId="77777777" w:rsidR="00DC000A" w:rsidRDefault="00DC000A" w:rsidP="00DC000A">
      <w:pPr>
        <w:spacing w:after="0" w:line="240" w:lineRule="auto"/>
        <w:jc w:val="both"/>
        <w:rPr>
          <w:rFonts w:ascii="Times New Roman" w:hAnsi="Times New Roman" w:cs="Times New Roman"/>
          <w:sz w:val="24"/>
          <w:szCs w:val="24"/>
        </w:rPr>
      </w:pPr>
    </w:p>
    <w:p w14:paraId="4DC9A21B" w14:textId="77777777" w:rsidR="00DC000A" w:rsidRPr="00044E57" w:rsidRDefault="00DC000A" w:rsidP="00DC000A">
      <w:pPr>
        <w:pStyle w:val="Bezproreda"/>
        <w:jc w:val="both"/>
        <w:rPr>
          <w:rFonts w:ascii="Times New Roman" w:hAnsi="Times New Roman" w:cs="Times New Roman"/>
          <w:sz w:val="24"/>
          <w:szCs w:val="24"/>
        </w:rPr>
      </w:pPr>
    </w:p>
    <w:bookmarkEnd w:id="1"/>
    <w:p w14:paraId="206DBB67" w14:textId="5E2A5935" w:rsidR="004942AF" w:rsidRPr="008F53B8" w:rsidRDefault="004942AF" w:rsidP="004942AF">
      <w:pPr>
        <w:jc w:val="both"/>
        <w:rPr>
          <w:rFonts w:ascii="Times New Roman" w:hAnsi="Times New Roman" w:cs="Times New Roman"/>
          <w:sz w:val="24"/>
          <w:szCs w:val="24"/>
        </w:rPr>
        <w:sectPr w:rsidR="004942AF" w:rsidRPr="008F53B8" w:rsidSect="007A7201">
          <w:pgSz w:w="16838" w:h="11906" w:orient="landscape"/>
          <w:pgMar w:top="720" w:right="720" w:bottom="720" w:left="720" w:header="708" w:footer="708" w:gutter="0"/>
          <w:cols w:space="708"/>
          <w:docGrid w:linePitch="360"/>
        </w:sectPr>
      </w:pPr>
    </w:p>
    <w:p w14:paraId="54B7E877" w14:textId="3B572E12" w:rsidR="00F0317D" w:rsidRDefault="00F0317D" w:rsidP="008943ED">
      <w:pPr>
        <w:spacing w:line="240" w:lineRule="auto"/>
        <w:jc w:val="both"/>
        <w:rPr>
          <w:rFonts w:ascii="Times New Roman" w:hAnsi="Times New Roman" w:cs="Times New Roman"/>
          <w:sz w:val="24"/>
          <w:szCs w:val="24"/>
        </w:rPr>
      </w:pPr>
    </w:p>
    <w:sectPr w:rsidR="00F0317D" w:rsidSect="00A57D6C">
      <w:pgSz w:w="16838" w:h="11906" w:orient="landscape"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91BB" w14:textId="77777777" w:rsidR="00163477" w:rsidRDefault="00163477" w:rsidP="00E12F30">
      <w:pPr>
        <w:spacing w:after="0" w:line="240" w:lineRule="auto"/>
      </w:pPr>
      <w:r>
        <w:separator/>
      </w:r>
    </w:p>
  </w:endnote>
  <w:endnote w:type="continuationSeparator" w:id="0">
    <w:p w14:paraId="3E88AE9C" w14:textId="77777777" w:rsidR="00163477" w:rsidRDefault="00163477" w:rsidP="00E1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FEAC48t00">
    <w:altName w:val="Calibri"/>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Italic">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A38F" w14:textId="77777777" w:rsidR="00EF49B9" w:rsidRDefault="00EF49B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1C85" w14:textId="77777777" w:rsidR="00EF49B9" w:rsidRDefault="00EF49B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8544" w14:textId="77777777" w:rsidR="00EF49B9" w:rsidRDefault="00EF49B9">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7539"/>
      <w:docPartObj>
        <w:docPartGallery w:val="Page Numbers (Bottom of Page)"/>
        <w:docPartUnique/>
      </w:docPartObj>
    </w:sdtPr>
    <w:sdtContent>
      <w:p w14:paraId="31CE5E80" w14:textId="77777777" w:rsidR="008615D0" w:rsidRDefault="008615D0">
        <w:pPr>
          <w:pStyle w:val="Podnoje"/>
          <w:jc w:val="right"/>
        </w:pPr>
        <w:r>
          <w:fldChar w:fldCharType="begin"/>
        </w:r>
        <w:r>
          <w:instrText>PAGE   \* MERGEFORMAT</w:instrText>
        </w:r>
        <w:r>
          <w:fldChar w:fldCharType="separate"/>
        </w:r>
        <w:r>
          <w:t>2</w:t>
        </w:r>
        <w:r>
          <w:fldChar w:fldCharType="end"/>
        </w:r>
      </w:p>
    </w:sdtContent>
  </w:sdt>
  <w:p w14:paraId="550C1876" w14:textId="77777777" w:rsidR="008615D0" w:rsidRDefault="008615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3A7A" w14:textId="77777777" w:rsidR="00163477" w:rsidRDefault="00163477" w:rsidP="00E12F30">
      <w:pPr>
        <w:spacing w:after="0" w:line="240" w:lineRule="auto"/>
      </w:pPr>
      <w:r>
        <w:separator/>
      </w:r>
    </w:p>
  </w:footnote>
  <w:footnote w:type="continuationSeparator" w:id="0">
    <w:p w14:paraId="5B52CE5B" w14:textId="77777777" w:rsidR="00163477" w:rsidRDefault="00163477" w:rsidP="00E1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455C" w14:textId="77777777" w:rsidR="00EF49B9" w:rsidRDefault="00EF49B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BE4B" w14:textId="0E1ECF22" w:rsidR="00C378E1" w:rsidRPr="00C378E1" w:rsidRDefault="00EF49B9">
    <w:pPr>
      <w:pStyle w:val="Zaglavlje"/>
      <w:rPr>
        <w:rFonts w:ascii="Times New Roman" w:hAnsi="Times New Roman" w:cs="Times New Roman"/>
        <w:sz w:val="24"/>
        <w:szCs w:val="24"/>
      </w:rPr>
    </w:pPr>
    <w:r w:rsidRPr="00EF49B9">
      <w:rPr>
        <w:rFonts w:ascii="Times New Roman" w:hAnsi="Times New Roman" w:cs="Times New Roman"/>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792BCB9" wp14:editId="335EF97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76032" w14:textId="77777777" w:rsidR="00EF49B9" w:rsidRDefault="00EF49B9">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92BCB9"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17976032" w14:textId="77777777" w:rsidR="00EF49B9" w:rsidRDefault="00EF49B9">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Pr>
        <w:rFonts w:ascii="Times New Roman" w:hAnsi="Times New Roman" w:cs="Times New Roman"/>
        <w:sz w:val="24"/>
        <w:szCs w:val="24"/>
      </w:rPr>
      <w:t>Broj 4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86E2" w14:textId="77777777" w:rsidR="00EF49B9" w:rsidRDefault="00EF49B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25pt;height:11.25pt" o:bullet="t">
        <v:imagedata r:id="rId1" o:title="msoFCDE"/>
      </v:shape>
    </w:pict>
  </w:numPicBullet>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DA7361"/>
    <w:multiLevelType w:val="hybridMultilevel"/>
    <w:tmpl w:val="2C923F40"/>
    <w:lvl w:ilvl="0" w:tplc="AE90675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2B5623"/>
    <w:multiLevelType w:val="multilevel"/>
    <w:tmpl w:val="7B92F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6B339C"/>
    <w:multiLevelType w:val="multilevel"/>
    <w:tmpl w:val="4F56FE5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C5A5420"/>
    <w:multiLevelType w:val="hybridMultilevel"/>
    <w:tmpl w:val="349247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3E210F8"/>
    <w:multiLevelType w:val="hybridMultilevel"/>
    <w:tmpl w:val="09E876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986ED0"/>
    <w:multiLevelType w:val="multilevel"/>
    <w:tmpl w:val="FAEEF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2F7733"/>
    <w:multiLevelType w:val="multilevel"/>
    <w:tmpl w:val="43268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CF05F8"/>
    <w:multiLevelType w:val="multilevel"/>
    <w:tmpl w:val="6F6288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4" w15:restartNumberingAfterBreak="0">
    <w:nsid w:val="5A997B8E"/>
    <w:multiLevelType w:val="hybridMultilevel"/>
    <w:tmpl w:val="DD523048"/>
    <w:lvl w:ilvl="0" w:tplc="2CAC2D2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9786DB5"/>
    <w:multiLevelType w:val="multilevel"/>
    <w:tmpl w:val="18387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182FE4"/>
    <w:multiLevelType w:val="hybridMultilevel"/>
    <w:tmpl w:val="A16C58A4"/>
    <w:lvl w:ilvl="0" w:tplc="8F763B2E">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9A2811"/>
    <w:multiLevelType w:val="multilevel"/>
    <w:tmpl w:val="A2564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E66366"/>
    <w:multiLevelType w:val="hybridMultilevel"/>
    <w:tmpl w:val="008EBEB6"/>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711076057">
    <w:abstractNumId w:val="15"/>
  </w:num>
  <w:num w:numId="2" w16cid:durableId="461582033">
    <w:abstractNumId w:val="5"/>
  </w:num>
  <w:num w:numId="3" w16cid:durableId="1054426136">
    <w:abstractNumId w:val="1"/>
  </w:num>
  <w:num w:numId="4" w16cid:durableId="991367914">
    <w:abstractNumId w:val="12"/>
  </w:num>
  <w:num w:numId="5" w16cid:durableId="1292318763">
    <w:abstractNumId w:val="3"/>
  </w:num>
  <w:num w:numId="6" w16cid:durableId="463734663">
    <w:abstractNumId w:val="7"/>
  </w:num>
  <w:num w:numId="7" w16cid:durableId="1881167162">
    <w:abstractNumId w:val="2"/>
  </w:num>
  <w:num w:numId="8" w16cid:durableId="1400326191">
    <w:abstractNumId w:val="13"/>
  </w:num>
  <w:num w:numId="9" w16cid:durableId="2142532048">
    <w:abstractNumId w:val="0"/>
  </w:num>
  <w:num w:numId="10" w16cid:durableId="485049415">
    <w:abstractNumId w:val="8"/>
  </w:num>
  <w:num w:numId="11" w16cid:durableId="582878997">
    <w:abstractNumId w:val="14"/>
  </w:num>
  <w:num w:numId="12" w16cid:durableId="848839066">
    <w:abstractNumId w:val="17"/>
  </w:num>
  <w:num w:numId="13" w16cid:durableId="1846245306">
    <w:abstractNumId w:val="6"/>
  </w:num>
  <w:num w:numId="14" w16cid:durableId="1745059586">
    <w:abstractNumId w:val="18"/>
  </w:num>
  <w:num w:numId="15" w16cid:durableId="1265070941">
    <w:abstractNumId w:val="10"/>
  </w:num>
  <w:num w:numId="16" w16cid:durableId="21175411">
    <w:abstractNumId w:val="11"/>
  </w:num>
  <w:num w:numId="17" w16cid:durableId="212742841">
    <w:abstractNumId w:val="9"/>
  </w:num>
  <w:num w:numId="18" w16cid:durableId="293952198">
    <w:abstractNumId w:val="4"/>
  </w:num>
  <w:num w:numId="19" w16cid:durableId="866452152">
    <w:abstractNumId w:val="16"/>
  </w:num>
  <w:num w:numId="20" w16cid:durableId="137122787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0"/>
    <w:rsid w:val="000010D6"/>
    <w:rsid w:val="00021AD6"/>
    <w:rsid w:val="00163477"/>
    <w:rsid w:val="00206249"/>
    <w:rsid w:val="00225678"/>
    <w:rsid w:val="002705AD"/>
    <w:rsid w:val="002D661D"/>
    <w:rsid w:val="002F380B"/>
    <w:rsid w:val="00304C27"/>
    <w:rsid w:val="003234AE"/>
    <w:rsid w:val="00406DBB"/>
    <w:rsid w:val="004572B2"/>
    <w:rsid w:val="00480335"/>
    <w:rsid w:val="004900C8"/>
    <w:rsid w:val="004942AF"/>
    <w:rsid w:val="004E6803"/>
    <w:rsid w:val="00505598"/>
    <w:rsid w:val="00540E65"/>
    <w:rsid w:val="005D7DAC"/>
    <w:rsid w:val="006365D2"/>
    <w:rsid w:val="006D4E6E"/>
    <w:rsid w:val="007A2F02"/>
    <w:rsid w:val="007A7201"/>
    <w:rsid w:val="007B721F"/>
    <w:rsid w:val="007C41AB"/>
    <w:rsid w:val="007C5283"/>
    <w:rsid w:val="007D4A1E"/>
    <w:rsid w:val="00806766"/>
    <w:rsid w:val="0082757F"/>
    <w:rsid w:val="00833C58"/>
    <w:rsid w:val="00847809"/>
    <w:rsid w:val="008615D0"/>
    <w:rsid w:val="008621DA"/>
    <w:rsid w:val="008943ED"/>
    <w:rsid w:val="008C0163"/>
    <w:rsid w:val="008F53B8"/>
    <w:rsid w:val="00986D7D"/>
    <w:rsid w:val="009C5FB4"/>
    <w:rsid w:val="00A363C4"/>
    <w:rsid w:val="00A451A3"/>
    <w:rsid w:val="00A52ACA"/>
    <w:rsid w:val="00A57D6C"/>
    <w:rsid w:val="00AE2DB7"/>
    <w:rsid w:val="00B220D1"/>
    <w:rsid w:val="00B25263"/>
    <w:rsid w:val="00B77BCD"/>
    <w:rsid w:val="00B93EBF"/>
    <w:rsid w:val="00B94308"/>
    <w:rsid w:val="00BA031E"/>
    <w:rsid w:val="00BA66DF"/>
    <w:rsid w:val="00BD0EA0"/>
    <w:rsid w:val="00BE3ABF"/>
    <w:rsid w:val="00C00042"/>
    <w:rsid w:val="00C12FD2"/>
    <w:rsid w:val="00C378E1"/>
    <w:rsid w:val="00C84C8B"/>
    <w:rsid w:val="00CB4440"/>
    <w:rsid w:val="00CB458E"/>
    <w:rsid w:val="00CC2B72"/>
    <w:rsid w:val="00CE0417"/>
    <w:rsid w:val="00DC000A"/>
    <w:rsid w:val="00DD68B8"/>
    <w:rsid w:val="00DE4B56"/>
    <w:rsid w:val="00DF2E90"/>
    <w:rsid w:val="00E12F30"/>
    <w:rsid w:val="00EF49B9"/>
    <w:rsid w:val="00F0317D"/>
    <w:rsid w:val="00F0459F"/>
    <w:rsid w:val="00F23860"/>
    <w:rsid w:val="00F933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EDFB0"/>
  <w15:chartTrackingRefBased/>
  <w15:docId w15:val="{37841FE8-7CBD-4D52-8FF3-5BA8DD67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3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E12F30"/>
    <w:pPr>
      <w:spacing w:after="0" w:line="240" w:lineRule="auto"/>
    </w:pPr>
  </w:style>
  <w:style w:type="character" w:customStyle="1" w:styleId="BezproredaChar">
    <w:name w:val="Bez proreda Char"/>
    <w:basedOn w:val="Zadanifontodlomka"/>
    <w:link w:val="Bezproreda"/>
    <w:uiPriority w:val="1"/>
    <w:rsid w:val="00E12F30"/>
  </w:style>
  <w:style w:type="table" w:styleId="Reetkatablice">
    <w:name w:val="Table Grid"/>
    <w:basedOn w:val="Obinatablica"/>
    <w:uiPriority w:val="39"/>
    <w:rsid w:val="00E12F3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12F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F30"/>
  </w:style>
  <w:style w:type="paragraph" w:styleId="Podnoje">
    <w:name w:val="footer"/>
    <w:basedOn w:val="Normal"/>
    <w:link w:val="PodnojeChar"/>
    <w:uiPriority w:val="99"/>
    <w:unhideWhenUsed/>
    <w:rsid w:val="00E12F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2F30"/>
  </w:style>
  <w:style w:type="paragraph" w:styleId="Tekstfusnote">
    <w:name w:val="footnote text"/>
    <w:basedOn w:val="Normal"/>
    <w:link w:val="TekstfusnoteChar"/>
    <w:uiPriority w:val="99"/>
    <w:semiHidden/>
    <w:unhideWhenUsed/>
    <w:rsid w:val="0080676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06766"/>
    <w:rPr>
      <w:sz w:val="20"/>
      <w:szCs w:val="20"/>
    </w:rPr>
  </w:style>
  <w:style w:type="character" w:styleId="Referencafusnote">
    <w:name w:val="footnote reference"/>
    <w:aliases w:val="BVI fnr"/>
    <w:uiPriority w:val="99"/>
    <w:rsid w:val="00806766"/>
    <w:rPr>
      <w:vertAlign w:val="superscript"/>
    </w:rPr>
  </w:style>
  <w:style w:type="table" w:customStyle="1" w:styleId="Reetkatablice1">
    <w:name w:val="Rešetka tablice1"/>
    <w:basedOn w:val="Obinatablica"/>
    <w:next w:val="Reetkatablice"/>
    <w:uiPriority w:val="39"/>
    <w:rsid w:val="00AE2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40E65"/>
    <w:pPr>
      <w:ind w:left="720"/>
      <w:contextualSpacing/>
    </w:pPr>
  </w:style>
  <w:style w:type="numbering" w:customStyle="1" w:styleId="Bezpopisa1">
    <w:name w:val="Bez popisa1"/>
    <w:next w:val="Bezpopisa"/>
    <w:uiPriority w:val="99"/>
    <w:semiHidden/>
    <w:unhideWhenUsed/>
    <w:rsid w:val="00A363C4"/>
  </w:style>
  <w:style w:type="paragraph" w:styleId="Tekstbalonia">
    <w:name w:val="Balloon Text"/>
    <w:basedOn w:val="Normal"/>
    <w:link w:val="TekstbaloniaChar"/>
    <w:uiPriority w:val="99"/>
    <w:semiHidden/>
    <w:unhideWhenUsed/>
    <w:rsid w:val="00A363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363C4"/>
    <w:rPr>
      <w:rFonts w:ascii="Segoe UI" w:hAnsi="Segoe UI" w:cs="Segoe UI"/>
      <w:sz w:val="18"/>
      <w:szCs w:val="18"/>
    </w:rPr>
  </w:style>
  <w:style w:type="character" w:styleId="Hiperveza">
    <w:name w:val="Hyperlink"/>
    <w:basedOn w:val="Zadanifontodlomka"/>
    <w:uiPriority w:val="99"/>
    <w:unhideWhenUsed/>
    <w:rsid w:val="00A57D6C"/>
    <w:rPr>
      <w:color w:val="0563C1"/>
      <w:u w:val="single"/>
    </w:rPr>
  </w:style>
  <w:style w:type="character" w:styleId="SlijeenaHiperveza">
    <w:name w:val="FollowedHyperlink"/>
    <w:basedOn w:val="Zadanifontodlomka"/>
    <w:uiPriority w:val="99"/>
    <w:semiHidden/>
    <w:unhideWhenUsed/>
    <w:rsid w:val="00A57D6C"/>
    <w:rPr>
      <w:color w:val="954F72"/>
      <w:u w:val="single"/>
    </w:rPr>
  </w:style>
  <w:style w:type="paragraph" w:customStyle="1" w:styleId="msonormal0">
    <w:name w:val="msonormal"/>
    <w:basedOn w:val="Normal"/>
    <w:rsid w:val="00A57D6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A57D6C"/>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A57D6C"/>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9">
    <w:name w:val="xl69"/>
    <w:basedOn w:val="Normal"/>
    <w:rsid w:val="00A57D6C"/>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0">
    <w:name w:val="xl70"/>
    <w:basedOn w:val="Normal"/>
    <w:rsid w:val="00A57D6C"/>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71">
    <w:name w:val="xl71"/>
    <w:basedOn w:val="Normal"/>
    <w:rsid w:val="00A57D6C"/>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72">
    <w:name w:val="xl72"/>
    <w:basedOn w:val="Normal"/>
    <w:rsid w:val="00A57D6C"/>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73">
    <w:name w:val="xl73"/>
    <w:basedOn w:val="Normal"/>
    <w:rsid w:val="00A57D6C"/>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4">
    <w:name w:val="xl74"/>
    <w:basedOn w:val="Normal"/>
    <w:rsid w:val="00A57D6C"/>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5">
    <w:name w:val="xl75"/>
    <w:basedOn w:val="Normal"/>
    <w:rsid w:val="00A57D6C"/>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6">
    <w:name w:val="xl76"/>
    <w:basedOn w:val="Normal"/>
    <w:rsid w:val="00A57D6C"/>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A57D6C"/>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A57D6C"/>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A57D6C"/>
    <w:pP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A57D6C"/>
    <w:pP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A57D6C"/>
    <w:pP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2">
    <w:name w:val="xl82"/>
    <w:basedOn w:val="Normal"/>
    <w:rsid w:val="00A57D6C"/>
    <w:pP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3">
    <w:name w:val="xl83"/>
    <w:basedOn w:val="Normal"/>
    <w:rsid w:val="00A57D6C"/>
    <w:pP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4">
    <w:name w:val="xl84"/>
    <w:basedOn w:val="Normal"/>
    <w:rsid w:val="00A57D6C"/>
    <w:pP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A57D6C"/>
    <w:pPr>
      <w:shd w:val="clear" w:color="000000" w:fill="969696"/>
      <w:spacing w:before="100" w:beforeAutospacing="1" w:after="100" w:afterAutospacing="1" w:line="240" w:lineRule="auto"/>
    </w:pPr>
    <w:rPr>
      <w:rFonts w:ascii="Times New Roman" w:eastAsia="Times New Roman" w:hAnsi="Times New Roman" w:cs="Times New Roman"/>
      <w:b/>
      <w:bCs/>
      <w:sz w:val="24"/>
      <w:szCs w:val="24"/>
      <w:lang w:eastAsia="hr-HR"/>
    </w:rPr>
  </w:style>
  <w:style w:type="numbering" w:customStyle="1" w:styleId="Bezpopisa2">
    <w:name w:val="Bez popisa2"/>
    <w:next w:val="Bezpopisa"/>
    <w:uiPriority w:val="99"/>
    <w:semiHidden/>
    <w:unhideWhenUsed/>
    <w:rsid w:val="00A57D6C"/>
  </w:style>
  <w:style w:type="paragraph" w:customStyle="1" w:styleId="xl86">
    <w:name w:val="xl86"/>
    <w:basedOn w:val="Normal"/>
    <w:rsid w:val="00A57D6C"/>
    <w:pP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7">
    <w:name w:val="xl87"/>
    <w:basedOn w:val="Normal"/>
    <w:rsid w:val="00A57D6C"/>
    <w:pP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8">
    <w:name w:val="xl88"/>
    <w:basedOn w:val="Normal"/>
    <w:rsid w:val="00A57D6C"/>
    <w:pP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66">
    <w:name w:val="xl66"/>
    <w:basedOn w:val="Normal"/>
    <w:rsid w:val="00A57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A57D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9">
    <w:name w:val="xl89"/>
    <w:basedOn w:val="Normal"/>
    <w:rsid w:val="00A57D6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90">
    <w:name w:val="xl90"/>
    <w:basedOn w:val="Normal"/>
    <w:rsid w:val="00A57D6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91">
    <w:name w:val="xl91"/>
    <w:basedOn w:val="Normal"/>
    <w:rsid w:val="00A57D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92">
    <w:name w:val="xl92"/>
    <w:basedOn w:val="Normal"/>
    <w:rsid w:val="00A57D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sz w:val="24"/>
      <w:szCs w:val="24"/>
      <w:lang w:eastAsia="hr-HR"/>
    </w:rPr>
  </w:style>
  <w:style w:type="paragraph" w:customStyle="1" w:styleId="xl93">
    <w:name w:val="xl93"/>
    <w:basedOn w:val="Normal"/>
    <w:rsid w:val="00A57D6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sz w:val="24"/>
      <w:szCs w:val="24"/>
      <w:lang w:eastAsia="hr-HR"/>
    </w:rPr>
  </w:style>
  <w:style w:type="paragraph" w:customStyle="1" w:styleId="xl94">
    <w:name w:val="xl94"/>
    <w:basedOn w:val="Normal"/>
    <w:rsid w:val="00A57D6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5">
    <w:name w:val="xl95"/>
    <w:basedOn w:val="Normal"/>
    <w:rsid w:val="00A57D6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6">
    <w:name w:val="xl96"/>
    <w:basedOn w:val="Normal"/>
    <w:rsid w:val="00A57D6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7">
    <w:name w:val="xl97"/>
    <w:basedOn w:val="Normal"/>
    <w:rsid w:val="00A57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8">
    <w:name w:val="xl98"/>
    <w:basedOn w:val="Normal"/>
    <w:rsid w:val="00A57D6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numbering" w:customStyle="1" w:styleId="Bezpopisa3">
    <w:name w:val="Bez popisa3"/>
    <w:next w:val="Bezpopisa"/>
    <w:uiPriority w:val="99"/>
    <w:semiHidden/>
    <w:unhideWhenUsed/>
    <w:rsid w:val="00A57D6C"/>
  </w:style>
  <w:style w:type="numbering" w:customStyle="1" w:styleId="Bezpopisa4">
    <w:name w:val="Bez popisa4"/>
    <w:next w:val="Bezpopisa"/>
    <w:uiPriority w:val="99"/>
    <w:semiHidden/>
    <w:unhideWhenUsed/>
    <w:rsid w:val="00A57D6C"/>
  </w:style>
  <w:style w:type="numbering" w:customStyle="1" w:styleId="Bezpopisa5">
    <w:name w:val="Bez popisa5"/>
    <w:next w:val="Bezpopisa"/>
    <w:uiPriority w:val="99"/>
    <w:semiHidden/>
    <w:unhideWhenUsed/>
    <w:rsid w:val="00A57D6C"/>
  </w:style>
  <w:style w:type="numbering" w:customStyle="1" w:styleId="Bezpopisa6">
    <w:name w:val="Bez popisa6"/>
    <w:next w:val="Bezpopisa"/>
    <w:uiPriority w:val="99"/>
    <w:semiHidden/>
    <w:unhideWhenUsed/>
    <w:rsid w:val="00A57D6C"/>
  </w:style>
  <w:style w:type="paragraph" w:customStyle="1" w:styleId="Standard">
    <w:name w:val="Standard"/>
    <w:rsid w:val="008615D0"/>
    <w:pPr>
      <w:suppressAutoHyphens/>
      <w:autoSpaceDN w:val="0"/>
      <w:spacing w:after="200" w:line="276" w:lineRule="auto"/>
    </w:pPr>
    <w:rPr>
      <w:rFonts w:ascii="Calibri" w:eastAsia="SimSun" w:hAnsi="Calibri" w:cs="Calibri"/>
      <w:kern w:val="3"/>
    </w:rPr>
  </w:style>
  <w:style w:type="paragraph" w:customStyle="1" w:styleId="EmptyCellLayoutStyle">
    <w:name w:val="EmptyCellLayoutStyle"/>
    <w:rsid w:val="008615D0"/>
    <w:rPr>
      <w:rFonts w:ascii="Times New Roman" w:eastAsia="Times New Roman" w:hAnsi="Times New Roman" w:cs="Times New Roman"/>
      <w:sz w:val="2"/>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98602">
      <w:bodyDiv w:val="1"/>
      <w:marLeft w:val="0"/>
      <w:marRight w:val="0"/>
      <w:marTop w:val="0"/>
      <w:marBottom w:val="0"/>
      <w:divBdr>
        <w:top w:val="none" w:sz="0" w:space="0" w:color="auto"/>
        <w:left w:val="none" w:sz="0" w:space="0" w:color="auto"/>
        <w:bottom w:val="none" w:sz="0" w:space="0" w:color="auto"/>
        <w:right w:val="none" w:sz="0" w:space="0" w:color="auto"/>
      </w:divBdr>
    </w:div>
    <w:div w:id="374428736">
      <w:bodyDiv w:val="1"/>
      <w:marLeft w:val="0"/>
      <w:marRight w:val="0"/>
      <w:marTop w:val="0"/>
      <w:marBottom w:val="0"/>
      <w:divBdr>
        <w:top w:val="none" w:sz="0" w:space="0" w:color="auto"/>
        <w:left w:val="none" w:sz="0" w:space="0" w:color="auto"/>
        <w:bottom w:val="none" w:sz="0" w:space="0" w:color="auto"/>
        <w:right w:val="none" w:sz="0" w:space="0" w:color="auto"/>
      </w:divBdr>
    </w:div>
    <w:div w:id="506361251">
      <w:bodyDiv w:val="1"/>
      <w:marLeft w:val="0"/>
      <w:marRight w:val="0"/>
      <w:marTop w:val="0"/>
      <w:marBottom w:val="0"/>
      <w:divBdr>
        <w:top w:val="none" w:sz="0" w:space="0" w:color="auto"/>
        <w:left w:val="none" w:sz="0" w:space="0" w:color="auto"/>
        <w:bottom w:val="none" w:sz="0" w:space="0" w:color="auto"/>
        <w:right w:val="none" w:sz="0" w:space="0" w:color="auto"/>
      </w:divBdr>
    </w:div>
    <w:div w:id="867910131">
      <w:bodyDiv w:val="1"/>
      <w:marLeft w:val="0"/>
      <w:marRight w:val="0"/>
      <w:marTop w:val="0"/>
      <w:marBottom w:val="0"/>
      <w:divBdr>
        <w:top w:val="none" w:sz="0" w:space="0" w:color="auto"/>
        <w:left w:val="none" w:sz="0" w:space="0" w:color="auto"/>
        <w:bottom w:val="none" w:sz="0" w:space="0" w:color="auto"/>
        <w:right w:val="none" w:sz="0" w:space="0" w:color="auto"/>
      </w:divBdr>
    </w:div>
    <w:div w:id="953362278">
      <w:bodyDiv w:val="1"/>
      <w:marLeft w:val="0"/>
      <w:marRight w:val="0"/>
      <w:marTop w:val="0"/>
      <w:marBottom w:val="0"/>
      <w:divBdr>
        <w:top w:val="none" w:sz="0" w:space="0" w:color="auto"/>
        <w:left w:val="none" w:sz="0" w:space="0" w:color="auto"/>
        <w:bottom w:val="none" w:sz="0" w:space="0" w:color="auto"/>
        <w:right w:val="none" w:sz="0" w:space="0" w:color="auto"/>
      </w:divBdr>
    </w:div>
    <w:div w:id="1180196414">
      <w:bodyDiv w:val="1"/>
      <w:marLeft w:val="0"/>
      <w:marRight w:val="0"/>
      <w:marTop w:val="0"/>
      <w:marBottom w:val="0"/>
      <w:divBdr>
        <w:top w:val="none" w:sz="0" w:space="0" w:color="auto"/>
        <w:left w:val="none" w:sz="0" w:space="0" w:color="auto"/>
        <w:bottom w:val="none" w:sz="0" w:space="0" w:color="auto"/>
        <w:right w:val="none" w:sz="0" w:space="0" w:color="auto"/>
      </w:divBdr>
    </w:div>
    <w:div w:id="1208758880">
      <w:bodyDiv w:val="1"/>
      <w:marLeft w:val="0"/>
      <w:marRight w:val="0"/>
      <w:marTop w:val="0"/>
      <w:marBottom w:val="0"/>
      <w:divBdr>
        <w:top w:val="none" w:sz="0" w:space="0" w:color="auto"/>
        <w:left w:val="none" w:sz="0" w:space="0" w:color="auto"/>
        <w:bottom w:val="none" w:sz="0" w:space="0" w:color="auto"/>
        <w:right w:val="none" w:sz="0" w:space="0" w:color="auto"/>
      </w:divBdr>
    </w:div>
    <w:div w:id="1233202721">
      <w:bodyDiv w:val="1"/>
      <w:marLeft w:val="0"/>
      <w:marRight w:val="0"/>
      <w:marTop w:val="0"/>
      <w:marBottom w:val="0"/>
      <w:divBdr>
        <w:top w:val="none" w:sz="0" w:space="0" w:color="auto"/>
        <w:left w:val="none" w:sz="0" w:space="0" w:color="auto"/>
        <w:bottom w:val="none" w:sz="0" w:space="0" w:color="auto"/>
        <w:right w:val="none" w:sz="0" w:space="0" w:color="auto"/>
      </w:divBdr>
    </w:div>
    <w:div w:id="1352295319">
      <w:bodyDiv w:val="1"/>
      <w:marLeft w:val="0"/>
      <w:marRight w:val="0"/>
      <w:marTop w:val="0"/>
      <w:marBottom w:val="0"/>
      <w:divBdr>
        <w:top w:val="none" w:sz="0" w:space="0" w:color="auto"/>
        <w:left w:val="none" w:sz="0" w:space="0" w:color="auto"/>
        <w:bottom w:val="none" w:sz="0" w:space="0" w:color="auto"/>
        <w:right w:val="none" w:sz="0" w:space="0" w:color="auto"/>
      </w:divBdr>
    </w:div>
    <w:div w:id="1358849710">
      <w:bodyDiv w:val="1"/>
      <w:marLeft w:val="0"/>
      <w:marRight w:val="0"/>
      <w:marTop w:val="0"/>
      <w:marBottom w:val="0"/>
      <w:divBdr>
        <w:top w:val="none" w:sz="0" w:space="0" w:color="auto"/>
        <w:left w:val="none" w:sz="0" w:space="0" w:color="auto"/>
        <w:bottom w:val="none" w:sz="0" w:space="0" w:color="auto"/>
        <w:right w:val="none" w:sz="0" w:space="0" w:color="auto"/>
      </w:divBdr>
    </w:div>
    <w:div w:id="1475946095">
      <w:bodyDiv w:val="1"/>
      <w:marLeft w:val="0"/>
      <w:marRight w:val="0"/>
      <w:marTop w:val="0"/>
      <w:marBottom w:val="0"/>
      <w:divBdr>
        <w:top w:val="none" w:sz="0" w:space="0" w:color="auto"/>
        <w:left w:val="none" w:sz="0" w:space="0" w:color="auto"/>
        <w:bottom w:val="none" w:sz="0" w:space="0" w:color="auto"/>
        <w:right w:val="none" w:sz="0" w:space="0" w:color="auto"/>
      </w:divBdr>
    </w:div>
    <w:div w:id="16829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www.sodolovci.h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34AF-77AA-45C8-AC03-2B94BD39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49060</Words>
  <Characters>279643</Characters>
  <Application>Microsoft Office Word</Application>
  <DocSecurity>0</DocSecurity>
  <Lines>2330</Lines>
  <Paragraphs>656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18</cp:revision>
  <cp:lastPrinted>2022-07-23T09:14:00Z</cp:lastPrinted>
  <dcterms:created xsi:type="dcterms:W3CDTF">2022-02-18T14:05:00Z</dcterms:created>
  <dcterms:modified xsi:type="dcterms:W3CDTF">2022-07-23T10:38:00Z</dcterms:modified>
</cp:coreProperties>
</file>