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4D5EC86D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56A84D9A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024-03/22-02/</w:t>
      </w:r>
      <w:r w:rsidR="00F84D55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45AD9693" w14:textId="4FBEF564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2158-36-01-22-1</w:t>
      </w:r>
    </w:p>
    <w:p w14:paraId="2F766490" w14:textId="635D36DE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F84D55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84D55">
        <w:rPr>
          <w:rFonts w:ascii="Times New Roman" w:eastAsia="Calibri" w:hAnsi="Times New Roman" w:cs="Times New Roman"/>
          <w:b/>
          <w:sz w:val="24"/>
          <w:szCs w:val="24"/>
        </w:rPr>
        <w:t>svib</w:t>
      </w:r>
      <w:r w:rsidR="00A7564D">
        <w:rPr>
          <w:rFonts w:ascii="Times New Roman" w:eastAsia="Calibri" w:hAnsi="Times New Roman" w:cs="Times New Roman"/>
          <w:b/>
          <w:sz w:val="24"/>
          <w:szCs w:val="24"/>
        </w:rPr>
        <w:t>nja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69E4C26D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3C872CC" w14:textId="796EE871" w:rsidR="007300ED" w:rsidRDefault="00494CB4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8</w:t>
      </w:r>
      <w:r w:rsidR="007300ED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699772B4" w14:textId="7CD2886B" w:rsidR="00E44347" w:rsidRPr="00F810BB" w:rsidRDefault="00F810BB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3285321B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F84D55">
        <w:rPr>
          <w:rFonts w:ascii="Times New Roman" w:eastAsia="Calibri" w:hAnsi="Times New Roman" w:cs="Times New Roman"/>
          <w:sz w:val="24"/>
          <w:szCs w:val="24"/>
        </w:rPr>
        <w:t>petak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4D55">
        <w:rPr>
          <w:rFonts w:ascii="Times New Roman" w:eastAsia="Calibri" w:hAnsi="Times New Roman" w:cs="Times New Roman"/>
          <w:sz w:val="24"/>
          <w:szCs w:val="24"/>
        </w:rPr>
        <w:t>27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84D55">
        <w:rPr>
          <w:rFonts w:ascii="Times New Roman" w:eastAsia="Calibri" w:hAnsi="Times New Roman" w:cs="Times New Roman"/>
          <w:sz w:val="24"/>
          <w:szCs w:val="24"/>
        </w:rPr>
        <w:t>svibn</w:t>
      </w:r>
      <w:r w:rsidR="00A7564D">
        <w:rPr>
          <w:rFonts w:ascii="Times New Roman" w:eastAsia="Calibri" w:hAnsi="Times New Roman" w:cs="Times New Roman"/>
          <w:sz w:val="24"/>
          <w:szCs w:val="24"/>
        </w:rPr>
        <w:t>ja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D04B6">
        <w:rPr>
          <w:rFonts w:ascii="Times New Roman" w:eastAsia="Calibri" w:hAnsi="Times New Roman" w:cs="Times New Roman"/>
          <w:sz w:val="24"/>
          <w:szCs w:val="24"/>
        </w:rPr>
        <w:t>2</w:t>
      </w:r>
      <w:r w:rsidRPr="000C2C5A">
        <w:rPr>
          <w:rFonts w:ascii="Times New Roman" w:eastAsia="Calibri" w:hAnsi="Times New Roman" w:cs="Times New Roman"/>
          <w:sz w:val="24"/>
          <w:szCs w:val="24"/>
        </w:rPr>
        <w:t>. godine u 1</w:t>
      </w:r>
      <w:r w:rsidR="007151E7">
        <w:rPr>
          <w:rFonts w:ascii="Times New Roman" w:eastAsia="Calibri" w:hAnsi="Times New Roman" w:cs="Times New Roman"/>
          <w:sz w:val="24"/>
          <w:szCs w:val="24"/>
        </w:rPr>
        <w:t>9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6B57A2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05E8C9D2" w14:textId="5D51014C" w:rsidR="007300ED" w:rsidRDefault="007300E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B57A2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F84D55">
        <w:rPr>
          <w:rFonts w:ascii="Times New Roman" w:eastAsia="Calibri" w:hAnsi="Times New Roman" w:cs="Times New Roman"/>
          <w:sz w:val="24"/>
          <w:szCs w:val="24"/>
        </w:rPr>
        <w:t>7</w:t>
      </w:r>
      <w:r w:rsidRPr="006B57A2">
        <w:rPr>
          <w:rFonts w:ascii="Times New Roman" w:eastAsia="Calibri" w:hAnsi="Times New Roman" w:cs="Times New Roman"/>
          <w:sz w:val="24"/>
          <w:szCs w:val="24"/>
        </w:rPr>
        <w:t>.</w:t>
      </w:r>
      <w:r w:rsidR="00C636D1" w:rsidRPr="006B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57A2">
        <w:rPr>
          <w:rFonts w:ascii="Times New Roman" w:eastAsia="Calibri" w:hAnsi="Times New Roman" w:cs="Times New Roman"/>
          <w:sz w:val="24"/>
          <w:szCs w:val="24"/>
        </w:rPr>
        <w:t>sjednice Općinskog Vijeća Općine Šodolovci,</w:t>
      </w:r>
    </w:p>
    <w:p w14:paraId="07ABB520" w14:textId="6BB428E5" w:rsidR="00F84D55" w:rsidRDefault="00F84D55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Godišnjeg izvještaj o izvršenju Proračuna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991C17D" w14:textId="1528E4F0" w:rsidR="00F84D55" w:rsidRDefault="00F84D55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Odluke o raspodjeli rezultata poslovanja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7E91253" w14:textId="2D86A6F5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kulturi i religiji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370EBD2" w14:textId="55625DD8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sportu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E139FD2" w14:textId="3C892792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socijalnoj skrbi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11E70E8A" w14:textId="7FD1A6B1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predškolskom odgoju i obrazovanju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6825700A" w14:textId="54A89DAD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održavanja objekata i uređaja komunalne infrastrukture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7F481A67" w14:textId="5362E849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gradnje objekata i uređaja komunalne infrastrukture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0C29DB68" w14:textId="620EB68B" w:rsidR="00F84D55" w:rsidRP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utroška sredstava naknade za zadržavanje nezakonito izgrađenih zgrada u prostoru Općine Šodolovci za 202</w:t>
      </w:r>
      <w:r w:rsidR="00F11951">
        <w:rPr>
          <w:rFonts w:ascii="Times New Roman" w:eastAsia="Calibri" w:hAnsi="Times New Roman" w:cs="Times New Roman"/>
          <w:sz w:val="24"/>
          <w:szCs w:val="24"/>
        </w:rPr>
        <w:t>1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606A13F2" w14:textId="1DF16310" w:rsidR="00F11951" w:rsidRPr="00F11951" w:rsidRDefault="00F84D55" w:rsidP="00F11951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lastRenderedPageBreak/>
        <w:t>Prijedlog Izvješća o ostvarenju Programa utroška sredstava šumskog doprinosa za 202</w:t>
      </w:r>
      <w:r w:rsidR="00F11951">
        <w:rPr>
          <w:rFonts w:ascii="Times New Roman" w:eastAsia="Calibri" w:hAnsi="Times New Roman" w:cs="Times New Roman"/>
          <w:sz w:val="24"/>
          <w:szCs w:val="24"/>
        </w:rPr>
        <w:t>1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7E15C0C9" w14:textId="73E4D16D" w:rsidR="00F84D55" w:rsidRDefault="00F84D55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utroška sredstava ostvarenih raspolaganjem poljoprivrednim zemljištem u vlasništvu Republike Hrvatske na području Općine Šodolovci za 2020. godinu,</w:t>
      </w:r>
    </w:p>
    <w:p w14:paraId="2C4340C7" w14:textId="507220B2" w:rsidR="00F11951" w:rsidRPr="00F84D55" w:rsidRDefault="00F11951" w:rsidP="00F84D55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11951">
        <w:rPr>
          <w:rFonts w:ascii="Times New Roman" w:eastAsia="Calibri" w:hAnsi="Times New Roman" w:cs="Times New Roman"/>
          <w:sz w:val="24"/>
          <w:szCs w:val="24"/>
        </w:rPr>
        <w:t xml:space="preserve">Prijedlog Izvješća o ostvarenju </w:t>
      </w:r>
      <w:r>
        <w:rPr>
          <w:rFonts w:ascii="Times New Roman" w:eastAsia="Calibri" w:hAnsi="Times New Roman" w:cs="Times New Roman"/>
          <w:sz w:val="24"/>
          <w:szCs w:val="24"/>
        </w:rPr>
        <w:t>Programa utroška sredstava vodnog doprinosa za 2021. godinu</w:t>
      </w:r>
    </w:p>
    <w:p w14:paraId="37DEFF3E" w14:textId="4894F2AC" w:rsidR="00F11951" w:rsidRPr="00F11951" w:rsidRDefault="00F11951" w:rsidP="00F11951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11951">
        <w:rPr>
          <w:rFonts w:ascii="Times New Roman" w:eastAsia="Calibri" w:hAnsi="Times New Roman" w:cs="Times New Roman"/>
          <w:sz w:val="24"/>
          <w:szCs w:val="24"/>
        </w:rPr>
        <w:t>Prijedlog Izvješća o obavljenom popisu imovine i obveza Općine Šodolovci sa stanjem na dan 31.12.202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11951">
        <w:rPr>
          <w:rFonts w:ascii="Times New Roman" w:eastAsia="Calibri" w:hAnsi="Times New Roman" w:cs="Times New Roman"/>
          <w:sz w:val="24"/>
          <w:szCs w:val="24"/>
        </w:rPr>
        <w:t xml:space="preserve">. godine, </w:t>
      </w:r>
    </w:p>
    <w:p w14:paraId="74274140" w14:textId="401D84B8" w:rsidR="00830814" w:rsidRPr="00830814" w:rsidRDefault="00830814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>Prijedlog Izvješća o radu općinskog načelnika Općine Šodolovci za razdoblje od 01.07.202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30814">
        <w:rPr>
          <w:rFonts w:ascii="Times New Roman" w:eastAsia="Calibri" w:hAnsi="Times New Roman" w:cs="Times New Roman"/>
          <w:sz w:val="24"/>
          <w:szCs w:val="24"/>
        </w:rPr>
        <w:t>. do 31.12.202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30814">
        <w:rPr>
          <w:rFonts w:ascii="Times New Roman" w:eastAsia="Calibri" w:hAnsi="Times New Roman" w:cs="Times New Roman"/>
          <w:sz w:val="24"/>
          <w:szCs w:val="24"/>
        </w:rPr>
        <w:t>. godine,</w:t>
      </w:r>
    </w:p>
    <w:p w14:paraId="0D5FF7F2" w14:textId="1D8CBB6E" w:rsidR="00830814" w:rsidRPr="00830814" w:rsidRDefault="00830814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>Prijedlog Izvješća o primjeni agrotehničkih mjera i mjera za uređenje i održavanje poljoprivrednih rudina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3081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D13741A" w14:textId="6B37DC8C" w:rsidR="00830814" w:rsidRDefault="00830814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>Prijedlog Izvješća o stanju zaštite od požara na području Općine Šodolovci u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30814">
        <w:rPr>
          <w:rFonts w:ascii="Times New Roman" w:eastAsia="Calibri" w:hAnsi="Times New Roman" w:cs="Times New Roman"/>
          <w:sz w:val="24"/>
          <w:szCs w:val="24"/>
        </w:rPr>
        <w:t>. godini</w:t>
      </w:r>
      <w:r w:rsidR="003A1E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3D39100" w14:textId="1409BD75" w:rsidR="003A1ED4" w:rsidRPr="003A1ED4" w:rsidRDefault="003A1ED4" w:rsidP="003A1ED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I. izmjena i dopuna Proračuna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166EA171" w14:textId="6523548E" w:rsidR="003A1ED4" w:rsidRPr="003A1ED4" w:rsidRDefault="003A1ED4" w:rsidP="003A1ED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kulturi i religiji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53CBD9C" w14:textId="3437F518" w:rsidR="003A1ED4" w:rsidRPr="003A1ED4" w:rsidRDefault="003A1ED4" w:rsidP="003A1ED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sportu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642E190" w14:textId="7A84D5E1" w:rsidR="003A1ED4" w:rsidRPr="003A1ED4" w:rsidRDefault="003A1ED4" w:rsidP="003A1ED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predškolskom odgoju i obrazovanju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0ED42DA1" w14:textId="16F13D8B" w:rsidR="003A1ED4" w:rsidRPr="003A1ED4" w:rsidRDefault="003A1ED4" w:rsidP="003A1ED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I. izmjena i dopuna Programa održavanja objekata i uređaja komunalne infrastrukture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7CE72492" w14:textId="14938753" w:rsidR="003A1ED4" w:rsidRPr="003A1ED4" w:rsidRDefault="003A1ED4" w:rsidP="003A1ED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I. izmjena i dopuna Programa gradnje objekata i uređaja komunalne infrastrukture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A72DFE3" w14:textId="7C73EB93" w:rsidR="003A1ED4" w:rsidRPr="003A1ED4" w:rsidRDefault="003A1ED4" w:rsidP="003A1ED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ostvarenih raspolaganjem poljoprivrednim zemljištem u vlasništvu Republike Hrvatske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5914CDF6" w14:textId="79C235C4" w:rsidR="003A1ED4" w:rsidRDefault="00617CEC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I. izmjena i dopuna </w:t>
      </w:r>
      <w:r w:rsidRPr="00617CEC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17CEC">
        <w:rPr>
          <w:rFonts w:ascii="Times New Roman" w:eastAsia="Calibri" w:hAnsi="Times New Roman" w:cs="Times New Roman"/>
          <w:sz w:val="24"/>
          <w:szCs w:val="24"/>
        </w:rPr>
        <w:t xml:space="preserve"> utroška sredstava naknade za zadržavanje nezakonito izgrađenih zgrada u prostoru za 2022.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godinu,</w:t>
      </w:r>
    </w:p>
    <w:p w14:paraId="2A958835" w14:textId="7CE8115E" w:rsidR="00617CEC" w:rsidRDefault="00617CEC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I. izmjena i dopuna </w:t>
      </w:r>
      <w:r w:rsidRPr="00617CEC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17CEC">
        <w:rPr>
          <w:rFonts w:ascii="Times New Roman" w:eastAsia="Calibri" w:hAnsi="Times New Roman" w:cs="Times New Roman"/>
          <w:sz w:val="24"/>
          <w:szCs w:val="24"/>
        </w:rPr>
        <w:t xml:space="preserve"> utroška sredstava šumskog doprinosa za 2022.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DEF3DF4" w14:textId="773CA328" w:rsidR="00617CEC" w:rsidRPr="00830814" w:rsidRDefault="00617CEC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I. izmjena i dopuna </w:t>
      </w:r>
      <w:r w:rsidRPr="00617CEC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17CEC">
        <w:rPr>
          <w:rFonts w:ascii="Times New Roman" w:eastAsia="Calibri" w:hAnsi="Times New Roman" w:cs="Times New Roman"/>
          <w:sz w:val="24"/>
          <w:szCs w:val="24"/>
        </w:rPr>
        <w:t xml:space="preserve"> utroška sredstava vodnog doprinosa za 2022.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godinu,</w:t>
      </w:r>
    </w:p>
    <w:p w14:paraId="6AD78D16" w14:textId="2A4CE818" w:rsidR="00830814" w:rsidRPr="00830814" w:rsidRDefault="00830814" w:rsidP="008308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>Prijedlog Plana motrenja, čuvanja i ophodnje otvorenog prostora i građevina za koje prijeti povećana opasnost od nastajanja i širenja požara na području Općine Šodolovci u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30814"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39CF2401" w14:textId="405B4FBE" w:rsidR="003A1ED4" w:rsidRPr="003A1ED4" w:rsidRDefault="003A1ED4" w:rsidP="003A1ED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Odluke o mjerama zaštite od požara za vrijeme žetve i vršidbe na području Općine Šodolovci u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5CE389E7" w14:textId="3F43C6AC" w:rsidR="00F84D55" w:rsidRDefault="003A1ED4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Odluke o posebnim mjerama zaštite od požara pri spaljivanju otpadnih materijala na poljoprivrednim i drugim površinama na području Općine Šodolovci u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godini</w:t>
      </w:r>
      <w:r w:rsidR="00617CE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6298D20" w14:textId="7C9174BA" w:rsidR="00617CEC" w:rsidRDefault="00EA546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</w:t>
      </w:r>
      <w:r w:rsidR="00617CEC">
        <w:rPr>
          <w:rFonts w:ascii="Times New Roman" w:eastAsia="Calibri" w:hAnsi="Times New Roman" w:cs="Times New Roman"/>
          <w:sz w:val="24"/>
          <w:szCs w:val="24"/>
        </w:rPr>
        <w:t xml:space="preserve"> o stavljanju van snage Odluke </w:t>
      </w:r>
      <w:r>
        <w:rPr>
          <w:rFonts w:ascii="Times New Roman" w:eastAsia="Calibri" w:hAnsi="Times New Roman" w:cs="Times New Roman"/>
          <w:sz w:val="24"/>
          <w:szCs w:val="24"/>
        </w:rPr>
        <w:t>o obračunu i naplati naknade za razvoj,</w:t>
      </w:r>
    </w:p>
    <w:p w14:paraId="7337F981" w14:textId="3E0A7F93" w:rsidR="0041342E" w:rsidRDefault="0041342E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Provedbenog Plana unapređenja zaštite od požara na području Općine Šodolovci za 2022. godinu,</w:t>
      </w:r>
    </w:p>
    <w:p w14:paraId="33CD0F7B" w14:textId="2D76F110" w:rsidR="0041342E" w:rsidRPr="00094607" w:rsidRDefault="0041342E" w:rsidP="0009460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Etičkog kodeksa </w:t>
      </w:r>
      <w:r w:rsidR="00094607">
        <w:rPr>
          <w:rFonts w:ascii="Times New Roman" w:eastAsia="Calibri" w:hAnsi="Times New Roman" w:cs="Times New Roman"/>
          <w:sz w:val="24"/>
          <w:szCs w:val="24"/>
        </w:rPr>
        <w:t>nositelja političkih dužnosti u</w:t>
      </w:r>
      <w:r w:rsidRPr="00094607">
        <w:rPr>
          <w:rFonts w:ascii="Times New Roman" w:eastAsia="Calibri" w:hAnsi="Times New Roman" w:cs="Times New Roman"/>
          <w:sz w:val="24"/>
          <w:szCs w:val="24"/>
        </w:rPr>
        <w:t xml:space="preserve"> Općin</w:t>
      </w:r>
      <w:r w:rsidR="00094607">
        <w:rPr>
          <w:rFonts w:ascii="Times New Roman" w:eastAsia="Calibri" w:hAnsi="Times New Roman" w:cs="Times New Roman"/>
          <w:sz w:val="24"/>
          <w:szCs w:val="24"/>
        </w:rPr>
        <w:t>i</w:t>
      </w:r>
      <w:r w:rsidRPr="00094607">
        <w:rPr>
          <w:rFonts w:ascii="Times New Roman" w:eastAsia="Calibri" w:hAnsi="Times New Roman" w:cs="Times New Roman"/>
          <w:sz w:val="24"/>
          <w:szCs w:val="24"/>
        </w:rPr>
        <w:t xml:space="preserve"> Šodolovci,</w:t>
      </w:r>
    </w:p>
    <w:p w14:paraId="7DD1CB71" w14:textId="4356F485" w:rsidR="00EA546D" w:rsidRPr="00094607" w:rsidRDefault="00EA546D" w:rsidP="0009460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Zamolba za doznakom sredstava iz Proračuna Općine Šodolovci Eparhije Osječkopoljske i baranjske,</w:t>
      </w:r>
    </w:p>
    <w:p w14:paraId="65CFF4D8" w14:textId="425B3C71" w:rsidR="00FD04B6" w:rsidRPr="00FD04B6" w:rsidRDefault="00FD04B6" w:rsidP="00FD04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 vijećnika</w:t>
      </w:r>
    </w:p>
    <w:p w14:paraId="61DA9677" w14:textId="77777777" w:rsidR="00F84D55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14:paraId="24A66507" w14:textId="77777777" w:rsidR="00F84D55" w:rsidRDefault="00F84D55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A0C519" w14:textId="016F0C52" w:rsidR="001F0D96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2FEAE591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</w:p>
    <w:p w14:paraId="362D7DDB" w14:textId="769A88B6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BB0F2" w14:textId="77777777" w:rsidR="001243B9" w:rsidRDefault="001243B9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73F29A2C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3EC87" w14:textId="77777777" w:rsidR="00FD04B6" w:rsidRDefault="00FD04B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0669A7B8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4"/>
  </w:num>
  <w:num w:numId="3" w16cid:durableId="803890225">
    <w:abstractNumId w:val="3"/>
  </w:num>
  <w:num w:numId="4" w16cid:durableId="175464837">
    <w:abstractNumId w:val="1"/>
  </w:num>
  <w:num w:numId="5" w16cid:durableId="52752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F43F0"/>
    <w:rsid w:val="000F4E00"/>
    <w:rsid w:val="0011409E"/>
    <w:rsid w:val="001243B9"/>
    <w:rsid w:val="001E2601"/>
    <w:rsid w:val="001F0D96"/>
    <w:rsid w:val="00352416"/>
    <w:rsid w:val="0036279D"/>
    <w:rsid w:val="003A1ED4"/>
    <w:rsid w:val="0041342E"/>
    <w:rsid w:val="0042685B"/>
    <w:rsid w:val="00441946"/>
    <w:rsid w:val="00443557"/>
    <w:rsid w:val="0047525D"/>
    <w:rsid w:val="00485A5E"/>
    <w:rsid w:val="00494CB4"/>
    <w:rsid w:val="005E362C"/>
    <w:rsid w:val="005F15F8"/>
    <w:rsid w:val="006066EA"/>
    <w:rsid w:val="00617CEC"/>
    <w:rsid w:val="006B57A2"/>
    <w:rsid w:val="006F09C5"/>
    <w:rsid w:val="006F647C"/>
    <w:rsid w:val="007151E7"/>
    <w:rsid w:val="007300ED"/>
    <w:rsid w:val="00830814"/>
    <w:rsid w:val="00851968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44A51"/>
    <w:rsid w:val="00A7564D"/>
    <w:rsid w:val="00AE76F0"/>
    <w:rsid w:val="00BB0DFD"/>
    <w:rsid w:val="00C636D1"/>
    <w:rsid w:val="00C9578B"/>
    <w:rsid w:val="00CB458E"/>
    <w:rsid w:val="00D65B7B"/>
    <w:rsid w:val="00DB58F6"/>
    <w:rsid w:val="00DC7870"/>
    <w:rsid w:val="00E34548"/>
    <w:rsid w:val="00E44347"/>
    <w:rsid w:val="00E94B46"/>
    <w:rsid w:val="00EA546D"/>
    <w:rsid w:val="00EA740D"/>
    <w:rsid w:val="00F11951"/>
    <w:rsid w:val="00F810BB"/>
    <w:rsid w:val="00F84D55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20</cp:revision>
  <cp:lastPrinted>2022-05-25T12:29:00Z</cp:lastPrinted>
  <dcterms:created xsi:type="dcterms:W3CDTF">2021-03-29T13:01:00Z</dcterms:created>
  <dcterms:modified xsi:type="dcterms:W3CDTF">2022-05-25T12:35:00Z</dcterms:modified>
</cp:coreProperties>
</file>