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olor w:val="4472C4" w:themeColor="accent1"/>
          <w:lang w:eastAsia="en-US"/>
        </w:rPr>
        <w:id w:val="1375577837"/>
        <w:docPartObj>
          <w:docPartGallery w:val="Cover Pages"/>
          <w:docPartUnique/>
        </w:docPartObj>
      </w:sdtPr>
      <w:sdtEndPr>
        <w:rPr>
          <w:color w:val="auto"/>
        </w:rPr>
      </w:sdtEndPr>
      <w:sdtContent>
        <w:p w14:paraId="34578651" w14:textId="77777777" w:rsidR="000173B7" w:rsidRDefault="000173B7">
          <w:pPr>
            <w:pStyle w:val="Bezproreda"/>
            <w:spacing w:before="1540" w:after="240"/>
            <w:jc w:val="center"/>
            <w:rPr>
              <w:color w:val="4472C4" w:themeColor="accent1"/>
            </w:rPr>
          </w:pPr>
          <w:r>
            <w:rPr>
              <w:noProof/>
              <w:color w:val="4472C4" w:themeColor="accent1"/>
            </w:rPr>
            <w:drawing>
              <wp:inline distT="0" distB="0" distL="0" distR="0" wp14:anchorId="30188575" wp14:editId="37C4B0CC">
                <wp:extent cx="1417320" cy="750898"/>
                <wp:effectExtent l="0" t="0" r="0" b="0"/>
                <wp:docPr id="143" name="Slik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Cambria" w:eastAsiaTheme="majorEastAsia" w:hAnsi="Cambria" w:cstheme="majorBidi"/>
              <w:caps/>
              <w:color w:val="4472C4" w:themeColor="accent1"/>
              <w:sz w:val="72"/>
              <w:szCs w:val="72"/>
            </w:rPr>
            <w:alias w:val="Naslov"/>
            <w:tag w:val=""/>
            <w:id w:val="1735040861"/>
            <w:placeholder>
              <w:docPart w:val="B0E9D309BD8C4197A8F22945D89EBE27"/>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1CC8A02E" w14:textId="52306206" w:rsidR="000173B7" w:rsidRDefault="005F0F8D" w:rsidP="005F0F8D">
              <w:pPr>
                <w:pStyle w:val="Bezproreda"/>
                <w:numPr>
                  <w:ilvl w:val="0"/>
                  <w:numId w:val="35"/>
                </w:numPr>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Pr>
                  <w:rFonts w:ascii="Cambria" w:eastAsiaTheme="majorEastAsia" w:hAnsi="Cambria" w:cstheme="majorBidi"/>
                  <w:caps/>
                  <w:color w:val="4472C4" w:themeColor="accent1"/>
                  <w:sz w:val="72"/>
                  <w:szCs w:val="72"/>
                </w:rPr>
                <w:t>iZMJENE I DOPUNE</w:t>
              </w:r>
              <w:r w:rsidR="007E1245">
                <w:rPr>
                  <w:rFonts w:ascii="Cambria" w:eastAsiaTheme="majorEastAsia" w:hAnsi="Cambria" w:cstheme="majorBidi"/>
                  <w:caps/>
                  <w:color w:val="4472C4" w:themeColor="accent1"/>
                  <w:sz w:val="72"/>
                  <w:szCs w:val="72"/>
                </w:rPr>
                <w:t xml:space="preserve"> PRORAČUNA OPĆINE ŠODOLOVCI ZA 2</w:t>
              </w:r>
              <w:r>
                <w:rPr>
                  <w:rFonts w:ascii="Cambria" w:eastAsiaTheme="majorEastAsia" w:hAnsi="Cambria" w:cstheme="majorBidi"/>
                  <w:caps/>
                  <w:color w:val="4472C4" w:themeColor="accent1"/>
                  <w:sz w:val="72"/>
                  <w:szCs w:val="72"/>
                </w:rPr>
                <w:t>022.g.</w:t>
              </w:r>
            </w:p>
          </w:sdtContent>
        </w:sdt>
        <w:p w14:paraId="57B5B484" w14:textId="77777777" w:rsidR="000173B7" w:rsidRDefault="000173B7">
          <w:pPr>
            <w:pStyle w:val="Bezproreda"/>
            <w:jc w:val="center"/>
            <w:rPr>
              <w:color w:val="4472C4" w:themeColor="accent1"/>
              <w:sz w:val="28"/>
              <w:szCs w:val="28"/>
            </w:rPr>
          </w:pPr>
        </w:p>
        <w:p w14:paraId="70DB0172" w14:textId="77777777" w:rsidR="000173B7" w:rsidRDefault="000173B7">
          <w:pPr>
            <w:pStyle w:val="Bezproreda"/>
            <w:spacing w:before="480"/>
            <w:jc w:val="center"/>
            <w:rPr>
              <w:color w:val="4472C4" w:themeColor="accent1"/>
            </w:rPr>
          </w:pPr>
          <w:r>
            <w:rPr>
              <w:noProof/>
              <w:color w:val="4472C4" w:themeColor="accent1"/>
            </w:rPr>
            <w:drawing>
              <wp:inline distT="0" distB="0" distL="0" distR="0" wp14:anchorId="0FBF4D0A" wp14:editId="38FB44B0">
                <wp:extent cx="758952" cy="478932"/>
                <wp:effectExtent l="0" t="0" r="3175" b="0"/>
                <wp:docPr id="144" name="Slika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r>
            <w:rPr>
              <w:noProof/>
              <w:color w:val="4472C4" w:themeColor="accent1"/>
            </w:rPr>
            <mc:AlternateContent>
              <mc:Choice Requires="wps">
                <w:drawing>
                  <wp:anchor distT="0" distB="0" distL="114300" distR="114300" simplePos="0" relativeHeight="251659264" behindDoc="0" locked="0" layoutInCell="1" allowOverlap="1" wp14:anchorId="119F88BD" wp14:editId="304D8571">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kstni okvir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1BBE7C" w14:textId="77777777" w:rsidR="00E936D0" w:rsidRDefault="00E936D0">
                                <w:pPr>
                                  <w:pStyle w:val="Bezproreda"/>
                                  <w:spacing w:after="40"/>
                                  <w:jc w:val="center"/>
                                  <w:rPr>
                                    <w:caps/>
                                    <w:color w:val="4472C4" w:themeColor="accent1"/>
                                    <w:sz w:val="28"/>
                                    <w:szCs w:val="28"/>
                                  </w:rPr>
                                </w:pPr>
                              </w:p>
                              <w:p w14:paraId="6A677CE7" w14:textId="77777777" w:rsidR="00E936D0" w:rsidRDefault="00E936D0">
                                <w:pPr>
                                  <w:pStyle w:val="Bezproreda"/>
                                  <w:jc w:val="center"/>
                                  <w:rPr>
                                    <w:color w:val="4472C4" w:themeColor="accent1"/>
                                  </w:rPr>
                                </w:pPr>
                              </w:p>
                              <w:p w14:paraId="1F2F8C4D" w14:textId="77777777" w:rsidR="00E936D0" w:rsidRDefault="00E936D0">
                                <w:pPr>
                                  <w:pStyle w:val="Bezproreda"/>
                                  <w:jc w:val="center"/>
                                  <w:rPr>
                                    <w:color w:val="4472C4"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119F88BD" id="_x0000_t202" coordsize="21600,21600" o:spt="202" path="m,l,21600r21600,l21600,xe">
                    <v:stroke joinstyle="miter"/>
                    <v:path gradientshapeok="t" o:connecttype="rect"/>
                  </v:shapetype>
                  <v:shape id="Tekstni okvir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" filled="f" stroked="f" strokeweight=".5pt">
                    <v:textbox style="mso-fit-shape-to-text:t" inset="0,0,0,0">
                      <w:txbxContent>
                        <w:p w14:paraId="531BBE7C" w14:textId="77777777" w:rsidR="00E936D0" w:rsidRDefault="00E936D0">
                          <w:pPr>
                            <w:pStyle w:val="Bezproreda"/>
                            <w:spacing w:after="40"/>
                            <w:jc w:val="center"/>
                            <w:rPr>
                              <w:caps/>
                              <w:color w:val="4472C4" w:themeColor="accent1"/>
                              <w:sz w:val="28"/>
                              <w:szCs w:val="28"/>
                            </w:rPr>
                          </w:pPr>
                        </w:p>
                        <w:p w14:paraId="6A677CE7" w14:textId="77777777" w:rsidR="00E936D0" w:rsidRDefault="00E936D0">
                          <w:pPr>
                            <w:pStyle w:val="Bezproreda"/>
                            <w:jc w:val="center"/>
                            <w:rPr>
                              <w:color w:val="4472C4" w:themeColor="accent1"/>
                            </w:rPr>
                          </w:pPr>
                        </w:p>
                        <w:p w14:paraId="1F2F8C4D" w14:textId="77777777" w:rsidR="00E936D0" w:rsidRDefault="00E936D0">
                          <w:pPr>
                            <w:pStyle w:val="Bezproreda"/>
                            <w:jc w:val="center"/>
                            <w:rPr>
                              <w:color w:val="4472C4" w:themeColor="accent1"/>
                            </w:rPr>
                          </w:pPr>
                        </w:p>
                      </w:txbxContent>
                    </v:textbox>
                    <w10:wrap anchorx="margin" anchory="page"/>
                  </v:shape>
                </w:pict>
              </mc:Fallback>
            </mc:AlternateContent>
          </w:r>
        </w:p>
        <w:p w14:paraId="1CD355EC" w14:textId="77777777" w:rsidR="000173B7" w:rsidRDefault="000173B7">
          <w:r>
            <w:br w:type="page"/>
          </w:r>
        </w:p>
      </w:sdtContent>
    </w:sdt>
    <w:p w14:paraId="7293FA99" w14:textId="4A0A4B48" w:rsidR="00460B4C" w:rsidRDefault="000173B7">
      <w:pPr>
        <w:rPr>
          <w:rFonts w:ascii="Cambria" w:hAnsi="Cambria"/>
          <w:b/>
          <w:sz w:val="28"/>
          <w:szCs w:val="28"/>
        </w:rPr>
      </w:pPr>
      <w:r w:rsidRPr="00C967CB">
        <w:rPr>
          <w:rFonts w:ascii="Cambria" w:hAnsi="Cambria"/>
          <w:b/>
          <w:sz w:val="28"/>
          <w:szCs w:val="28"/>
        </w:rPr>
        <w:lastRenderedPageBreak/>
        <w:t>SADRŽAJ:</w:t>
      </w:r>
    </w:p>
    <w:p w14:paraId="07F6E15A" w14:textId="5215205F" w:rsidR="00C967CB" w:rsidRDefault="00C967CB">
      <w:pPr>
        <w:rPr>
          <w:rFonts w:ascii="Cambria" w:hAnsi="Cambria"/>
          <w:b/>
          <w:sz w:val="28"/>
          <w:szCs w:val="28"/>
        </w:rPr>
      </w:pPr>
    </w:p>
    <w:p w14:paraId="0F87AC04" w14:textId="079593A4" w:rsidR="00617337" w:rsidRDefault="00617337" w:rsidP="00617337">
      <w:pPr>
        <w:pStyle w:val="Odlomakpopisa"/>
        <w:numPr>
          <w:ilvl w:val="0"/>
          <w:numId w:val="22"/>
        </w:numPr>
        <w:rPr>
          <w:rFonts w:ascii="Cambria" w:hAnsi="Cambria"/>
          <w:sz w:val="24"/>
          <w:szCs w:val="24"/>
        </w:rPr>
      </w:pPr>
      <w:r>
        <w:rPr>
          <w:rFonts w:ascii="Cambria" w:hAnsi="Cambria"/>
          <w:sz w:val="24"/>
          <w:szCs w:val="24"/>
        </w:rPr>
        <w:t>ZAKONSKA OSNOVA………………………………………………………………………………………..2</w:t>
      </w:r>
    </w:p>
    <w:p w14:paraId="104DB6E6" w14:textId="1AFDFF8B" w:rsidR="00617337" w:rsidRDefault="00617337" w:rsidP="00617337">
      <w:pPr>
        <w:pStyle w:val="Odlomakpopisa"/>
        <w:numPr>
          <w:ilvl w:val="0"/>
          <w:numId w:val="22"/>
        </w:numPr>
        <w:rPr>
          <w:rFonts w:ascii="Cambria" w:hAnsi="Cambria"/>
          <w:sz w:val="24"/>
          <w:szCs w:val="24"/>
        </w:rPr>
      </w:pPr>
      <w:r>
        <w:rPr>
          <w:rFonts w:ascii="Cambria" w:hAnsi="Cambria"/>
          <w:sz w:val="24"/>
          <w:szCs w:val="24"/>
        </w:rPr>
        <w:t>PRIHODI I PRIMICI PRORAČUNA PO EKONOMSKOJ KLASIFIKACIJI…………………...3</w:t>
      </w:r>
    </w:p>
    <w:p w14:paraId="1D414400" w14:textId="6E3439DB" w:rsidR="0078784D" w:rsidRDefault="0078784D" w:rsidP="0078784D">
      <w:pPr>
        <w:pStyle w:val="Odlomakpopisa"/>
        <w:numPr>
          <w:ilvl w:val="1"/>
          <w:numId w:val="22"/>
        </w:numPr>
        <w:rPr>
          <w:rFonts w:ascii="Cambria" w:hAnsi="Cambria"/>
          <w:sz w:val="24"/>
          <w:szCs w:val="24"/>
        </w:rPr>
      </w:pPr>
      <w:r>
        <w:rPr>
          <w:rFonts w:ascii="Cambria" w:hAnsi="Cambria"/>
          <w:sz w:val="24"/>
          <w:szCs w:val="24"/>
        </w:rPr>
        <w:t>Prihodi poslovanja………………………………………………………………………….……..3</w:t>
      </w:r>
    </w:p>
    <w:p w14:paraId="649C7EBE" w14:textId="7D5952B4" w:rsidR="0078784D" w:rsidRDefault="00CA75C9" w:rsidP="0078784D">
      <w:pPr>
        <w:pStyle w:val="Odlomakpopisa"/>
        <w:numPr>
          <w:ilvl w:val="1"/>
          <w:numId w:val="22"/>
        </w:numPr>
        <w:rPr>
          <w:rFonts w:ascii="Cambria" w:hAnsi="Cambria"/>
          <w:sz w:val="24"/>
          <w:szCs w:val="24"/>
        </w:rPr>
      </w:pPr>
      <w:r>
        <w:rPr>
          <w:rFonts w:ascii="Cambria" w:hAnsi="Cambria"/>
          <w:sz w:val="24"/>
          <w:szCs w:val="24"/>
        </w:rPr>
        <w:t>Prihodi od prodaje nefinancijske imovine………………………………………………5</w:t>
      </w:r>
    </w:p>
    <w:p w14:paraId="66C6BEA5" w14:textId="2563C3AF" w:rsidR="00CA75C9" w:rsidRDefault="00CA75C9" w:rsidP="0078784D">
      <w:pPr>
        <w:pStyle w:val="Odlomakpopisa"/>
        <w:numPr>
          <w:ilvl w:val="1"/>
          <w:numId w:val="22"/>
        </w:numPr>
        <w:rPr>
          <w:rFonts w:ascii="Cambria" w:hAnsi="Cambria"/>
          <w:sz w:val="24"/>
          <w:szCs w:val="24"/>
        </w:rPr>
      </w:pPr>
      <w:r>
        <w:rPr>
          <w:rFonts w:ascii="Cambria" w:hAnsi="Cambria"/>
          <w:sz w:val="24"/>
          <w:szCs w:val="24"/>
        </w:rPr>
        <w:t>Preneseni višak prihoda iz prethodnih razdoblja……………………………………5</w:t>
      </w:r>
    </w:p>
    <w:p w14:paraId="68CAF80D" w14:textId="40BCE099" w:rsidR="00617337" w:rsidRDefault="00617337" w:rsidP="00617337">
      <w:pPr>
        <w:pStyle w:val="Odlomakpopisa"/>
        <w:numPr>
          <w:ilvl w:val="0"/>
          <w:numId w:val="22"/>
        </w:numPr>
        <w:rPr>
          <w:rFonts w:ascii="Cambria" w:hAnsi="Cambria"/>
          <w:sz w:val="24"/>
          <w:szCs w:val="24"/>
        </w:rPr>
      </w:pPr>
      <w:r>
        <w:rPr>
          <w:rFonts w:ascii="Cambria" w:hAnsi="Cambria"/>
          <w:sz w:val="24"/>
          <w:szCs w:val="24"/>
        </w:rPr>
        <w:t>RASHODI I IZDACI PRORAČUNA PO EKONOMSKOJ KLASIFIKACIJI………….…………</w:t>
      </w:r>
      <w:r w:rsidR="00CA75C9">
        <w:rPr>
          <w:rFonts w:ascii="Cambria" w:hAnsi="Cambria"/>
          <w:sz w:val="24"/>
          <w:szCs w:val="24"/>
        </w:rPr>
        <w:t>8</w:t>
      </w:r>
    </w:p>
    <w:p w14:paraId="0D40F664" w14:textId="2D9F9CE8" w:rsidR="00617337" w:rsidRDefault="00617337" w:rsidP="00617337">
      <w:pPr>
        <w:pStyle w:val="Odlomakpopisa"/>
        <w:numPr>
          <w:ilvl w:val="1"/>
          <w:numId w:val="22"/>
        </w:numPr>
        <w:rPr>
          <w:rFonts w:ascii="Cambria" w:hAnsi="Cambria"/>
          <w:sz w:val="24"/>
          <w:szCs w:val="24"/>
        </w:rPr>
      </w:pPr>
      <w:r>
        <w:rPr>
          <w:rFonts w:ascii="Cambria" w:hAnsi="Cambria"/>
          <w:sz w:val="24"/>
          <w:szCs w:val="24"/>
        </w:rPr>
        <w:t>Rashodi poslovanja…………………………………………………………….…………………</w:t>
      </w:r>
      <w:r w:rsidR="00CA75C9">
        <w:rPr>
          <w:rFonts w:ascii="Cambria" w:hAnsi="Cambria"/>
          <w:sz w:val="24"/>
          <w:szCs w:val="24"/>
        </w:rPr>
        <w:t>8</w:t>
      </w:r>
    </w:p>
    <w:p w14:paraId="753E39C3" w14:textId="1697B83C" w:rsidR="00617337" w:rsidRDefault="00617337" w:rsidP="00617337">
      <w:pPr>
        <w:pStyle w:val="Odlomakpopisa"/>
        <w:numPr>
          <w:ilvl w:val="1"/>
          <w:numId w:val="22"/>
        </w:numPr>
        <w:rPr>
          <w:rFonts w:ascii="Cambria" w:hAnsi="Cambria"/>
          <w:sz w:val="24"/>
          <w:szCs w:val="24"/>
        </w:rPr>
      </w:pPr>
      <w:r>
        <w:rPr>
          <w:rFonts w:ascii="Cambria" w:hAnsi="Cambria"/>
          <w:sz w:val="24"/>
          <w:szCs w:val="24"/>
        </w:rPr>
        <w:t>Rashodi za nabavu nefinancijske imovine……………………………….……………...</w:t>
      </w:r>
      <w:r w:rsidR="00CA75C9">
        <w:rPr>
          <w:rFonts w:ascii="Cambria" w:hAnsi="Cambria"/>
          <w:sz w:val="24"/>
          <w:szCs w:val="24"/>
        </w:rPr>
        <w:t>9</w:t>
      </w:r>
    </w:p>
    <w:p w14:paraId="2FB48FAF" w14:textId="03ABCFE6" w:rsidR="00617337" w:rsidRDefault="00617337" w:rsidP="00617337">
      <w:pPr>
        <w:pStyle w:val="Odlomakpopisa"/>
        <w:numPr>
          <w:ilvl w:val="0"/>
          <w:numId w:val="22"/>
        </w:numPr>
        <w:rPr>
          <w:rFonts w:ascii="Cambria" w:hAnsi="Cambria"/>
          <w:sz w:val="24"/>
          <w:szCs w:val="24"/>
        </w:rPr>
      </w:pPr>
      <w:r>
        <w:rPr>
          <w:rFonts w:ascii="Cambria" w:hAnsi="Cambria"/>
          <w:sz w:val="24"/>
          <w:szCs w:val="24"/>
        </w:rPr>
        <w:t>RASHODI PRORAČUNA PO ORGANIZACIJSKOJ KLASIFIKACIJI………………………</w:t>
      </w:r>
      <w:r w:rsidR="00CA75C9">
        <w:rPr>
          <w:rFonts w:ascii="Cambria" w:hAnsi="Cambria"/>
          <w:sz w:val="24"/>
          <w:szCs w:val="24"/>
        </w:rPr>
        <w:t>.</w:t>
      </w:r>
      <w:r>
        <w:rPr>
          <w:rFonts w:ascii="Cambria" w:hAnsi="Cambria"/>
          <w:sz w:val="24"/>
          <w:szCs w:val="24"/>
        </w:rPr>
        <w:t>…</w:t>
      </w:r>
      <w:r w:rsidR="00CA75C9">
        <w:rPr>
          <w:rFonts w:ascii="Cambria" w:hAnsi="Cambria"/>
          <w:sz w:val="24"/>
          <w:szCs w:val="24"/>
        </w:rPr>
        <w:t>11</w:t>
      </w:r>
    </w:p>
    <w:p w14:paraId="795707A9" w14:textId="25EC4ED9" w:rsidR="00617337" w:rsidRDefault="00617337" w:rsidP="00617337">
      <w:pPr>
        <w:pStyle w:val="Odlomakpopisa"/>
        <w:numPr>
          <w:ilvl w:val="0"/>
          <w:numId w:val="22"/>
        </w:numPr>
        <w:rPr>
          <w:rFonts w:ascii="Cambria" w:hAnsi="Cambria"/>
          <w:sz w:val="24"/>
          <w:szCs w:val="24"/>
        </w:rPr>
      </w:pPr>
      <w:r>
        <w:rPr>
          <w:rFonts w:ascii="Cambria" w:hAnsi="Cambria"/>
          <w:sz w:val="24"/>
          <w:szCs w:val="24"/>
        </w:rPr>
        <w:t>RASHODI PRORAČUNA PO PROGRAMSKOJ KLASIFIKACIJI………………………………1</w:t>
      </w:r>
      <w:r w:rsidR="00CA75C9">
        <w:rPr>
          <w:rFonts w:ascii="Cambria" w:hAnsi="Cambria"/>
          <w:sz w:val="24"/>
          <w:szCs w:val="24"/>
        </w:rPr>
        <w:t>3</w:t>
      </w:r>
    </w:p>
    <w:p w14:paraId="585DC074" w14:textId="2208DAF0" w:rsidR="00617337" w:rsidRDefault="00617337" w:rsidP="00617337">
      <w:pPr>
        <w:pStyle w:val="Odlomakpopisa"/>
        <w:numPr>
          <w:ilvl w:val="0"/>
          <w:numId w:val="22"/>
        </w:numPr>
        <w:rPr>
          <w:rFonts w:ascii="Cambria" w:hAnsi="Cambria"/>
          <w:sz w:val="24"/>
          <w:szCs w:val="24"/>
        </w:rPr>
      </w:pPr>
      <w:r>
        <w:rPr>
          <w:rFonts w:ascii="Cambria" w:hAnsi="Cambria"/>
          <w:sz w:val="24"/>
          <w:szCs w:val="24"/>
        </w:rPr>
        <w:t>RASHODI PRORAČUNA PO FUNKCIJSKOJ KLASIFIKACIJI…………………………………</w:t>
      </w:r>
      <w:r w:rsidR="005F03F7">
        <w:rPr>
          <w:rFonts w:ascii="Cambria" w:hAnsi="Cambria"/>
          <w:sz w:val="24"/>
          <w:szCs w:val="24"/>
        </w:rPr>
        <w:t>2</w:t>
      </w:r>
      <w:r w:rsidR="00CA75C9">
        <w:rPr>
          <w:rFonts w:ascii="Cambria" w:hAnsi="Cambria"/>
          <w:sz w:val="24"/>
          <w:szCs w:val="24"/>
        </w:rPr>
        <w:t>7</w:t>
      </w:r>
    </w:p>
    <w:p w14:paraId="106D72E9" w14:textId="202592B4" w:rsidR="001510DE" w:rsidRPr="00617337" w:rsidRDefault="001510DE" w:rsidP="00617337">
      <w:pPr>
        <w:pStyle w:val="Odlomakpopisa"/>
        <w:numPr>
          <w:ilvl w:val="0"/>
          <w:numId w:val="22"/>
        </w:numPr>
        <w:rPr>
          <w:rFonts w:ascii="Cambria" w:hAnsi="Cambria"/>
          <w:sz w:val="24"/>
          <w:szCs w:val="24"/>
        </w:rPr>
      </w:pPr>
      <w:r>
        <w:rPr>
          <w:rFonts w:ascii="Cambria" w:hAnsi="Cambria"/>
          <w:sz w:val="24"/>
          <w:szCs w:val="24"/>
        </w:rPr>
        <w:t>RASHODI PRORAČUNA PO IZVORIMA FINANCIRANJA……………………………...……..2</w:t>
      </w:r>
      <w:r w:rsidR="00CA75C9">
        <w:rPr>
          <w:rFonts w:ascii="Cambria" w:hAnsi="Cambria"/>
          <w:sz w:val="24"/>
          <w:szCs w:val="24"/>
        </w:rPr>
        <w:t>9</w:t>
      </w:r>
    </w:p>
    <w:p w14:paraId="3976F07F" w14:textId="3F484DE2" w:rsidR="00C967CB" w:rsidRDefault="00C967CB">
      <w:pPr>
        <w:rPr>
          <w:rFonts w:ascii="Cambria" w:hAnsi="Cambria"/>
          <w:b/>
          <w:sz w:val="28"/>
          <w:szCs w:val="28"/>
        </w:rPr>
      </w:pPr>
    </w:p>
    <w:p w14:paraId="53E09AB0" w14:textId="77777777" w:rsidR="009F3BF1" w:rsidRPr="00C967CB" w:rsidRDefault="009F3BF1">
      <w:pPr>
        <w:rPr>
          <w:rFonts w:ascii="Cambria" w:hAnsi="Cambria"/>
          <w:b/>
          <w:sz w:val="28"/>
          <w:szCs w:val="28"/>
        </w:rPr>
      </w:pPr>
    </w:p>
    <w:p w14:paraId="3201C4CE" w14:textId="77777777" w:rsidR="000173B7" w:rsidRDefault="000173B7">
      <w:pPr>
        <w:rPr>
          <w:rFonts w:ascii="Cambria" w:hAnsi="Cambria"/>
          <w:sz w:val="28"/>
          <w:szCs w:val="28"/>
        </w:rPr>
      </w:pPr>
    </w:p>
    <w:p w14:paraId="08E7EB2E" w14:textId="77777777" w:rsidR="000173B7" w:rsidRDefault="000173B7">
      <w:pPr>
        <w:rPr>
          <w:rFonts w:ascii="Cambria" w:hAnsi="Cambria"/>
          <w:sz w:val="28"/>
          <w:szCs w:val="28"/>
        </w:rPr>
      </w:pPr>
    </w:p>
    <w:p w14:paraId="4435FD1B" w14:textId="77777777" w:rsidR="000173B7" w:rsidRDefault="000173B7">
      <w:pPr>
        <w:rPr>
          <w:rFonts w:ascii="Cambria" w:hAnsi="Cambria"/>
          <w:sz w:val="28"/>
          <w:szCs w:val="28"/>
        </w:rPr>
      </w:pPr>
    </w:p>
    <w:p w14:paraId="663BD3E4" w14:textId="77777777" w:rsidR="000173B7" w:rsidRDefault="000173B7">
      <w:pPr>
        <w:rPr>
          <w:rFonts w:ascii="Cambria" w:hAnsi="Cambria"/>
          <w:sz w:val="28"/>
          <w:szCs w:val="28"/>
        </w:rPr>
      </w:pPr>
    </w:p>
    <w:p w14:paraId="203CBEED" w14:textId="77777777" w:rsidR="000173B7" w:rsidRDefault="000173B7">
      <w:pPr>
        <w:rPr>
          <w:rFonts w:ascii="Cambria" w:hAnsi="Cambria"/>
          <w:sz w:val="28"/>
          <w:szCs w:val="28"/>
        </w:rPr>
      </w:pPr>
    </w:p>
    <w:p w14:paraId="55754F8E" w14:textId="77777777" w:rsidR="000173B7" w:rsidRDefault="000173B7">
      <w:pPr>
        <w:rPr>
          <w:rFonts w:ascii="Cambria" w:hAnsi="Cambria"/>
          <w:sz w:val="28"/>
          <w:szCs w:val="28"/>
        </w:rPr>
      </w:pPr>
    </w:p>
    <w:p w14:paraId="1079E30A" w14:textId="77777777" w:rsidR="000173B7" w:rsidRDefault="000173B7">
      <w:pPr>
        <w:rPr>
          <w:rFonts w:ascii="Cambria" w:hAnsi="Cambria"/>
          <w:sz w:val="28"/>
          <w:szCs w:val="28"/>
        </w:rPr>
      </w:pPr>
    </w:p>
    <w:p w14:paraId="2F07B20D" w14:textId="77777777" w:rsidR="000173B7" w:rsidRDefault="000173B7">
      <w:pPr>
        <w:rPr>
          <w:rFonts w:ascii="Cambria" w:hAnsi="Cambria"/>
          <w:sz w:val="28"/>
          <w:szCs w:val="28"/>
        </w:rPr>
      </w:pPr>
    </w:p>
    <w:p w14:paraId="55467822" w14:textId="77777777" w:rsidR="000173B7" w:rsidRDefault="000173B7">
      <w:pPr>
        <w:rPr>
          <w:rFonts w:ascii="Cambria" w:hAnsi="Cambria"/>
          <w:sz w:val="28"/>
          <w:szCs w:val="28"/>
        </w:rPr>
      </w:pPr>
    </w:p>
    <w:p w14:paraId="0B7BA146" w14:textId="77777777" w:rsidR="000173B7" w:rsidRDefault="000173B7">
      <w:pPr>
        <w:rPr>
          <w:rFonts w:ascii="Cambria" w:hAnsi="Cambria"/>
          <w:sz w:val="28"/>
          <w:szCs w:val="28"/>
        </w:rPr>
      </w:pPr>
    </w:p>
    <w:p w14:paraId="20E6A3A4" w14:textId="77777777" w:rsidR="000173B7" w:rsidRDefault="000173B7">
      <w:pPr>
        <w:rPr>
          <w:rFonts w:ascii="Cambria" w:hAnsi="Cambria"/>
          <w:sz w:val="28"/>
          <w:szCs w:val="28"/>
        </w:rPr>
      </w:pPr>
    </w:p>
    <w:p w14:paraId="4B20A0AC" w14:textId="77777777" w:rsidR="000173B7" w:rsidRDefault="000173B7">
      <w:pPr>
        <w:rPr>
          <w:rFonts w:ascii="Cambria" w:hAnsi="Cambria"/>
          <w:sz w:val="28"/>
          <w:szCs w:val="28"/>
        </w:rPr>
      </w:pPr>
    </w:p>
    <w:p w14:paraId="3DC0B502" w14:textId="77777777" w:rsidR="000173B7" w:rsidRDefault="000173B7">
      <w:pPr>
        <w:rPr>
          <w:rFonts w:ascii="Cambria" w:hAnsi="Cambria"/>
          <w:sz w:val="28"/>
          <w:szCs w:val="28"/>
        </w:rPr>
      </w:pPr>
    </w:p>
    <w:p w14:paraId="24ECF55B" w14:textId="77777777" w:rsidR="000173B7" w:rsidRDefault="000173B7">
      <w:pPr>
        <w:rPr>
          <w:rFonts w:ascii="Cambria" w:hAnsi="Cambria"/>
          <w:sz w:val="28"/>
          <w:szCs w:val="28"/>
        </w:rPr>
      </w:pPr>
    </w:p>
    <w:p w14:paraId="318D5F8E" w14:textId="77777777" w:rsidR="000173B7" w:rsidRDefault="000173B7">
      <w:pPr>
        <w:rPr>
          <w:rFonts w:ascii="Cambria" w:hAnsi="Cambria"/>
          <w:sz w:val="28"/>
          <w:szCs w:val="28"/>
        </w:rPr>
      </w:pPr>
    </w:p>
    <w:p w14:paraId="1797869B" w14:textId="77777777" w:rsidR="000173B7" w:rsidRDefault="000173B7">
      <w:pPr>
        <w:rPr>
          <w:rFonts w:ascii="Cambria" w:hAnsi="Cambria"/>
          <w:sz w:val="28"/>
          <w:szCs w:val="28"/>
        </w:rPr>
      </w:pPr>
    </w:p>
    <w:p w14:paraId="1819224E" w14:textId="240F6D50" w:rsidR="000173B7" w:rsidRDefault="000173B7">
      <w:pPr>
        <w:rPr>
          <w:rFonts w:ascii="Cambria" w:hAnsi="Cambria"/>
          <w:sz w:val="28"/>
          <w:szCs w:val="28"/>
        </w:rPr>
      </w:pPr>
    </w:p>
    <w:p w14:paraId="4DD8560B" w14:textId="77777777" w:rsidR="005F03F7" w:rsidRDefault="005F03F7">
      <w:pPr>
        <w:rPr>
          <w:rFonts w:ascii="Cambria" w:hAnsi="Cambria"/>
          <w:sz w:val="28"/>
          <w:szCs w:val="28"/>
        </w:rPr>
      </w:pPr>
    </w:p>
    <w:p w14:paraId="1745C934" w14:textId="2D899A80" w:rsidR="000173B7" w:rsidRDefault="000173B7" w:rsidP="000173B7">
      <w:pPr>
        <w:pStyle w:val="Odlomakpopisa"/>
        <w:numPr>
          <w:ilvl w:val="0"/>
          <w:numId w:val="2"/>
        </w:numPr>
        <w:rPr>
          <w:rFonts w:ascii="Cambria" w:hAnsi="Cambria"/>
          <w:b/>
          <w:sz w:val="28"/>
          <w:szCs w:val="28"/>
        </w:rPr>
      </w:pPr>
      <w:r w:rsidRPr="000173B7">
        <w:rPr>
          <w:rFonts w:ascii="Cambria" w:hAnsi="Cambria"/>
          <w:b/>
          <w:sz w:val="28"/>
          <w:szCs w:val="28"/>
        </w:rPr>
        <w:t>ZAKONSKA OSNOVA</w:t>
      </w:r>
    </w:p>
    <w:p w14:paraId="12F8F0AD" w14:textId="77777777" w:rsidR="00C12BA7" w:rsidRDefault="00C12BA7" w:rsidP="00C12BA7">
      <w:pPr>
        <w:pStyle w:val="Odlomakpopisa"/>
        <w:rPr>
          <w:rFonts w:ascii="Cambria" w:hAnsi="Cambria"/>
          <w:b/>
          <w:sz w:val="28"/>
          <w:szCs w:val="28"/>
        </w:rPr>
      </w:pPr>
    </w:p>
    <w:p w14:paraId="04B54EEB" w14:textId="5A5BB1C6" w:rsidR="00184005" w:rsidRPr="00494278" w:rsidRDefault="00184005" w:rsidP="00184005">
      <w:pPr>
        <w:jc w:val="both"/>
        <w:rPr>
          <w:rFonts w:ascii="Cambria" w:hAnsi="Cambria"/>
          <w:sz w:val="24"/>
          <w:szCs w:val="24"/>
        </w:rPr>
      </w:pPr>
      <w:r w:rsidRPr="00494278">
        <w:rPr>
          <w:rFonts w:ascii="Cambria" w:hAnsi="Cambria"/>
          <w:sz w:val="24"/>
          <w:szCs w:val="24"/>
        </w:rPr>
        <w:t>Plan Proračuna Općine Šodolovci za 202</w:t>
      </w:r>
      <w:r w:rsidR="007E1245">
        <w:rPr>
          <w:rFonts w:ascii="Cambria" w:hAnsi="Cambria"/>
          <w:sz w:val="24"/>
          <w:szCs w:val="24"/>
        </w:rPr>
        <w:t>2</w:t>
      </w:r>
      <w:r w:rsidRPr="00494278">
        <w:rPr>
          <w:rFonts w:ascii="Cambria" w:hAnsi="Cambria"/>
          <w:sz w:val="24"/>
          <w:szCs w:val="24"/>
        </w:rPr>
        <w:t xml:space="preserve">. godinu usvojen je na </w:t>
      </w:r>
      <w:r w:rsidR="007E1245">
        <w:rPr>
          <w:rFonts w:ascii="Cambria" w:hAnsi="Cambria"/>
          <w:sz w:val="24"/>
          <w:szCs w:val="24"/>
        </w:rPr>
        <w:t>5</w:t>
      </w:r>
      <w:r w:rsidRPr="00494278">
        <w:rPr>
          <w:rFonts w:ascii="Cambria" w:hAnsi="Cambria"/>
          <w:sz w:val="24"/>
          <w:szCs w:val="24"/>
        </w:rPr>
        <w:t xml:space="preserve">. sjednici općinskog Vijeća održanoj dana </w:t>
      </w:r>
      <w:r w:rsidR="007E1245">
        <w:rPr>
          <w:rFonts w:ascii="Cambria" w:hAnsi="Cambria"/>
          <w:sz w:val="24"/>
          <w:szCs w:val="24"/>
        </w:rPr>
        <w:t>20</w:t>
      </w:r>
      <w:r w:rsidRPr="00494278">
        <w:rPr>
          <w:rFonts w:ascii="Cambria" w:hAnsi="Cambria"/>
          <w:sz w:val="24"/>
          <w:szCs w:val="24"/>
        </w:rPr>
        <w:t>. prosinca 20</w:t>
      </w:r>
      <w:r>
        <w:rPr>
          <w:rFonts w:ascii="Cambria" w:hAnsi="Cambria"/>
          <w:sz w:val="24"/>
          <w:szCs w:val="24"/>
        </w:rPr>
        <w:t>2</w:t>
      </w:r>
      <w:r w:rsidR="007E1245">
        <w:rPr>
          <w:rFonts w:ascii="Cambria" w:hAnsi="Cambria"/>
          <w:sz w:val="24"/>
          <w:szCs w:val="24"/>
        </w:rPr>
        <w:t>1</w:t>
      </w:r>
      <w:r w:rsidRPr="00494278">
        <w:rPr>
          <w:rFonts w:ascii="Cambria" w:hAnsi="Cambria"/>
          <w:sz w:val="24"/>
          <w:szCs w:val="24"/>
        </w:rPr>
        <w:t xml:space="preserve">.g. u ukupnom iznosu od </w:t>
      </w:r>
      <w:r w:rsidR="008C19C4">
        <w:rPr>
          <w:rFonts w:ascii="Cambria" w:hAnsi="Cambria"/>
          <w:sz w:val="24"/>
          <w:szCs w:val="24"/>
        </w:rPr>
        <w:t>12.145.746,47</w:t>
      </w:r>
      <w:r w:rsidRPr="00494278">
        <w:rPr>
          <w:rFonts w:ascii="Cambria" w:hAnsi="Cambria"/>
          <w:sz w:val="24"/>
          <w:szCs w:val="24"/>
        </w:rPr>
        <w:t xml:space="preserve"> kn.</w:t>
      </w:r>
    </w:p>
    <w:p w14:paraId="59583E73" w14:textId="591BD156" w:rsidR="00184005" w:rsidRDefault="00F44E32" w:rsidP="00184005">
      <w:pPr>
        <w:jc w:val="both"/>
        <w:rPr>
          <w:rFonts w:ascii="Cambria" w:hAnsi="Cambria"/>
          <w:sz w:val="24"/>
          <w:szCs w:val="24"/>
        </w:rPr>
      </w:pPr>
      <w:r>
        <w:rPr>
          <w:rFonts w:ascii="Cambria" w:hAnsi="Cambria"/>
          <w:sz w:val="24"/>
          <w:szCs w:val="24"/>
        </w:rPr>
        <w:t>Odredbama</w:t>
      </w:r>
      <w:r w:rsidR="00184005">
        <w:rPr>
          <w:rFonts w:ascii="Cambria" w:hAnsi="Cambria"/>
          <w:sz w:val="24"/>
          <w:szCs w:val="24"/>
        </w:rPr>
        <w:t xml:space="preserve"> Zakona o proračun</w:t>
      </w:r>
      <w:r>
        <w:rPr>
          <w:rFonts w:ascii="Cambria" w:hAnsi="Cambria"/>
          <w:sz w:val="24"/>
          <w:szCs w:val="24"/>
        </w:rPr>
        <w:t>u („Narodne novine“ br. 144/21) uređen je postupak donošenja i izrade proračuna te izmjena i dopuna istog.</w:t>
      </w:r>
      <w:r w:rsidR="00184005">
        <w:rPr>
          <w:rFonts w:ascii="Cambria" w:hAnsi="Cambria"/>
          <w:sz w:val="24"/>
          <w:szCs w:val="24"/>
        </w:rPr>
        <w:t xml:space="preserve"> </w:t>
      </w:r>
      <w:r>
        <w:rPr>
          <w:rFonts w:ascii="Cambria" w:hAnsi="Cambria"/>
          <w:sz w:val="24"/>
          <w:szCs w:val="24"/>
        </w:rPr>
        <w:t xml:space="preserve">Osim </w:t>
      </w:r>
      <w:r w:rsidR="00184005">
        <w:rPr>
          <w:rFonts w:ascii="Cambria" w:hAnsi="Cambria"/>
          <w:sz w:val="24"/>
          <w:szCs w:val="24"/>
        </w:rPr>
        <w:t>odredb</w:t>
      </w:r>
      <w:r>
        <w:rPr>
          <w:rFonts w:ascii="Cambria" w:hAnsi="Cambria"/>
          <w:sz w:val="24"/>
          <w:szCs w:val="24"/>
        </w:rPr>
        <w:t>i prethodno navedenog Zakona prilikom donošenja i izrade proračuna te izmjena i dopuna proračuna nužno je poštovati i odredbe</w:t>
      </w:r>
      <w:r w:rsidR="00184005">
        <w:rPr>
          <w:rFonts w:ascii="Cambria" w:hAnsi="Cambria"/>
          <w:sz w:val="24"/>
          <w:szCs w:val="24"/>
        </w:rPr>
        <w:t xml:space="preserve"> Pravilnika o proračunskom računovodstvu i računskom planu kao i Pravilnika o proračunskim klasifikacijama. </w:t>
      </w:r>
    </w:p>
    <w:p w14:paraId="29609BEB" w14:textId="607482D3" w:rsidR="00184005" w:rsidRDefault="00184005" w:rsidP="00184005">
      <w:pPr>
        <w:jc w:val="both"/>
        <w:rPr>
          <w:rFonts w:ascii="Cambria" w:hAnsi="Cambria"/>
          <w:sz w:val="24"/>
          <w:szCs w:val="24"/>
        </w:rPr>
      </w:pPr>
      <w:r>
        <w:rPr>
          <w:rFonts w:ascii="Cambria" w:hAnsi="Cambria"/>
          <w:sz w:val="24"/>
          <w:szCs w:val="24"/>
        </w:rPr>
        <w:t>Pravilnik o proračunskim klasifikacijama (Narodne novine br. 26/10</w:t>
      </w:r>
      <w:r w:rsidR="00640B68">
        <w:rPr>
          <w:rFonts w:ascii="Cambria" w:hAnsi="Cambria"/>
          <w:sz w:val="24"/>
          <w:szCs w:val="24"/>
        </w:rPr>
        <w:t xml:space="preserve">, </w:t>
      </w:r>
      <w:r>
        <w:rPr>
          <w:rFonts w:ascii="Cambria" w:hAnsi="Cambria"/>
          <w:sz w:val="24"/>
          <w:szCs w:val="24"/>
        </w:rPr>
        <w:t>120/13</w:t>
      </w:r>
      <w:r w:rsidR="00640B68">
        <w:rPr>
          <w:rFonts w:ascii="Cambria" w:hAnsi="Cambria"/>
          <w:sz w:val="24"/>
          <w:szCs w:val="24"/>
        </w:rPr>
        <w:t xml:space="preserve"> i 1/20</w:t>
      </w:r>
      <w:r>
        <w:rPr>
          <w:rFonts w:ascii="Cambria" w:hAnsi="Cambria"/>
          <w:sz w:val="24"/>
          <w:szCs w:val="24"/>
        </w:rPr>
        <w:t xml:space="preserve">) propisuje vrste, sadržaj i primjenu proračunskih klasifikacija koje čine okvir kojim se iskazuju i sustavno prate prihodi i primici te rashodi i izdaci po nositelju, cilju, namjeni, vrsti, lokaciji i izvoru financiranja. </w:t>
      </w:r>
    </w:p>
    <w:p w14:paraId="7A4A4D8D" w14:textId="77777777" w:rsidR="00184005" w:rsidRDefault="00184005" w:rsidP="00184005">
      <w:pPr>
        <w:jc w:val="both"/>
        <w:rPr>
          <w:rFonts w:ascii="Cambria" w:hAnsi="Cambria"/>
          <w:sz w:val="24"/>
          <w:szCs w:val="24"/>
        </w:rPr>
      </w:pPr>
      <w:r>
        <w:rPr>
          <w:rFonts w:ascii="Cambria" w:hAnsi="Cambria"/>
          <w:sz w:val="24"/>
          <w:szCs w:val="24"/>
        </w:rPr>
        <w:t>Proračunske klasifikacije jesu:</w:t>
      </w:r>
    </w:p>
    <w:p w14:paraId="0F8E097F" w14:textId="77777777" w:rsidR="00184005" w:rsidRDefault="00184005" w:rsidP="00184005">
      <w:pPr>
        <w:pStyle w:val="Odlomakpopisa"/>
        <w:numPr>
          <w:ilvl w:val="0"/>
          <w:numId w:val="3"/>
        </w:numPr>
        <w:jc w:val="both"/>
        <w:rPr>
          <w:rFonts w:ascii="Cambria" w:hAnsi="Cambria"/>
          <w:sz w:val="24"/>
          <w:szCs w:val="24"/>
        </w:rPr>
      </w:pPr>
      <w:r>
        <w:rPr>
          <w:rFonts w:ascii="Cambria" w:hAnsi="Cambria"/>
          <w:sz w:val="24"/>
          <w:szCs w:val="24"/>
        </w:rPr>
        <w:t>Organizacijska,</w:t>
      </w:r>
    </w:p>
    <w:p w14:paraId="570EF692" w14:textId="77777777" w:rsidR="00184005" w:rsidRDefault="00184005" w:rsidP="00184005">
      <w:pPr>
        <w:pStyle w:val="Odlomakpopisa"/>
        <w:numPr>
          <w:ilvl w:val="0"/>
          <w:numId w:val="3"/>
        </w:numPr>
        <w:jc w:val="both"/>
        <w:rPr>
          <w:rFonts w:ascii="Cambria" w:hAnsi="Cambria"/>
          <w:sz w:val="24"/>
          <w:szCs w:val="24"/>
        </w:rPr>
      </w:pPr>
      <w:r>
        <w:rPr>
          <w:rFonts w:ascii="Cambria" w:hAnsi="Cambria"/>
          <w:sz w:val="24"/>
          <w:szCs w:val="24"/>
        </w:rPr>
        <w:t>Programska,</w:t>
      </w:r>
    </w:p>
    <w:p w14:paraId="74162A09" w14:textId="77777777" w:rsidR="00184005" w:rsidRDefault="00184005" w:rsidP="00184005">
      <w:pPr>
        <w:pStyle w:val="Odlomakpopisa"/>
        <w:numPr>
          <w:ilvl w:val="0"/>
          <w:numId w:val="3"/>
        </w:numPr>
        <w:jc w:val="both"/>
        <w:rPr>
          <w:rFonts w:ascii="Cambria" w:hAnsi="Cambria"/>
          <w:sz w:val="24"/>
          <w:szCs w:val="24"/>
        </w:rPr>
      </w:pPr>
      <w:r>
        <w:rPr>
          <w:rFonts w:ascii="Cambria" w:hAnsi="Cambria"/>
          <w:sz w:val="24"/>
          <w:szCs w:val="24"/>
        </w:rPr>
        <w:t>Funkcijska,</w:t>
      </w:r>
    </w:p>
    <w:p w14:paraId="115783CC" w14:textId="77777777" w:rsidR="00184005" w:rsidRDefault="00184005" w:rsidP="00184005">
      <w:pPr>
        <w:pStyle w:val="Odlomakpopisa"/>
        <w:numPr>
          <w:ilvl w:val="0"/>
          <w:numId w:val="3"/>
        </w:numPr>
        <w:jc w:val="both"/>
        <w:rPr>
          <w:rFonts w:ascii="Cambria" w:hAnsi="Cambria"/>
          <w:sz w:val="24"/>
          <w:szCs w:val="24"/>
        </w:rPr>
      </w:pPr>
      <w:r>
        <w:rPr>
          <w:rFonts w:ascii="Cambria" w:hAnsi="Cambria"/>
          <w:sz w:val="24"/>
          <w:szCs w:val="24"/>
        </w:rPr>
        <w:t>Ekonomska,</w:t>
      </w:r>
    </w:p>
    <w:p w14:paraId="6567EB92" w14:textId="77777777" w:rsidR="00184005" w:rsidRDefault="00184005" w:rsidP="00184005">
      <w:pPr>
        <w:pStyle w:val="Odlomakpopisa"/>
        <w:numPr>
          <w:ilvl w:val="0"/>
          <w:numId w:val="3"/>
        </w:numPr>
        <w:jc w:val="both"/>
        <w:rPr>
          <w:rFonts w:ascii="Cambria" w:hAnsi="Cambria"/>
          <w:sz w:val="24"/>
          <w:szCs w:val="24"/>
        </w:rPr>
      </w:pPr>
      <w:r>
        <w:rPr>
          <w:rFonts w:ascii="Cambria" w:hAnsi="Cambria"/>
          <w:sz w:val="24"/>
          <w:szCs w:val="24"/>
        </w:rPr>
        <w:t>Lokacijska i</w:t>
      </w:r>
    </w:p>
    <w:p w14:paraId="5EC51E4C" w14:textId="1B3AB253" w:rsidR="00184005" w:rsidRDefault="00184005" w:rsidP="00184005">
      <w:pPr>
        <w:pStyle w:val="Odlomakpopisa"/>
        <w:numPr>
          <w:ilvl w:val="0"/>
          <w:numId w:val="3"/>
        </w:numPr>
        <w:jc w:val="both"/>
        <w:rPr>
          <w:rFonts w:ascii="Cambria" w:hAnsi="Cambria"/>
          <w:sz w:val="24"/>
          <w:szCs w:val="24"/>
        </w:rPr>
      </w:pPr>
      <w:r>
        <w:rPr>
          <w:rFonts w:ascii="Cambria" w:hAnsi="Cambria"/>
          <w:sz w:val="24"/>
          <w:szCs w:val="24"/>
        </w:rPr>
        <w:t>Izvori financiranja.</w:t>
      </w:r>
    </w:p>
    <w:p w14:paraId="35D7EB13" w14:textId="3C4C3C5C" w:rsidR="00F44E32" w:rsidRPr="00F44E32" w:rsidRDefault="006023BA" w:rsidP="00F44E32">
      <w:pPr>
        <w:jc w:val="both"/>
        <w:rPr>
          <w:rFonts w:ascii="Cambria" w:hAnsi="Cambria"/>
          <w:sz w:val="24"/>
          <w:szCs w:val="24"/>
        </w:rPr>
      </w:pPr>
      <w:r>
        <w:rPr>
          <w:rFonts w:ascii="Cambria" w:hAnsi="Cambria"/>
          <w:sz w:val="24"/>
          <w:szCs w:val="24"/>
        </w:rPr>
        <w:t>Izmjene i dopune Proračuna sadrže opći i posebni dio te obrazloženje izmjena i dopuna, a i</w:t>
      </w:r>
      <w:r w:rsidR="00114657">
        <w:rPr>
          <w:rFonts w:ascii="Cambria" w:hAnsi="Cambria"/>
          <w:sz w:val="24"/>
          <w:szCs w:val="24"/>
        </w:rPr>
        <w:t xml:space="preserve">stima se mijenja isključivo plan za tekuću proračunsku godinu. </w:t>
      </w:r>
    </w:p>
    <w:p w14:paraId="60CA6315" w14:textId="1B9193F7" w:rsidR="00184005" w:rsidRDefault="00184005" w:rsidP="00184005">
      <w:pPr>
        <w:jc w:val="both"/>
        <w:rPr>
          <w:rFonts w:ascii="Cambria" w:hAnsi="Cambria"/>
          <w:sz w:val="24"/>
          <w:szCs w:val="24"/>
        </w:rPr>
      </w:pPr>
      <w:r>
        <w:rPr>
          <w:rFonts w:ascii="Cambria" w:hAnsi="Cambria"/>
          <w:sz w:val="24"/>
          <w:szCs w:val="24"/>
        </w:rPr>
        <w:t xml:space="preserve">U nastavku slijedi prikaz prihoda i primitaka te rashoda i izdataka, a sve uvažavajući </w:t>
      </w:r>
      <w:r w:rsidR="00114657">
        <w:rPr>
          <w:rFonts w:ascii="Cambria" w:hAnsi="Cambria"/>
          <w:sz w:val="24"/>
          <w:szCs w:val="24"/>
        </w:rPr>
        <w:t>odredbe prethodno navedenog Zakona i Pravilnika.</w:t>
      </w:r>
    </w:p>
    <w:p w14:paraId="0C67B044" w14:textId="53B46658" w:rsidR="00184005" w:rsidRDefault="00184005" w:rsidP="006C7F0A">
      <w:pPr>
        <w:jc w:val="both"/>
        <w:rPr>
          <w:rFonts w:ascii="Cambria" w:hAnsi="Cambria"/>
          <w:sz w:val="24"/>
          <w:szCs w:val="24"/>
        </w:rPr>
      </w:pPr>
    </w:p>
    <w:p w14:paraId="4AC71E67" w14:textId="53E6267D" w:rsidR="00114657" w:rsidRDefault="00114657" w:rsidP="006C7F0A">
      <w:pPr>
        <w:jc w:val="both"/>
        <w:rPr>
          <w:rFonts w:ascii="Cambria" w:hAnsi="Cambria"/>
          <w:sz w:val="24"/>
          <w:szCs w:val="24"/>
        </w:rPr>
      </w:pPr>
    </w:p>
    <w:p w14:paraId="3F5F77C8" w14:textId="4C82FC7C" w:rsidR="00114657" w:rsidRDefault="00114657" w:rsidP="006C7F0A">
      <w:pPr>
        <w:jc w:val="both"/>
        <w:rPr>
          <w:rFonts w:ascii="Cambria" w:hAnsi="Cambria"/>
          <w:sz w:val="24"/>
          <w:szCs w:val="24"/>
        </w:rPr>
      </w:pPr>
    </w:p>
    <w:p w14:paraId="581D102A" w14:textId="6E020368" w:rsidR="00114657" w:rsidRDefault="00114657" w:rsidP="006C7F0A">
      <w:pPr>
        <w:jc w:val="both"/>
        <w:rPr>
          <w:rFonts w:ascii="Cambria" w:hAnsi="Cambria"/>
          <w:sz w:val="24"/>
          <w:szCs w:val="24"/>
        </w:rPr>
      </w:pPr>
    </w:p>
    <w:p w14:paraId="5E49990D" w14:textId="488173B2" w:rsidR="00114657" w:rsidRDefault="00114657" w:rsidP="006C7F0A">
      <w:pPr>
        <w:jc w:val="both"/>
        <w:rPr>
          <w:rFonts w:ascii="Cambria" w:hAnsi="Cambria"/>
          <w:sz w:val="24"/>
          <w:szCs w:val="24"/>
        </w:rPr>
      </w:pPr>
    </w:p>
    <w:p w14:paraId="294043B0" w14:textId="2171907B" w:rsidR="00114657" w:rsidRDefault="00114657" w:rsidP="006C7F0A">
      <w:pPr>
        <w:jc w:val="both"/>
        <w:rPr>
          <w:rFonts w:ascii="Cambria" w:hAnsi="Cambria"/>
          <w:sz w:val="24"/>
          <w:szCs w:val="24"/>
        </w:rPr>
      </w:pPr>
    </w:p>
    <w:p w14:paraId="1CC0747C" w14:textId="1E417C8F" w:rsidR="00114657" w:rsidRDefault="00114657" w:rsidP="006C7F0A">
      <w:pPr>
        <w:jc w:val="both"/>
        <w:rPr>
          <w:rFonts w:ascii="Cambria" w:hAnsi="Cambria"/>
          <w:sz w:val="24"/>
          <w:szCs w:val="24"/>
        </w:rPr>
      </w:pPr>
    </w:p>
    <w:p w14:paraId="515446AD" w14:textId="292834B0" w:rsidR="00114657" w:rsidRDefault="00114657" w:rsidP="006C7F0A">
      <w:pPr>
        <w:jc w:val="both"/>
        <w:rPr>
          <w:rFonts w:ascii="Cambria" w:hAnsi="Cambria"/>
          <w:sz w:val="24"/>
          <w:szCs w:val="24"/>
        </w:rPr>
      </w:pPr>
    </w:p>
    <w:p w14:paraId="067A159D" w14:textId="149BDB10" w:rsidR="00114657" w:rsidRDefault="00114657" w:rsidP="006C7F0A">
      <w:pPr>
        <w:jc w:val="both"/>
        <w:rPr>
          <w:rFonts w:ascii="Cambria" w:hAnsi="Cambria"/>
          <w:sz w:val="24"/>
          <w:szCs w:val="24"/>
        </w:rPr>
      </w:pPr>
    </w:p>
    <w:p w14:paraId="3A2FC30A" w14:textId="77777777" w:rsidR="00114657" w:rsidRDefault="00114657" w:rsidP="006C7F0A">
      <w:pPr>
        <w:jc w:val="both"/>
        <w:rPr>
          <w:rFonts w:ascii="Cambria" w:hAnsi="Cambria"/>
          <w:sz w:val="24"/>
          <w:szCs w:val="24"/>
        </w:rPr>
      </w:pPr>
    </w:p>
    <w:p w14:paraId="67C71669" w14:textId="77777777" w:rsidR="00651220" w:rsidRPr="00B415A5" w:rsidRDefault="00F30431" w:rsidP="00F30431">
      <w:pPr>
        <w:pStyle w:val="Odlomakpopisa"/>
        <w:numPr>
          <w:ilvl w:val="0"/>
          <w:numId w:val="2"/>
        </w:numPr>
        <w:jc w:val="both"/>
        <w:rPr>
          <w:rFonts w:ascii="Cambria" w:hAnsi="Cambria"/>
          <w:b/>
          <w:sz w:val="28"/>
          <w:szCs w:val="28"/>
        </w:rPr>
      </w:pPr>
      <w:r w:rsidRPr="00B415A5">
        <w:rPr>
          <w:rFonts w:ascii="Cambria" w:hAnsi="Cambria"/>
          <w:b/>
          <w:sz w:val="28"/>
          <w:szCs w:val="28"/>
        </w:rPr>
        <w:t>PRIHODI I PRIMICI PRORAČUNA PO EKONOMSKOJ KLASIFIKACIJI</w:t>
      </w:r>
    </w:p>
    <w:p w14:paraId="5BB39A93" w14:textId="029DDBB5" w:rsidR="007F7B9B" w:rsidRDefault="007F7B9B" w:rsidP="007F7B9B">
      <w:pPr>
        <w:jc w:val="both"/>
        <w:rPr>
          <w:rFonts w:ascii="Cambria" w:hAnsi="Cambria"/>
          <w:sz w:val="24"/>
          <w:szCs w:val="24"/>
        </w:rPr>
      </w:pPr>
      <w:r>
        <w:rPr>
          <w:rFonts w:ascii="Cambria" w:hAnsi="Cambria"/>
          <w:sz w:val="24"/>
          <w:szCs w:val="24"/>
        </w:rPr>
        <w:t xml:space="preserve">U </w:t>
      </w:r>
      <w:r w:rsidR="00597305">
        <w:rPr>
          <w:rFonts w:ascii="Cambria" w:hAnsi="Cambria"/>
          <w:sz w:val="24"/>
          <w:szCs w:val="24"/>
        </w:rPr>
        <w:t>I. Izmjenama i dopunama</w:t>
      </w:r>
      <w:r w:rsidR="00C12BA7">
        <w:rPr>
          <w:rFonts w:ascii="Cambria" w:hAnsi="Cambria"/>
          <w:sz w:val="24"/>
          <w:szCs w:val="24"/>
        </w:rPr>
        <w:t xml:space="preserve"> Proračuna općine Šodolovci za 202</w:t>
      </w:r>
      <w:r w:rsidR="00615617">
        <w:rPr>
          <w:rFonts w:ascii="Cambria" w:hAnsi="Cambria"/>
          <w:sz w:val="24"/>
          <w:szCs w:val="24"/>
        </w:rPr>
        <w:t>2</w:t>
      </w:r>
      <w:r w:rsidR="00C12BA7">
        <w:rPr>
          <w:rFonts w:ascii="Cambria" w:hAnsi="Cambria"/>
          <w:sz w:val="24"/>
          <w:szCs w:val="24"/>
        </w:rPr>
        <w:t>.g.</w:t>
      </w:r>
      <w:r>
        <w:rPr>
          <w:rFonts w:ascii="Cambria" w:hAnsi="Cambria"/>
          <w:sz w:val="24"/>
          <w:szCs w:val="24"/>
        </w:rPr>
        <w:t xml:space="preserve"> predlažu se ukupni prihodi u iznosu od </w:t>
      </w:r>
      <w:r w:rsidR="00615617">
        <w:rPr>
          <w:rFonts w:ascii="Cambria" w:hAnsi="Cambria"/>
          <w:sz w:val="24"/>
          <w:szCs w:val="24"/>
        </w:rPr>
        <w:t>1</w:t>
      </w:r>
      <w:r w:rsidR="00597305">
        <w:rPr>
          <w:rFonts w:ascii="Cambria" w:hAnsi="Cambria"/>
          <w:sz w:val="24"/>
          <w:szCs w:val="24"/>
        </w:rPr>
        <w:t>1.988.919,23</w:t>
      </w:r>
      <w:r>
        <w:rPr>
          <w:rFonts w:ascii="Cambria" w:hAnsi="Cambria"/>
          <w:sz w:val="24"/>
          <w:szCs w:val="24"/>
        </w:rPr>
        <w:t xml:space="preserve"> kn,  a odnose se na prihode </w:t>
      </w:r>
      <w:r w:rsidR="00FD5612">
        <w:rPr>
          <w:rFonts w:ascii="Cambria" w:hAnsi="Cambria"/>
          <w:sz w:val="24"/>
          <w:szCs w:val="24"/>
        </w:rPr>
        <w:t>poslovanja</w:t>
      </w:r>
      <w:r w:rsidR="0075401F">
        <w:rPr>
          <w:rFonts w:ascii="Cambria" w:hAnsi="Cambria"/>
          <w:sz w:val="24"/>
          <w:szCs w:val="24"/>
        </w:rPr>
        <w:t xml:space="preserve"> (</w:t>
      </w:r>
      <w:r w:rsidR="00597305">
        <w:rPr>
          <w:rFonts w:ascii="Cambria" w:hAnsi="Cambria"/>
          <w:sz w:val="24"/>
          <w:szCs w:val="24"/>
        </w:rPr>
        <w:t>10.028.870,84</w:t>
      </w:r>
      <w:r w:rsidR="00615617">
        <w:rPr>
          <w:rFonts w:ascii="Cambria" w:hAnsi="Cambria"/>
          <w:sz w:val="24"/>
          <w:szCs w:val="24"/>
        </w:rPr>
        <w:t xml:space="preserve"> </w:t>
      </w:r>
      <w:r w:rsidR="0075401F">
        <w:rPr>
          <w:rFonts w:ascii="Cambria" w:hAnsi="Cambria"/>
          <w:sz w:val="24"/>
          <w:szCs w:val="24"/>
        </w:rPr>
        <w:t xml:space="preserve">kn), </w:t>
      </w:r>
      <w:r w:rsidR="00FD5612">
        <w:rPr>
          <w:rFonts w:ascii="Cambria" w:hAnsi="Cambria"/>
          <w:sz w:val="24"/>
          <w:szCs w:val="24"/>
        </w:rPr>
        <w:t xml:space="preserve">prihode od prodaje nefinancijske imovine </w:t>
      </w:r>
      <w:r>
        <w:rPr>
          <w:rFonts w:ascii="Cambria" w:hAnsi="Cambria"/>
          <w:sz w:val="24"/>
          <w:szCs w:val="24"/>
        </w:rPr>
        <w:t>(</w:t>
      </w:r>
      <w:r w:rsidR="00597305">
        <w:rPr>
          <w:rFonts w:ascii="Cambria" w:hAnsi="Cambria"/>
          <w:sz w:val="24"/>
          <w:szCs w:val="24"/>
        </w:rPr>
        <w:t>344.814,96</w:t>
      </w:r>
      <w:r>
        <w:rPr>
          <w:rFonts w:ascii="Cambria" w:hAnsi="Cambria"/>
          <w:sz w:val="24"/>
          <w:szCs w:val="24"/>
        </w:rPr>
        <w:t xml:space="preserve"> kn)</w:t>
      </w:r>
      <w:r w:rsidR="00707AE0">
        <w:rPr>
          <w:rFonts w:ascii="Cambria" w:hAnsi="Cambria"/>
          <w:sz w:val="24"/>
          <w:szCs w:val="24"/>
        </w:rPr>
        <w:t xml:space="preserve"> i</w:t>
      </w:r>
      <w:r>
        <w:rPr>
          <w:rFonts w:ascii="Cambria" w:hAnsi="Cambria"/>
          <w:sz w:val="24"/>
          <w:szCs w:val="24"/>
        </w:rPr>
        <w:t xml:space="preserve"> </w:t>
      </w:r>
      <w:r w:rsidR="0075401F">
        <w:rPr>
          <w:rFonts w:ascii="Cambria" w:hAnsi="Cambria"/>
          <w:sz w:val="24"/>
          <w:szCs w:val="24"/>
        </w:rPr>
        <w:t>raspoloživa sredstva iz prethodnih godina (</w:t>
      </w:r>
      <w:r w:rsidR="00597305">
        <w:rPr>
          <w:rFonts w:ascii="Cambria" w:hAnsi="Cambria"/>
          <w:sz w:val="24"/>
          <w:szCs w:val="24"/>
        </w:rPr>
        <w:t>1.615.233,43</w:t>
      </w:r>
      <w:r w:rsidR="0075401F">
        <w:rPr>
          <w:rFonts w:ascii="Cambria" w:hAnsi="Cambria"/>
          <w:sz w:val="24"/>
          <w:szCs w:val="24"/>
        </w:rPr>
        <w:t xml:space="preserve"> kn).</w:t>
      </w:r>
    </w:p>
    <w:p w14:paraId="7D02678C" w14:textId="3043A467" w:rsidR="0011501C" w:rsidRPr="0011501C" w:rsidRDefault="0011501C" w:rsidP="0011501C">
      <w:pPr>
        <w:pStyle w:val="Odlomakpopisa"/>
        <w:numPr>
          <w:ilvl w:val="1"/>
          <w:numId w:val="2"/>
        </w:numPr>
        <w:jc w:val="both"/>
        <w:rPr>
          <w:rFonts w:ascii="Cambria" w:hAnsi="Cambria"/>
          <w:b/>
          <w:bCs/>
          <w:sz w:val="24"/>
          <w:szCs w:val="24"/>
        </w:rPr>
      </w:pPr>
      <w:r w:rsidRPr="0011501C">
        <w:rPr>
          <w:rFonts w:ascii="Cambria" w:hAnsi="Cambria"/>
          <w:b/>
          <w:bCs/>
          <w:sz w:val="24"/>
          <w:szCs w:val="24"/>
        </w:rPr>
        <w:t>PRIHODI POSLOVANJA</w:t>
      </w:r>
    </w:p>
    <w:p w14:paraId="143DF0D7" w14:textId="77777777" w:rsidR="00FD5612" w:rsidRDefault="00FD5612" w:rsidP="007F7B9B">
      <w:pPr>
        <w:jc w:val="both"/>
        <w:rPr>
          <w:rFonts w:ascii="Cambria" w:hAnsi="Cambria"/>
          <w:sz w:val="24"/>
          <w:szCs w:val="24"/>
        </w:rPr>
      </w:pPr>
      <w:r>
        <w:rPr>
          <w:rFonts w:ascii="Cambria" w:hAnsi="Cambria"/>
          <w:sz w:val="24"/>
          <w:szCs w:val="24"/>
        </w:rPr>
        <w:t>Prihode poslovanja čine:</w:t>
      </w:r>
    </w:p>
    <w:p w14:paraId="274D301D" w14:textId="77777777" w:rsidR="00FD5612" w:rsidRDefault="00FD5612" w:rsidP="00FD5612">
      <w:pPr>
        <w:pStyle w:val="Odlomakpopisa"/>
        <w:numPr>
          <w:ilvl w:val="0"/>
          <w:numId w:val="8"/>
        </w:numPr>
        <w:jc w:val="both"/>
        <w:rPr>
          <w:rFonts w:ascii="Cambria" w:hAnsi="Cambria"/>
          <w:sz w:val="24"/>
          <w:szCs w:val="24"/>
        </w:rPr>
      </w:pPr>
      <w:r>
        <w:rPr>
          <w:rFonts w:ascii="Cambria" w:hAnsi="Cambria"/>
          <w:sz w:val="24"/>
          <w:szCs w:val="24"/>
        </w:rPr>
        <w:t>Prihodi od poreza</w:t>
      </w:r>
    </w:p>
    <w:p w14:paraId="573B915D" w14:textId="77777777" w:rsidR="00FD5612" w:rsidRDefault="00FD5612" w:rsidP="00FD5612">
      <w:pPr>
        <w:pStyle w:val="Odlomakpopisa"/>
        <w:numPr>
          <w:ilvl w:val="0"/>
          <w:numId w:val="8"/>
        </w:numPr>
        <w:jc w:val="both"/>
        <w:rPr>
          <w:rFonts w:ascii="Cambria" w:hAnsi="Cambria"/>
          <w:sz w:val="24"/>
          <w:szCs w:val="24"/>
        </w:rPr>
      </w:pPr>
      <w:r>
        <w:rPr>
          <w:rFonts w:ascii="Cambria" w:hAnsi="Cambria"/>
          <w:sz w:val="24"/>
          <w:szCs w:val="24"/>
        </w:rPr>
        <w:t>Pomoći iz inozemstva (darovnice) i od subjekata unutar općeg proračuna</w:t>
      </w:r>
    </w:p>
    <w:p w14:paraId="23448BE8" w14:textId="77777777" w:rsidR="00FD5612" w:rsidRDefault="00FD5612" w:rsidP="00FD5612">
      <w:pPr>
        <w:pStyle w:val="Odlomakpopisa"/>
        <w:numPr>
          <w:ilvl w:val="0"/>
          <w:numId w:val="8"/>
        </w:numPr>
        <w:jc w:val="both"/>
        <w:rPr>
          <w:rFonts w:ascii="Cambria" w:hAnsi="Cambria"/>
          <w:sz w:val="24"/>
          <w:szCs w:val="24"/>
        </w:rPr>
      </w:pPr>
      <w:r>
        <w:rPr>
          <w:rFonts w:ascii="Cambria" w:hAnsi="Cambria"/>
          <w:sz w:val="24"/>
          <w:szCs w:val="24"/>
        </w:rPr>
        <w:t>Prihodi od imovine</w:t>
      </w:r>
    </w:p>
    <w:p w14:paraId="7F7CA996" w14:textId="64E14B41" w:rsidR="007A1521" w:rsidRDefault="00FD5612" w:rsidP="007621B1">
      <w:pPr>
        <w:pStyle w:val="Odlomakpopisa"/>
        <w:numPr>
          <w:ilvl w:val="0"/>
          <w:numId w:val="8"/>
        </w:numPr>
        <w:jc w:val="both"/>
        <w:rPr>
          <w:rFonts w:ascii="Cambria" w:hAnsi="Cambria"/>
          <w:sz w:val="24"/>
          <w:szCs w:val="24"/>
        </w:rPr>
      </w:pPr>
      <w:r>
        <w:rPr>
          <w:rFonts w:ascii="Cambria" w:hAnsi="Cambria"/>
          <w:sz w:val="24"/>
          <w:szCs w:val="24"/>
        </w:rPr>
        <w:t>Prihodi od upravnih i administrativnih pristojbi, pristojbi po posebnim propisima i naknada</w:t>
      </w:r>
      <w:r w:rsidR="007621B1">
        <w:rPr>
          <w:rFonts w:ascii="Cambria" w:hAnsi="Cambria"/>
          <w:sz w:val="24"/>
          <w:szCs w:val="24"/>
        </w:rPr>
        <w:t>,</w:t>
      </w:r>
    </w:p>
    <w:p w14:paraId="3210D674" w14:textId="61597705" w:rsidR="00615617" w:rsidRPr="007621B1" w:rsidRDefault="00615617" w:rsidP="007621B1">
      <w:pPr>
        <w:pStyle w:val="Odlomakpopisa"/>
        <w:numPr>
          <w:ilvl w:val="0"/>
          <w:numId w:val="8"/>
        </w:numPr>
        <w:jc w:val="both"/>
        <w:rPr>
          <w:rFonts w:ascii="Cambria" w:hAnsi="Cambria"/>
          <w:sz w:val="24"/>
          <w:szCs w:val="24"/>
        </w:rPr>
      </w:pPr>
      <w:r>
        <w:rPr>
          <w:rFonts w:ascii="Cambria" w:hAnsi="Cambria"/>
          <w:sz w:val="24"/>
          <w:szCs w:val="24"/>
        </w:rPr>
        <w:t>Prihodi od prodaje proizvoda i robe te pruženih usluga i prihodi od donacija,</w:t>
      </w:r>
    </w:p>
    <w:p w14:paraId="09A74973" w14:textId="77777777" w:rsidR="00FD5612" w:rsidRDefault="00FD5612" w:rsidP="00FD5612">
      <w:pPr>
        <w:pStyle w:val="Odlomakpopisa"/>
        <w:numPr>
          <w:ilvl w:val="0"/>
          <w:numId w:val="8"/>
        </w:numPr>
        <w:jc w:val="both"/>
        <w:rPr>
          <w:rFonts w:ascii="Cambria" w:hAnsi="Cambria"/>
          <w:sz w:val="24"/>
          <w:szCs w:val="24"/>
        </w:rPr>
      </w:pPr>
      <w:r>
        <w:rPr>
          <w:rFonts w:ascii="Cambria" w:hAnsi="Cambria"/>
          <w:sz w:val="24"/>
          <w:szCs w:val="24"/>
        </w:rPr>
        <w:t>Kazne, upravne mjere i ostali prihodi.</w:t>
      </w:r>
    </w:p>
    <w:p w14:paraId="71B9864F" w14:textId="6030CB34" w:rsidR="00FD5612" w:rsidRDefault="00FD5612" w:rsidP="00FD5612">
      <w:pPr>
        <w:jc w:val="both"/>
        <w:rPr>
          <w:rFonts w:ascii="Cambria" w:hAnsi="Cambria"/>
          <w:sz w:val="24"/>
          <w:szCs w:val="24"/>
        </w:rPr>
      </w:pPr>
      <w:r>
        <w:rPr>
          <w:rFonts w:ascii="Cambria" w:hAnsi="Cambria"/>
          <w:sz w:val="24"/>
          <w:szCs w:val="24"/>
        </w:rPr>
        <w:t>Prihodi od prodaje nefinancijske imovine se odnose isključivo na prihode od prodaje državnog poljoprivrednog zemljišta</w:t>
      </w:r>
      <w:r w:rsidR="00167B5D">
        <w:rPr>
          <w:rFonts w:ascii="Cambria" w:hAnsi="Cambria"/>
          <w:sz w:val="24"/>
          <w:szCs w:val="24"/>
        </w:rPr>
        <w:t>.</w:t>
      </w:r>
    </w:p>
    <w:p w14:paraId="7562741D" w14:textId="61BCB7FF" w:rsidR="003D6AF0" w:rsidRDefault="00146531" w:rsidP="00FD5612">
      <w:pPr>
        <w:jc w:val="both"/>
        <w:rPr>
          <w:rFonts w:ascii="Cambria" w:hAnsi="Cambria"/>
          <w:sz w:val="24"/>
          <w:szCs w:val="24"/>
        </w:rPr>
      </w:pPr>
      <w:r>
        <w:rPr>
          <w:rFonts w:ascii="Cambria" w:hAnsi="Cambria"/>
          <w:sz w:val="24"/>
          <w:szCs w:val="24"/>
        </w:rPr>
        <w:t>Grafički prikaz broj 1 daje pregled planiranih prihoda poslovanja u 20</w:t>
      </w:r>
      <w:r w:rsidR="007621B1">
        <w:rPr>
          <w:rFonts w:ascii="Cambria" w:hAnsi="Cambria"/>
          <w:sz w:val="24"/>
          <w:szCs w:val="24"/>
        </w:rPr>
        <w:t>2</w:t>
      </w:r>
      <w:r w:rsidR="00615617">
        <w:rPr>
          <w:rFonts w:ascii="Cambria" w:hAnsi="Cambria"/>
          <w:sz w:val="24"/>
          <w:szCs w:val="24"/>
        </w:rPr>
        <w:t>2</w:t>
      </w:r>
      <w:r>
        <w:rPr>
          <w:rFonts w:ascii="Cambria" w:hAnsi="Cambria"/>
          <w:sz w:val="24"/>
          <w:szCs w:val="24"/>
        </w:rPr>
        <w:t>.g.</w:t>
      </w:r>
      <w:r w:rsidR="00615617">
        <w:rPr>
          <w:rFonts w:ascii="Cambria" w:hAnsi="Cambria"/>
          <w:sz w:val="24"/>
          <w:szCs w:val="24"/>
        </w:rPr>
        <w:t xml:space="preserve"> </w:t>
      </w:r>
    </w:p>
    <w:p w14:paraId="5D0D80A2" w14:textId="1E51433C" w:rsidR="00146531" w:rsidRPr="006A482C" w:rsidRDefault="00146531" w:rsidP="00FD5612">
      <w:pPr>
        <w:jc w:val="both"/>
        <w:rPr>
          <w:rFonts w:ascii="Cambria" w:hAnsi="Cambria"/>
          <w:b/>
          <w:sz w:val="24"/>
          <w:szCs w:val="24"/>
        </w:rPr>
      </w:pPr>
      <w:r w:rsidRPr="006A482C">
        <w:rPr>
          <w:rFonts w:ascii="Cambria" w:hAnsi="Cambria"/>
          <w:b/>
          <w:sz w:val="24"/>
          <w:szCs w:val="24"/>
        </w:rPr>
        <w:t>Grafički prikaz br. 1: Pregled planiranih prihoda poslovanja u 20</w:t>
      </w:r>
      <w:r w:rsidR="007621B1">
        <w:rPr>
          <w:rFonts w:ascii="Cambria" w:hAnsi="Cambria"/>
          <w:b/>
          <w:sz w:val="24"/>
          <w:szCs w:val="24"/>
        </w:rPr>
        <w:t>2</w:t>
      </w:r>
      <w:r w:rsidR="00615617">
        <w:rPr>
          <w:rFonts w:ascii="Cambria" w:hAnsi="Cambria"/>
          <w:b/>
          <w:sz w:val="24"/>
          <w:szCs w:val="24"/>
        </w:rPr>
        <w:t>2</w:t>
      </w:r>
      <w:r w:rsidRPr="006A482C">
        <w:rPr>
          <w:rFonts w:ascii="Cambria" w:hAnsi="Cambria"/>
          <w:b/>
          <w:sz w:val="24"/>
          <w:szCs w:val="24"/>
        </w:rPr>
        <w:t>.g.</w:t>
      </w:r>
      <w:r w:rsidR="00615617">
        <w:rPr>
          <w:rFonts w:ascii="Cambria" w:hAnsi="Cambria"/>
          <w:b/>
          <w:sz w:val="24"/>
          <w:szCs w:val="24"/>
        </w:rPr>
        <w:t xml:space="preserve"> </w:t>
      </w:r>
    </w:p>
    <w:p w14:paraId="6A0CA9AE" w14:textId="66F1F28C" w:rsidR="00146531" w:rsidRDefault="0002632C" w:rsidP="00FD5612">
      <w:pPr>
        <w:jc w:val="both"/>
        <w:rPr>
          <w:rFonts w:ascii="Cambria" w:hAnsi="Cambria"/>
          <w:sz w:val="24"/>
          <w:szCs w:val="24"/>
        </w:rPr>
      </w:pPr>
      <w:r>
        <w:rPr>
          <w:noProof/>
        </w:rPr>
        <w:drawing>
          <wp:inline distT="0" distB="0" distL="0" distR="0" wp14:anchorId="6AF2C584" wp14:editId="194D6FF8">
            <wp:extent cx="5286375" cy="3195638"/>
            <wp:effectExtent l="0" t="0" r="9525" b="5080"/>
            <wp:docPr id="1" name="Grafikon 1">
              <a:extLst xmlns:a="http://schemas.openxmlformats.org/drawingml/2006/main">
                <a:ext uri="{FF2B5EF4-FFF2-40B4-BE49-F238E27FC236}">
                  <a16:creationId xmlns:a16="http://schemas.microsoft.com/office/drawing/2014/main" id="{01DEF5AD-F104-4729-AF84-B683D7DBD9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2D66875" w14:textId="7E9A7D7D" w:rsidR="00146531" w:rsidRDefault="008362A9" w:rsidP="00FD5612">
      <w:pPr>
        <w:jc w:val="both"/>
        <w:rPr>
          <w:rFonts w:ascii="Cambria" w:hAnsi="Cambria"/>
          <w:sz w:val="24"/>
          <w:szCs w:val="24"/>
        </w:rPr>
      </w:pPr>
      <w:r w:rsidRPr="003E0245">
        <w:rPr>
          <w:rFonts w:ascii="Cambria" w:hAnsi="Cambria"/>
          <w:b/>
          <w:sz w:val="24"/>
          <w:szCs w:val="24"/>
        </w:rPr>
        <w:t>Prihodi od poreza</w:t>
      </w:r>
      <w:r>
        <w:rPr>
          <w:rFonts w:ascii="Cambria" w:hAnsi="Cambria"/>
          <w:sz w:val="24"/>
          <w:szCs w:val="24"/>
        </w:rPr>
        <w:t xml:space="preserve"> (skupina 61) planirani su u iznosu od</w:t>
      </w:r>
      <w:r w:rsidR="00726345">
        <w:rPr>
          <w:rFonts w:ascii="Cambria" w:hAnsi="Cambria"/>
          <w:sz w:val="24"/>
          <w:szCs w:val="24"/>
        </w:rPr>
        <w:t xml:space="preserve"> 1.055.200,00</w:t>
      </w:r>
      <w:r w:rsidR="007621B1">
        <w:rPr>
          <w:rFonts w:ascii="Cambria" w:hAnsi="Cambria"/>
          <w:sz w:val="24"/>
          <w:szCs w:val="24"/>
        </w:rPr>
        <w:t xml:space="preserve"> kn</w:t>
      </w:r>
      <w:r w:rsidR="007045FB">
        <w:rPr>
          <w:rFonts w:ascii="Cambria" w:hAnsi="Cambria"/>
          <w:sz w:val="24"/>
          <w:szCs w:val="24"/>
        </w:rPr>
        <w:t xml:space="preserve">, </w:t>
      </w:r>
      <w:r w:rsidR="0002632C">
        <w:rPr>
          <w:rFonts w:ascii="Cambria" w:hAnsi="Cambria"/>
          <w:sz w:val="24"/>
          <w:szCs w:val="24"/>
        </w:rPr>
        <w:t>a odnose se na prihode od poreza i prireza na dohodak, poreza na imovinu (porez na promet nekretnina) i poreza na robu i usluge (porez na potrošnju alkoholnih i bezalkoholnih pića).</w:t>
      </w:r>
    </w:p>
    <w:p w14:paraId="767207B9" w14:textId="441518A4" w:rsidR="008362A9" w:rsidRDefault="007045FB" w:rsidP="00FD5612">
      <w:pPr>
        <w:jc w:val="both"/>
        <w:rPr>
          <w:rFonts w:ascii="Cambria" w:hAnsi="Cambria"/>
          <w:sz w:val="24"/>
          <w:szCs w:val="24"/>
        </w:rPr>
      </w:pPr>
      <w:r>
        <w:rPr>
          <w:rFonts w:ascii="Cambria" w:hAnsi="Cambria"/>
          <w:b/>
          <w:sz w:val="24"/>
          <w:szCs w:val="24"/>
        </w:rPr>
        <w:lastRenderedPageBreak/>
        <w:t>P</w:t>
      </w:r>
      <w:r w:rsidR="008362A9" w:rsidRPr="003E0245">
        <w:rPr>
          <w:rFonts w:ascii="Cambria" w:hAnsi="Cambria"/>
          <w:b/>
          <w:sz w:val="24"/>
          <w:szCs w:val="24"/>
        </w:rPr>
        <w:t>rihodi od pomoći iz inozemstva (darovnice) i od subjekata unutar općeg proračuna</w:t>
      </w:r>
      <w:r w:rsidR="00B213E2">
        <w:rPr>
          <w:rFonts w:ascii="Cambria" w:hAnsi="Cambria"/>
          <w:b/>
          <w:sz w:val="24"/>
          <w:szCs w:val="24"/>
        </w:rPr>
        <w:t xml:space="preserve"> </w:t>
      </w:r>
      <w:r w:rsidR="00B213E2" w:rsidRPr="00B213E2">
        <w:rPr>
          <w:rFonts w:ascii="Cambria" w:hAnsi="Cambria"/>
          <w:bCs/>
          <w:sz w:val="24"/>
          <w:szCs w:val="24"/>
        </w:rPr>
        <w:t>(skupina 63)</w:t>
      </w:r>
      <w:r w:rsidR="008362A9">
        <w:rPr>
          <w:rFonts w:ascii="Cambria" w:hAnsi="Cambria"/>
          <w:sz w:val="24"/>
          <w:szCs w:val="24"/>
        </w:rPr>
        <w:t xml:space="preserve"> </w:t>
      </w:r>
      <w:r w:rsidR="00B213E2">
        <w:rPr>
          <w:rFonts w:ascii="Cambria" w:hAnsi="Cambria"/>
          <w:sz w:val="24"/>
          <w:szCs w:val="24"/>
        </w:rPr>
        <w:t xml:space="preserve">planirani su u iznosu od </w:t>
      </w:r>
      <w:r w:rsidR="00726345">
        <w:rPr>
          <w:rFonts w:ascii="Cambria" w:hAnsi="Cambria"/>
          <w:sz w:val="24"/>
          <w:szCs w:val="24"/>
        </w:rPr>
        <w:t>7.399.558,32</w:t>
      </w:r>
      <w:r w:rsidR="00B213E2">
        <w:rPr>
          <w:rFonts w:ascii="Cambria" w:hAnsi="Cambria"/>
          <w:sz w:val="24"/>
          <w:szCs w:val="24"/>
        </w:rPr>
        <w:t xml:space="preserve"> k</w:t>
      </w:r>
      <w:r w:rsidR="0002632C">
        <w:rPr>
          <w:rFonts w:ascii="Cambria" w:hAnsi="Cambria"/>
          <w:sz w:val="24"/>
          <w:szCs w:val="24"/>
        </w:rPr>
        <w:t>n.</w:t>
      </w:r>
      <w:r w:rsidR="00F63AFD">
        <w:rPr>
          <w:rFonts w:ascii="Cambria" w:hAnsi="Cambria"/>
          <w:sz w:val="24"/>
          <w:szCs w:val="24"/>
        </w:rPr>
        <w:t xml:space="preserve"> </w:t>
      </w:r>
      <w:r w:rsidR="001D0F3A">
        <w:rPr>
          <w:rFonts w:ascii="Cambria" w:hAnsi="Cambria"/>
          <w:sz w:val="24"/>
          <w:szCs w:val="24"/>
        </w:rPr>
        <w:t xml:space="preserve"> U planiranom iznosu prihoda od pomoći sadržana su i sredstva fiskalnog izravnanja koja je potrebno planirati kao tekuće pomoći iz državnog proračuna obzirom na izvor isplate istih, a sukladno</w:t>
      </w:r>
      <w:r w:rsidR="009330A5">
        <w:rPr>
          <w:rFonts w:ascii="Cambria" w:hAnsi="Cambria"/>
          <w:sz w:val="24"/>
          <w:szCs w:val="24"/>
        </w:rPr>
        <w:t xml:space="preserve"> odredbama</w:t>
      </w:r>
      <w:r w:rsidR="001D0F3A">
        <w:rPr>
          <w:rFonts w:ascii="Cambria" w:hAnsi="Cambria"/>
          <w:sz w:val="24"/>
          <w:szCs w:val="24"/>
        </w:rPr>
        <w:t xml:space="preserve"> Zakon</w:t>
      </w:r>
      <w:r w:rsidR="009330A5">
        <w:rPr>
          <w:rFonts w:ascii="Cambria" w:hAnsi="Cambria"/>
          <w:sz w:val="24"/>
          <w:szCs w:val="24"/>
        </w:rPr>
        <w:t>a</w:t>
      </w:r>
      <w:r w:rsidR="001D0F3A">
        <w:rPr>
          <w:rFonts w:ascii="Cambria" w:hAnsi="Cambria"/>
          <w:sz w:val="24"/>
          <w:szCs w:val="24"/>
        </w:rPr>
        <w:t xml:space="preserve"> o</w:t>
      </w:r>
      <w:r w:rsidR="009330A5">
        <w:rPr>
          <w:rFonts w:ascii="Cambria" w:hAnsi="Cambria"/>
          <w:sz w:val="24"/>
          <w:szCs w:val="24"/>
        </w:rPr>
        <w:t xml:space="preserve">  financiranju jedinica lokalne i područne (regionalne) samouprave su nenamjenska. Osim sredstava fiskalnog izravnanja u ovoj skupini prihoda planirane su tekuće pomoći iz državnog proračuna za nabavu novog radnog stroja (bagera), tekuće pomoći iz županijskog proračuna za isplatu naknade troškova ogrjeva korisnicima minimalne zajamčene naknade, tekuće pomoći od izvanproračunskih korisnika ( Hrvatski zavod za zapošljavanje i Fond za zaštitu okoliša i energetsku učinkovitost) radi financiranja provedbe programa javnih radova i sufinanciranja projekta saniranja otpadom onečišćene površine u naselju Šodolovci i tekuće pomoći od institucija i tijela EU radi provedbe projekata „Zaželi bolji život u općini Šodolovci“ i „Zajedno u zajednici u općini Šodolovci“. Kapitalne pomoći planirane su u iznosu od </w:t>
      </w:r>
      <w:r w:rsidR="009D6E29">
        <w:rPr>
          <w:rFonts w:ascii="Cambria" w:hAnsi="Cambria"/>
          <w:sz w:val="24"/>
          <w:szCs w:val="24"/>
        </w:rPr>
        <w:t>2.364.426,69</w:t>
      </w:r>
      <w:r w:rsidR="009C0A45">
        <w:rPr>
          <w:rFonts w:ascii="Cambria" w:hAnsi="Cambria"/>
          <w:sz w:val="24"/>
          <w:szCs w:val="24"/>
        </w:rPr>
        <w:t xml:space="preserve"> kn, a odnose se na kapitalne pomoći iz državnog proračuna kojima će se sufinancirati izgradnja pješačke staze u naselju Palača, izgradnja košarkaškog igrališta </w:t>
      </w:r>
      <w:r w:rsidR="00EA4EA4">
        <w:rPr>
          <w:rFonts w:ascii="Cambria" w:hAnsi="Cambria"/>
          <w:sz w:val="24"/>
          <w:szCs w:val="24"/>
        </w:rPr>
        <w:t xml:space="preserve">u naselju </w:t>
      </w:r>
      <w:r w:rsidR="009C0A45">
        <w:rPr>
          <w:rFonts w:ascii="Cambria" w:hAnsi="Cambria"/>
          <w:sz w:val="24"/>
          <w:szCs w:val="24"/>
        </w:rPr>
        <w:t>Koprivna</w:t>
      </w:r>
      <w:r w:rsidR="00EA4EA4">
        <w:rPr>
          <w:rFonts w:ascii="Cambria" w:hAnsi="Cambria"/>
          <w:sz w:val="24"/>
          <w:szCs w:val="24"/>
        </w:rPr>
        <w:t xml:space="preserve">, </w:t>
      </w:r>
      <w:r w:rsidR="009C0A45">
        <w:rPr>
          <w:rFonts w:ascii="Cambria" w:hAnsi="Cambria"/>
          <w:sz w:val="24"/>
          <w:szCs w:val="24"/>
        </w:rPr>
        <w:t xml:space="preserve">izgradnja pješačkog semafora </w:t>
      </w:r>
      <w:r w:rsidR="002C3695">
        <w:rPr>
          <w:rFonts w:ascii="Cambria" w:hAnsi="Cambria"/>
          <w:sz w:val="24"/>
          <w:szCs w:val="24"/>
        </w:rPr>
        <w:t xml:space="preserve">sa mjeračima brzine </w:t>
      </w:r>
      <w:r w:rsidR="009C0A45">
        <w:rPr>
          <w:rFonts w:ascii="Cambria" w:hAnsi="Cambria"/>
          <w:sz w:val="24"/>
          <w:szCs w:val="24"/>
        </w:rPr>
        <w:t xml:space="preserve">u naselju Šodolovci, </w:t>
      </w:r>
      <w:r w:rsidR="004332B1">
        <w:rPr>
          <w:rFonts w:ascii="Cambria" w:hAnsi="Cambria"/>
          <w:sz w:val="24"/>
          <w:szCs w:val="24"/>
        </w:rPr>
        <w:t xml:space="preserve">rekonstrukcija društvenog doma u naselju Petrova Slatina, </w:t>
      </w:r>
      <w:r w:rsidR="009C0A45">
        <w:rPr>
          <w:rFonts w:ascii="Cambria" w:hAnsi="Cambria"/>
          <w:sz w:val="24"/>
          <w:szCs w:val="24"/>
        </w:rPr>
        <w:t>kapitalne pomoći od izvanproračunskih korisnika za provedbu projekata digitalizacije arhivske građe i ugradnje videonadzora radi kontrole onečišćenja otpadom nekih lokacija na području općin</w:t>
      </w:r>
      <w:r w:rsidR="004332B1">
        <w:rPr>
          <w:rFonts w:ascii="Cambria" w:hAnsi="Cambria"/>
          <w:sz w:val="24"/>
          <w:szCs w:val="24"/>
        </w:rPr>
        <w:t xml:space="preserve">e. Uz kapitalne pomoći planirane su i kapitalne donacije u iznosu od 498.718,06 kn za financiranje izgradnje garaže sa smještaj općinskih vozila u dvorištu zgrade Općine, izgradnje nadstrešnice kod sportske zgrade u naselju Šodolovci te adaptacije zgrade </w:t>
      </w:r>
      <w:r w:rsidR="00F84A6C">
        <w:rPr>
          <w:rFonts w:ascii="Cambria" w:hAnsi="Cambria"/>
          <w:sz w:val="24"/>
          <w:szCs w:val="24"/>
        </w:rPr>
        <w:t xml:space="preserve">u vlasništvu općine. </w:t>
      </w:r>
    </w:p>
    <w:p w14:paraId="0F9F3F65" w14:textId="2B6E24D5" w:rsidR="000B5A51" w:rsidRDefault="003E0245" w:rsidP="00FD5612">
      <w:pPr>
        <w:jc w:val="both"/>
        <w:rPr>
          <w:rFonts w:ascii="Cambria" w:hAnsi="Cambria"/>
          <w:sz w:val="24"/>
          <w:szCs w:val="24"/>
        </w:rPr>
      </w:pPr>
      <w:r w:rsidRPr="003E0245">
        <w:rPr>
          <w:rFonts w:ascii="Cambria" w:hAnsi="Cambria"/>
          <w:b/>
          <w:sz w:val="24"/>
          <w:szCs w:val="24"/>
        </w:rPr>
        <w:t>Prihodi od imovine</w:t>
      </w:r>
      <w:r>
        <w:rPr>
          <w:rFonts w:ascii="Cambria" w:hAnsi="Cambria"/>
          <w:sz w:val="24"/>
          <w:szCs w:val="24"/>
        </w:rPr>
        <w:t xml:space="preserve"> </w:t>
      </w:r>
      <w:r w:rsidR="00AB0C83">
        <w:rPr>
          <w:rFonts w:ascii="Cambria" w:hAnsi="Cambria"/>
          <w:sz w:val="24"/>
          <w:szCs w:val="24"/>
        </w:rPr>
        <w:t xml:space="preserve">planirani su u iznosu od </w:t>
      </w:r>
      <w:r w:rsidR="002C3695">
        <w:rPr>
          <w:rFonts w:ascii="Cambria" w:hAnsi="Cambria"/>
          <w:sz w:val="24"/>
          <w:szCs w:val="24"/>
        </w:rPr>
        <w:t>702.584,04</w:t>
      </w:r>
      <w:r w:rsidR="00AB0C83">
        <w:rPr>
          <w:rFonts w:ascii="Cambria" w:hAnsi="Cambria"/>
          <w:sz w:val="24"/>
          <w:szCs w:val="24"/>
        </w:rPr>
        <w:t xml:space="preserve"> kn, a najveći udio se odnosi na prihode od naknade za koncesiju </w:t>
      </w:r>
      <w:r w:rsidR="005D024E">
        <w:rPr>
          <w:rFonts w:ascii="Cambria" w:hAnsi="Cambria"/>
          <w:sz w:val="24"/>
          <w:szCs w:val="24"/>
        </w:rPr>
        <w:t xml:space="preserve">za obavljanje javne zdravstvene službe i ostale koncesije u iznosu od </w:t>
      </w:r>
      <w:r w:rsidR="00AB0C83">
        <w:rPr>
          <w:rFonts w:ascii="Cambria" w:hAnsi="Cambria"/>
          <w:sz w:val="24"/>
          <w:szCs w:val="24"/>
        </w:rPr>
        <w:t xml:space="preserve"> </w:t>
      </w:r>
      <w:r w:rsidR="002C3695">
        <w:rPr>
          <w:rFonts w:ascii="Cambria" w:hAnsi="Cambria"/>
          <w:sz w:val="24"/>
          <w:szCs w:val="24"/>
        </w:rPr>
        <w:t>601.067,84</w:t>
      </w:r>
      <w:r w:rsidR="00AB0C83">
        <w:rPr>
          <w:rFonts w:ascii="Cambria" w:hAnsi="Cambria"/>
          <w:sz w:val="24"/>
          <w:szCs w:val="24"/>
        </w:rPr>
        <w:t xml:space="preserve"> kn.</w:t>
      </w:r>
      <w:r w:rsidR="0055263B">
        <w:rPr>
          <w:rFonts w:ascii="Cambria" w:hAnsi="Cambria"/>
          <w:sz w:val="24"/>
          <w:szCs w:val="24"/>
        </w:rPr>
        <w:t xml:space="preserve"> </w:t>
      </w:r>
      <w:r w:rsidR="00AB0C83">
        <w:rPr>
          <w:rFonts w:ascii="Cambria" w:hAnsi="Cambria"/>
          <w:sz w:val="24"/>
          <w:szCs w:val="24"/>
        </w:rPr>
        <w:t xml:space="preserve">Osim prethodno navedenog u ovoj skupini prihoda planirani su i prihodi od zakupa državnog i općinskog poljoprivrednog zemljišta, zakupa poslovnog prostora, naknade za pravo služnosti, naknade za zadržavanje nezakonito izgrađene zgrade u prostoru te pasivnih </w:t>
      </w:r>
      <w:r w:rsidR="0062382B">
        <w:rPr>
          <w:rFonts w:ascii="Cambria" w:hAnsi="Cambria"/>
          <w:sz w:val="24"/>
          <w:szCs w:val="24"/>
        </w:rPr>
        <w:t>kamata.</w:t>
      </w:r>
      <w:r w:rsidR="0055263B" w:rsidRPr="0055263B">
        <w:rPr>
          <w:rFonts w:ascii="Cambria" w:hAnsi="Cambria"/>
          <w:sz w:val="24"/>
          <w:szCs w:val="24"/>
        </w:rPr>
        <w:t xml:space="preserve"> </w:t>
      </w:r>
    </w:p>
    <w:p w14:paraId="6B4FC18F" w14:textId="02BC1679" w:rsidR="003E0245" w:rsidRDefault="003E0245" w:rsidP="00FD5612">
      <w:pPr>
        <w:jc w:val="both"/>
        <w:rPr>
          <w:rFonts w:ascii="Cambria" w:hAnsi="Cambria"/>
          <w:sz w:val="24"/>
          <w:szCs w:val="24"/>
        </w:rPr>
      </w:pPr>
      <w:r w:rsidRPr="003E0245">
        <w:rPr>
          <w:rFonts w:ascii="Cambria" w:hAnsi="Cambria"/>
          <w:b/>
          <w:sz w:val="24"/>
          <w:szCs w:val="24"/>
        </w:rPr>
        <w:t>Prihodi od upravnih i administrativnih pristojbi, pristojbi po posebnim propisima i naknada</w:t>
      </w:r>
      <w:r>
        <w:rPr>
          <w:rFonts w:ascii="Cambria" w:hAnsi="Cambria"/>
          <w:sz w:val="24"/>
          <w:szCs w:val="24"/>
        </w:rPr>
        <w:t xml:space="preserve"> </w:t>
      </w:r>
      <w:r w:rsidR="004F2CAB">
        <w:rPr>
          <w:rFonts w:ascii="Cambria" w:hAnsi="Cambria"/>
          <w:sz w:val="24"/>
          <w:szCs w:val="24"/>
        </w:rPr>
        <w:t xml:space="preserve"> su planirani u iznosu od </w:t>
      </w:r>
      <w:r w:rsidR="002C3695">
        <w:rPr>
          <w:rFonts w:ascii="Cambria" w:hAnsi="Cambria"/>
          <w:sz w:val="24"/>
          <w:szCs w:val="24"/>
        </w:rPr>
        <w:t>239.430,42</w:t>
      </w:r>
      <w:r w:rsidR="004F2CAB">
        <w:rPr>
          <w:rFonts w:ascii="Cambria" w:hAnsi="Cambria"/>
          <w:sz w:val="24"/>
          <w:szCs w:val="24"/>
        </w:rPr>
        <w:t xml:space="preserve"> kn, a podrazumijevaju prihode od naknade za pokretnu prodaju, godišnje naknade za pravo puta HAKOM te prihode od vodnog, šumskog i komunalnog doprinosa i komunalne naknade. </w:t>
      </w:r>
    </w:p>
    <w:p w14:paraId="533E9255" w14:textId="25BCB001" w:rsidR="005D024E" w:rsidRPr="005D024E" w:rsidRDefault="005D024E" w:rsidP="00FD5612">
      <w:pPr>
        <w:jc w:val="both"/>
        <w:rPr>
          <w:rFonts w:ascii="Cambria" w:hAnsi="Cambria"/>
          <w:sz w:val="24"/>
          <w:szCs w:val="24"/>
        </w:rPr>
      </w:pPr>
      <w:r>
        <w:rPr>
          <w:rFonts w:ascii="Cambria" w:hAnsi="Cambria"/>
          <w:b/>
          <w:bCs/>
          <w:sz w:val="24"/>
          <w:szCs w:val="24"/>
        </w:rPr>
        <w:t>Prihodi od prodaje proizvoda i robe te pruženih usluga</w:t>
      </w:r>
      <w:r w:rsidR="00C81B52">
        <w:rPr>
          <w:rFonts w:ascii="Cambria" w:hAnsi="Cambria"/>
          <w:b/>
          <w:bCs/>
          <w:sz w:val="24"/>
          <w:szCs w:val="24"/>
        </w:rPr>
        <w:t xml:space="preserve">, </w:t>
      </w:r>
      <w:r>
        <w:rPr>
          <w:rFonts w:ascii="Cambria" w:hAnsi="Cambria"/>
          <w:b/>
          <w:bCs/>
          <w:sz w:val="24"/>
          <w:szCs w:val="24"/>
        </w:rPr>
        <w:t>prihod</w:t>
      </w:r>
      <w:r w:rsidR="00C81B52">
        <w:rPr>
          <w:rFonts w:ascii="Cambria" w:hAnsi="Cambria"/>
          <w:b/>
          <w:bCs/>
          <w:sz w:val="24"/>
          <w:szCs w:val="24"/>
        </w:rPr>
        <w:t>i</w:t>
      </w:r>
      <w:r>
        <w:rPr>
          <w:rFonts w:ascii="Cambria" w:hAnsi="Cambria"/>
          <w:b/>
          <w:bCs/>
          <w:sz w:val="24"/>
          <w:szCs w:val="24"/>
        </w:rPr>
        <w:t xml:space="preserve"> od donacija</w:t>
      </w:r>
      <w:r w:rsidR="00C81B52">
        <w:rPr>
          <w:rFonts w:ascii="Cambria" w:hAnsi="Cambria"/>
          <w:b/>
          <w:bCs/>
          <w:sz w:val="24"/>
          <w:szCs w:val="24"/>
        </w:rPr>
        <w:t xml:space="preserve"> te povrati po protestiranim jamstvima</w:t>
      </w:r>
      <w:r>
        <w:rPr>
          <w:rFonts w:ascii="Cambria" w:hAnsi="Cambria"/>
          <w:b/>
          <w:bCs/>
          <w:sz w:val="24"/>
          <w:szCs w:val="24"/>
        </w:rPr>
        <w:t xml:space="preserve"> </w:t>
      </w:r>
      <w:r>
        <w:rPr>
          <w:rFonts w:ascii="Cambria" w:hAnsi="Cambria"/>
          <w:sz w:val="24"/>
          <w:szCs w:val="24"/>
        </w:rPr>
        <w:t xml:space="preserve">su planirani u iznosu od </w:t>
      </w:r>
      <w:r w:rsidR="00C81B52">
        <w:rPr>
          <w:rFonts w:ascii="Cambria" w:hAnsi="Cambria"/>
          <w:sz w:val="24"/>
          <w:szCs w:val="24"/>
        </w:rPr>
        <w:t>607.098,06</w:t>
      </w:r>
      <w:r>
        <w:rPr>
          <w:rFonts w:ascii="Cambria" w:hAnsi="Cambria"/>
          <w:sz w:val="24"/>
          <w:szCs w:val="24"/>
        </w:rPr>
        <w:t xml:space="preserve"> kn, a odnose se na tekuće i kapitalne donacije od neprofitnih organizacija (Zajedničko vijeće općina i Srpsko narodno vijeće). </w:t>
      </w:r>
      <w:r w:rsidR="00E128D6">
        <w:rPr>
          <w:rFonts w:ascii="Cambria" w:hAnsi="Cambria"/>
          <w:sz w:val="24"/>
          <w:szCs w:val="24"/>
        </w:rPr>
        <w:t>Ovim prihodima planira se sufinanciranje uređenja unutrašnjosti dijela društvenog doma u naselju Silaš</w:t>
      </w:r>
      <w:r w:rsidR="00C81B52">
        <w:rPr>
          <w:rFonts w:ascii="Cambria" w:hAnsi="Cambria"/>
          <w:sz w:val="24"/>
          <w:szCs w:val="24"/>
        </w:rPr>
        <w:t xml:space="preserve">, izmjena vanjske stolarije na društvenom domu u naselju Palača, izgradnja nadstrešnice kod sportske zgrade u naselju Šodolovci, garaže za smještaj službenih vozila kod zgrade općine i adaptacija zgrade u vlasništvu općine. </w:t>
      </w:r>
    </w:p>
    <w:p w14:paraId="6DC169CE" w14:textId="306A43DF" w:rsidR="003E0245" w:rsidRDefault="003E0245" w:rsidP="00FD5612">
      <w:pPr>
        <w:jc w:val="both"/>
        <w:rPr>
          <w:rFonts w:ascii="Cambria" w:hAnsi="Cambria"/>
          <w:sz w:val="24"/>
          <w:szCs w:val="24"/>
        </w:rPr>
      </w:pPr>
      <w:r>
        <w:rPr>
          <w:rFonts w:ascii="Cambria" w:hAnsi="Cambria"/>
          <w:sz w:val="24"/>
          <w:szCs w:val="24"/>
        </w:rPr>
        <w:t xml:space="preserve">Prihodi od </w:t>
      </w:r>
      <w:r w:rsidRPr="003E0245">
        <w:rPr>
          <w:rFonts w:ascii="Cambria" w:hAnsi="Cambria"/>
          <w:b/>
          <w:sz w:val="24"/>
          <w:szCs w:val="24"/>
        </w:rPr>
        <w:t>kazni, upravnih mjera i ostali prihodi</w:t>
      </w:r>
      <w:r>
        <w:rPr>
          <w:rFonts w:ascii="Cambria" w:hAnsi="Cambria"/>
          <w:sz w:val="24"/>
          <w:szCs w:val="24"/>
        </w:rPr>
        <w:t xml:space="preserve"> planirani su u iznosu od </w:t>
      </w:r>
      <w:r w:rsidR="00E128D6">
        <w:rPr>
          <w:rFonts w:ascii="Cambria" w:hAnsi="Cambria"/>
          <w:sz w:val="24"/>
          <w:szCs w:val="24"/>
        </w:rPr>
        <w:t>2</w:t>
      </w:r>
      <w:r w:rsidR="007A1521">
        <w:rPr>
          <w:rFonts w:ascii="Cambria" w:hAnsi="Cambria"/>
          <w:sz w:val="24"/>
          <w:szCs w:val="24"/>
        </w:rPr>
        <w:t>5</w:t>
      </w:r>
      <w:r>
        <w:rPr>
          <w:rFonts w:ascii="Cambria" w:hAnsi="Cambria"/>
          <w:sz w:val="24"/>
          <w:szCs w:val="24"/>
        </w:rPr>
        <w:t>.000,00 kn</w:t>
      </w:r>
      <w:r w:rsidR="004F2CAB">
        <w:rPr>
          <w:rFonts w:ascii="Cambria" w:hAnsi="Cambria"/>
          <w:sz w:val="24"/>
          <w:szCs w:val="24"/>
        </w:rPr>
        <w:t>, a odnose se na prihode od kazni po Rješenju komunalnog redara te ostale prihode</w:t>
      </w:r>
      <w:r w:rsidR="00E128D6">
        <w:rPr>
          <w:rFonts w:ascii="Cambria" w:hAnsi="Cambria"/>
          <w:sz w:val="24"/>
          <w:szCs w:val="24"/>
        </w:rPr>
        <w:t>.</w:t>
      </w:r>
    </w:p>
    <w:p w14:paraId="77BA8A64" w14:textId="77777777" w:rsidR="00B257A5" w:rsidRDefault="00B257A5" w:rsidP="00FD5612">
      <w:pPr>
        <w:jc w:val="both"/>
        <w:rPr>
          <w:rFonts w:ascii="Cambria" w:hAnsi="Cambria"/>
          <w:sz w:val="24"/>
          <w:szCs w:val="24"/>
        </w:rPr>
      </w:pPr>
    </w:p>
    <w:p w14:paraId="3BFCB892" w14:textId="3ED40B9E" w:rsidR="0011501C" w:rsidRPr="0011501C" w:rsidRDefault="0011501C" w:rsidP="0011501C">
      <w:pPr>
        <w:pStyle w:val="Odlomakpopisa"/>
        <w:numPr>
          <w:ilvl w:val="1"/>
          <w:numId w:val="2"/>
        </w:numPr>
        <w:jc w:val="both"/>
        <w:rPr>
          <w:rFonts w:ascii="Cambria" w:hAnsi="Cambria"/>
          <w:b/>
          <w:bCs/>
          <w:sz w:val="24"/>
          <w:szCs w:val="24"/>
        </w:rPr>
      </w:pPr>
      <w:r w:rsidRPr="0011501C">
        <w:rPr>
          <w:rFonts w:ascii="Cambria" w:hAnsi="Cambria"/>
          <w:b/>
          <w:bCs/>
          <w:sz w:val="24"/>
          <w:szCs w:val="24"/>
        </w:rPr>
        <w:t>PRIHODI OD PRODAJE NEFINANCIJSKE IMOVINE</w:t>
      </w:r>
    </w:p>
    <w:p w14:paraId="3005028A" w14:textId="7C286174" w:rsidR="003E0245" w:rsidRDefault="006A482C" w:rsidP="00FD5612">
      <w:pPr>
        <w:jc w:val="both"/>
        <w:rPr>
          <w:rFonts w:ascii="Cambria" w:hAnsi="Cambria"/>
          <w:sz w:val="24"/>
          <w:szCs w:val="24"/>
        </w:rPr>
      </w:pPr>
      <w:r>
        <w:rPr>
          <w:rFonts w:ascii="Cambria" w:hAnsi="Cambria"/>
          <w:sz w:val="24"/>
          <w:szCs w:val="24"/>
        </w:rPr>
        <w:t>Nakon detaljne analize planiranih prihoda poslovanja u 20</w:t>
      </w:r>
      <w:r w:rsidR="004F2CAB">
        <w:rPr>
          <w:rFonts w:ascii="Cambria" w:hAnsi="Cambria"/>
          <w:sz w:val="24"/>
          <w:szCs w:val="24"/>
        </w:rPr>
        <w:t>2</w:t>
      </w:r>
      <w:r w:rsidR="00E128D6">
        <w:rPr>
          <w:rFonts w:ascii="Cambria" w:hAnsi="Cambria"/>
          <w:sz w:val="24"/>
          <w:szCs w:val="24"/>
        </w:rPr>
        <w:t>2</w:t>
      </w:r>
      <w:r>
        <w:rPr>
          <w:rFonts w:ascii="Cambria" w:hAnsi="Cambria"/>
          <w:sz w:val="24"/>
          <w:szCs w:val="24"/>
        </w:rPr>
        <w:t>.g. slijedi grafički prikaz br. 2 koji daje pregled planiranih prihoda od</w:t>
      </w:r>
      <w:r w:rsidR="004F2CAB">
        <w:rPr>
          <w:rFonts w:ascii="Cambria" w:hAnsi="Cambria"/>
          <w:sz w:val="24"/>
          <w:szCs w:val="24"/>
        </w:rPr>
        <w:t xml:space="preserve"> prodaje</w:t>
      </w:r>
      <w:r>
        <w:rPr>
          <w:rFonts w:ascii="Cambria" w:hAnsi="Cambria"/>
          <w:sz w:val="24"/>
          <w:szCs w:val="24"/>
        </w:rPr>
        <w:t xml:space="preserve"> nefinancijske imovine u 20</w:t>
      </w:r>
      <w:r w:rsidR="004F2CAB">
        <w:rPr>
          <w:rFonts w:ascii="Cambria" w:hAnsi="Cambria"/>
          <w:sz w:val="24"/>
          <w:szCs w:val="24"/>
        </w:rPr>
        <w:t>2</w:t>
      </w:r>
      <w:r w:rsidR="00E128D6">
        <w:rPr>
          <w:rFonts w:ascii="Cambria" w:hAnsi="Cambria"/>
          <w:sz w:val="24"/>
          <w:szCs w:val="24"/>
        </w:rPr>
        <w:t>2</w:t>
      </w:r>
      <w:r>
        <w:rPr>
          <w:rFonts w:ascii="Cambria" w:hAnsi="Cambria"/>
          <w:sz w:val="24"/>
          <w:szCs w:val="24"/>
        </w:rPr>
        <w:t>.g.</w:t>
      </w:r>
      <w:r w:rsidR="00E128D6">
        <w:rPr>
          <w:rFonts w:ascii="Cambria" w:hAnsi="Cambria"/>
          <w:sz w:val="24"/>
          <w:szCs w:val="24"/>
        </w:rPr>
        <w:t xml:space="preserve"> </w:t>
      </w:r>
    </w:p>
    <w:p w14:paraId="4B3F47F7" w14:textId="7FF03FC6" w:rsidR="006A482C" w:rsidRDefault="006A482C" w:rsidP="00FD5612">
      <w:pPr>
        <w:jc w:val="both"/>
        <w:rPr>
          <w:rFonts w:ascii="Cambria" w:hAnsi="Cambria"/>
          <w:b/>
          <w:sz w:val="24"/>
          <w:szCs w:val="24"/>
        </w:rPr>
      </w:pPr>
      <w:r w:rsidRPr="006A482C">
        <w:rPr>
          <w:rFonts w:ascii="Cambria" w:hAnsi="Cambria"/>
          <w:b/>
          <w:sz w:val="24"/>
          <w:szCs w:val="24"/>
        </w:rPr>
        <w:t>Grafički prikaz br. 2: Planirani prihodi od</w:t>
      </w:r>
      <w:r w:rsidR="004F2CAB">
        <w:rPr>
          <w:rFonts w:ascii="Cambria" w:hAnsi="Cambria"/>
          <w:b/>
          <w:sz w:val="24"/>
          <w:szCs w:val="24"/>
        </w:rPr>
        <w:t xml:space="preserve"> prodaje</w:t>
      </w:r>
      <w:r w:rsidRPr="006A482C">
        <w:rPr>
          <w:rFonts w:ascii="Cambria" w:hAnsi="Cambria"/>
          <w:b/>
          <w:sz w:val="24"/>
          <w:szCs w:val="24"/>
        </w:rPr>
        <w:t xml:space="preserve"> nefinancijske imovine u 20</w:t>
      </w:r>
      <w:r w:rsidR="004F2CAB">
        <w:rPr>
          <w:rFonts w:ascii="Cambria" w:hAnsi="Cambria"/>
          <w:b/>
          <w:sz w:val="24"/>
          <w:szCs w:val="24"/>
        </w:rPr>
        <w:t>2</w:t>
      </w:r>
      <w:r w:rsidR="00E128D6">
        <w:rPr>
          <w:rFonts w:ascii="Cambria" w:hAnsi="Cambria"/>
          <w:b/>
          <w:sz w:val="24"/>
          <w:szCs w:val="24"/>
        </w:rPr>
        <w:t>2</w:t>
      </w:r>
      <w:r w:rsidRPr="006A482C">
        <w:rPr>
          <w:rFonts w:ascii="Cambria" w:hAnsi="Cambria"/>
          <w:b/>
          <w:sz w:val="24"/>
          <w:szCs w:val="24"/>
        </w:rPr>
        <w:t>.g.</w:t>
      </w:r>
      <w:r w:rsidR="00E128D6">
        <w:rPr>
          <w:rFonts w:ascii="Cambria" w:hAnsi="Cambria"/>
          <w:b/>
          <w:sz w:val="24"/>
          <w:szCs w:val="24"/>
        </w:rPr>
        <w:t xml:space="preserve"> </w:t>
      </w:r>
    </w:p>
    <w:p w14:paraId="4E081DAF" w14:textId="2727E397" w:rsidR="003E0245" w:rsidRPr="00FB79EB" w:rsidRDefault="00FB79EB" w:rsidP="00FD5612">
      <w:pPr>
        <w:jc w:val="both"/>
        <w:rPr>
          <w:rFonts w:ascii="Cambria" w:hAnsi="Cambria"/>
          <w:b/>
          <w:sz w:val="24"/>
          <w:szCs w:val="24"/>
        </w:rPr>
      </w:pPr>
      <w:r>
        <w:rPr>
          <w:noProof/>
        </w:rPr>
        <w:drawing>
          <wp:inline distT="0" distB="0" distL="0" distR="0" wp14:anchorId="5C505A73" wp14:editId="14C0B6CE">
            <wp:extent cx="5760720" cy="2506345"/>
            <wp:effectExtent l="0" t="0" r="11430" b="8255"/>
            <wp:docPr id="13" name="Grafikon 13">
              <a:extLst xmlns:a="http://schemas.openxmlformats.org/drawingml/2006/main">
                <a:ext uri="{FF2B5EF4-FFF2-40B4-BE49-F238E27FC236}">
                  <a16:creationId xmlns:a16="http://schemas.microsoft.com/office/drawing/2014/main" id="{3372A1E2-EE73-4EF7-9264-60A2C81F26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AB77A65" w14:textId="13CA7221" w:rsidR="005F03F7" w:rsidRDefault="006A482C" w:rsidP="00EF5F80">
      <w:pPr>
        <w:jc w:val="both"/>
        <w:rPr>
          <w:rFonts w:ascii="Cambria" w:hAnsi="Cambria"/>
          <w:sz w:val="24"/>
          <w:szCs w:val="24"/>
        </w:rPr>
      </w:pPr>
      <w:r>
        <w:rPr>
          <w:rFonts w:ascii="Cambria" w:hAnsi="Cambria"/>
          <w:sz w:val="24"/>
          <w:szCs w:val="24"/>
        </w:rPr>
        <w:t xml:space="preserve">Iz grafičkog prikaza br. 2 vidljivo je da su prihodi od </w:t>
      </w:r>
      <w:r w:rsidR="004F2CAB">
        <w:rPr>
          <w:rFonts w:ascii="Cambria" w:hAnsi="Cambria"/>
          <w:sz w:val="24"/>
          <w:szCs w:val="24"/>
        </w:rPr>
        <w:t xml:space="preserve">prodaje </w:t>
      </w:r>
      <w:r>
        <w:rPr>
          <w:rFonts w:ascii="Cambria" w:hAnsi="Cambria"/>
          <w:sz w:val="24"/>
          <w:szCs w:val="24"/>
        </w:rPr>
        <w:t xml:space="preserve">nefinancijske imovine </w:t>
      </w:r>
      <w:r w:rsidR="00FB79EB">
        <w:rPr>
          <w:rFonts w:ascii="Cambria" w:hAnsi="Cambria"/>
          <w:sz w:val="24"/>
          <w:szCs w:val="24"/>
        </w:rPr>
        <w:t xml:space="preserve">u 2022.g. </w:t>
      </w:r>
      <w:r>
        <w:rPr>
          <w:rFonts w:ascii="Cambria" w:hAnsi="Cambria"/>
          <w:sz w:val="24"/>
          <w:szCs w:val="24"/>
        </w:rPr>
        <w:t xml:space="preserve">planirani u iznosu od </w:t>
      </w:r>
      <w:r w:rsidR="00C81B52">
        <w:rPr>
          <w:rFonts w:ascii="Cambria" w:hAnsi="Cambria"/>
          <w:sz w:val="24"/>
          <w:szCs w:val="24"/>
        </w:rPr>
        <w:t>344.814,96</w:t>
      </w:r>
      <w:r>
        <w:rPr>
          <w:rFonts w:ascii="Cambria" w:hAnsi="Cambria"/>
          <w:sz w:val="24"/>
          <w:szCs w:val="24"/>
        </w:rPr>
        <w:t xml:space="preserve"> kn</w:t>
      </w:r>
      <w:r w:rsidR="004F2CAB">
        <w:rPr>
          <w:rFonts w:ascii="Cambria" w:hAnsi="Cambria"/>
          <w:sz w:val="24"/>
          <w:szCs w:val="24"/>
        </w:rPr>
        <w:t>,</w:t>
      </w:r>
      <w:r w:rsidR="00FB79EB">
        <w:rPr>
          <w:rFonts w:ascii="Cambria" w:hAnsi="Cambria"/>
          <w:sz w:val="24"/>
          <w:szCs w:val="24"/>
        </w:rPr>
        <w:t xml:space="preserve"> a kao što je prethodno i navedeno odnose se isključivo na prihode od prodaje državnog poljoprivrednog zemljišta. </w:t>
      </w:r>
    </w:p>
    <w:p w14:paraId="5A4E792B" w14:textId="0F8B52E5" w:rsidR="00FB79EB" w:rsidRDefault="00FB79EB" w:rsidP="00EF5F80">
      <w:pPr>
        <w:jc w:val="both"/>
        <w:rPr>
          <w:rFonts w:ascii="Cambria" w:hAnsi="Cambria"/>
          <w:sz w:val="24"/>
          <w:szCs w:val="24"/>
        </w:rPr>
      </w:pPr>
    </w:p>
    <w:p w14:paraId="6EF7E0B9" w14:textId="16D251D2" w:rsidR="00FB79EB" w:rsidRDefault="0011501C" w:rsidP="0011501C">
      <w:pPr>
        <w:pStyle w:val="Odlomakpopisa"/>
        <w:numPr>
          <w:ilvl w:val="1"/>
          <w:numId w:val="2"/>
        </w:numPr>
        <w:jc w:val="both"/>
        <w:rPr>
          <w:rFonts w:ascii="Cambria" w:hAnsi="Cambria"/>
          <w:b/>
          <w:bCs/>
          <w:sz w:val="24"/>
          <w:szCs w:val="24"/>
        </w:rPr>
      </w:pPr>
      <w:r w:rsidRPr="0011501C">
        <w:rPr>
          <w:rFonts w:ascii="Cambria" w:hAnsi="Cambria"/>
          <w:b/>
          <w:bCs/>
          <w:sz w:val="24"/>
          <w:szCs w:val="24"/>
        </w:rPr>
        <w:t>PRENESENI VIŠAK PRIHODA IZ PRETHODNIH RAZDOBLJA</w:t>
      </w:r>
    </w:p>
    <w:p w14:paraId="1D99B311" w14:textId="3D5EEEC2" w:rsidR="0011501C" w:rsidRDefault="0011501C" w:rsidP="00743AA3">
      <w:pPr>
        <w:jc w:val="both"/>
        <w:rPr>
          <w:rFonts w:ascii="Cambria" w:hAnsi="Cambria"/>
          <w:sz w:val="24"/>
          <w:szCs w:val="24"/>
        </w:rPr>
      </w:pPr>
    </w:p>
    <w:p w14:paraId="7DFA4CBC" w14:textId="4F057E7C" w:rsidR="00743AA3" w:rsidRDefault="00743AA3" w:rsidP="00743AA3">
      <w:pPr>
        <w:jc w:val="both"/>
        <w:rPr>
          <w:rFonts w:ascii="Cambria" w:hAnsi="Cambria"/>
          <w:sz w:val="24"/>
          <w:szCs w:val="24"/>
        </w:rPr>
      </w:pPr>
      <w:r w:rsidRPr="00743AA3">
        <w:rPr>
          <w:rFonts w:ascii="Cambria" w:hAnsi="Cambria"/>
          <w:sz w:val="24"/>
          <w:szCs w:val="24"/>
        </w:rPr>
        <w:t>I.</w:t>
      </w:r>
      <w:r>
        <w:rPr>
          <w:rFonts w:ascii="Cambria" w:hAnsi="Cambria"/>
          <w:sz w:val="24"/>
          <w:szCs w:val="24"/>
        </w:rPr>
        <w:t xml:space="preserve"> Izmjenama i dopunama Proračuna općine Šodolovci za 2022.g. planirano je korištenje raspoloživih sredstava iz prethodnih godina i to u iznosu od 1.615.233,43 kn.</w:t>
      </w:r>
    </w:p>
    <w:p w14:paraId="20D24C31" w14:textId="7879658F" w:rsidR="00C247EB" w:rsidRDefault="00C247EB" w:rsidP="00743AA3">
      <w:pPr>
        <w:jc w:val="both"/>
        <w:rPr>
          <w:rFonts w:ascii="Cambria" w:hAnsi="Cambria"/>
          <w:sz w:val="24"/>
          <w:szCs w:val="24"/>
        </w:rPr>
      </w:pPr>
      <w:r>
        <w:rPr>
          <w:rFonts w:ascii="Cambria" w:hAnsi="Cambria"/>
          <w:sz w:val="24"/>
          <w:szCs w:val="24"/>
        </w:rPr>
        <w:t>Navedeni iznos raspoloživih sredstava čini:</w:t>
      </w:r>
    </w:p>
    <w:p w14:paraId="643A27FE" w14:textId="3D85EF00" w:rsidR="00C247EB" w:rsidRDefault="00C247EB" w:rsidP="00C247EB">
      <w:pPr>
        <w:pStyle w:val="Odlomakpopisa"/>
        <w:numPr>
          <w:ilvl w:val="0"/>
          <w:numId w:val="45"/>
        </w:numPr>
        <w:jc w:val="both"/>
        <w:rPr>
          <w:rFonts w:ascii="Cambria" w:hAnsi="Cambria"/>
          <w:sz w:val="24"/>
          <w:szCs w:val="24"/>
        </w:rPr>
      </w:pPr>
      <w:r>
        <w:rPr>
          <w:rFonts w:ascii="Cambria" w:hAnsi="Cambria"/>
          <w:sz w:val="24"/>
          <w:szCs w:val="24"/>
        </w:rPr>
        <w:t>Višak općih prihoda i primitaka (1.350.238,60kn),</w:t>
      </w:r>
    </w:p>
    <w:p w14:paraId="562EA8B8" w14:textId="3BDC0CA4" w:rsidR="00C247EB" w:rsidRDefault="00C247EB" w:rsidP="00C247EB">
      <w:pPr>
        <w:pStyle w:val="Odlomakpopisa"/>
        <w:numPr>
          <w:ilvl w:val="0"/>
          <w:numId w:val="45"/>
        </w:numPr>
        <w:jc w:val="both"/>
        <w:rPr>
          <w:rFonts w:ascii="Cambria" w:hAnsi="Cambria"/>
          <w:sz w:val="24"/>
          <w:szCs w:val="24"/>
        </w:rPr>
      </w:pPr>
      <w:r>
        <w:rPr>
          <w:rFonts w:ascii="Cambria" w:hAnsi="Cambria"/>
          <w:sz w:val="24"/>
          <w:szCs w:val="24"/>
        </w:rPr>
        <w:t>Višak prihoda za posebne namjene (97.622,42 kn),</w:t>
      </w:r>
    </w:p>
    <w:p w14:paraId="03DDD3FC" w14:textId="248FC3EF" w:rsidR="00C247EB" w:rsidRDefault="00C247EB" w:rsidP="00C247EB">
      <w:pPr>
        <w:pStyle w:val="Odlomakpopisa"/>
        <w:numPr>
          <w:ilvl w:val="0"/>
          <w:numId w:val="45"/>
        </w:numPr>
        <w:jc w:val="both"/>
        <w:rPr>
          <w:rFonts w:ascii="Cambria" w:hAnsi="Cambria"/>
          <w:sz w:val="24"/>
          <w:szCs w:val="24"/>
        </w:rPr>
      </w:pPr>
      <w:r>
        <w:rPr>
          <w:rFonts w:ascii="Cambria" w:hAnsi="Cambria"/>
          <w:sz w:val="24"/>
          <w:szCs w:val="24"/>
        </w:rPr>
        <w:t>Višak prihoda od pomoći (67.372,41 kn) i</w:t>
      </w:r>
    </w:p>
    <w:p w14:paraId="3A5C75D3" w14:textId="6270C6CC" w:rsidR="00C247EB" w:rsidRDefault="00C247EB" w:rsidP="00C247EB">
      <w:pPr>
        <w:pStyle w:val="Odlomakpopisa"/>
        <w:numPr>
          <w:ilvl w:val="0"/>
          <w:numId w:val="45"/>
        </w:numPr>
        <w:jc w:val="both"/>
        <w:rPr>
          <w:rFonts w:ascii="Cambria" w:hAnsi="Cambria"/>
          <w:sz w:val="24"/>
          <w:szCs w:val="24"/>
        </w:rPr>
      </w:pPr>
      <w:r>
        <w:rPr>
          <w:rFonts w:ascii="Cambria" w:hAnsi="Cambria"/>
          <w:sz w:val="24"/>
          <w:szCs w:val="24"/>
        </w:rPr>
        <w:t>Višak prihoda od donacija ( 100.000,00 kn).</w:t>
      </w:r>
    </w:p>
    <w:p w14:paraId="1B877839" w14:textId="307DC1B7" w:rsidR="00C247EB" w:rsidRDefault="00C247EB" w:rsidP="00C247EB">
      <w:pPr>
        <w:jc w:val="both"/>
        <w:rPr>
          <w:rFonts w:ascii="Cambria" w:hAnsi="Cambria"/>
          <w:sz w:val="24"/>
          <w:szCs w:val="24"/>
        </w:rPr>
      </w:pPr>
      <w:r w:rsidRPr="00096D86">
        <w:rPr>
          <w:rFonts w:ascii="Cambria" w:hAnsi="Cambria"/>
          <w:b/>
          <w:bCs/>
          <w:sz w:val="24"/>
          <w:szCs w:val="24"/>
        </w:rPr>
        <w:t>Višak općih prihoda i primitaka</w:t>
      </w:r>
      <w:r>
        <w:rPr>
          <w:rFonts w:ascii="Cambria" w:hAnsi="Cambria"/>
          <w:sz w:val="24"/>
          <w:szCs w:val="24"/>
        </w:rPr>
        <w:t xml:space="preserve"> se odnosi na </w:t>
      </w:r>
      <w:r w:rsidR="00096D86">
        <w:rPr>
          <w:rFonts w:ascii="Cambria" w:hAnsi="Cambria"/>
          <w:sz w:val="24"/>
          <w:szCs w:val="24"/>
        </w:rPr>
        <w:t xml:space="preserve">neiskorištena sredstva ostvarena kroz prihode od poreza, nefinancijske imovine, sredstva Vijeća srpske nacionalne manjine općine Šodolovci uplaćena na žiro račun općine u trenutku početka poslovanja Vijeća preko općinskog žiro računa te sredstva uplaćena putem fiskalnog izravnanja. </w:t>
      </w:r>
    </w:p>
    <w:p w14:paraId="637D5FDF" w14:textId="207DE0EF" w:rsidR="00096D86" w:rsidRDefault="00096D86" w:rsidP="00C247EB">
      <w:pPr>
        <w:jc w:val="both"/>
        <w:rPr>
          <w:rFonts w:ascii="Cambria" w:hAnsi="Cambria"/>
          <w:sz w:val="24"/>
          <w:szCs w:val="24"/>
        </w:rPr>
      </w:pPr>
      <w:r w:rsidRPr="00096D86">
        <w:rPr>
          <w:rFonts w:ascii="Cambria" w:hAnsi="Cambria"/>
          <w:b/>
          <w:bCs/>
          <w:sz w:val="24"/>
          <w:szCs w:val="24"/>
        </w:rPr>
        <w:t xml:space="preserve">Višak prihoda za posebne namjene </w:t>
      </w:r>
      <w:r w:rsidR="004113F8">
        <w:rPr>
          <w:rFonts w:ascii="Cambria" w:hAnsi="Cambria"/>
          <w:sz w:val="24"/>
          <w:szCs w:val="24"/>
        </w:rPr>
        <w:t>se sastoji od:</w:t>
      </w:r>
    </w:p>
    <w:p w14:paraId="182AED72" w14:textId="63A3743F" w:rsidR="004113F8" w:rsidRDefault="004113F8" w:rsidP="004113F8">
      <w:pPr>
        <w:pStyle w:val="Odlomakpopisa"/>
        <w:numPr>
          <w:ilvl w:val="0"/>
          <w:numId w:val="46"/>
        </w:numPr>
        <w:jc w:val="both"/>
        <w:rPr>
          <w:rFonts w:ascii="Cambria" w:hAnsi="Cambria"/>
          <w:sz w:val="24"/>
          <w:szCs w:val="24"/>
        </w:rPr>
      </w:pPr>
      <w:r>
        <w:rPr>
          <w:rFonts w:ascii="Cambria" w:hAnsi="Cambria"/>
          <w:sz w:val="24"/>
          <w:szCs w:val="24"/>
        </w:rPr>
        <w:t>Višak prihoda od komunalne naknade (66.766,27 kn)</w:t>
      </w:r>
    </w:p>
    <w:p w14:paraId="10AF8AD4" w14:textId="6FF7968C" w:rsidR="004113F8" w:rsidRDefault="004113F8" w:rsidP="004113F8">
      <w:pPr>
        <w:pStyle w:val="Odlomakpopisa"/>
        <w:numPr>
          <w:ilvl w:val="0"/>
          <w:numId w:val="46"/>
        </w:numPr>
        <w:jc w:val="both"/>
        <w:rPr>
          <w:rFonts w:ascii="Cambria" w:hAnsi="Cambria"/>
          <w:sz w:val="24"/>
          <w:szCs w:val="24"/>
        </w:rPr>
      </w:pPr>
      <w:r>
        <w:rPr>
          <w:rFonts w:ascii="Cambria" w:hAnsi="Cambria"/>
          <w:sz w:val="24"/>
          <w:szCs w:val="24"/>
        </w:rPr>
        <w:t>Manjak prihoda od komunalnog doprinosa (-1.222,78 kn),</w:t>
      </w:r>
    </w:p>
    <w:p w14:paraId="08575F37" w14:textId="7CCE57F6" w:rsidR="004113F8" w:rsidRDefault="004113F8" w:rsidP="004113F8">
      <w:pPr>
        <w:pStyle w:val="Odlomakpopisa"/>
        <w:numPr>
          <w:ilvl w:val="0"/>
          <w:numId w:val="46"/>
        </w:numPr>
        <w:jc w:val="both"/>
        <w:rPr>
          <w:rFonts w:ascii="Cambria" w:hAnsi="Cambria"/>
          <w:sz w:val="24"/>
          <w:szCs w:val="24"/>
        </w:rPr>
      </w:pPr>
      <w:r>
        <w:rPr>
          <w:rFonts w:ascii="Cambria" w:hAnsi="Cambria"/>
          <w:sz w:val="24"/>
          <w:szCs w:val="24"/>
        </w:rPr>
        <w:lastRenderedPageBreak/>
        <w:t>Višak prihoda od šumskog doprinosa (65.517,52 kn),</w:t>
      </w:r>
    </w:p>
    <w:p w14:paraId="13117A99" w14:textId="60FA0945" w:rsidR="004113F8" w:rsidRDefault="00147749" w:rsidP="004113F8">
      <w:pPr>
        <w:pStyle w:val="Odlomakpopisa"/>
        <w:numPr>
          <w:ilvl w:val="0"/>
          <w:numId w:val="46"/>
        </w:numPr>
        <w:jc w:val="both"/>
        <w:rPr>
          <w:rFonts w:ascii="Cambria" w:hAnsi="Cambria"/>
          <w:sz w:val="24"/>
          <w:szCs w:val="24"/>
        </w:rPr>
      </w:pPr>
      <w:r>
        <w:rPr>
          <w:rFonts w:ascii="Cambria" w:hAnsi="Cambria"/>
          <w:sz w:val="24"/>
          <w:szCs w:val="24"/>
        </w:rPr>
        <w:t>Višak prihoda od legalizacije (13.242,05 kn)</w:t>
      </w:r>
    </w:p>
    <w:p w14:paraId="73428663" w14:textId="66EECEBA" w:rsidR="00147749" w:rsidRDefault="00147749" w:rsidP="004113F8">
      <w:pPr>
        <w:pStyle w:val="Odlomakpopisa"/>
        <w:numPr>
          <w:ilvl w:val="0"/>
          <w:numId w:val="46"/>
        </w:numPr>
        <w:jc w:val="both"/>
        <w:rPr>
          <w:rFonts w:ascii="Cambria" w:hAnsi="Cambria"/>
          <w:sz w:val="24"/>
          <w:szCs w:val="24"/>
        </w:rPr>
      </w:pPr>
      <w:r>
        <w:rPr>
          <w:rFonts w:ascii="Cambria" w:hAnsi="Cambria"/>
          <w:sz w:val="24"/>
          <w:szCs w:val="24"/>
        </w:rPr>
        <w:t>Višak prihoda od prodaje državnog poljoprivrednog zemljišta ( 5.185,04 kn)</w:t>
      </w:r>
    </w:p>
    <w:p w14:paraId="727DAF2D" w14:textId="19CDD3F9" w:rsidR="00147749" w:rsidRDefault="00147749" w:rsidP="004113F8">
      <w:pPr>
        <w:pStyle w:val="Odlomakpopisa"/>
        <w:numPr>
          <w:ilvl w:val="0"/>
          <w:numId w:val="46"/>
        </w:numPr>
        <w:jc w:val="both"/>
        <w:rPr>
          <w:rFonts w:ascii="Cambria" w:hAnsi="Cambria"/>
          <w:sz w:val="24"/>
          <w:szCs w:val="24"/>
        </w:rPr>
      </w:pPr>
      <w:r>
        <w:rPr>
          <w:rFonts w:ascii="Cambria" w:hAnsi="Cambria"/>
          <w:sz w:val="24"/>
          <w:szCs w:val="24"/>
        </w:rPr>
        <w:t xml:space="preserve">Višak prihoda od privremenog raspolaganja državnim </w:t>
      </w:r>
      <w:proofErr w:type="spellStart"/>
      <w:r>
        <w:rPr>
          <w:rFonts w:ascii="Cambria" w:hAnsi="Cambria"/>
          <w:sz w:val="24"/>
          <w:szCs w:val="24"/>
        </w:rPr>
        <w:t>poljop</w:t>
      </w:r>
      <w:proofErr w:type="spellEnd"/>
      <w:r>
        <w:rPr>
          <w:rFonts w:ascii="Cambria" w:hAnsi="Cambria"/>
          <w:sz w:val="24"/>
          <w:szCs w:val="24"/>
        </w:rPr>
        <w:t>. zemljištem (34.599,42 kn)</w:t>
      </w:r>
    </w:p>
    <w:p w14:paraId="316C8991" w14:textId="277193CF" w:rsidR="00147749" w:rsidRDefault="00147749" w:rsidP="00147749">
      <w:pPr>
        <w:pStyle w:val="Odlomakpopisa"/>
        <w:numPr>
          <w:ilvl w:val="0"/>
          <w:numId w:val="46"/>
        </w:numPr>
        <w:jc w:val="both"/>
        <w:rPr>
          <w:rFonts w:ascii="Cambria" w:hAnsi="Cambria"/>
          <w:sz w:val="24"/>
          <w:szCs w:val="24"/>
        </w:rPr>
      </w:pPr>
      <w:r>
        <w:rPr>
          <w:rFonts w:ascii="Cambria" w:hAnsi="Cambria"/>
          <w:sz w:val="24"/>
          <w:szCs w:val="24"/>
        </w:rPr>
        <w:t xml:space="preserve">Manjak prihoda od koncesije državnog poljoprivrednog zemljišta ( -86.247,76 kn) </w:t>
      </w:r>
    </w:p>
    <w:p w14:paraId="4B40328E" w14:textId="1D809B57" w:rsidR="00147749" w:rsidRDefault="00E253FB" w:rsidP="00147749">
      <w:pPr>
        <w:pStyle w:val="Odlomakpopisa"/>
        <w:numPr>
          <w:ilvl w:val="0"/>
          <w:numId w:val="46"/>
        </w:numPr>
        <w:jc w:val="both"/>
        <w:rPr>
          <w:rFonts w:ascii="Cambria" w:hAnsi="Cambria"/>
          <w:sz w:val="24"/>
          <w:szCs w:val="24"/>
        </w:rPr>
      </w:pPr>
      <w:r>
        <w:rPr>
          <w:rFonts w:ascii="Cambria" w:hAnsi="Cambria"/>
          <w:sz w:val="24"/>
          <w:szCs w:val="24"/>
        </w:rPr>
        <w:t>Manjak prihoda od vodnog doprinosa (-217,34 kn).</w:t>
      </w:r>
    </w:p>
    <w:p w14:paraId="69D41645" w14:textId="3053E834" w:rsidR="00E253FB" w:rsidRDefault="00403A0A" w:rsidP="00E253FB">
      <w:pPr>
        <w:jc w:val="both"/>
        <w:rPr>
          <w:rFonts w:ascii="Cambria" w:hAnsi="Cambria"/>
          <w:sz w:val="24"/>
          <w:szCs w:val="24"/>
        </w:rPr>
      </w:pPr>
      <w:r>
        <w:rPr>
          <w:rFonts w:ascii="Cambria" w:hAnsi="Cambria"/>
          <w:sz w:val="24"/>
          <w:szCs w:val="24"/>
        </w:rPr>
        <w:t>Višak općih prihoda i primitaka te prihoda za posebne namjene utrošit će se za financiranje rashoda poslovanja i nabavu nefinancijske imovine, a prema I. Izmjenama i dopunama proračuna općine Šodolovci za 2022.g.</w:t>
      </w:r>
    </w:p>
    <w:p w14:paraId="1DFFEDC8" w14:textId="0A0D41EE" w:rsidR="00403A0A" w:rsidRDefault="00403A0A" w:rsidP="00E253FB">
      <w:pPr>
        <w:jc w:val="both"/>
        <w:rPr>
          <w:rFonts w:ascii="Cambria" w:hAnsi="Cambria"/>
          <w:sz w:val="24"/>
          <w:szCs w:val="24"/>
        </w:rPr>
      </w:pPr>
      <w:r w:rsidRPr="00403A0A">
        <w:rPr>
          <w:rFonts w:ascii="Cambria" w:hAnsi="Cambria"/>
          <w:b/>
          <w:bCs/>
          <w:sz w:val="24"/>
          <w:szCs w:val="24"/>
        </w:rPr>
        <w:t>Višak prihoda od pomoći</w:t>
      </w:r>
      <w:r>
        <w:rPr>
          <w:rFonts w:ascii="Cambria" w:hAnsi="Cambria"/>
          <w:sz w:val="24"/>
          <w:szCs w:val="24"/>
        </w:rPr>
        <w:t xml:space="preserve"> se sastoji od:</w:t>
      </w:r>
    </w:p>
    <w:p w14:paraId="39A6F338" w14:textId="3FA2DEAD" w:rsidR="00403A0A" w:rsidRDefault="00403A0A" w:rsidP="00403A0A">
      <w:pPr>
        <w:pStyle w:val="Odlomakpopisa"/>
        <w:numPr>
          <w:ilvl w:val="0"/>
          <w:numId w:val="47"/>
        </w:numPr>
        <w:jc w:val="both"/>
        <w:rPr>
          <w:rFonts w:ascii="Cambria" w:hAnsi="Cambria"/>
          <w:sz w:val="24"/>
          <w:szCs w:val="24"/>
        </w:rPr>
      </w:pPr>
      <w:r>
        <w:rPr>
          <w:rFonts w:ascii="Cambria" w:hAnsi="Cambria"/>
          <w:sz w:val="24"/>
          <w:szCs w:val="24"/>
        </w:rPr>
        <w:t>Višak tekućih pomoći iz županijskog proračuna (23.860,00 kn)</w:t>
      </w:r>
      <w:r w:rsidR="00B10A6A">
        <w:rPr>
          <w:rFonts w:ascii="Cambria" w:hAnsi="Cambria"/>
          <w:sz w:val="24"/>
          <w:szCs w:val="24"/>
        </w:rPr>
        <w:t>,</w:t>
      </w:r>
    </w:p>
    <w:p w14:paraId="56BAA259" w14:textId="66457467" w:rsidR="00403A0A" w:rsidRDefault="00B10A6A" w:rsidP="00403A0A">
      <w:pPr>
        <w:pStyle w:val="Odlomakpopisa"/>
        <w:numPr>
          <w:ilvl w:val="0"/>
          <w:numId w:val="47"/>
        </w:numPr>
        <w:jc w:val="both"/>
        <w:rPr>
          <w:rFonts w:ascii="Cambria" w:hAnsi="Cambria"/>
          <w:sz w:val="24"/>
          <w:szCs w:val="24"/>
        </w:rPr>
      </w:pPr>
      <w:r>
        <w:rPr>
          <w:rFonts w:ascii="Cambria" w:hAnsi="Cambria"/>
          <w:sz w:val="24"/>
          <w:szCs w:val="24"/>
        </w:rPr>
        <w:t>Višak tekućih pomoći iz državnog proračuna (120.295,04 kn),</w:t>
      </w:r>
    </w:p>
    <w:p w14:paraId="0DBB0501" w14:textId="118F804B" w:rsidR="00B10A6A" w:rsidRDefault="00B10A6A" w:rsidP="00403A0A">
      <w:pPr>
        <w:pStyle w:val="Odlomakpopisa"/>
        <w:numPr>
          <w:ilvl w:val="0"/>
          <w:numId w:val="47"/>
        </w:numPr>
        <w:jc w:val="both"/>
        <w:rPr>
          <w:rFonts w:ascii="Cambria" w:hAnsi="Cambria"/>
          <w:sz w:val="24"/>
          <w:szCs w:val="24"/>
        </w:rPr>
      </w:pPr>
      <w:r>
        <w:rPr>
          <w:rFonts w:ascii="Cambria" w:hAnsi="Cambria"/>
          <w:sz w:val="24"/>
          <w:szCs w:val="24"/>
        </w:rPr>
        <w:t>Manjak tekućih pomoći od izvanproračunskih korisnika ( -23.361,49 kn),</w:t>
      </w:r>
    </w:p>
    <w:p w14:paraId="508D2785" w14:textId="49396DCD" w:rsidR="00B10A6A" w:rsidRDefault="00B10A6A" w:rsidP="00403A0A">
      <w:pPr>
        <w:pStyle w:val="Odlomakpopisa"/>
        <w:numPr>
          <w:ilvl w:val="0"/>
          <w:numId w:val="47"/>
        </w:numPr>
        <w:jc w:val="both"/>
        <w:rPr>
          <w:rFonts w:ascii="Cambria" w:hAnsi="Cambria"/>
          <w:sz w:val="24"/>
          <w:szCs w:val="24"/>
        </w:rPr>
      </w:pPr>
      <w:r>
        <w:rPr>
          <w:rFonts w:ascii="Cambria" w:hAnsi="Cambria"/>
          <w:sz w:val="24"/>
          <w:szCs w:val="24"/>
        </w:rPr>
        <w:t>Višak tekućih pomoći od institucija i tijela EU (236.968,86 kn),</w:t>
      </w:r>
    </w:p>
    <w:p w14:paraId="60F22E4C" w14:textId="3B361FEC" w:rsidR="00B10A6A" w:rsidRDefault="00B10A6A" w:rsidP="00403A0A">
      <w:pPr>
        <w:pStyle w:val="Odlomakpopisa"/>
        <w:numPr>
          <w:ilvl w:val="0"/>
          <w:numId w:val="47"/>
        </w:numPr>
        <w:jc w:val="both"/>
        <w:rPr>
          <w:rFonts w:ascii="Cambria" w:hAnsi="Cambria"/>
          <w:sz w:val="24"/>
          <w:szCs w:val="24"/>
        </w:rPr>
      </w:pPr>
      <w:r>
        <w:rPr>
          <w:rFonts w:ascii="Cambria" w:hAnsi="Cambria"/>
          <w:sz w:val="24"/>
          <w:szCs w:val="24"/>
        </w:rPr>
        <w:t>Manjak kapitalnih pomoći iz državnog proračuna (-178.790,00 kn),</w:t>
      </w:r>
    </w:p>
    <w:p w14:paraId="1F37927A" w14:textId="65901AF7" w:rsidR="00B10A6A" w:rsidRDefault="00B10A6A" w:rsidP="00B10A6A">
      <w:pPr>
        <w:pStyle w:val="Odlomakpopisa"/>
        <w:numPr>
          <w:ilvl w:val="0"/>
          <w:numId w:val="47"/>
        </w:numPr>
        <w:jc w:val="both"/>
        <w:rPr>
          <w:rFonts w:ascii="Cambria" w:hAnsi="Cambria"/>
          <w:sz w:val="24"/>
          <w:szCs w:val="24"/>
        </w:rPr>
      </w:pPr>
      <w:r>
        <w:rPr>
          <w:rFonts w:ascii="Cambria" w:hAnsi="Cambria"/>
          <w:sz w:val="24"/>
          <w:szCs w:val="24"/>
        </w:rPr>
        <w:t>Manjak kapitalnih pomoći od institucija i tijela EU (-111.600,00 kn).</w:t>
      </w:r>
    </w:p>
    <w:p w14:paraId="78552273" w14:textId="23A55E29" w:rsidR="00B10A6A" w:rsidRDefault="00B10A6A" w:rsidP="00B10A6A">
      <w:pPr>
        <w:jc w:val="both"/>
        <w:rPr>
          <w:rFonts w:ascii="Cambria" w:hAnsi="Cambria"/>
          <w:sz w:val="24"/>
          <w:szCs w:val="24"/>
        </w:rPr>
      </w:pPr>
      <w:r>
        <w:rPr>
          <w:rFonts w:ascii="Cambria" w:hAnsi="Cambria"/>
          <w:sz w:val="24"/>
          <w:szCs w:val="24"/>
        </w:rPr>
        <w:t xml:space="preserve">Višak tekućih pomoći iz županijskog proračuna se odnosi na novčana sredstva primljena za sufinanciranje dezinsekcije komaraca na području općine tijekom 2021.g., a kako su ista doznačena krajem godine prenesena su u 2022.g. i mogu se koristiti u druge namjene budući da je dezinsekcija već podmirena iz drugih izvora financiranja.  </w:t>
      </w:r>
    </w:p>
    <w:p w14:paraId="1A19FDEC" w14:textId="613845E7" w:rsidR="00B10A6A" w:rsidRDefault="00B10A6A" w:rsidP="00B10A6A">
      <w:pPr>
        <w:jc w:val="both"/>
        <w:rPr>
          <w:rFonts w:ascii="Cambria" w:hAnsi="Cambria"/>
          <w:sz w:val="24"/>
          <w:szCs w:val="24"/>
        </w:rPr>
      </w:pPr>
      <w:r>
        <w:rPr>
          <w:rFonts w:ascii="Cambria" w:hAnsi="Cambria"/>
          <w:sz w:val="24"/>
          <w:szCs w:val="24"/>
        </w:rPr>
        <w:t xml:space="preserve">Višak tekućih pomoći iz državnog proračuna se odnosi na nenamjenska novčana sredstva primljena kroz kompenzacijske mjere tijekom </w:t>
      </w:r>
      <w:r w:rsidR="00356E06">
        <w:rPr>
          <w:rFonts w:ascii="Cambria" w:hAnsi="Cambria"/>
          <w:sz w:val="24"/>
          <w:szCs w:val="24"/>
        </w:rPr>
        <w:t>prethodnih razdoblja.</w:t>
      </w:r>
    </w:p>
    <w:p w14:paraId="46DE8AA1" w14:textId="78902E76" w:rsidR="00356E06" w:rsidRDefault="00356E06" w:rsidP="00B10A6A">
      <w:pPr>
        <w:jc w:val="both"/>
        <w:rPr>
          <w:rFonts w:ascii="Cambria" w:hAnsi="Cambria"/>
          <w:sz w:val="24"/>
          <w:szCs w:val="24"/>
        </w:rPr>
      </w:pPr>
      <w:r>
        <w:rPr>
          <w:rFonts w:ascii="Cambria" w:hAnsi="Cambria"/>
          <w:sz w:val="24"/>
          <w:szCs w:val="24"/>
        </w:rPr>
        <w:t xml:space="preserve">Manjak tekućih pomoći od izvanproračunskih korisnika sadrži višak prihoda sredstava primljenih od Hrvatskog zavoda za zapošljavanje u iznosu od 1.013,51 kn i manjak prihoda od Fonda za zaštitu okoliša i energetsku učinkovitost u iznosu od 24.375,00 kn. Prethodno navedeni višak primljen od Hrvatskog zavoda za zapošljavanje se odnosi na provedbu programa javnih radova i isti će biti vraćen uplatitelju dok će navedeni manjak biti pokriven tijekom 2022.g. uplatom sredstava od strane Fonda za zaštitu okoliša i energetsku učinkovitost, a vezano za financiranje izrade Plana otklanjanja </w:t>
      </w:r>
      <w:r w:rsidR="008168C9">
        <w:rPr>
          <w:rFonts w:ascii="Cambria" w:hAnsi="Cambria"/>
          <w:sz w:val="24"/>
          <w:szCs w:val="24"/>
        </w:rPr>
        <w:t xml:space="preserve">odbačenog otpada. </w:t>
      </w:r>
    </w:p>
    <w:p w14:paraId="4E536C69" w14:textId="30649C24" w:rsidR="008168C9" w:rsidRDefault="008168C9" w:rsidP="00B10A6A">
      <w:pPr>
        <w:jc w:val="both"/>
        <w:rPr>
          <w:rFonts w:ascii="Cambria" w:hAnsi="Cambria"/>
          <w:sz w:val="24"/>
          <w:szCs w:val="24"/>
        </w:rPr>
      </w:pPr>
      <w:r>
        <w:rPr>
          <w:rFonts w:ascii="Cambria" w:hAnsi="Cambria"/>
          <w:sz w:val="24"/>
          <w:szCs w:val="24"/>
        </w:rPr>
        <w:t>Višak tekućih pomoći od institucija i tijela EU se odnosi na prenesena novčana sredstva koja će se tijekom 2022.g. utrošiti za provedbu projekata „Zaželi bolji život u općini Šodolovci“, „Zajedno u zajednici u općini Šodolovci“ i „Š</w:t>
      </w:r>
      <w:r w:rsidR="0078784D">
        <w:rPr>
          <w:rFonts w:ascii="Cambria" w:hAnsi="Cambria"/>
          <w:sz w:val="24"/>
          <w:szCs w:val="24"/>
        </w:rPr>
        <w:t>-OLD-ER“.</w:t>
      </w:r>
    </w:p>
    <w:p w14:paraId="1EC6CED2" w14:textId="51F549F8" w:rsidR="0078784D" w:rsidRDefault="0078784D" w:rsidP="00B10A6A">
      <w:pPr>
        <w:jc w:val="both"/>
        <w:rPr>
          <w:rFonts w:ascii="Cambria" w:hAnsi="Cambria"/>
          <w:sz w:val="24"/>
          <w:szCs w:val="24"/>
        </w:rPr>
      </w:pPr>
      <w:r>
        <w:rPr>
          <w:rFonts w:ascii="Cambria" w:hAnsi="Cambria"/>
          <w:sz w:val="24"/>
          <w:szCs w:val="24"/>
        </w:rPr>
        <w:t xml:space="preserve">Manjak kapitalnih pomoći iz državnog proračuna će biti pokriven tijekom 2022.g., a odnosi se na sredstva sufinanciranja izgradnje pješačke staze u dijelu ulice Ive Andrića u </w:t>
      </w:r>
      <w:proofErr w:type="spellStart"/>
      <w:r>
        <w:rPr>
          <w:rFonts w:ascii="Cambria" w:hAnsi="Cambria"/>
          <w:sz w:val="24"/>
          <w:szCs w:val="24"/>
        </w:rPr>
        <w:t>Šodolovcima</w:t>
      </w:r>
      <w:proofErr w:type="spellEnd"/>
      <w:r>
        <w:rPr>
          <w:rFonts w:ascii="Cambria" w:hAnsi="Cambria"/>
          <w:sz w:val="24"/>
          <w:szCs w:val="24"/>
        </w:rPr>
        <w:t>.</w:t>
      </w:r>
    </w:p>
    <w:p w14:paraId="4A23A1CF" w14:textId="14C11FD9" w:rsidR="0078784D" w:rsidRDefault="0078784D" w:rsidP="00B10A6A">
      <w:pPr>
        <w:jc w:val="both"/>
        <w:rPr>
          <w:rFonts w:ascii="Cambria" w:hAnsi="Cambria"/>
          <w:sz w:val="24"/>
          <w:szCs w:val="24"/>
        </w:rPr>
      </w:pPr>
      <w:r>
        <w:rPr>
          <w:rFonts w:ascii="Cambria" w:hAnsi="Cambria"/>
          <w:sz w:val="24"/>
          <w:szCs w:val="24"/>
        </w:rPr>
        <w:t xml:space="preserve">Manjak kapitalnih pomoći od institucija i tijela EU će također biti pokriven tijekom 2022.g., a odnosi se na financiranje izgradnje dječjeg igrališta u naselju Petrova Slatina. </w:t>
      </w:r>
    </w:p>
    <w:p w14:paraId="243B88DB" w14:textId="4A5C0A00" w:rsidR="0078784D" w:rsidRDefault="0078784D" w:rsidP="00EF5F80">
      <w:pPr>
        <w:jc w:val="both"/>
        <w:rPr>
          <w:rFonts w:ascii="Cambria" w:hAnsi="Cambria"/>
          <w:sz w:val="24"/>
          <w:szCs w:val="24"/>
        </w:rPr>
      </w:pPr>
      <w:r>
        <w:rPr>
          <w:rFonts w:ascii="Cambria" w:hAnsi="Cambria"/>
          <w:sz w:val="24"/>
          <w:szCs w:val="24"/>
        </w:rPr>
        <w:lastRenderedPageBreak/>
        <w:t xml:space="preserve">Višak prihoda od donacija će biti utrošen namjenski tijekom 2022.g. odnosno za unutarnje uređenje dijela društvenog doma u naselju Silaš. </w:t>
      </w:r>
    </w:p>
    <w:p w14:paraId="52B71E54" w14:textId="771C3AE3" w:rsidR="00D32EB1" w:rsidRDefault="00D32EB1" w:rsidP="00D32EB1">
      <w:pPr>
        <w:pStyle w:val="Odlomakpopisa"/>
        <w:numPr>
          <w:ilvl w:val="0"/>
          <w:numId w:val="2"/>
        </w:numPr>
        <w:jc w:val="both"/>
        <w:rPr>
          <w:rFonts w:ascii="Cambria" w:hAnsi="Cambria"/>
          <w:b/>
          <w:sz w:val="28"/>
          <w:szCs w:val="28"/>
        </w:rPr>
      </w:pPr>
      <w:r w:rsidRPr="00D32EB1">
        <w:rPr>
          <w:rFonts w:ascii="Cambria" w:hAnsi="Cambria"/>
          <w:b/>
          <w:sz w:val="28"/>
          <w:szCs w:val="28"/>
        </w:rPr>
        <w:t>RASHODI I IZDACI PRORAČUNA PO EKONOMSKOJ KLASIFIKACIJI</w:t>
      </w:r>
    </w:p>
    <w:p w14:paraId="786D4015" w14:textId="7172F0F8" w:rsidR="00D32EB1" w:rsidRDefault="00D32EB1" w:rsidP="00D32EB1">
      <w:pPr>
        <w:jc w:val="both"/>
        <w:rPr>
          <w:rFonts w:ascii="Cambria" w:hAnsi="Cambria"/>
          <w:sz w:val="24"/>
          <w:szCs w:val="24"/>
        </w:rPr>
      </w:pPr>
      <w:r>
        <w:rPr>
          <w:rFonts w:ascii="Cambria" w:hAnsi="Cambria"/>
          <w:sz w:val="24"/>
          <w:szCs w:val="24"/>
        </w:rPr>
        <w:t>Ukupni rashodi i izdaci planirani su u 20</w:t>
      </w:r>
      <w:r w:rsidR="0092779E">
        <w:rPr>
          <w:rFonts w:ascii="Cambria" w:hAnsi="Cambria"/>
          <w:sz w:val="24"/>
          <w:szCs w:val="24"/>
        </w:rPr>
        <w:t>2</w:t>
      </w:r>
      <w:r w:rsidR="00C974AA">
        <w:rPr>
          <w:rFonts w:ascii="Cambria" w:hAnsi="Cambria"/>
          <w:sz w:val="24"/>
          <w:szCs w:val="24"/>
        </w:rPr>
        <w:t>2</w:t>
      </w:r>
      <w:r>
        <w:rPr>
          <w:rFonts w:ascii="Cambria" w:hAnsi="Cambria"/>
          <w:sz w:val="24"/>
          <w:szCs w:val="24"/>
        </w:rPr>
        <w:t xml:space="preserve">. godini u iznosu od </w:t>
      </w:r>
      <w:r w:rsidR="00C974AA">
        <w:rPr>
          <w:rFonts w:ascii="Cambria" w:hAnsi="Cambria"/>
          <w:sz w:val="24"/>
          <w:szCs w:val="24"/>
        </w:rPr>
        <w:t>1</w:t>
      </w:r>
      <w:r w:rsidR="00223A36">
        <w:rPr>
          <w:rFonts w:ascii="Cambria" w:hAnsi="Cambria"/>
          <w:sz w:val="24"/>
          <w:szCs w:val="24"/>
        </w:rPr>
        <w:t>1.988.919,23</w:t>
      </w:r>
      <w:r>
        <w:rPr>
          <w:rFonts w:ascii="Cambria" w:hAnsi="Cambria"/>
          <w:sz w:val="24"/>
          <w:szCs w:val="24"/>
        </w:rPr>
        <w:t xml:space="preserve"> kn, a odnose se na rashode poslovanja (</w:t>
      </w:r>
      <w:r w:rsidR="00223A36">
        <w:rPr>
          <w:rFonts w:ascii="Cambria" w:hAnsi="Cambria"/>
          <w:sz w:val="24"/>
          <w:szCs w:val="24"/>
        </w:rPr>
        <w:t>7.626.064,67</w:t>
      </w:r>
      <w:r w:rsidR="00867243">
        <w:rPr>
          <w:rFonts w:ascii="Cambria" w:hAnsi="Cambria"/>
          <w:sz w:val="24"/>
          <w:szCs w:val="24"/>
        </w:rPr>
        <w:t xml:space="preserve"> kn</w:t>
      </w:r>
      <w:r>
        <w:rPr>
          <w:rFonts w:ascii="Cambria" w:hAnsi="Cambria"/>
          <w:sz w:val="24"/>
          <w:szCs w:val="24"/>
        </w:rPr>
        <w:t>)</w:t>
      </w:r>
      <w:r w:rsidR="00867243">
        <w:rPr>
          <w:rFonts w:ascii="Cambria" w:hAnsi="Cambria"/>
          <w:sz w:val="24"/>
          <w:szCs w:val="24"/>
        </w:rPr>
        <w:t xml:space="preserve"> i </w:t>
      </w:r>
      <w:r>
        <w:rPr>
          <w:rFonts w:ascii="Cambria" w:hAnsi="Cambria"/>
          <w:sz w:val="24"/>
          <w:szCs w:val="24"/>
        </w:rPr>
        <w:t>rashode za nabavu nefinancijske imovine (</w:t>
      </w:r>
      <w:r w:rsidR="00223A36">
        <w:rPr>
          <w:rFonts w:ascii="Cambria" w:hAnsi="Cambria"/>
          <w:sz w:val="24"/>
          <w:szCs w:val="24"/>
        </w:rPr>
        <w:t>4.362.854,56</w:t>
      </w:r>
      <w:r w:rsidR="00867243">
        <w:rPr>
          <w:rFonts w:ascii="Cambria" w:hAnsi="Cambria"/>
          <w:sz w:val="24"/>
          <w:szCs w:val="24"/>
        </w:rPr>
        <w:t xml:space="preserve"> kn</w:t>
      </w:r>
      <w:r>
        <w:rPr>
          <w:rFonts w:ascii="Cambria" w:hAnsi="Cambria"/>
          <w:sz w:val="24"/>
          <w:szCs w:val="24"/>
        </w:rPr>
        <w:t>)</w:t>
      </w:r>
      <w:r w:rsidR="00867243">
        <w:rPr>
          <w:rFonts w:ascii="Cambria" w:hAnsi="Cambria"/>
          <w:sz w:val="24"/>
          <w:szCs w:val="24"/>
        </w:rPr>
        <w:t>.</w:t>
      </w:r>
    </w:p>
    <w:p w14:paraId="7284B58C" w14:textId="779F53FA" w:rsidR="00D32EB1" w:rsidRDefault="00A92498" w:rsidP="00D32EB1">
      <w:pPr>
        <w:jc w:val="both"/>
        <w:rPr>
          <w:rFonts w:ascii="Cambria" w:hAnsi="Cambria"/>
          <w:sz w:val="24"/>
          <w:szCs w:val="24"/>
        </w:rPr>
      </w:pPr>
      <w:r>
        <w:rPr>
          <w:rFonts w:ascii="Cambria" w:hAnsi="Cambria"/>
          <w:sz w:val="24"/>
          <w:szCs w:val="24"/>
        </w:rPr>
        <w:t>U Tablici br. 1 daje se prikaz planiranih rashoda i izdataka po skupinama ekonomske klasifikacije.</w:t>
      </w:r>
    </w:p>
    <w:p w14:paraId="366587B2" w14:textId="70138477" w:rsidR="00A92498" w:rsidRDefault="00A92498" w:rsidP="00D32EB1">
      <w:pPr>
        <w:jc w:val="both"/>
        <w:rPr>
          <w:rFonts w:ascii="Cambria" w:hAnsi="Cambria"/>
          <w:sz w:val="24"/>
          <w:szCs w:val="24"/>
        </w:rPr>
      </w:pPr>
    </w:p>
    <w:p w14:paraId="37CDAA0A" w14:textId="253D4855" w:rsidR="00A92498" w:rsidRPr="00C967CB" w:rsidRDefault="00A92498" w:rsidP="00D32EB1">
      <w:pPr>
        <w:jc w:val="both"/>
        <w:rPr>
          <w:rFonts w:ascii="Cambria" w:hAnsi="Cambria"/>
          <w:b/>
          <w:sz w:val="24"/>
          <w:szCs w:val="24"/>
        </w:rPr>
      </w:pPr>
      <w:r w:rsidRPr="00C967CB">
        <w:rPr>
          <w:rFonts w:ascii="Cambria" w:hAnsi="Cambria"/>
          <w:b/>
          <w:sz w:val="24"/>
          <w:szCs w:val="24"/>
        </w:rPr>
        <w:t>Tablica br. 1: Prikaz planiranih rashoda i izdataka u 20</w:t>
      </w:r>
      <w:r w:rsidR="0092779E">
        <w:rPr>
          <w:rFonts w:ascii="Cambria" w:hAnsi="Cambria"/>
          <w:b/>
          <w:sz w:val="24"/>
          <w:szCs w:val="24"/>
        </w:rPr>
        <w:t>2</w:t>
      </w:r>
      <w:r w:rsidR="00C974AA">
        <w:rPr>
          <w:rFonts w:ascii="Cambria" w:hAnsi="Cambria"/>
          <w:b/>
          <w:sz w:val="24"/>
          <w:szCs w:val="24"/>
        </w:rPr>
        <w:t>2</w:t>
      </w:r>
      <w:r w:rsidRPr="00C967CB">
        <w:rPr>
          <w:rFonts w:ascii="Cambria" w:hAnsi="Cambria"/>
          <w:b/>
          <w:sz w:val="24"/>
          <w:szCs w:val="24"/>
        </w:rPr>
        <w:t>.g.</w:t>
      </w:r>
      <w:r w:rsidR="0092779E">
        <w:rPr>
          <w:rFonts w:ascii="Cambria" w:hAnsi="Cambria"/>
          <w:b/>
          <w:sz w:val="24"/>
          <w:szCs w:val="24"/>
        </w:rPr>
        <w:t xml:space="preserve"> </w:t>
      </w:r>
    </w:p>
    <w:tbl>
      <w:tblPr>
        <w:tblStyle w:val="Reetkatablice"/>
        <w:tblW w:w="9209" w:type="dxa"/>
        <w:tblLook w:val="04A0" w:firstRow="1" w:lastRow="0" w:firstColumn="1" w:lastColumn="0" w:noHBand="0" w:noVBand="1"/>
      </w:tblPr>
      <w:tblGrid>
        <w:gridCol w:w="6799"/>
        <w:gridCol w:w="2410"/>
      </w:tblGrid>
      <w:tr w:rsidR="00223A36" w14:paraId="7AD32774" w14:textId="02649248" w:rsidTr="00223A36">
        <w:tc>
          <w:tcPr>
            <w:tcW w:w="6799" w:type="dxa"/>
            <w:shd w:val="clear" w:color="auto" w:fill="FFFF00"/>
            <w:vAlign w:val="center"/>
          </w:tcPr>
          <w:p w14:paraId="5FCEE90E" w14:textId="17773D62" w:rsidR="00223A36" w:rsidRPr="00A92498" w:rsidRDefault="00223A36" w:rsidP="00A92498">
            <w:pPr>
              <w:jc w:val="center"/>
              <w:rPr>
                <w:rFonts w:ascii="Cambria" w:hAnsi="Cambria"/>
                <w:b/>
                <w:sz w:val="24"/>
                <w:szCs w:val="24"/>
              </w:rPr>
            </w:pPr>
            <w:r w:rsidRPr="00A92498">
              <w:rPr>
                <w:rFonts w:ascii="Cambria" w:hAnsi="Cambria"/>
                <w:b/>
                <w:sz w:val="24"/>
                <w:szCs w:val="24"/>
              </w:rPr>
              <w:t>Rashod</w:t>
            </w:r>
          </w:p>
        </w:tc>
        <w:tc>
          <w:tcPr>
            <w:tcW w:w="2410" w:type="dxa"/>
            <w:shd w:val="clear" w:color="auto" w:fill="FFFF00"/>
          </w:tcPr>
          <w:p w14:paraId="41DF7F57" w14:textId="67726151" w:rsidR="00223A36" w:rsidRDefault="00223A36" w:rsidP="00867243">
            <w:pPr>
              <w:pStyle w:val="Odlomakpopisa"/>
              <w:ind w:left="541"/>
              <w:rPr>
                <w:rFonts w:ascii="Cambria" w:hAnsi="Cambria"/>
                <w:b/>
                <w:sz w:val="24"/>
                <w:szCs w:val="24"/>
              </w:rPr>
            </w:pPr>
            <w:r>
              <w:rPr>
                <w:rFonts w:ascii="Cambria" w:hAnsi="Cambria"/>
                <w:b/>
                <w:sz w:val="24"/>
                <w:szCs w:val="24"/>
              </w:rPr>
              <w:t>Plan Proračuna za 2022.g. (kn)</w:t>
            </w:r>
          </w:p>
        </w:tc>
      </w:tr>
      <w:tr w:rsidR="00223A36" w:rsidRPr="00A92498" w14:paraId="284F24A0" w14:textId="6EF7F8C5" w:rsidTr="00223A36">
        <w:tc>
          <w:tcPr>
            <w:tcW w:w="6799" w:type="dxa"/>
            <w:shd w:val="clear" w:color="auto" w:fill="8EAADB" w:themeFill="accent1" w:themeFillTint="99"/>
          </w:tcPr>
          <w:p w14:paraId="119D9716" w14:textId="06C55924" w:rsidR="00223A36" w:rsidRPr="00A92498" w:rsidRDefault="00223A36" w:rsidP="00D32EB1">
            <w:pPr>
              <w:jc w:val="both"/>
              <w:rPr>
                <w:rFonts w:ascii="Cambria" w:hAnsi="Cambria"/>
                <w:b/>
                <w:i/>
                <w:sz w:val="24"/>
                <w:szCs w:val="24"/>
              </w:rPr>
            </w:pPr>
            <w:r w:rsidRPr="00A92498">
              <w:rPr>
                <w:rFonts w:ascii="Cambria" w:hAnsi="Cambria"/>
                <w:b/>
                <w:i/>
                <w:sz w:val="24"/>
                <w:szCs w:val="24"/>
              </w:rPr>
              <w:t>Rashodi poslovanja</w:t>
            </w:r>
          </w:p>
        </w:tc>
        <w:tc>
          <w:tcPr>
            <w:tcW w:w="2410" w:type="dxa"/>
            <w:shd w:val="clear" w:color="auto" w:fill="8EAADB" w:themeFill="accent1" w:themeFillTint="99"/>
          </w:tcPr>
          <w:p w14:paraId="37983BA4" w14:textId="428BCE9A" w:rsidR="00223A36" w:rsidRPr="001474E3" w:rsidRDefault="00E94747" w:rsidP="0092779E">
            <w:pPr>
              <w:ind w:left="541"/>
              <w:jc w:val="right"/>
              <w:rPr>
                <w:rFonts w:ascii="Cambria" w:hAnsi="Cambria"/>
                <w:b/>
                <w:i/>
                <w:sz w:val="24"/>
                <w:szCs w:val="24"/>
              </w:rPr>
            </w:pPr>
            <w:r>
              <w:rPr>
                <w:rFonts w:ascii="Cambria" w:hAnsi="Cambria"/>
                <w:b/>
                <w:i/>
                <w:sz w:val="24"/>
                <w:szCs w:val="24"/>
              </w:rPr>
              <w:t>7.626.064,67</w:t>
            </w:r>
          </w:p>
        </w:tc>
      </w:tr>
      <w:tr w:rsidR="00223A36" w14:paraId="146340D5" w14:textId="393EF31B" w:rsidTr="00223A36">
        <w:tc>
          <w:tcPr>
            <w:tcW w:w="6799" w:type="dxa"/>
            <w:shd w:val="clear" w:color="auto" w:fill="D9E2F3" w:themeFill="accent1" w:themeFillTint="33"/>
          </w:tcPr>
          <w:p w14:paraId="7F3CE291" w14:textId="452D7BE4" w:rsidR="00223A36" w:rsidRDefault="00223A36" w:rsidP="00D32EB1">
            <w:pPr>
              <w:jc w:val="both"/>
              <w:rPr>
                <w:rFonts w:ascii="Cambria" w:hAnsi="Cambria"/>
                <w:sz w:val="24"/>
                <w:szCs w:val="24"/>
              </w:rPr>
            </w:pPr>
            <w:r>
              <w:rPr>
                <w:rFonts w:ascii="Cambria" w:hAnsi="Cambria"/>
                <w:sz w:val="24"/>
                <w:szCs w:val="24"/>
              </w:rPr>
              <w:t>Rashodi za zaposlene</w:t>
            </w:r>
          </w:p>
        </w:tc>
        <w:tc>
          <w:tcPr>
            <w:tcW w:w="2410" w:type="dxa"/>
            <w:shd w:val="clear" w:color="auto" w:fill="D9E2F3" w:themeFill="accent1" w:themeFillTint="33"/>
          </w:tcPr>
          <w:p w14:paraId="090B3D3C" w14:textId="7ACFBE22" w:rsidR="00223A36" w:rsidRDefault="00223A36" w:rsidP="0092779E">
            <w:pPr>
              <w:ind w:left="541"/>
              <w:jc w:val="right"/>
              <w:rPr>
                <w:rFonts w:ascii="Cambria" w:hAnsi="Cambria"/>
                <w:sz w:val="24"/>
                <w:szCs w:val="24"/>
              </w:rPr>
            </w:pPr>
            <w:r>
              <w:rPr>
                <w:rFonts w:ascii="Cambria" w:hAnsi="Cambria"/>
                <w:sz w:val="24"/>
                <w:szCs w:val="24"/>
              </w:rPr>
              <w:t>1.494.922,99</w:t>
            </w:r>
          </w:p>
        </w:tc>
      </w:tr>
      <w:tr w:rsidR="00223A36" w14:paraId="6DCFE7D0" w14:textId="22D00456" w:rsidTr="00223A36">
        <w:tc>
          <w:tcPr>
            <w:tcW w:w="6799" w:type="dxa"/>
            <w:shd w:val="clear" w:color="auto" w:fill="D9E2F3" w:themeFill="accent1" w:themeFillTint="33"/>
          </w:tcPr>
          <w:p w14:paraId="3EBAEC91" w14:textId="34100924" w:rsidR="00223A36" w:rsidRDefault="00223A36" w:rsidP="00D32EB1">
            <w:pPr>
              <w:jc w:val="both"/>
              <w:rPr>
                <w:rFonts w:ascii="Cambria" w:hAnsi="Cambria"/>
                <w:sz w:val="24"/>
                <w:szCs w:val="24"/>
              </w:rPr>
            </w:pPr>
            <w:r>
              <w:rPr>
                <w:rFonts w:ascii="Cambria" w:hAnsi="Cambria"/>
                <w:sz w:val="24"/>
                <w:szCs w:val="24"/>
              </w:rPr>
              <w:t>Materijalni rashodi</w:t>
            </w:r>
          </w:p>
        </w:tc>
        <w:tc>
          <w:tcPr>
            <w:tcW w:w="2410" w:type="dxa"/>
            <w:shd w:val="clear" w:color="auto" w:fill="D9E2F3" w:themeFill="accent1" w:themeFillTint="33"/>
          </w:tcPr>
          <w:p w14:paraId="71726ADF" w14:textId="6BB501CD" w:rsidR="00223A36" w:rsidRDefault="00223A36" w:rsidP="0092779E">
            <w:pPr>
              <w:ind w:left="541"/>
              <w:jc w:val="right"/>
              <w:rPr>
                <w:rFonts w:ascii="Cambria" w:hAnsi="Cambria"/>
                <w:sz w:val="24"/>
                <w:szCs w:val="24"/>
              </w:rPr>
            </w:pPr>
            <w:r>
              <w:rPr>
                <w:rFonts w:ascii="Cambria" w:hAnsi="Cambria"/>
                <w:sz w:val="24"/>
                <w:szCs w:val="24"/>
              </w:rPr>
              <w:t>4.778.541,80</w:t>
            </w:r>
          </w:p>
        </w:tc>
      </w:tr>
      <w:tr w:rsidR="00223A36" w14:paraId="00FBCD81" w14:textId="3F04168F" w:rsidTr="00223A36">
        <w:tc>
          <w:tcPr>
            <w:tcW w:w="6799" w:type="dxa"/>
            <w:shd w:val="clear" w:color="auto" w:fill="D9E2F3" w:themeFill="accent1" w:themeFillTint="33"/>
          </w:tcPr>
          <w:p w14:paraId="5BFD02FB" w14:textId="48C197BC" w:rsidR="00223A36" w:rsidRDefault="00223A36" w:rsidP="00D32EB1">
            <w:pPr>
              <w:jc w:val="both"/>
              <w:rPr>
                <w:rFonts w:ascii="Cambria" w:hAnsi="Cambria"/>
                <w:sz w:val="24"/>
                <w:szCs w:val="24"/>
              </w:rPr>
            </w:pPr>
            <w:r>
              <w:rPr>
                <w:rFonts w:ascii="Cambria" w:hAnsi="Cambria"/>
                <w:sz w:val="24"/>
                <w:szCs w:val="24"/>
              </w:rPr>
              <w:t>Financijski rashodi</w:t>
            </w:r>
          </w:p>
        </w:tc>
        <w:tc>
          <w:tcPr>
            <w:tcW w:w="2410" w:type="dxa"/>
            <w:shd w:val="clear" w:color="auto" w:fill="D9E2F3" w:themeFill="accent1" w:themeFillTint="33"/>
          </w:tcPr>
          <w:p w14:paraId="3B55DCBA" w14:textId="77EA64DF" w:rsidR="00223A36" w:rsidRDefault="00E94747" w:rsidP="0092779E">
            <w:pPr>
              <w:ind w:left="541"/>
              <w:jc w:val="right"/>
              <w:rPr>
                <w:rFonts w:ascii="Cambria" w:hAnsi="Cambria"/>
                <w:sz w:val="24"/>
                <w:szCs w:val="24"/>
              </w:rPr>
            </w:pPr>
            <w:r>
              <w:rPr>
                <w:rFonts w:ascii="Cambria" w:hAnsi="Cambria"/>
                <w:sz w:val="24"/>
                <w:szCs w:val="24"/>
              </w:rPr>
              <w:t>30.118,09</w:t>
            </w:r>
          </w:p>
        </w:tc>
      </w:tr>
      <w:tr w:rsidR="00223A36" w14:paraId="2F08A680" w14:textId="77777777" w:rsidTr="00223A36">
        <w:tc>
          <w:tcPr>
            <w:tcW w:w="6799" w:type="dxa"/>
            <w:shd w:val="clear" w:color="auto" w:fill="D9E2F3" w:themeFill="accent1" w:themeFillTint="33"/>
          </w:tcPr>
          <w:p w14:paraId="3315C962" w14:textId="2A8E3D71" w:rsidR="00223A36" w:rsidRDefault="00223A36" w:rsidP="00D32EB1">
            <w:pPr>
              <w:jc w:val="both"/>
              <w:rPr>
                <w:rFonts w:ascii="Cambria" w:hAnsi="Cambria"/>
                <w:sz w:val="24"/>
                <w:szCs w:val="24"/>
              </w:rPr>
            </w:pPr>
            <w:r>
              <w:rPr>
                <w:rFonts w:ascii="Cambria" w:hAnsi="Cambria"/>
                <w:sz w:val="24"/>
                <w:szCs w:val="24"/>
              </w:rPr>
              <w:t>Subvencije</w:t>
            </w:r>
          </w:p>
        </w:tc>
        <w:tc>
          <w:tcPr>
            <w:tcW w:w="2410" w:type="dxa"/>
            <w:shd w:val="clear" w:color="auto" w:fill="D9E2F3" w:themeFill="accent1" w:themeFillTint="33"/>
          </w:tcPr>
          <w:p w14:paraId="65DB80A7" w14:textId="1538E478" w:rsidR="00223A36" w:rsidRDefault="00E94747" w:rsidP="0092779E">
            <w:pPr>
              <w:ind w:left="541"/>
              <w:jc w:val="right"/>
              <w:rPr>
                <w:rFonts w:ascii="Cambria" w:hAnsi="Cambria"/>
                <w:sz w:val="24"/>
                <w:szCs w:val="24"/>
              </w:rPr>
            </w:pPr>
            <w:r>
              <w:rPr>
                <w:rFonts w:ascii="Cambria" w:hAnsi="Cambria"/>
                <w:sz w:val="24"/>
                <w:szCs w:val="24"/>
              </w:rPr>
              <w:t>15.000,00</w:t>
            </w:r>
          </w:p>
        </w:tc>
      </w:tr>
      <w:tr w:rsidR="00223A36" w14:paraId="7DC5DBFD" w14:textId="09863748" w:rsidTr="00223A36">
        <w:tc>
          <w:tcPr>
            <w:tcW w:w="6799" w:type="dxa"/>
            <w:shd w:val="clear" w:color="auto" w:fill="D9E2F3" w:themeFill="accent1" w:themeFillTint="33"/>
          </w:tcPr>
          <w:p w14:paraId="570781CA" w14:textId="6E5A8473" w:rsidR="00223A36" w:rsidRDefault="00223A36" w:rsidP="00D32EB1">
            <w:pPr>
              <w:jc w:val="both"/>
              <w:rPr>
                <w:rFonts w:ascii="Cambria" w:hAnsi="Cambria"/>
                <w:sz w:val="24"/>
                <w:szCs w:val="24"/>
              </w:rPr>
            </w:pPr>
            <w:r>
              <w:rPr>
                <w:rFonts w:ascii="Cambria" w:hAnsi="Cambria"/>
                <w:sz w:val="24"/>
                <w:szCs w:val="24"/>
              </w:rPr>
              <w:t>Pomoći dane u inozemstvo i unutar općeg proračuna</w:t>
            </w:r>
          </w:p>
        </w:tc>
        <w:tc>
          <w:tcPr>
            <w:tcW w:w="2410" w:type="dxa"/>
            <w:shd w:val="clear" w:color="auto" w:fill="D9E2F3" w:themeFill="accent1" w:themeFillTint="33"/>
          </w:tcPr>
          <w:p w14:paraId="723F3759" w14:textId="1F63FBDC" w:rsidR="00223A36" w:rsidRDefault="00E94747" w:rsidP="0092779E">
            <w:pPr>
              <w:ind w:left="541"/>
              <w:jc w:val="right"/>
              <w:rPr>
                <w:rFonts w:ascii="Cambria" w:hAnsi="Cambria"/>
                <w:sz w:val="24"/>
                <w:szCs w:val="24"/>
              </w:rPr>
            </w:pPr>
            <w:r>
              <w:rPr>
                <w:rFonts w:ascii="Cambria" w:hAnsi="Cambria"/>
                <w:sz w:val="24"/>
                <w:szCs w:val="24"/>
              </w:rPr>
              <w:t>91.000,00</w:t>
            </w:r>
          </w:p>
        </w:tc>
      </w:tr>
      <w:tr w:rsidR="00223A36" w14:paraId="1D70F6E2" w14:textId="242F4133" w:rsidTr="00223A36">
        <w:tc>
          <w:tcPr>
            <w:tcW w:w="6799" w:type="dxa"/>
            <w:shd w:val="clear" w:color="auto" w:fill="D9E2F3" w:themeFill="accent1" w:themeFillTint="33"/>
          </w:tcPr>
          <w:p w14:paraId="2A9567BB" w14:textId="733EF328" w:rsidR="00223A36" w:rsidRDefault="00223A36" w:rsidP="00D32EB1">
            <w:pPr>
              <w:jc w:val="both"/>
              <w:rPr>
                <w:rFonts w:ascii="Cambria" w:hAnsi="Cambria"/>
                <w:sz w:val="24"/>
                <w:szCs w:val="24"/>
              </w:rPr>
            </w:pPr>
            <w:r>
              <w:rPr>
                <w:rFonts w:ascii="Cambria" w:hAnsi="Cambria"/>
                <w:sz w:val="24"/>
                <w:szCs w:val="24"/>
              </w:rPr>
              <w:t>Naknade građanima i kućanstvima na temelju osiguranja i druge naknade</w:t>
            </w:r>
          </w:p>
        </w:tc>
        <w:tc>
          <w:tcPr>
            <w:tcW w:w="2410" w:type="dxa"/>
            <w:shd w:val="clear" w:color="auto" w:fill="D9E2F3" w:themeFill="accent1" w:themeFillTint="33"/>
          </w:tcPr>
          <w:p w14:paraId="49B31E8C" w14:textId="5A8EFD8A" w:rsidR="00223A36" w:rsidRDefault="00E94747" w:rsidP="0092779E">
            <w:pPr>
              <w:ind w:left="541"/>
              <w:jc w:val="right"/>
              <w:rPr>
                <w:rFonts w:ascii="Cambria" w:hAnsi="Cambria"/>
                <w:sz w:val="24"/>
                <w:szCs w:val="24"/>
              </w:rPr>
            </w:pPr>
            <w:r>
              <w:rPr>
                <w:rFonts w:ascii="Cambria" w:hAnsi="Cambria"/>
                <w:sz w:val="24"/>
                <w:szCs w:val="24"/>
              </w:rPr>
              <w:t>698.181,79</w:t>
            </w:r>
          </w:p>
        </w:tc>
      </w:tr>
      <w:tr w:rsidR="00223A36" w14:paraId="6E195E34" w14:textId="1493ED11" w:rsidTr="00223A36">
        <w:tc>
          <w:tcPr>
            <w:tcW w:w="6799" w:type="dxa"/>
            <w:shd w:val="clear" w:color="auto" w:fill="D9E2F3" w:themeFill="accent1" w:themeFillTint="33"/>
          </w:tcPr>
          <w:p w14:paraId="6577F9B5" w14:textId="411FCEEA" w:rsidR="00223A36" w:rsidRDefault="00223A36" w:rsidP="00D32EB1">
            <w:pPr>
              <w:jc w:val="both"/>
              <w:rPr>
                <w:rFonts w:ascii="Cambria" w:hAnsi="Cambria"/>
                <w:sz w:val="24"/>
                <w:szCs w:val="24"/>
              </w:rPr>
            </w:pPr>
            <w:r>
              <w:rPr>
                <w:rFonts w:ascii="Cambria" w:hAnsi="Cambria"/>
                <w:sz w:val="24"/>
                <w:szCs w:val="24"/>
              </w:rPr>
              <w:t>Ostali rashodi</w:t>
            </w:r>
          </w:p>
        </w:tc>
        <w:tc>
          <w:tcPr>
            <w:tcW w:w="2410" w:type="dxa"/>
            <w:shd w:val="clear" w:color="auto" w:fill="D9E2F3" w:themeFill="accent1" w:themeFillTint="33"/>
          </w:tcPr>
          <w:p w14:paraId="209AEA64" w14:textId="437F97B9" w:rsidR="00223A36" w:rsidRDefault="00E94747" w:rsidP="0092779E">
            <w:pPr>
              <w:ind w:left="541"/>
              <w:jc w:val="right"/>
              <w:rPr>
                <w:rFonts w:ascii="Cambria" w:hAnsi="Cambria"/>
                <w:sz w:val="24"/>
                <w:szCs w:val="24"/>
              </w:rPr>
            </w:pPr>
            <w:r>
              <w:rPr>
                <w:rFonts w:ascii="Cambria" w:hAnsi="Cambria"/>
                <w:sz w:val="24"/>
                <w:szCs w:val="24"/>
              </w:rPr>
              <w:t>518.300,00</w:t>
            </w:r>
          </w:p>
        </w:tc>
      </w:tr>
      <w:tr w:rsidR="00223A36" w:rsidRPr="0076200C" w14:paraId="7E39C96B" w14:textId="269FA930" w:rsidTr="00223A36">
        <w:tc>
          <w:tcPr>
            <w:tcW w:w="6799" w:type="dxa"/>
            <w:shd w:val="clear" w:color="auto" w:fill="8EAADB" w:themeFill="accent1" w:themeFillTint="99"/>
          </w:tcPr>
          <w:p w14:paraId="40630722" w14:textId="332A8711" w:rsidR="00223A36" w:rsidRPr="0076200C" w:rsidRDefault="00223A36" w:rsidP="00D32EB1">
            <w:pPr>
              <w:jc w:val="both"/>
              <w:rPr>
                <w:rFonts w:ascii="Cambria" w:hAnsi="Cambria"/>
                <w:b/>
                <w:i/>
                <w:sz w:val="24"/>
                <w:szCs w:val="24"/>
              </w:rPr>
            </w:pPr>
            <w:r w:rsidRPr="0076200C">
              <w:rPr>
                <w:rFonts w:ascii="Cambria" w:hAnsi="Cambria"/>
                <w:b/>
                <w:i/>
                <w:sz w:val="24"/>
                <w:szCs w:val="24"/>
              </w:rPr>
              <w:t>Rashodi za nabavu nefinancijske imovine</w:t>
            </w:r>
          </w:p>
        </w:tc>
        <w:tc>
          <w:tcPr>
            <w:tcW w:w="2410" w:type="dxa"/>
            <w:shd w:val="clear" w:color="auto" w:fill="8EAADB" w:themeFill="accent1" w:themeFillTint="99"/>
          </w:tcPr>
          <w:p w14:paraId="529EE5F1" w14:textId="6E13B4F3" w:rsidR="00223A36" w:rsidRPr="0076200C" w:rsidRDefault="00E94747" w:rsidP="0092779E">
            <w:pPr>
              <w:ind w:left="541"/>
              <w:jc w:val="right"/>
              <w:rPr>
                <w:rFonts w:ascii="Cambria" w:hAnsi="Cambria"/>
                <w:b/>
                <w:i/>
                <w:sz w:val="24"/>
                <w:szCs w:val="24"/>
              </w:rPr>
            </w:pPr>
            <w:r>
              <w:rPr>
                <w:rFonts w:ascii="Cambria" w:hAnsi="Cambria"/>
                <w:b/>
                <w:i/>
                <w:sz w:val="24"/>
                <w:szCs w:val="24"/>
              </w:rPr>
              <w:t>4.362.854,56</w:t>
            </w:r>
          </w:p>
        </w:tc>
      </w:tr>
      <w:tr w:rsidR="00223A36" w14:paraId="1910FB98" w14:textId="77777777" w:rsidTr="00223A36">
        <w:tc>
          <w:tcPr>
            <w:tcW w:w="6799" w:type="dxa"/>
            <w:shd w:val="clear" w:color="auto" w:fill="D9E2F3" w:themeFill="accent1" w:themeFillTint="33"/>
          </w:tcPr>
          <w:p w14:paraId="42144D84" w14:textId="4B685D7F" w:rsidR="00223A36" w:rsidRDefault="00223A36" w:rsidP="00D32EB1">
            <w:pPr>
              <w:jc w:val="both"/>
              <w:rPr>
                <w:rFonts w:ascii="Cambria" w:hAnsi="Cambria"/>
                <w:sz w:val="24"/>
                <w:szCs w:val="24"/>
              </w:rPr>
            </w:pPr>
            <w:r>
              <w:rPr>
                <w:rFonts w:ascii="Cambria" w:hAnsi="Cambria"/>
                <w:sz w:val="24"/>
                <w:szCs w:val="24"/>
              </w:rPr>
              <w:t xml:space="preserve">Rashodi za nabavu </w:t>
            </w:r>
            <w:proofErr w:type="spellStart"/>
            <w:r>
              <w:rPr>
                <w:rFonts w:ascii="Cambria" w:hAnsi="Cambria"/>
                <w:sz w:val="24"/>
                <w:szCs w:val="24"/>
              </w:rPr>
              <w:t>neproizvedene</w:t>
            </w:r>
            <w:proofErr w:type="spellEnd"/>
            <w:r>
              <w:rPr>
                <w:rFonts w:ascii="Cambria" w:hAnsi="Cambria"/>
                <w:sz w:val="24"/>
                <w:szCs w:val="24"/>
              </w:rPr>
              <w:t xml:space="preserve"> dugotrajne imovine</w:t>
            </w:r>
          </w:p>
        </w:tc>
        <w:tc>
          <w:tcPr>
            <w:tcW w:w="2410" w:type="dxa"/>
            <w:shd w:val="clear" w:color="auto" w:fill="D9E2F3" w:themeFill="accent1" w:themeFillTint="33"/>
          </w:tcPr>
          <w:p w14:paraId="1FEE9B8B" w14:textId="5E7FC507" w:rsidR="00223A36" w:rsidRDefault="00E94747" w:rsidP="0092779E">
            <w:pPr>
              <w:ind w:left="541"/>
              <w:jc w:val="right"/>
              <w:rPr>
                <w:rFonts w:ascii="Cambria" w:hAnsi="Cambria"/>
                <w:sz w:val="24"/>
                <w:szCs w:val="24"/>
              </w:rPr>
            </w:pPr>
            <w:r>
              <w:rPr>
                <w:rFonts w:ascii="Cambria" w:hAnsi="Cambria"/>
                <w:sz w:val="24"/>
                <w:szCs w:val="24"/>
              </w:rPr>
              <w:t>345.000,00</w:t>
            </w:r>
          </w:p>
        </w:tc>
      </w:tr>
      <w:tr w:rsidR="00223A36" w14:paraId="023E809F" w14:textId="499E1242" w:rsidTr="00223A36">
        <w:tc>
          <w:tcPr>
            <w:tcW w:w="6799" w:type="dxa"/>
            <w:shd w:val="clear" w:color="auto" w:fill="D9E2F3" w:themeFill="accent1" w:themeFillTint="33"/>
          </w:tcPr>
          <w:p w14:paraId="6A3CE5C5" w14:textId="61F11FE9" w:rsidR="00223A36" w:rsidRDefault="00223A36" w:rsidP="00D32EB1">
            <w:pPr>
              <w:jc w:val="both"/>
              <w:rPr>
                <w:rFonts w:ascii="Cambria" w:hAnsi="Cambria"/>
                <w:sz w:val="24"/>
                <w:szCs w:val="24"/>
              </w:rPr>
            </w:pPr>
            <w:r>
              <w:rPr>
                <w:rFonts w:ascii="Cambria" w:hAnsi="Cambria"/>
                <w:sz w:val="24"/>
                <w:szCs w:val="24"/>
              </w:rPr>
              <w:t>Rashodi za nabavu proizvedene dugotrajne imovine</w:t>
            </w:r>
          </w:p>
        </w:tc>
        <w:tc>
          <w:tcPr>
            <w:tcW w:w="2410" w:type="dxa"/>
            <w:shd w:val="clear" w:color="auto" w:fill="D9E2F3" w:themeFill="accent1" w:themeFillTint="33"/>
          </w:tcPr>
          <w:p w14:paraId="6EF524B0" w14:textId="232B6FE2" w:rsidR="00223A36" w:rsidRDefault="00E94747" w:rsidP="0092779E">
            <w:pPr>
              <w:ind w:left="541"/>
              <w:jc w:val="right"/>
              <w:rPr>
                <w:rFonts w:ascii="Cambria" w:hAnsi="Cambria"/>
                <w:sz w:val="24"/>
                <w:szCs w:val="24"/>
              </w:rPr>
            </w:pPr>
            <w:r>
              <w:rPr>
                <w:rFonts w:ascii="Cambria" w:hAnsi="Cambria"/>
                <w:sz w:val="24"/>
                <w:szCs w:val="24"/>
              </w:rPr>
              <w:t>3.535.197,69</w:t>
            </w:r>
          </w:p>
        </w:tc>
      </w:tr>
      <w:tr w:rsidR="00223A36" w14:paraId="4BFBE066" w14:textId="6595B39A" w:rsidTr="00223A36">
        <w:tc>
          <w:tcPr>
            <w:tcW w:w="6799" w:type="dxa"/>
            <w:shd w:val="clear" w:color="auto" w:fill="D9E2F3" w:themeFill="accent1" w:themeFillTint="33"/>
          </w:tcPr>
          <w:p w14:paraId="6E3FD70F" w14:textId="07E901E3" w:rsidR="00223A36" w:rsidRDefault="00223A36" w:rsidP="00D32EB1">
            <w:pPr>
              <w:jc w:val="both"/>
              <w:rPr>
                <w:rFonts w:ascii="Cambria" w:hAnsi="Cambria"/>
                <w:sz w:val="24"/>
                <w:szCs w:val="24"/>
              </w:rPr>
            </w:pPr>
            <w:r>
              <w:rPr>
                <w:rFonts w:ascii="Cambria" w:hAnsi="Cambria"/>
                <w:sz w:val="24"/>
                <w:szCs w:val="24"/>
              </w:rPr>
              <w:t>Rashodi za dodatna ulaganja na nefinancijskoj imovini</w:t>
            </w:r>
          </w:p>
        </w:tc>
        <w:tc>
          <w:tcPr>
            <w:tcW w:w="2410" w:type="dxa"/>
            <w:shd w:val="clear" w:color="auto" w:fill="D9E2F3" w:themeFill="accent1" w:themeFillTint="33"/>
          </w:tcPr>
          <w:p w14:paraId="5F35563F" w14:textId="4AA04373" w:rsidR="00223A36" w:rsidRDefault="00E94747" w:rsidP="0092779E">
            <w:pPr>
              <w:ind w:left="541"/>
              <w:jc w:val="right"/>
              <w:rPr>
                <w:rFonts w:ascii="Cambria" w:hAnsi="Cambria"/>
                <w:sz w:val="24"/>
                <w:szCs w:val="24"/>
              </w:rPr>
            </w:pPr>
            <w:r>
              <w:rPr>
                <w:rFonts w:ascii="Cambria" w:hAnsi="Cambria"/>
                <w:sz w:val="24"/>
                <w:szCs w:val="24"/>
              </w:rPr>
              <w:t>482.656,87</w:t>
            </w:r>
          </w:p>
        </w:tc>
      </w:tr>
      <w:tr w:rsidR="00223A36" w:rsidRPr="0076200C" w14:paraId="7C63FBFD" w14:textId="4D2C492B" w:rsidTr="00223A36">
        <w:tc>
          <w:tcPr>
            <w:tcW w:w="6799" w:type="dxa"/>
            <w:shd w:val="clear" w:color="auto" w:fill="8EAADB" w:themeFill="accent1" w:themeFillTint="99"/>
          </w:tcPr>
          <w:p w14:paraId="4C2AC17C" w14:textId="1ED4F1DB" w:rsidR="00223A36" w:rsidRPr="0076200C" w:rsidRDefault="00223A36" w:rsidP="0076200C">
            <w:pPr>
              <w:jc w:val="center"/>
              <w:rPr>
                <w:rFonts w:ascii="Cambria" w:hAnsi="Cambria"/>
                <w:b/>
                <w:sz w:val="24"/>
                <w:szCs w:val="24"/>
              </w:rPr>
            </w:pPr>
            <w:r w:rsidRPr="0076200C">
              <w:rPr>
                <w:rFonts w:ascii="Cambria" w:hAnsi="Cambria"/>
                <w:b/>
                <w:sz w:val="24"/>
                <w:szCs w:val="24"/>
              </w:rPr>
              <w:t>UKUPNO:</w:t>
            </w:r>
          </w:p>
        </w:tc>
        <w:tc>
          <w:tcPr>
            <w:tcW w:w="2410" w:type="dxa"/>
            <w:shd w:val="clear" w:color="auto" w:fill="8EAADB" w:themeFill="accent1" w:themeFillTint="99"/>
          </w:tcPr>
          <w:p w14:paraId="3CAFBF10" w14:textId="401D1F3F" w:rsidR="00223A36" w:rsidRPr="0076200C" w:rsidRDefault="00E94747" w:rsidP="00867243">
            <w:pPr>
              <w:ind w:left="541"/>
              <w:rPr>
                <w:rFonts w:ascii="Cambria" w:hAnsi="Cambria"/>
                <w:b/>
                <w:sz w:val="24"/>
                <w:szCs w:val="24"/>
              </w:rPr>
            </w:pPr>
            <w:r>
              <w:rPr>
                <w:rFonts w:ascii="Cambria" w:hAnsi="Cambria"/>
                <w:b/>
                <w:sz w:val="24"/>
                <w:szCs w:val="24"/>
              </w:rPr>
              <w:t>11.988.919,23</w:t>
            </w:r>
          </w:p>
        </w:tc>
      </w:tr>
    </w:tbl>
    <w:p w14:paraId="28112574" w14:textId="1C6DD99B" w:rsidR="00A92498" w:rsidRDefault="00A92498" w:rsidP="00D32EB1">
      <w:pPr>
        <w:jc w:val="both"/>
        <w:rPr>
          <w:rFonts w:ascii="Cambria" w:hAnsi="Cambria"/>
          <w:sz w:val="24"/>
          <w:szCs w:val="24"/>
        </w:rPr>
      </w:pPr>
    </w:p>
    <w:p w14:paraId="3D41D345" w14:textId="74ECD41C" w:rsidR="0076200C" w:rsidRDefault="0076200C" w:rsidP="00D32EB1">
      <w:pPr>
        <w:jc w:val="both"/>
        <w:rPr>
          <w:rFonts w:ascii="Cambria" w:hAnsi="Cambria"/>
          <w:sz w:val="24"/>
          <w:szCs w:val="24"/>
        </w:rPr>
      </w:pPr>
      <w:r>
        <w:rPr>
          <w:rFonts w:ascii="Cambria" w:hAnsi="Cambria"/>
          <w:sz w:val="24"/>
          <w:szCs w:val="24"/>
        </w:rPr>
        <w:t>U nastavku slijedi detaljnije objašnjenje Tablicom broj 1. prikazanih planiranih ukupnih rashoda.</w:t>
      </w:r>
    </w:p>
    <w:p w14:paraId="3C922032" w14:textId="3B0C9D4D" w:rsidR="00017530" w:rsidRDefault="00017530" w:rsidP="00D32EB1">
      <w:pPr>
        <w:jc w:val="both"/>
        <w:rPr>
          <w:rFonts w:ascii="Cambria" w:hAnsi="Cambria"/>
          <w:sz w:val="24"/>
          <w:szCs w:val="24"/>
        </w:rPr>
      </w:pPr>
    </w:p>
    <w:p w14:paraId="6DFB6431" w14:textId="77777777" w:rsidR="00223A36" w:rsidRDefault="00223A36" w:rsidP="00D32EB1">
      <w:pPr>
        <w:jc w:val="both"/>
        <w:rPr>
          <w:rFonts w:ascii="Cambria" w:hAnsi="Cambria"/>
          <w:sz w:val="24"/>
          <w:szCs w:val="24"/>
        </w:rPr>
      </w:pPr>
    </w:p>
    <w:p w14:paraId="25CA3B52" w14:textId="053E69CB" w:rsidR="0076200C" w:rsidRPr="00C967CB" w:rsidRDefault="00BB6F5D" w:rsidP="00BB6F5D">
      <w:pPr>
        <w:pStyle w:val="Odlomakpopisa"/>
        <w:numPr>
          <w:ilvl w:val="1"/>
          <w:numId w:val="2"/>
        </w:numPr>
        <w:jc w:val="both"/>
        <w:rPr>
          <w:rFonts w:ascii="Cambria" w:hAnsi="Cambria"/>
          <w:b/>
          <w:sz w:val="24"/>
          <w:szCs w:val="24"/>
        </w:rPr>
      </w:pPr>
      <w:r w:rsidRPr="00C967CB">
        <w:rPr>
          <w:rFonts w:ascii="Cambria" w:hAnsi="Cambria"/>
          <w:b/>
          <w:sz w:val="24"/>
          <w:szCs w:val="24"/>
        </w:rPr>
        <w:t>RASHODI POSLOVANJA</w:t>
      </w:r>
    </w:p>
    <w:p w14:paraId="103A213B" w14:textId="4ABC7DAC" w:rsidR="006B6C32" w:rsidRDefault="00BB6F5D" w:rsidP="00BB6F5D">
      <w:pPr>
        <w:jc w:val="both"/>
        <w:rPr>
          <w:rFonts w:ascii="Cambria" w:hAnsi="Cambria"/>
          <w:sz w:val="24"/>
          <w:szCs w:val="24"/>
        </w:rPr>
      </w:pPr>
      <w:r>
        <w:rPr>
          <w:rFonts w:ascii="Cambria" w:hAnsi="Cambria"/>
          <w:sz w:val="24"/>
          <w:szCs w:val="24"/>
        </w:rPr>
        <w:t>Rashodi poslovanja planirani su u 20</w:t>
      </w:r>
      <w:r w:rsidR="0092779E">
        <w:rPr>
          <w:rFonts w:ascii="Cambria" w:hAnsi="Cambria"/>
          <w:sz w:val="24"/>
          <w:szCs w:val="24"/>
        </w:rPr>
        <w:t>2</w:t>
      </w:r>
      <w:r w:rsidR="00E81B5D">
        <w:rPr>
          <w:rFonts w:ascii="Cambria" w:hAnsi="Cambria"/>
          <w:sz w:val="24"/>
          <w:szCs w:val="24"/>
        </w:rPr>
        <w:t>2</w:t>
      </w:r>
      <w:r>
        <w:rPr>
          <w:rFonts w:ascii="Cambria" w:hAnsi="Cambria"/>
          <w:sz w:val="24"/>
          <w:szCs w:val="24"/>
        </w:rPr>
        <w:t>.g. u iznosu od</w:t>
      </w:r>
      <w:r w:rsidR="001474E3">
        <w:rPr>
          <w:rFonts w:ascii="Cambria" w:hAnsi="Cambria"/>
          <w:sz w:val="24"/>
          <w:szCs w:val="24"/>
        </w:rPr>
        <w:t xml:space="preserve"> </w:t>
      </w:r>
      <w:r w:rsidR="00E94747">
        <w:rPr>
          <w:rFonts w:ascii="Cambria" w:hAnsi="Cambria"/>
          <w:sz w:val="24"/>
          <w:szCs w:val="24"/>
        </w:rPr>
        <w:t>7.626.064,67</w:t>
      </w:r>
      <w:r w:rsidR="001474E3">
        <w:rPr>
          <w:rFonts w:ascii="Cambria" w:hAnsi="Cambria"/>
          <w:sz w:val="24"/>
          <w:szCs w:val="24"/>
        </w:rPr>
        <w:t xml:space="preserve"> kn</w:t>
      </w:r>
      <w:r w:rsidR="00A05B4E">
        <w:rPr>
          <w:rFonts w:ascii="Cambria" w:hAnsi="Cambria"/>
          <w:sz w:val="24"/>
          <w:szCs w:val="24"/>
        </w:rPr>
        <w:t>.</w:t>
      </w:r>
      <w:r w:rsidR="001474E3">
        <w:rPr>
          <w:rFonts w:ascii="Cambria" w:hAnsi="Cambria"/>
          <w:sz w:val="24"/>
          <w:szCs w:val="24"/>
        </w:rPr>
        <w:t xml:space="preserve"> </w:t>
      </w:r>
      <w:r w:rsidR="00996720">
        <w:rPr>
          <w:rFonts w:ascii="Cambria" w:hAnsi="Cambria"/>
          <w:sz w:val="24"/>
          <w:szCs w:val="24"/>
        </w:rPr>
        <w:t>Najveći udio u ukupnim rashodima poslovanja čine materijalni rashodi (</w:t>
      </w:r>
      <w:r w:rsidR="00E94747">
        <w:rPr>
          <w:rFonts w:ascii="Cambria" w:hAnsi="Cambria"/>
          <w:sz w:val="24"/>
          <w:szCs w:val="24"/>
        </w:rPr>
        <w:t>62,70</w:t>
      </w:r>
      <w:r w:rsidR="005B6AE4">
        <w:rPr>
          <w:rFonts w:ascii="Cambria" w:hAnsi="Cambria"/>
          <w:sz w:val="24"/>
          <w:szCs w:val="24"/>
        </w:rPr>
        <w:t>%)</w:t>
      </w:r>
      <w:r w:rsidR="00E04279">
        <w:rPr>
          <w:rFonts w:ascii="Cambria" w:hAnsi="Cambria"/>
          <w:sz w:val="24"/>
          <w:szCs w:val="24"/>
        </w:rPr>
        <w:t xml:space="preserve"> dok se najmanji udio odnosi na </w:t>
      </w:r>
      <w:r w:rsidR="00A05B4E">
        <w:rPr>
          <w:rFonts w:ascii="Cambria" w:hAnsi="Cambria"/>
          <w:sz w:val="24"/>
          <w:szCs w:val="24"/>
        </w:rPr>
        <w:t>subvencije</w:t>
      </w:r>
      <w:r w:rsidR="00E04279">
        <w:rPr>
          <w:rFonts w:ascii="Cambria" w:hAnsi="Cambria"/>
          <w:sz w:val="24"/>
          <w:szCs w:val="24"/>
        </w:rPr>
        <w:t xml:space="preserve"> (</w:t>
      </w:r>
      <w:r w:rsidR="00404B6F">
        <w:rPr>
          <w:rFonts w:ascii="Cambria" w:hAnsi="Cambria"/>
          <w:sz w:val="24"/>
          <w:szCs w:val="24"/>
        </w:rPr>
        <w:t>0,</w:t>
      </w:r>
      <w:r w:rsidR="00A05B4E">
        <w:rPr>
          <w:rFonts w:ascii="Cambria" w:hAnsi="Cambria"/>
          <w:sz w:val="24"/>
          <w:szCs w:val="24"/>
        </w:rPr>
        <w:t>2</w:t>
      </w:r>
      <w:r w:rsidR="00800346">
        <w:rPr>
          <w:rFonts w:ascii="Cambria" w:hAnsi="Cambria"/>
          <w:sz w:val="24"/>
          <w:szCs w:val="24"/>
        </w:rPr>
        <w:t>0</w:t>
      </w:r>
      <w:r w:rsidR="00404B6F">
        <w:rPr>
          <w:rFonts w:ascii="Cambria" w:hAnsi="Cambria"/>
          <w:sz w:val="24"/>
          <w:szCs w:val="24"/>
        </w:rPr>
        <w:t>%)</w:t>
      </w:r>
      <w:r w:rsidR="003C45C0">
        <w:rPr>
          <w:rFonts w:ascii="Cambria" w:hAnsi="Cambria"/>
          <w:sz w:val="24"/>
          <w:szCs w:val="24"/>
        </w:rPr>
        <w:t>.</w:t>
      </w:r>
      <w:r w:rsidR="006B6C32">
        <w:rPr>
          <w:rFonts w:ascii="Cambria" w:hAnsi="Cambria"/>
          <w:sz w:val="24"/>
          <w:szCs w:val="24"/>
        </w:rPr>
        <w:t xml:space="preserve"> </w:t>
      </w:r>
    </w:p>
    <w:p w14:paraId="3761C669" w14:textId="36BCBC1E" w:rsidR="00E61E78" w:rsidRDefault="00E61E78" w:rsidP="00BB6F5D">
      <w:pPr>
        <w:jc w:val="both"/>
        <w:rPr>
          <w:rFonts w:ascii="Cambria" w:hAnsi="Cambria"/>
          <w:sz w:val="24"/>
          <w:szCs w:val="24"/>
        </w:rPr>
      </w:pPr>
      <w:r w:rsidRPr="00E61E78">
        <w:rPr>
          <w:rFonts w:ascii="Cambria" w:hAnsi="Cambria"/>
          <w:b/>
          <w:sz w:val="24"/>
          <w:szCs w:val="24"/>
        </w:rPr>
        <w:t>Rashod</w:t>
      </w:r>
      <w:r w:rsidR="00A05B4E">
        <w:rPr>
          <w:rFonts w:ascii="Cambria" w:hAnsi="Cambria"/>
          <w:b/>
          <w:sz w:val="24"/>
          <w:szCs w:val="24"/>
        </w:rPr>
        <w:t>e</w:t>
      </w:r>
      <w:r w:rsidRPr="00E61E78">
        <w:rPr>
          <w:rFonts w:ascii="Cambria" w:hAnsi="Cambria"/>
          <w:b/>
          <w:sz w:val="24"/>
          <w:szCs w:val="24"/>
        </w:rPr>
        <w:t xml:space="preserve"> za zaposlene </w:t>
      </w:r>
      <w:r w:rsidR="00100C9E">
        <w:rPr>
          <w:rFonts w:ascii="Cambria" w:hAnsi="Cambria"/>
          <w:sz w:val="24"/>
          <w:szCs w:val="24"/>
        </w:rPr>
        <w:t xml:space="preserve">čine bruto plaće dužnosnika  i službenika Općine Šodolovci kao i radnika </w:t>
      </w:r>
      <w:r w:rsidR="00640CCA">
        <w:rPr>
          <w:rFonts w:ascii="Cambria" w:hAnsi="Cambria"/>
          <w:sz w:val="24"/>
          <w:szCs w:val="24"/>
        </w:rPr>
        <w:t>u projektima</w:t>
      </w:r>
      <w:r w:rsidR="00A05B4E">
        <w:rPr>
          <w:rFonts w:ascii="Cambria" w:hAnsi="Cambria"/>
          <w:sz w:val="24"/>
          <w:szCs w:val="24"/>
        </w:rPr>
        <w:t xml:space="preserve"> „Zaželi bolji život u općini Šodolovci“</w:t>
      </w:r>
      <w:r w:rsidR="00640CCA">
        <w:rPr>
          <w:rFonts w:ascii="Cambria" w:hAnsi="Cambria"/>
          <w:sz w:val="24"/>
          <w:szCs w:val="24"/>
        </w:rPr>
        <w:t xml:space="preserve"> i „Zajedno u zajednici u općini Šodolovci</w:t>
      </w:r>
      <w:r w:rsidR="00E81B5D">
        <w:rPr>
          <w:rFonts w:ascii="Cambria" w:hAnsi="Cambria"/>
          <w:sz w:val="24"/>
          <w:szCs w:val="24"/>
        </w:rPr>
        <w:t xml:space="preserve"> te radnika u programu javnih radova. </w:t>
      </w:r>
      <w:r w:rsidR="00100C9E">
        <w:rPr>
          <w:rFonts w:ascii="Cambria" w:hAnsi="Cambria"/>
          <w:sz w:val="24"/>
          <w:szCs w:val="24"/>
        </w:rPr>
        <w:t xml:space="preserve">Osim bruto plaća u ovoj skupini rashoda evidentirani su i doprinosi na plaće kao i svi ostali rashodi vezani za zaposlene. </w:t>
      </w:r>
    </w:p>
    <w:p w14:paraId="1EFD988E" w14:textId="75655843" w:rsidR="00100C9E" w:rsidRDefault="00100C9E" w:rsidP="00BB6F5D">
      <w:pPr>
        <w:jc w:val="both"/>
        <w:rPr>
          <w:rFonts w:ascii="Cambria" w:hAnsi="Cambria"/>
          <w:sz w:val="24"/>
          <w:szCs w:val="24"/>
        </w:rPr>
      </w:pPr>
      <w:r w:rsidRPr="00100C9E">
        <w:rPr>
          <w:rFonts w:ascii="Cambria" w:hAnsi="Cambria"/>
          <w:b/>
          <w:sz w:val="24"/>
          <w:szCs w:val="24"/>
        </w:rPr>
        <w:lastRenderedPageBreak/>
        <w:t>Materijalni rashodi</w:t>
      </w:r>
      <w:r>
        <w:rPr>
          <w:rFonts w:ascii="Cambria" w:hAnsi="Cambria"/>
          <w:b/>
          <w:sz w:val="24"/>
          <w:szCs w:val="24"/>
        </w:rPr>
        <w:t xml:space="preserve"> </w:t>
      </w:r>
      <w:r>
        <w:rPr>
          <w:rFonts w:ascii="Cambria" w:hAnsi="Cambria"/>
          <w:sz w:val="24"/>
          <w:szCs w:val="24"/>
        </w:rPr>
        <w:t>podrazumijevaju različite naknade troškova zaposlenima (dnevnice za službena putovanja, troškove prijevoza, troškove seminara, tečajeva i sl.), rashode za materijal i energiju (uredski materijal, literatura, troškove električne energije svih objekata u vlasništvu Općine, materijal i dijelove za tekuća i investicijska održavanja, sitan inventar), rashode za usluge (usluge telefona, poštarina, Internet, tekuće i investicijsko održavanje, komunalne usluge, autorski honorari i ugovori o djelu, usluge odvjetnika i pravnog savjetovanja, geodetsko-katastarske usluge, intelektualne i ostale usluge)</w:t>
      </w:r>
      <w:r w:rsidR="00640CCA">
        <w:rPr>
          <w:rFonts w:ascii="Cambria" w:hAnsi="Cambria"/>
          <w:sz w:val="24"/>
          <w:szCs w:val="24"/>
        </w:rPr>
        <w:t xml:space="preserve"> </w:t>
      </w:r>
      <w:r>
        <w:rPr>
          <w:rFonts w:ascii="Cambria" w:hAnsi="Cambria"/>
          <w:sz w:val="24"/>
          <w:szCs w:val="24"/>
        </w:rPr>
        <w:t>i ostali nespomenuti rashodi poslovanja (naknade za rad članova predstavničkog tijela, osiguranja zaposlenika, vozila</w:t>
      </w:r>
      <w:r w:rsidR="00DC6FAD">
        <w:rPr>
          <w:rFonts w:ascii="Cambria" w:hAnsi="Cambria"/>
          <w:sz w:val="24"/>
          <w:szCs w:val="24"/>
        </w:rPr>
        <w:t>, imovine, reprezentacija i ostali rashodi).</w:t>
      </w:r>
      <w:r w:rsidR="009939CE">
        <w:rPr>
          <w:rFonts w:ascii="Cambria" w:hAnsi="Cambria"/>
          <w:sz w:val="24"/>
          <w:szCs w:val="24"/>
        </w:rPr>
        <w:t xml:space="preserve"> </w:t>
      </w:r>
    </w:p>
    <w:p w14:paraId="748FE39A" w14:textId="4BF7EAB7" w:rsidR="00DC6FAD" w:rsidRDefault="00DC6FAD" w:rsidP="00BB6F5D">
      <w:pPr>
        <w:jc w:val="both"/>
        <w:rPr>
          <w:rFonts w:ascii="Cambria" w:hAnsi="Cambria"/>
          <w:sz w:val="24"/>
          <w:szCs w:val="24"/>
        </w:rPr>
      </w:pPr>
      <w:r w:rsidRPr="00DC6FAD">
        <w:rPr>
          <w:rFonts w:ascii="Cambria" w:hAnsi="Cambria"/>
          <w:b/>
          <w:sz w:val="24"/>
          <w:szCs w:val="24"/>
        </w:rPr>
        <w:t xml:space="preserve">Financijski rashodi </w:t>
      </w:r>
      <w:r>
        <w:rPr>
          <w:rFonts w:ascii="Cambria" w:hAnsi="Cambria"/>
          <w:sz w:val="24"/>
          <w:szCs w:val="24"/>
        </w:rPr>
        <w:t>podrazumijevaju usluge platnog prometa i eventualne zatezne kamate za obveze plaćene nakon datuma dospijeća</w:t>
      </w:r>
      <w:r w:rsidR="00746EBD">
        <w:rPr>
          <w:rFonts w:ascii="Cambria" w:hAnsi="Cambria"/>
          <w:sz w:val="24"/>
          <w:szCs w:val="24"/>
        </w:rPr>
        <w:t xml:space="preserve"> kao i zatezne kamate za poreze i doprinose. </w:t>
      </w:r>
    </w:p>
    <w:p w14:paraId="786A0824" w14:textId="7A41DA48" w:rsidR="00A05B4E" w:rsidRPr="00A05B4E" w:rsidRDefault="00A05B4E" w:rsidP="00BB6F5D">
      <w:pPr>
        <w:jc w:val="both"/>
        <w:rPr>
          <w:rFonts w:ascii="Cambria" w:hAnsi="Cambria"/>
          <w:sz w:val="24"/>
          <w:szCs w:val="24"/>
        </w:rPr>
      </w:pPr>
      <w:r>
        <w:rPr>
          <w:rFonts w:ascii="Cambria" w:hAnsi="Cambria"/>
          <w:b/>
          <w:bCs/>
          <w:sz w:val="24"/>
          <w:szCs w:val="24"/>
        </w:rPr>
        <w:t xml:space="preserve">Subvencije </w:t>
      </w:r>
      <w:r>
        <w:rPr>
          <w:rFonts w:ascii="Cambria" w:hAnsi="Cambria"/>
          <w:sz w:val="24"/>
          <w:szCs w:val="24"/>
        </w:rPr>
        <w:t xml:space="preserve">podrazumijevaju </w:t>
      </w:r>
      <w:r w:rsidR="00CC725E">
        <w:rPr>
          <w:rFonts w:ascii="Cambria" w:hAnsi="Cambria"/>
          <w:sz w:val="24"/>
          <w:szCs w:val="24"/>
        </w:rPr>
        <w:t xml:space="preserve">subvencije poljoprivrednicima u vidu sufinanciranja projektnih prijava iz programa ruralnog razvoja. </w:t>
      </w:r>
    </w:p>
    <w:p w14:paraId="19CD9F27" w14:textId="618D3F3C" w:rsidR="00DC6FAD" w:rsidRDefault="00DC6FAD" w:rsidP="00BB6F5D">
      <w:pPr>
        <w:jc w:val="both"/>
        <w:rPr>
          <w:rFonts w:ascii="Cambria" w:hAnsi="Cambria"/>
          <w:sz w:val="24"/>
          <w:szCs w:val="24"/>
        </w:rPr>
      </w:pPr>
      <w:r>
        <w:rPr>
          <w:rFonts w:ascii="Cambria" w:hAnsi="Cambria"/>
          <w:b/>
          <w:sz w:val="24"/>
          <w:szCs w:val="24"/>
        </w:rPr>
        <w:t xml:space="preserve">Pomoći dane u inozemstvo i unutar opće države </w:t>
      </w:r>
      <w:r>
        <w:rPr>
          <w:rFonts w:ascii="Cambria" w:hAnsi="Cambria"/>
          <w:sz w:val="24"/>
          <w:szCs w:val="24"/>
        </w:rPr>
        <w:t xml:space="preserve">se odnose na pomoći isplaćene drugim proračunima ili proračunskim korisnicima drugih proračuna. </w:t>
      </w:r>
      <w:r w:rsidR="00CC725E">
        <w:rPr>
          <w:rFonts w:ascii="Cambria" w:hAnsi="Cambria"/>
          <w:sz w:val="24"/>
          <w:szCs w:val="24"/>
        </w:rPr>
        <w:t xml:space="preserve">U okviru ove skupine rashoda planirana su sredstva za redovan rad zdravstvene ambulante u naselju Šodolovci, sufinanciranje projekta „ŠKOLSKI OBROK ZA SVE“ te projekta izgradnje županijskog skloništa za napuštene životinje kao i novčana pomoć u održavanju manifestacija po određenim zamolbama. </w:t>
      </w:r>
    </w:p>
    <w:p w14:paraId="7709152E" w14:textId="13840D11" w:rsidR="00DC6FAD" w:rsidRDefault="00DC6FAD" w:rsidP="00BB6F5D">
      <w:pPr>
        <w:jc w:val="both"/>
        <w:rPr>
          <w:rFonts w:ascii="Cambria" w:hAnsi="Cambria"/>
          <w:sz w:val="24"/>
          <w:szCs w:val="24"/>
        </w:rPr>
      </w:pPr>
      <w:r w:rsidRPr="00DC6FAD">
        <w:rPr>
          <w:rFonts w:ascii="Cambria" w:hAnsi="Cambria"/>
          <w:b/>
          <w:sz w:val="24"/>
          <w:szCs w:val="24"/>
        </w:rPr>
        <w:t xml:space="preserve">Naknade građanima i kućanstvima na temelju osiguranja i druge naknade </w:t>
      </w:r>
      <w:r>
        <w:rPr>
          <w:rFonts w:ascii="Cambria" w:hAnsi="Cambria"/>
          <w:sz w:val="24"/>
          <w:szCs w:val="24"/>
        </w:rPr>
        <w:t xml:space="preserve">podrazumijevaju različite pomoći obiteljima i kućanstvima (jednokratne novčane pomoći, troškovi ogrjeva, troškovi stanovanja,…) kao i pomoći u vidu sufinanciranja cijene mjesečne karte za učenike srednjih škola, financiranje </w:t>
      </w:r>
      <w:proofErr w:type="spellStart"/>
      <w:r>
        <w:rPr>
          <w:rFonts w:ascii="Cambria" w:hAnsi="Cambria"/>
          <w:sz w:val="24"/>
          <w:szCs w:val="24"/>
        </w:rPr>
        <w:t>predškole</w:t>
      </w:r>
      <w:proofErr w:type="spellEnd"/>
      <w:r>
        <w:rPr>
          <w:rFonts w:ascii="Cambria" w:hAnsi="Cambria"/>
          <w:sz w:val="24"/>
          <w:szCs w:val="24"/>
        </w:rPr>
        <w:t xml:space="preserve">, nabavu </w:t>
      </w:r>
      <w:r w:rsidR="00091E42">
        <w:rPr>
          <w:rFonts w:ascii="Cambria" w:hAnsi="Cambria"/>
          <w:sz w:val="24"/>
          <w:szCs w:val="24"/>
        </w:rPr>
        <w:t xml:space="preserve">radnih bilježnica i dodatnih materijala za učenike od prvog do osmog razreda osnovnih škola. Osim navedenog u ovu skupinu rashoda se ubrajaju i sredstva sufinanciranja priključaka na vodoopskrbnu mrežu građanima na području naselja Šodolovci, Koprivna i </w:t>
      </w:r>
      <w:proofErr w:type="spellStart"/>
      <w:r w:rsidR="00091E42">
        <w:rPr>
          <w:rFonts w:ascii="Cambria" w:hAnsi="Cambria"/>
          <w:sz w:val="24"/>
          <w:szCs w:val="24"/>
        </w:rPr>
        <w:t>Paulin</w:t>
      </w:r>
      <w:proofErr w:type="spellEnd"/>
      <w:r w:rsidR="00091E42">
        <w:rPr>
          <w:rFonts w:ascii="Cambria" w:hAnsi="Cambria"/>
          <w:sz w:val="24"/>
          <w:szCs w:val="24"/>
        </w:rPr>
        <w:t xml:space="preserve"> Dvor</w:t>
      </w:r>
      <w:r w:rsidR="00CC725E">
        <w:rPr>
          <w:rFonts w:ascii="Cambria" w:hAnsi="Cambria"/>
          <w:sz w:val="24"/>
          <w:szCs w:val="24"/>
        </w:rPr>
        <w:t>.</w:t>
      </w:r>
      <w:r w:rsidR="00091E42">
        <w:rPr>
          <w:rFonts w:ascii="Cambria" w:hAnsi="Cambria"/>
          <w:sz w:val="24"/>
          <w:szCs w:val="24"/>
        </w:rPr>
        <w:t xml:space="preserve"> </w:t>
      </w:r>
    </w:p>
    <w:p w14:paraId="6A6E727B" w14:textId="4EB1C9FB" w:rsidR="00217A73" w:rsidRDefault="00DC6FAD" w:rsidP="00217A73">
      <w:pPr>
        <w:jc w:val="both"/>
        <w:rPr>
          <w:rFonts w:ascii="Cambria" w:hAnsi="Cambria"/>
          <w:sz w:val="24"/>
          <w:szCs w:val="24"/>
        </w:rPr>
      </w:pPr>
      <w:r w:rsidRPr="00DC6FAD">
        <w:rPr>
          <w:rFonts w:ascii="Cambria" w:hAnsi="Cambria"/>
          <w:b/>
          <w:sz w:val="24"/>
          <w:szCs w:val="24"/>
        </w:rPr>
        <w:t xml:space="preserve">Ostali rashodi </w:t>
      </w:r>
      <w:r w:rsidR="00E82B0E">
        <w:rPr>
          <w:rFonts w:ascii="Cambria" w:hAnsi="Cambria"/>
          <w:sz w:val="24"/>
          <w:szCs w:val="24"/>
        </w:rPr>
        <w:t>poslovanja uključuju tekuće donacije vjerskim zajednicama, udrugama i političkim strankama</w:t>
      </w:r>
      <w:r w:rsidR="00073489">
        <w:rPr>
          <w:rFonts w:ascii="Cambria" w:hAnsi="Cambria"/>
          <w:sz w:val="24"/>
          <w:szCs w:val="24"/>
        </w:rPr>
        <w:t>, sportskim društvima i humanitarnim organizacijama</w:t>
      </w:r>
      <w:r w:rsidR="006B6C32">
        <w:rPr>
          <w:rFonts w:ascii="Cambria" w:hAnsi="Cambria"/>
          <w:sz w:val="24"/>
          <w:szCs w:val="24"/>
        </w:rPr>
        <w:t>.</w:t>
      </w:r>
    </w:p>
    <w:p w14:paraId="07A657FE" w14:textId="3AF1DFB4" w:rsidR="00073489" w:rsidRPr="00C967CB" w:rsidRDefault="00073489" w:rsidP="005F03F7">
      <w:pPr>
        <w:ind w:firstLine="708"/>
        <w:jc w:val="both"/>
        <w:rPr>
          <w:rFonts w:ascii="Cambria" w:hAnsi="Cambria"/>
          <w:b/>
          <w:sz w:val="24"/>
          <w:szCs w:val="24"/>
        </w:rPr>
      </w:pPr>
      <w:r w:rsidRPr="00C967CB">
        <w:rPr>
          <w:rFonts w:ascii="Cambria" w:hAnsi="Cambria"/>
          <w:b/>
          <w:sz w:val="24"/>
          <w:szCs w:val="24"/>
        </w:rPr>
        <w:t xml:space="preserve"> </w:t>
      </w:r>
      <w:r w:rsidR="005F03F7">
        <w:rPr>
          <w:rFonts w:ascii="Cambria" w:hAnsi="Cambria"/>
          <w:b/>
          <w:sz w:val="24"/>
          <w:szCs w:val="24"/>
        </w:rPr>
        <w:t xml:space="preserve">3.2. </w:t>
      </w:r>
      <w:r w:rsidRPr="00C967CB">
        <w:rPr>
          <w:rFonts w:ascii="Cambria" w:hAnsi="Cambria"/>
          <w:b/>
          <w:sz w:val="24"/>
          <w:szCs w:val="24"/>
        </w:rPr>
        <w:t>RASHODI ZA NABAVU NEFINANCIJSKE IMOVINE</w:t>
      </w:r>
    </w:p>
    <w:p w14:paraId="00EBBB91" w14:textId="31B96E92" w:rsidR="00073489" w:rsidRDefault="00073489" w:rsidP="00BB6F5D">
      <w:pPr>
        <w:jc w:val="both"/>
        <w:rPr>
          <w:rFonts w:ascii="Cambria" w:hAnsi="Cambria"/>
          <w:sz w:val="24"/>
          <w:szCs w:val="24"/>
        </w:rPr>
      </w:pPr>
      <w:r>
        <w:rPr>
          <w:rFonts w:ascii="Cambria" w:hAnsi="Cambria"/>
          <w:sz w:val="24"/>
          <w:szCs w:val="24"/>
        </w:rPr>
        <w:t xml:space="preserve">Najveći udio u rashodima za nabavu nefinancijske imovine se odnosi na rashode za </w:t>
      </w:r>
      <w:r w:rsidR="00CC725E">
        <w:rPr>
          <w:rFonts w:ascii="Cambria" w:hAnsi="Cambria"/>
          <w:sz w:val="24"/>
          <w:szCs w:val="24"/>
        </w:rPr>
        <w:t xml:space="preserve">nabavu proizvedene dugotrajne imovine i to </w:t>
      </w:r>
      <w:r w:rsidR="00800346">
        <w:rPr>
          <w:rFonts w:ascii="Cambria" w:hAnsi="Cambria"/>
          <w:sz w:val="24"/>
          <w:szCs w:val="24"/>
        </w:rPr>
        <w:t xml:space="preserve">81,10 </w:t>
      </w:r>
      <w:r w:rsidR="00CC725E">
        <w:rPr>
          <w:rFonts w:ascii="Cambria" w:hAnsi="Cambria"/>
          <w:sz w:val="24"/>
          <w:szCs w:val="24"/>
        </w:rPr>
        <w:t>%.</w:t>
      </w:r>
    </w:p>
    <w:p w14:paraId="4DB4D177" w14:textId="041D4358" w:rsidR="00E40B6E" w:rsidRPr="00E40B6E" w:rsidRDefault="00E40B6E" w:rsidP="00BB6F5D">
      <w:pPr>
        <w:jc w:val="both"/>
        <w:rPr>
          <w:rFonts w:ascii="Cambria" w:hAnsi="Cambria"/>
          <w:sz w:val="24"/>
          <w:szCs w:val="24"/>
        </w:rPr>
      </w:pPr>
      <w:r>
        <w:rPr>
          <w:rFonts w:ascii="Cambria" w:hAnsi="Cambria"/>
          <w:b/>
          <w:bCs/>
          <w:sz w:val="24"/>
          <w:szCs w:val="24"/>
        </w:rPr>
        <w:t xml:space="preserve">Rashodi za nabavu </w:t>
      </w:r>
      <w:proofErr w:type="spellStart"/>
      <w:r>
        <w:rPr>
          <w:rFonts w:ascii="Cambria" w:hAnsi="Cambria"/>
          <w:b/>
          <w:bCs/>
          <w:sz w:val="24"/>
          <w:szCs w:val="24"/>
        </w:rPr>
        <w:t>neproizvedene</w:t>
      </w:r>
      <w:proofErr w:type="spellEnd"/>
      <w:r>
        <w:rPr>
          <w:rFonts w:ascii="Cambria" w:hAnsi="Cambria"/>
          <w:b/>
          <w:bCs/>
          <w:sz w:val="24"/>
          <w:szCs w:val="24"/>
        </w:rPr>
        <w:t xml:space="preserve"> dugotrajne imovine </w:t>
      </w:r>
      <w:r>
        <w:rPr>
          <w:rFonts w:ascii="Cambria" w:hAnsi="Cambria"/>
          <w:sz w:val="24"/>
          <w:szCs w:val="24"/>
        </w:rPr>
        <w:t>su planirani u iznosu od 1</w:t>
      </w:r>
      <w:r w:rsidR="00800346">
        <w:rPr>
          <w:rFonts w:ascii="Cambria" w:hAnsi="Cambria"/>
          <w:sz w:val="24"/>
          <w:szCs w:val="24"/>
        </w:rPr>
        <w:t>00.000,00</w:t>
      </w:r>
      <w:r>
        <w:rPr>
          <w:rFonts w:ascii="Cambria" w:hAnsi="Cambria"/>
          <w:sz w:val="24"/>
          <w:szCs w:val="24"/>
        </w:rPr>
        <w:t xml:space="preserve"> kn, a odnose se na sredstva za financiranje izrade projektno tehničke dokumentacije za projekt uređenja ribnjaka u naselju Koprivna.</w:t>
      </w:r>
    </w:p>
    <w:p w14:paraId="118647E4" w14:textId="6532C3B1" w:rsidR="00073489" w:rsidRDefault="00073489" w:rsidP="00BB6F5D">
      <w:pPr>
        <w:jc w:val="both"/>
        <w:rPr>
          <w:rFonts w:ascii="Cambria" w:hAnsi="Cambria"/>
          <w:sz w:val="24"/>
          <w:szCs w:val="24"/>
        </w:rPr>
      </w:pPr>
      <w:r w:rsidRPr="00994AE7">
        <w:rPr>
          <w:rFonts w:ascii="Cambria" w:hAnsi="Cambria"/>
          <w:b/>
          <w:sz w:val="24"/>
          <w:szCs w:val="24"/>
        </w:rPr>
        <w:t>Rashodi za nabavu proizvedene dugotrajne imovine</w:t>
      </w:r>
      <w:r>
        <w:rPr>
          <w:rFonts w:ascii="Cambria" w:hAnsi="Cambria"/>
          <w:sz w:val="24"/>
          <w:szCs w:val="24"/>
        </w:rPr>
        <w:t xml:space="preserve"> su </w:t>
      </w:r>
      <w:r w:rsidR="00CC725E">
        <w:rPr>
          <w:rFonts w:ascii="Cambria" w:hAnsi="Cambria"/>
          <w:sz w:val="24"/>
          <w:szCs w:val="24"/>
        </w:rPr>
        <w:t xml:space="preserve">planirani u iznosu od </w:t>
      </w:r>
      <w:r w:rsidR="005230EE">
        <w:rPr>
          <w:rFonts w:ascii="Cambria" w:hAnsi="Cambria"/>
          <w:sz w:val="24"/>
          <w:szCs w:val="24"/>
        </w:rPr>
        <w:t>3.</w:t>
      </w:r>
      <w:r w:rsidR="00800346">
        <w:rPr>
          <w:rFonts w:ascii="Cambria" w:hAnsi="Cambria"/>
          <w:sz w:val="24"/>
          <w:szCs w:val="24"/>
        </w:rPr>
        <w:t>535.197,69</w:t>
      </w:r>
      <w:r w:rsidR="00CC725E">
        <w:rPr>
          <w:rFonts w:ascii="Cambria" w:hAnsi="Cambria"/>
          <w:sz w:val="24"/>
          <w:szCs w:val="24"/>
        </w:rPr>
        <w:t xml:space="preserve"> kn, a odnose se na rashode </w:t>
      </w:r>
      <w:r w:rsidR="00BC67F7">
        <w:rPr>
          <w:rFonts w:ascii="Cambria" w:hAnsi="Cambria"/>
          <w:sz w:val="24"/>
          <w:szCs w:val="24"/>
        </w:rPr>
        <w:t xml:space="preserve">za izgradnju dijela pješačke staze u naselju Palača, završetka izgradnje pješačke staze u naselju Šodolovci (ulica Ive Andrića), izradu projektno tehničke dokumentacije za izgradnju nerazvrstane ceste u ulici 4. Jula u Adi, izgradnju otresnica, izgradnju košarkaškog igrališta u naselju Koprivna, garaže za smještaj općinskih vozila u dvorištu zgrade općine, izgradnju nadstrešnice kod sportske </w:t>
      </w:r>
      <w:r w:rsidR="00BC67F7">
        <w:rPr>
          <w:rFonts w:ascii="Cambria" w:hAnsi="Cambria"/>
          <w:sz w:val="24"/>
          <w:szCs w:val="24"/>
        </w:rPr>
        <w:lastRenderedPageBreak/>
        <w:t xml:space="preserve">zgrade na nogometnom igralištu u </w:t>
      </w:r>
      <w:proofErr w:type="spellStart"/>
      <w:r w:rsidR="00BC67F7">
        <w:rPr>
          <w:rFonts w:ascii="Cambria" w:hAnsi="Cambria"/>
          <w:sz w:val="24"/>
          <w:szCs w:val="24"/>
        </w:rPr>
        <w:t>Šodolovcim</w:t>
      </w:r>
      <w:r w:rsidR="00B510C0">
        <w:rPr>
          <w:rFonts w:ascii="Cambria" w:hAnsi="Cambria"/>
          <w:sz w:val="24"/>
          <w:szCs w:val="24"/>
        </w:rPr>
        <w:t>a</w:t>
      </w:r>
      <w:proofErr w:type="spellEnd"/>
      <w:r w:rsidR="00B510C0">
        <w:rPr>
          <w:rFonts w:ascii="Cambria" w:hAnsi="Cambria"/>
          <w:sz w:val="24"/>
          <w:szCs w:val="24"/>
        </w:rPr>
        <w:t xml:space="preserve">, nabavu dva informativno-interaktivna sučelja, izgradnja pješačkog semafora sa mjeračima brzine u naselju Šodolovci, instalacija videonadzora radi kontrole otpadom onečišćenih javnih površina, nabava dječjih igrala, </w:t>
      </w:r>
      <w:r w:rsidR="00032189">
        <w:rPr>
          <w:rFonts w:ascii="Cambria" w:hAnsi="Cambria"/>
          <w:sz w:val="24"/>
          <w:szCs w:val="24"/>
        </w:rPr>
        <w:t xml:space="preserve">nabava radnog stroja (bagera) te </w:t>
      </w:r>
      <w:proofErr w:type="spellStart"/>
      <w:r w:rsidR="00032189">
        <w:rPr>
          <w:rFonts w:ascii="Cambria" w:hAnsi="Cambria"/>
          <w:sz w:val="24"/>
          <w:szCs w:val="24"/>
        </w:rPr>
        <w:t>ozelenjavanje</w:t>
      </w:r>
      <w:proofErr w:type="spellEnd"/>
      <w:r w:rsidR="00032189">
        <w:rPr>
          <w:rFonts w:ascii="Cambria" w:hAnsi="Cambria"/>
          <w:sz w:val="24"/>
          <w:szCs w:val="24"/>
        </w:rPr>
        <w:t xml:space="preserve"> javnih površina. </w:t>
      </w:r>
    </w:p>
    <w:p w14:paraId="678A466C" w14:textId="147012D8" w:rsidR="00032189" w:rsidRPr="00032189" w:rsidRDefault="00032189" w:rsidP="00BB6F5D">
      <w:pPr>
        <w:jc w:val="both"/>
        <w:rPr>
          <w:rFonts w:ascii="Cambria" w:hAnsi="Cambria"/>
          <w:sz w:val="24"/>
          <w:szCs w:val="24"/>
        </w:rPr>
      </w:pPr>
      <w:r>
        <w:rPr>
          <w:rFonts w:ascii="Cambria" w:hAnsi="Cambria"/>
          <w:b/>
          <w:bCs/>
          <w:sz w:val="24"/>
          <w:szCs w:val="24"/>
        </w:rPr>
        <w:t xml:space="preserve">Rashodi za dodatna ulaganja na nefinancijskoj imovini </w:t>
      </w:r>
      <w:r>
        <w:rPr>
          <w:rFonts w:ascii="Cambria" w:hAnsi="Cambria"/>
          <w:sz w:val="24"/>
          <w:szCs w:val="24"/>
        </w:rPr>
        <w:t>su planirani u iznosu od 482.656,87 kn, a odnose se na rekon</w:t>
      </w:r>
      <w:r w:rsidR="00482523">
        <w:rPr>
          <w:rFonts w:ascii="Cambria" w:hAnsi="Cambria"/>
          <w:sz w:val="24"/>
          <w:szCs w:val="24"/>
        </w:rPr>
        <w:t xml:space="preserve">strukciju društvenog doma u naselju Petrova Slatina i adaptaciju zgrade u vlasništvu općine. </w:t>
      </w:r>
    </w:p>
    <w:p w14:paraId="0F03F7C9" w14:textId="2645A04E" w:rsidR="008A5C23" w:rsidRPr="008A5C23" w:rsidRDefault="008A5C23" w:rsidP="008A5C23">
      <w:pPr>
        <w:rPr>
          <w:rFonts w:ascii="Cambria" w:hAnsi="Cambria"/>
          <w:sz w:val="24"/>
          <w:szCs w:val="24"/>
        </w:rPr>
      </w:pPr>
    </w:p>
    <w:p w14:paraId="58239259" w14:textId="67B23B25" w:rsidR="008A5C23" w:rsidRPr="008A5C23" w:rsidRDefault="008A5C23" w:rsidP="008A5C23">
      <w:pPr>
        <w:rPr>
          <w:rFonts w:ascii="Cambria" w:hAnsi="Cambria"/>
          <w:sz w:val="24"/>
          <w:szCs w:val="24"/>
        </w:rPr>
      </w:pPr>
    </w:p>
    <w:p w14:paraId="3B93D9FA" w14:textId="321E1600" w:rsidR="008A5C23" w:rsidRPr="008A5C23" w:rsidRDefault="008A5C23" w:rsidP="008A5C23">
      <w:pPr>
        <w:rPr>
          <w:rFonts w:ascii="Cambria" w:hAnsi="Cambria"/>
          <w:sz w:val="24"/>
          <w:szCs w:val="24"/>
        </w:rPr>
      </w:pPr>
    </w:p>
    <w:p w14:paraId="473ED118" w14:textId="4FE8706A" w:rsidR="008A5C23" w:rsidRPr="008A5C23" w:rsidRDefault="008A5C23" w:rsidP="008A5C23">
      <w:pPr>
        <w:rPr>
          <w:rFonts w:ascii="Cambria" w:hAnsi="Cambria"/>
          <w:sz w:val="24"/>
          <w:szCs w:val="24"/>
        </w:rPr>
      </w:pPr>
    </w:p>
    <w:p w14:paraId="232D8586" w14:textId="2468388D" w:rsidR="008A5C23" w:rsidRPr="008A5C23" w:rsidRDefault="008A5C23" w:rsidP="008A5C23">
      <w:pPr>
        <w:rPr>
          <w:rFonts w:ascii="Cambria" w:hAnsi="Cambria"/>
          <w:sz w:val="24"/>
          <w:szCs w:val="24"/>
        </w:rPr>
      </w:pPr>
    </w:p>
    <w:p w14:paraId="4D4E4F04" w14:textId="503A2578" w:rsidR="008A5C23" w:rsidRDefault="008A5C23" w:rsidP="008A5C23">
      <w:pPr>
        <w:rPr>
          <w:rFonts w:ascii="Cambria" w:hAnsi="Cambria"/>
          <w:sz w:val="24"/>
          <w:szCs w:val="24"/>
        </w:rPr>
      </w:pPr>
    </w:p>
    <w:p w14:paraId="61BC3E57" w14:textId="0DB06FF7" w:rsidR="008A5C23" w:rsidRDefault="008A5C23" w:rsidP="008A5C23">
      <w:pPr>
        <w:rPr>
          <w:rFonts w:ascii="Cambria" w:hAnsi="Cambria"/>
          <w:sz w:val="24"/>
          <w:szCs w:val="24"/>
        </w:rPr>
      </w:pPr>
    </w:p>
    <w:p w14:paraId="44C420D6" w14:textId="332C7DDF" w:rsidR="008A5C23" w:rsidRDefault="008A5C23" w:rsidP="008A5C23">
      <w:pPr>
        <w:rPr>
          <w:rFonts w:ascii="Cambria" w:hAnsi="Cambria"/>
          <w:sz w:val="24"/>
          <w:szCs w:val="24"/>
        </w:rPr>
      </w:pPr>
    </w:p>
    <w:p w14:paraId="4CE59C78" w14:textId="1FB073E0" w:rsidR="008A5C23" w:rsidRDefault="008A5C23" w:rsidP="008A5C23">
      <w:pPr>
        <w:rPr>
          <w:rFonts w:ascii="Cambria" w:hAnsi="Cambria"/>
          <w:sz w:val="24"/>
          <w:szCs w:val="24"/>
        </w:rPr>
      </w:pPr>
    </w:p>
    <w:p w14:paraId="4F5A0867" w14:textId="4C0141D1" w:rsidR="008A5C23" w:rsidRDefault="008A5C23" w:rsidP="008A5C23">
      <w:pPr>
        <w:rPr>
          <w:rFonts w:ascii="Cambria" w:hAnsi="Cambria"/>
          <w:sz w:val="24"/>
          <w:szCs w:val="24"/>
        </w:rPr>
      </w:pPr>
    </w:p>
    <w:p w14:paraId="6746C611" w14:textId="21295D88" w:rsidR="008A5C23" w:rsidRDefault="008A5C23" w:rsidP="008A5C23">
      <w:pPr>
        <w:rPr>
          <w:rFonts w:ascii="Cambria" w:hAnsi="Cambria"/>
          <w:sz w:val="24"/>
          <w:szCs w:val="24"/>
        </w:rPr>
      </w:pPr>
    </w:p>
    <w:p w14:paraId="4AF5FEB3" w14:textId="5A390021" w:rsidR="008A5C23" w:rsidRDefault="008A5C23" w:rsidP="008A5C23">
      <w:pPr>
        <w:rPr>
          <w:rFonts w:ascii="Cambria" w:hAnsi="Cambria"/>
          <w:sz w:val="24"/>
          <w:szCs w:val="24"/>
        </w:rPr>
      </w:pPr>
    </w:p>
    <w:p w14:paraId="57C6C96E" w14:textId="560AEB08" w:rsidR="008A5C23" w:rsidRDefault="008A5C23" w:rsidP="008A5C23">
      <w:pPr>
        <w:rPr>
          <w:rFonts w:ascii="Cambria" w:hAnsi="Cambria"/>
          <w:sz w:val="24"/>
          <w:szCs w:val="24"/>
        </w:rPr>
      </w:pPr>
    </w:p>
    <w:p w14:paraId="7BE785D1" w14:textId="7C05A30D" w:rsidR="00323E97" w:rsidRDefault="00323E97" w:rsidP="008A5C23">
      <w:pPr>
        <w:rPr>
          <w:rFonts w:ascii="Cambria" w:hAnsi="Cambria"/>
          <w:sz w:val="24"/>
          <w:szCs w:val="24"/>
        </w:rPr>
      </w:pPr>
    </w:p>
    <w:p w14:paraId="7F4D1AF0" w14:textId="4C0F54B6" w:rsidR="00323E97" w:rsidRDefault="00323E97" w:rsidP="008A5C23">
      <w:pPr>
        <w:rPr>
          <w:rFonts w:ascii="Cambria" w:hAnsi="Cambria"/>
          <w:sz w:val="24"/>
          <w:szCs w:val="24"/>
        </w:rPr>
      </w:pPr>
    </w:p>
    <w:p w14:paraId="033196C6" w14:textId="0F3BD4C1" w:rsidR="00323E97" w:rsidRDefault="00323E97" w:rsidP="008A5C23">
      <w:pPr>
        <w:rPr>
          <w:rFonts w:ascii="Cambria" w:hAnsi="Cambria"/>
          <w:sz w:val="24"/>
          <w:szCs w:val="24"/>
        </w:rPr>
      </w:pPr>
    </w:p>
    <w:p w14:paraId="055DA9BD" w14:textId="75455EEB" w:rsidR="00E40B6E" w:rsidRDefault="00E40B6E" w:rsidP="008A5C23">
      <w:pPr>
        <w:rPr>
          <w:rFonts w:ascii="Cambria" w:hAnsi="Cambria"/>
          <w:sz w:val="24"/>
          <w:szCs w:val="24"/>
        </w:rPr>
      </w:pPr>
    </w:p>
    <w:p w14:paraId="01576479" w14:textId="10B61641" w:rsidR="00E40B6E" w:rsidRDefault="00E40B6E" w:rsidP="008A5C23">
      <w:pPr>
        <w:rPr>
          <w:rFonts w:ascii="Cambria" w:hAnsi="Cambria"/>
          <w:sz w:val="24"/>
          <w:szCs w:val="24"/>
        </w:rPr>
      </w:pPr>
    </w:p>
    <w:p w14:paraId="34807A1B" w14:textId="2DDEBC3A" w:rsidR="00E40B6E" w:rsidRDefault="00E40B6E" w:rsidP="008A5C23">
      <w:pPr>
        <w:rPr>
          <w:rFonts w:ascii="Cambria" w:hAnsi="Cambria"/>
          <w:sz w:val="24"/>
          <w:szCs w:val="24"/>
        </w:rPr>
      </w:pPr>
    </w:p>
    <w:p w14:paraId="54E7CE5E" w14:textId="77777777" w:rsidR="009D1489" w:rsidRDefault="009D1489" w:rsidP="008A5C23">
      <w:pPr>
        <w:rPr>
          <w:rFonts w:ascii="Cambria" w:hAnsi="Cambria"/>
          <w:sz w:val="24"/>
          <w:szCs w:val="24"/>
        </w:rPr>
      </w:pPr>
    </w:p>
    <w:p w14:paraId="449B8B60" w14:textId="2A8F94AE" w:rsidR="00226A9B" w:rsidRDefault="00226A9B" w:rsidP="008A5C23">
      <w:pPr>
        <w:rPr>
          <w:rFonts w:ascii="Cambria" w:hAnsi="Cambria"/>
          <w:sz w:val="24"/>
          <w:szCs w:val="24"/>
        </w:rPr>
      </w:pPr>
    </w:p>
    <w:p w14:paraId="61479121" w14:textId="1197887E" w:rsidR="00482523" w:rsidRDefault="00482523" w:rsidP="008A5C23">
      <w:pPr>
        <w:rPr>
          <w:rFonts w:ascii="Cambria" w:hAnsi="Cambria"/>
          <w:sz w:val="24"/>
          <w:szCs w:val="24"/>
        </w:rPr>
      </w:pPr>
    </w:p>
    <w:p w14:paraId="7D5BF3A8" w14:textId="4B9F627A" w:rsidR="00482523" w:rsidRDefault="00482523" w:rsidP="008A5C23">
      <w:pPr>
        <w:rPr>
          <w:rFonts w:ascii="Cambria" w:hAnsi="Cambria"/>
          <w:sz w:val="24"/>
          <w:szCs w:val="24"/>
        </w:rPr>
      </w:pPr>
    </w:p>
    <w:p w14:paraId="3C91B245" w14:textId="3C70D3A3" w:rsidR="00482523" w:rsidRDefault="00482523" w:rsidP="008A5C23">
      <w:pPr>
        <w:rPr>
          <w:rFonts w:ascii="Cambria" w:hAnsi="Cambria"/>
          <w:sz w:val="24"/>
          <w:szCs w:val="24"/>
        </w:rPr>
      </w:pPr>
    </w:p>
    <w:p w14:paraId="4F73F47F" w14:textId="2E7795A3" w:rsidR="00482523" w:rsidRDefault="00482523" w:rsidP="008A5C23">
      <w:pPr>
        <w:rPr>
          <w:rFonts w:ascii="Cambria" w:hAnsi="Cambria"/>
          <w:sz w:val="24"/>
          <w:szCs w:val="24"/>
        </w:rPr>
      </w:pPr>
    </w:p>
    <w:p w14:paraId="3CB45E77" w14:textId="77777777" w:rsidR="00482523" w:rsidRDefault="00482523" w:rsidP="008A5C23">
      <w:pPr>
        <w:rPr>
          <w:rFonts w:ascii="Cambria" w:hAnsi="Cambria"/>
          <w:sz w:val="24"/>
          <w:szCs w:val="24"/>
        </w:rPr>
      </w:pPr>
    </w:p>
    <w:p w14:paraId="6D0EBF56" w14:textId="0D6E1DE5" w:rsidR="008A5C23" w:rsidRDefault="008A5C23" w:rsidP="008A5C23">
      <w:pPr>
        <w:pStyle w:val="Odlomakpopisa"/>
        <w:numPr>
          <w:ilvl w:val="0"/>
          <w:numId w:val="2"/>
        </w:numPr>
        <w:rPr>
          <w:rFonts w:ascii="Cambria" w:hAnsi="Cambria"/>
          <w:b/>
          <w:sz w:val="28"/>
          <w:szCs w:val="28"/>
        </w:rPr>
      </w:pPr>
      <w:r w:rsidRPr="008A5C23">
        <w:rPr>
          <w:rFonts w:ascii="Cambria" w:hAnsi="Cambria"/>
          <w:b/>
          <w:sz w:val="28"/>
          <w:szCs w:val="28"/>
        </w:rPr>
        <w:t>RASHODI PRORAČUNA PO ORGANIZACIJSKOJ KLASIFIKACIJI</w:t>
      </w:r>
    </w:p>
    <w:p w14:paraId="547D8B91" w14:textId="77777777" w:rsidR="009A6B7E" w:rsidRPr="009A6B7E" w:rsidRDefault="009A6B7E" w:rsidP="009A6B7E">
      <w:pPr>
        <w:ind w:left="360"/>
        <w:rPr>
          <w:rFonts w:ascii="Cambria" w:hAnsi="Cambria"/>
          <w:b/>
          <w:sz w:val="28"/>
          <w:szCs w:val="28"/>
        </w:rPr>
      </w:pPr>
    </w:p>
    <w:p w14:paraId="62F5872D" w14:textId="5A0F19E5" w:rsidR="008A5C23" w:rsidRDefault="009A6B7E" w:rsidP="009A6B7E">
      <w:pPr>
        <w:jc w:val="both"/>
        <w:rPr>
          <w:rFonts w:ascii="Cambria" w:hAnsi="Cambria"/>
          <w:sz w:val="24"/>
          <w:szCs w:val="24"/>
        </w:rPr>
      </w:pPr>
      <w:r>
        <w:rPr>
          <w:rFonts w:ascii="Cambria" w:hAnsi="Cambria"/>
          <w:sz w:val="24"/>
          <w:szCs w:val="24"/>
        </w:rPr>
        <w:t>Sukladno Pravilniku o proračunskim klasifikacijama, organizacijska klasifikacija se uspostavlja definiranjem razdjela, glava i proračunskih korisnika. Razdjel je organizacijska razina utvrđena za potrebe planiranja i izvršavanja proračuna, a sastoji se od jedne ili više glava.</w:t>
      </w:r>
    </w:p>
    <w:p w14:paraId="10615ED5" w14:textId="2026DFA7" w:rsidR="009A6B7E" w:rsidRDefault="009A6B7E" w:rsidP="009A6B7E">
      <w:pPr>
        <w:jc w:val="both"/>
        <w:rPr>
          <w:rFonts w:ascii="Cambria" w:hAnsi="Cambria"/>
          <w:sz w:val="24"/>
          <w:szCs w:val="24"/>
        </w:rPr>
      </w:pPr>
      <w:r>
        <w:rPr>
          <w:rFonts w:ascii="Cambria" w:hAnsi="Cambria"/>
          <w:sz w:val="24"/>
          <w:szCs w:val="24"/>
        </w:rPr>
        <w:t xml:space="preserve">U proračunima jedinica lokalne i područne (regionalne) samouprave status razdjela može se dodijeliti predstavničkom tijelu, izvršnom tijelu i upravnim tijelima. </w:t>
      </w:r>
    </w:p>
    <w:p w14:paraId="0E5ED0EE" w14:textId="1D826500" w:rsidR="009A6B7E" w:rsidRDefault="009A6B7E" w:rsidP="009A6B7E">
      <w:pPr>
        <w:jc w:val="both"/>
        <w:rPr>
          <w:rFonts w:ascii="Cambria" w:hAnsi="Cambria"/>
          <w:sz w:val="24"/>
          <w:szCs w:val="24"/>
        </w:rPr>
      </w:pPr>
      <w:r>
        <w:rPr>
          <w:rFonts w:ascii="Cambria" w:hAnsi="Cambria"/>
          <w:sz w:val="24"/>
          <w:szCs w:val="24"/>
        </w:rPr>
        <w:t xml:space="preserve">Jedinice lokalne i područne (regionalne) samouprave čije glave nemaju proračunske korisnike, glava je istovjetna razdjelu, dok kod onih čije glave imaju proračunske korisnike jedna od glava može biti istovjetna razdjelu. </w:t>
      </w:r>
    </w:p>
    <w:p w14:paraId="2E696C92" w14:textId="521FAE00" w:rsidR="009A6B7E" w:rsidRDefault="009A6B7E" w:rsidP="009A6B7E">
      <w:pPr>
        <w:jc w:val="both"/>
        <w:rPr>
          <w:rFonts w:ascii="Cambria" w:hAnsi="Cambria"/>
          <w:sz w:val="24"/>
          <w:szCs w:val="24"/>
        </w:rPr>
      </w:pPr>
      <w:r>
        <w:rPr>
          <w:rFonts w:ascii="Cambria" w:hAnsi="Cambria"/>
          <w:sz w:val="24"/>
          <w:szCs w:val="24"/>
        </w:rPr>
        <w:t>Sljedećim grafičkim prikazom se daje pregled organizacijske klasifikacije u Proračunu Općine Šodolovci.</w:t>
      </w:r>
    </w:p>
    <w:p w14:paraId="6CEC3550" w14:textId="3A583928" w:rsidR="00ED7433" w:rsidRPr="00ED7433" w:rsidRDefault="00ED7433" w:rsidP="009A6B7E">
      <w:pPr>
        <w:jc w:val="both"/>
        <w:rPr>
          <w:rFonts w:ascii="Cambria" w:hAnsi="Cambria"/>
          <w:b/>
          <w:sz w:val="24"/>
          <w:szCs w:val="24"/>
        </w:rPr>
      </w:pPr>
      <w:r>
        <w:rPr>
          <w:rFonts w:ascii="Cambria" w:hAnsi="Cambria"/>
          <w:b/>
          <w:sz w:val="24"/>
          <w:szCs w:val="24"/>
        </w:rPr>
        <w:t>Grafički prikaz br. 4: Organizacijska klasifikacija Općine Šodolovci</w:t>
      </w:r>
    </w:p>
    <w:p w14:paraId="48687179" w14:textId="69D614B5" w:rsidR="009A6B7E" w:rsidRDefault="009A6B7E" w:rsidP="009A6B7E">
      <w:pPr>
        <w:jc w:val="both"/>
        <w:rPr>
          <w:rFonts w:ascii="Cambria" w:hAnsi="Cambria"/>
          <w:sz w:val="24"/>
          <w:szCs w:val="24"/>
        </w:rPr>
      </w:pPr>
    </w:p>
    <w:p w14:paraId="54E55738" w14:textId="6DBE7984" w:rsidR="009A6B7E" w:rsidRDefault="009A6B7E" w:rsidP="009A6B7E">
      <w:pPr>
        <w:jc w:val="both"/>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60288" behindDoc="0" locked="0" layoutInCell="1" allowOverlap="1" wp14:anchorId="630154FD" wp14:editId="61970EE7">
                <wp:simplePos x="0" y="0"/>
                <wp:positionH relativeFrom="column">
                  <wp:posOffset>5080</wp:posOffset>
                </wp:positionH>
                <wp:positionV relativeFrom="paragraph">
                  <wp:posOffset>45085</wp:posOffset>
                </wp:positionV>
                <wp:extent cx="2628900" cy="1000125"/>
                <wp:effectExtent l="0" t="0" r="19050" b="28575"/>
                <wp:wrapNone/>
                <wp:docPr id="4" name="Pravokutnik: zaobljeni kutovi 4"/>
                <wp:cNvGraphicFramePr/>
                <a:graphic xmlns:a="http://schemas.openxmlformats.org/drawingml/2006/main">
                  <a:graphicData uri="http://schemas.microsoft.com/office/word/2010/wordprocessingShape">
                    <wps:wsp>
                      <wps:cNvSpPr/>
                      <wps:spPr>
                        <a:xfrm>
                          <a:off x="0" y="0"/>
                          <a:ext cx="2628900" cy="1000125"/>
                        </a:xfrm>
                        <a:prstGeom prst="roundRect">
                          <a:avLst/>
                        </a:prstGeom>
                      </wps:spPr>
                      <wps:style>
                        <a:lnRef idx="1">
                          <a:schemeClr val="accent4"/>
                        </a:lnRef>
                        <a:fillRef idx="3">
                          <a:schemeClr val="accent4"/>
                        </a:fillRef>
                        <a:effectRef idx="2">
                          <a:schemeClr val="accent4"/>
                        </a:effectRef>
                        <a:fontRef idx="minor">
                          <a:schemeClr val="lt1"/>
                        </a:fontRef>
                      </wps:style>
                      <wps:txbx>
                        <w:txbxContent>
                          <w:p w14:paraId="53219EAA" w14:textId="56E3DCD3" w:rsidR="00E936D0" w:rsidRPr="009A6B7E" w:rsidRDefault="00E936D0" w:rsidP="009A6B7E">
                            <w:pPr>
                              <w:jc w:val="center"/>
                              <w:rPr>
                                <w:rFonts w:ascii="Cambria" w:hAnsi="Cambria"/>
                                <w:b/>
                                <w:color w:val="000000" w:themeColor="text1"/>
                                <w:sz w:val="24"/>
                                <w:szCs w:val="24"/>
                              </w:rPr>
                            </w:pPr>
                            <w:r w:rsidRPr="009A6B7E">
                              <w:rPr>
                                <w:rFonts w:ascii="Cambria" w:hAnsi="Cambria"/>
                                <w:b/>
                                <w:color w:val="000000" w:themeColor="text1"/>
                                <w:sz w:val="24"/>
                                <w:szCs w:val="24"/>
                              </w:rPr>
                              <w:t>RAZDJEL 001</w:t>
                            </w:r>
                          </w:p>
                          <w:p w14:paraId="7E9B7FFD" w14:textId="3AC3CC4A" w:rsidR="00E936D0" w:rsidRPr="009A6B7E" w:rsidRDefault="00E936D0" w:rsidP="009A6B7E">
                            <w:pPr>
                              <w:jc w:val="center"/>
                              <w:rPr>
                                <w:rFonts w:ascii="Cambria" w:hAnsi="Cambria"/>
                                <w:b/>
                                <w:color w:val="000000" w:themeColor="text1"/>
                                <w:sz w:val="24"/>
                                <w:szCs w:val="24"/>
                              </w:rPr>
                            </w:pPr>
                            <w:r w:rsidRPr="009A6B7E">
                              <w:rPr>
                                <w:rFonts w:ascii="Cambria" w:hAnsi="Cambria"/>
                                <w:b/>
                                <w:color w:val="000000" w:themeColor="text1"/>
                                <w:sz w:val="24"/>
                                <w:szCs w:val="24"/>
                              </w:rPr>
                              <w:t>PREDSTAVNIČK</w:t>
                            </w:r>
                            <w:r>
                              <w:rPr>
                                <w:rFonts w:ascii="Cambria" w:hAnsi="Cambria"/>
                                <w:b/>
                                <w:color w:val="000000" w:themeColor="text1"/>
                                <w:sz w:val="24"/>
                                <w:szCs w:val="24"/>
                              </w:rPr>
                              <w:t>O</w:t>
                            </w:r>
                            <w:r w:rsidRPr="009A6B7E">
                              <w:rPr>
                                <w:rFonts w:ascii="Cambria" w:hAnsi="Cambria"/>
                                <w:b/>
                                <w:color w:val="000000" w:themeColor="text1"/>
                                <w:sz w:val="24"/>
                                <w:szCs w:val="24"/>
                              </w:rPr>
                              <w:t xml:space="preserve"> I IZVRŠN</w:t>
                            </w:r>
                            <w:r>
                              <w:rPr>
                                <w:rFonts w:ascii="Cambria" w:hAnsi="Cambria"/>
                                <w:b/>
                                <w:color w:val="000000" w:themeColor="text1"/>
                                <w:sz w:val="24"/>
                                <w:szCs w:val="24"/>
                              </w:rPr>
                              <w:t>O</w:t>
                            </w:r>
                            <w:r w:rsidRPr="009A6B7E">
                              <w:rPr>
                                <w:rFonts w:ascii="Cambria" w:hAnsi="Cambria"/>
                                <w:b/>
                                <w:color w:val="000000" w:themeColor="text1"/>
                                <w:sz w:val="24"/>
                                <w:szCs w:val="24"/>
                              </w:rPr>
                              <w:t xml:space="preserve"> TIJEL</w:t>
                            </w:r>
                            <w:r>
                              <w:rPr>
                                <w:rFonts w:ascii="Cambria" w:hAnsi="Cambria"/>
                                <w:b/>
                                <w:color w:val="000000" w:themeColor="text1"/>
                                <w:sz w:val="24"/>
                                <w:szCs w:val="24"/>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30154FD" id="Pravokutnik: zaobljeni kutovi 4" o:spid="_x0000_s1027" style="position:absolute;left:0;text-align:left;margin-left:.4pt;margin-top:3.55pt;width:207pt;height:78.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" fillcolor="#ffc310 [3031]" strokecolor="#ffc000 [3207]" strokeweight=".5pt">
                <v:fill color2="#fcbd00 [3175]" rotate="t" colors="0 #ffc746;.5 #ffc600;1 #e5b600" focus="100%" type="gradient">
                  <o:fill v:ext="view" type="gradientUnscaled"/>
                </v:fill>
                <v:stroke joinstyle="miter"/>
                <v:textbox>
                  <w:txbxContent>
                    <w:p w14:paraId="53219EAA" w14:textId="56E3DCD3" w:rsidR="00E936D0" w:rsidRPr="009A6B7E" w:rsidRDefault="00E936D0" w:rsidP="009A6B7E">
                      <w:pPr>
                        <w:jc w:val="center"/>
                        <w:rPr>
                          <w:rFonts w:ascii="Cambria" w:hAnsi="Cambria"/>
                          <w:b/>
                          <w:color w:val="000000" w:themeColor="text1"/>
                          <w:sz w:val="24"/>
                          <w:szCs w:val="24"/>
                        </w:rPr>
                      </w:pPr>
                      <w:r w:rsidRPr="009A6B7E">
                        <w:rPr>
                          <w:rFonts w:ascii="Cambria" w:hAnsi="Cambria"/>
                          <w:b/>
                          <w:color w:val="000000" w:themeColor="text1"/>
                          <w:sz w:val="24"/>
                          <w:szCs w:val="24"/>
                        </w:rPr>
                        <w:t>RAZDJEL 001</w:t>
                      </w:r>
                    </w:p>
                    <w:p w14:paraId="7E9B7FFD" w14:textId="3AC3CC4A" w:rsidR="00E936D0" w:rsidRPr="009A6B7E" w:rsidRDefault="00E936D0" w:rsidP="009A6B7E">
                      <w:pPr>
                        <w:jc w:val="center"/>
                        <w:rPr>
                          <w:rFonts w:ascii="Cambria" w:hAnsi="Cambria"/>
                          <w:b/>
                          <w:color w:val="000000" w:themeColor="text1"/>
                          <w:sz w:val="24"/>
                          <w:szCs w:val="24"/>
                        </w:rPr>
                      </w:pPr>
                      <w:r w:rsidRPr="009A6B7E">
                        <w:rPr>
                          <w:rFonts w:ascii="Cambria" w:hAnsi="Cambria"/>
                          <w:b/>
                          <w:color w:val="000000" w:themeColor="text1"/>
                          <w:sz w:val="24"/>
                          <w:szCs w:val="24"/>
                        </w:rPr>
                        <w:t>PREDSTAVNIČK</w:t>
                      </w:r>
                      <w:r>
                        <w:rPr>
                          <w:rFonts w:ascii="Cambria" w:hAnsi="Cambria"/>
                          <w:b/>
                          <w:color w:val="000000" w:themeColor="text1"/>
                          <w:sz w:val="24"/>
                          <w:szCs w:val="24"/>
                        </w:rPr>
                        <w:t>O</w:t>
                      </w:r>
                      <w:r w:rsidRPr="009A6B7E">
                        <w:rPr>
                          <w:rFonts w:ascii="Cambria" w:hAnsi="Cambria"/>
                          <w:b/>
                          <w:color w:val="000000" w:themeColor="text1"/>
                          <w:sz w:val="24"/>
                          <w:szCs w:val="24"/>
                        </w:rPr>
                        <w:t xml:space="preserve"> I IZVRŠN</w:t>
                      </w:r>
                      <w:r>
                        <w:rPr>
                          <w:rFonts w:ascii="Cambria" w:hAnsi="Cambria"/>
                          <w:b/>
                          <w:color w:val="000000" w:themeColor="text1"/>
                          <w:sz w:val="24"/>
                          <w:szCs w:val="24"/>
                        </w:rPr>
                        <w:t>O</w:t>
                      </w:r>
                      <w:r w:rsidRPr="009A6B7E">
                        <w:rPr>
                          <w:rFonts w:ascii="Cambria" w:hAnsi="Cambria"/>
                          <w:b/>
                          <w:color w:val="000000" w:themeColor="text1"/>
                          <w:sz w:val="24"/>
                          <w:szCs w:val="24"/>
                        </w:rPr>
                        <w:t xml:space="preserve"> TIJEL</w:t>
                      </w:r>
                      <w:r>
                        <w:rPr>
                          <w:rFonts w:ascii="Cambria" w:hAnsi="Cambria"/>
                          <w:b/>
                          <w:color w:val="000000" w:themeColor="text1"/>
                          <w:sz w:val="24"/>
                          <w:szCs w:val="24"/>
                        </w:rPr>
                        <w:t>O</w:t>
                      </w:r>
                    </w:p>
                  </w:txbxContent>
                </v:textbox>
              </v:roundrect>
            </w:pict>
          </mc:Fallback>
        </mc:AlternateContent>
      </w:r>
      <w:r>
        <w:rPr>
          <w:rFonts w:ascii="Cambria" w:hAnsi="Cambria"/>
          <w:noProof/>
          <w:sz w:val="24"/>
          <w:szCs w:val="24"/>
        </w:rPr>
        <mc:AlternateContent>
          <mc:Choice Requires="wps">
            <w:drawing>
              <wp:anchor distT="0" distB="0" distL="114300" distR="114300" simplePos="0" relativeHeight="251661312" behindDoc="0" locked="0" layoutInCell="1" allowOverlap="1" wp14:anchorId="2A6A7BA3" wp14:editId="201BCC40">
                <wp:simplePos x="0" y="0"/>
                <wp:positionH relativeFrom="column">
                  <wp:posOffset>2672080</wp:posOffset>
                </wp:positionH>
                <wp:positionV relativeFrom="paragraph">
                  <wp:posOffset>35560</wp:posOffset>
                </wp:positionV>
                <wp:extent cx="2457450" cy="1009650"/>
                <wp:effectExtent l="0" t="0" r="19050" b="19050"/>
                <wp:wrapNone/>
                <wp:docPr id="5" name="Pravokutnik: zaobljeni kutovi 5"/>
                <wp:cNvGraphicFramePr/>
                <a:graphic xmlns:a="http://schemas.openxmlformats.org/drawingml/2006/main">
                  <a:graphicData uri="http://schemas.microsoft.com/office/word/2010/wordprocessingShape">
                    <wps:wsp>
                      <wps:cNvSpPr/>
                      <wps:spPr>
                        <a:xfrm>
                          <a:off x="0" y="0"/>
                          <a:ext cx="2457450" cy="100965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21EC8FBE" w14:textId="2057DA54" w:rsidR="00E936D0" w:rsidRPr="009A6B7E" w:rsidRDefault="00E936D0" w:rsidP="009A6B7E">
                            <w:pPr>
                              <w:jc w:val="center"/>
                              <w:rPr>
                                <w:rFonts w:ascii="Cambria" w:hAnsi="Cambria"/>
                                <w:b/>
                                <w:color w:val="000000" w:themeColor="text1"/>
                                <w:sz w:val="24"/>
                                <w:szCs w:val="24"/>
                              </w:rPr>
                            </w:pPr>
                            <w:r w:rsidRPr="009A6B7E">
                              <w:rPr>
                                <w:rFonts w:ascii="Cambria" w:hAnsi="Cambria"/>
                                <w:b/>
                                <w:color w:val="000000" w:themeColor="text1"/>
                                <w:sz w:val="24"/>
                                <w:szCs w:val="24"/>
                              </w:rPr>
                              <w:t>RAZDJEL 002</w:t>
                            </w:r>
                          </w:p>
                          <w:p w14:paraId="655F7CF7" w14:textId="7A0CDDF3" w:rsidR="00E936D0" w:rsidRPr="009A6B7E" w:rsidRDefault="00E936D0" w:rsidP="009A6B7E">
                            <w:pPr>
                              <w:jc w:val="center"/>
                              <w:rPr>
                                <w:rFonts w:ascii="Cambria" w:hAnsi="Cambria"/>
                                <w:b/>
                                <w:color w:val="000000" w:themeColor="text1"/>
                                <w:sz w:val="24"/>
                                <w:szCs w:val="24"/>
                              </w:rPr>
                            </w:pPr>
                            <w:r w:rsidRPr="009A6B7E">
                              <w:rPr>
                                <w:rFonts w:ascii="Cambria" w:hAnsi="Cambria"/>
                                <w:b/>
                                <w:color w:val="000000" w:themeColor="text1"/>
                                <w:sz w:val="24"/>
                                <w:szCs w:val="24"/>
                              </w:rPr>
                              <w:t>JEDINSTVENI UPRAVNI ODJEL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6A7BA3" id="Pravokutnik: zaobljeni kutovi 5" o:spid="_x0000_s1028" style="position:absolute;left:0;text-align:left;margin-left:210.4pt;margin-top:2.8pt;width:193.5pt;height:79.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" fillcolor="#ffc000 [3207]" strokecolor="#7f5f00 [1607]" strokeweight="1pt">
                <v:stroke joinstyle="miter"/>
                <v:textbox>
                  <w:txbxContent>
                    <w:p w14:paraId="21EC8FBE" w14:textId="2057DA54" w:rsidR="00E936D0" w:rsidRPr="009A6B7E" w:rsidRDefault="00E936D0" w:rsidP="009A6B7E">
                      <w:pPr>
                        <w:jc w:val="center"/>
                        <w:rPr>
                          <w:rFonts w:ascii="Cambria" w:hAnsi="Cambria"/>
                          <w:b/>
                          <w:color w:val="000000" w:themeColor="text1"/>
                          <w:sz w:val="24"/>
                          <w:szCs w:val="24"/>
                        </w:rPr>
                      </w:pPr>
                      <w:r w:rsidRPr="009A6B7E">
                        <w:rPr>
                          <w:rFonts w:ascii="Cambria" w:hAnsi="Cambria"/>
                          <w:b/>
                          <w:color w:val="000000" w:themeColor="text1"/>
                          <w:sz w:val="24"/>
                          <w:szCs w:val="24"/>
                        </w:rPr>
                        <w:t>RAZDJEL 002</w:t>
                      </w:r>
                    </w:p>
                    <w:p w14:paraId="655F7CF7" w14:textId="7A0CDDF3" w:rsidR="00E936D0" w:rsidRPr="009A6B7E" w:rsidRDefault="00E936D0" w:rsidP="009A6B7E">
                      <w:pPr>
                        <w:jc w:val="center"/>
                        <w:rPr>
                          <w:rFonts w:ascii="Cambria" w:hAnsi="Cambria"/>
                          <w:b/>
                          <w:color w:val="000000" w:themeColor="text1"/>
                          <w:sz w:val="24"/>
                          <w:szCs w:val="24"/>
                        </w:rPr>
                      </w:pPr>
                      <w:r w:rsidRPr="009A6B7E">
                        <w:rPr>
                          <w:rFonts w:ascii="Cambria" w:hAnsi="Cambria"/>
                          <w:b/>
                          <w:color w:val="000000" w:themeColor="text1"/>
                          <w:sz w:val="24"/>
                          <w:szCs w:val="24"/>
                        </w:rPr>
                        <w:t>JEDINSTVENI UPRAVNI ODJEL</w:t>
                      </w:r>
                    </w:p>
                  </w:txbxContent>
                </v:textbox>
              </v:roundrect>
            </w:pict>
          </mc:Fallback>
        </mc:AlternateContent>
      </w:r>
    </w:p>
    <w:p w14:paraId="1587950F" w14:textId="3FB6092A" w:rsidR="009A6B7E" w:rsidRDefault="00ED7433" w:rsidP="009A6B7E">
      <w:pPr>
        <w:jc w:val="both"/>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65408" behindDoc="0" locked="0" layoutInCell="1" allowOverlap="1" wp14:anchorId="3CB35838" wp14:editId="3572687C">
                <wp:simplePos x="0" y="0"/>
                <wp:positionH relativeFrom="column">
                  <wp:posOffset>2834005</wp:posOffset>
                </wp:positionH>
                <wp:positionV relativeFrom="paragraph">
                  <wp:posOffset>1398270</wp:posOffset>
                </wp:positionV>
                <wp:extent cx="2371725" cy="942975"/>
                <wp:effectExtent l="0" t="0" r="28575" b="28575"/>
                <wp:wrapNone/>
                <wp:docPr id="9" name="Pravokutnik: zaobljeni kutovi 9"/>
                <wp:cNvGraphicFramePr/>
                <a:graphic xmlns:a="http://schemas.openxmlformats.org/drawingml/2006/main">
                  <a:graphicData uri="http://schemas.microsoft.com/office/word/2010/wordprocessingShape">
                    <wps:wsp>
                      <wps:cNvSpPr/>
                      <wps:spPr>
                        <a:xfrm>
                          <a:off x="0" y="0"/>
                          <a:ext cx="2371725" cy="94297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3533CCCD" w14:textId="41DBCD58" w:rsidR="00E936D0" w:rsidRPr="00ED7433" w:rsidRDefault="00E936D0" w:rsidP="00ED7433">
                            <w:pPr>
                              <w:jc w:val="center"/>
                              <w:rPr>
                                <w:rFonts w:ascii="Cambria" w:hAnsi="Cambria"/>
                              </w:rPr>
                            </w:pPr>
                            <w:r w:rsidRPr="00ED7433">
                              <w:rPr>
                                <w:rFonts w:ascii="Cambria" w:hAnsi="Cambria"/>
                              </w:rPr>
                              <w:t>GLAVA 00201</w:t>
                            </w:r>
                          </w:p>
                          <w:p w14:paraId="562950F0" w14:textId="0D18524C" w:rsidR="00E936D0" w:rsidRPr="00ED7433" w:rsidRDefault="00E936D0" w:rsidP="00ED7433">
                            <w:pPr>
                              <w:jc w:val="center"/>
                              <w:rPr>
                                <w:rFonts w:ascii="Cambria" w:hAnsi="Cambria"/>
                              </w:rPr>
                            </w:pPr>
                            <w:r w:rsidRPr="00ED7433">
                              <w:rPr>
                                <w:rFonts w:ascii="Cambria" w:hAnsi="Cambria"/>
                              </w:rPr>
                              <w:t>JEDINSTVENI UPRAVNI ODJEL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B35838" id="Pravokutnik: zaobljeni kutovi 9" o:spid="_x0000_s1029" style="position:absolute;left:0;text-align:left;margin-left:223.15pt;margin-top:110.1pt;width:186.75pt;height:7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" fillcolor="#91bce3 [2168]" strokecolor="#5b9bd5 [3208]" strokeweight=".5pt">
                <v:fill color2="#7aaddd [2616]" rotate="t" colors="0 #b1cbe9;.5 #a3c1e5;1 #92b9e4" focus="100%" type="gradient">
                  <o:fill v:ext="view" type="gradientUnscaled"/>
                </v:fill>
                <v:stroke joinstyle="miter"/>
                <v:textbox>
                  <w:txbxContent>
                    <w:p w14:paraId="3533CCCD" w14:textId="41DBCD58" w:rsidR="00E936D0" w:rsidRPr="00ED7433" w:rsidRDefault="00E936D0" w:rsidP="00ED7433">
                      <w:pPr>
                        <w:jc w:val="center"/>
                        <w:rPr>
                          <w:rFonts w:ascii="Cambria" w:hAnsi="Cambria"/>
                        </w:rPr>
                      </w:pPr>
                      <w:r w:rsidRPr="00ED7433">
                        <w:rPr>
                          <w:rFonts w:ascii="Cambria" w:hAnsi="Cambria"/>
                        </w:rPr>
                        <w:t>GLAVA 00201</w:t>
                      </w:r>
                    </w:p>
                    <w:p w14:paraId="562950F0" w14:textId="0D18524C" w:rsidR="00E936D0" w:rsidRPr="00ED7433" w:rsidRDefault="00E936D0" w:rsidP="00ED7433">
                      <w:pPr>
                        <w:jc w:val="center"/>
                        <w:rPr>
                          <w:rFonts w:ascii="Cambria" w:hAnsi="Cambria"/>
                        </w:rPr>
                      </w:pPr>
                      <w:r w:rsidRPr="00ED7433">
                        <w:rPr>
                          <w:rFonts w:ascii="Cambria" w:hAnsi="Cambria"/>
                        </w:rPr>
                        <w:t>JEDINSTVENI UPRAVNI ODJEL</w:t>
                      </w:r>
                    </w:p>
                  </w:txbxContent>
                </v:textbox>
              </v:roundrect>
            </w:pict>
          </mc:Fallback>
        </mc:AlternateContent>
      </w:r>
      <w:r>
        <w:rPr>
          <w:rFonts w:ascii="Cambria" w:hAnsi="Cambria"/>
          <w:noProof/>
          <w:sz w:val="24"/>
          <w:szCs w:val="24"/>
        </w:rPr>
        <mc:AlternateContent>
          <mc:Choice Requires="wps">
            <w:drawing>
              <wp:anchor distT="0" distB="0" distL="114300" distR="114300" simplePos="0" relativeHeight="251664384" behindDoc="0" locked="0" layoutInCell="1" allowOverlap="1" wp14:anchorId="76A38B8C" wp14:editId="0A070380">
                <wp:simplePos x="0" y="0"/>
                <wp:positionH relativeFrom="column">
                  <wp:posOffset>90805</wp:posOffset>
                </wp:positionH>
                <wp:positionV relativeFrom="paragraph">
                  <wp:posOffset>1417320</wp:posOffset>
                </wp:positionV>
                <wp:extent cx="2381250" cy="923925"/>
                <wp:effectExtent l="0" t="0" r="19050" b="28575"/>
                <wp:wrapNone/>
                <wp:docPr id="8" name="Pravokutnik: zaobljeni kutovi 8"/>
                <wp:cNvGraphicFramePr/>
                <a:graphic xmlns:a="http://schemas.openxmlformats.org/drawingml/2006/main">
                  <a:graphicData uri="http://schemas.microsoft.com/office/word/2010/wordprocessingShape">
                    <wps:wsp>
                      <wps:cNvSpPr/>
                      <wps:spPr>
                        <a:xfrm>
                          <a:off x="0" y="0"/>
                          <a:ext cx="2381250" cy="92392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24FFF281" w14:textId="7B8EE576" w:rsidR="00E936D0" w:rsidRPr="00ED7433" w:rsidRDefault="00E936D0" w:rsidP="00ED7433">
                            <w:pPr>
                              <w:jc w:val="center"/>
                              <w:rPr>
                                <w:rFonts w:ascii="Cambria" w:hAnsi="Cambria"/>
                              </w:rPr>
                            </w:pPr>
                            <w:r w:rsidRPr="00ED7433">
                              <w:rPr>
                                <w:rFonts w:ascii="Cambria" w:hAnsi="Cambria"/>
                              </w:rPr>
                              <w:t>GLAVA 00101</w:t>
                            </w:r>
                          </w:p>
                          <w:p w14:paraId="3405EAA3" w14:textId="3C9D4A35" w:rsidR="00E936D0" w:rsidRPr="00ED7433" w:rsidRDefault="00E936D0" w:rsidP="00ED7433">
                            <w:pPr>
                              <w:jc w:val="center"/>
                              <w:rPr>
                                <w:rFonts w:ascii="Cambria" w:hAnsi="Cambria"/>
                              </w:rPr>
                            </w:pPr>
                            <w:r w:rsidRPr="00ED7433">
                              <w:rPr>
                                <w:rFonts w:ascii="Cambria" w:hAnsi="Cambria"/>
                              </w:rPr>
                              <w:t>PREDSTAVNIČK</w:t>
                            </w:r>
                            <w:r>
                              <w:rPr>
                                <w:rFonts w:ascii="Cambria" w:hAnsi="Cambria"/>
                              </w:rPr>
                              <w:t>O</w:t>
                            </w:r>
                            <w:r w:rsidRPr="00ED7433">
                              <w:rPr>
                                <w:rFonts w:ascii="Cambria" w:hAnsi="Cambria"/>
                              </w:rPr>
                              <w:t xml:space="preserve"> I IZVRŠN</w:t>
                            </w:r>
                            <w:r>
                              <w:rPr>
                                <w:rFonts w:ascii="Cambria" w:hAnsi="Cambria"/>
                              </w:rPr>
                              <w:t>O</w:t>
                            </w:r>
                            <w:r w:rsidRPr="00ED7433">
                              <w:rPr>
                                <w:rFonts w:ascii="Cambria" w:hAnsi="Cambria"/>
                              </w:rPr>
                              <w:t xml:space="preserve"> TIJEL</w:t>
                            </w:r>
                            <w:r>
                              <w:rPr>
                                <w:rFonts w:ascii="Cambria" w:hAnsi="Cambria"/>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6A38B8C" id="Pravokutnik: zaobljeni kutovi 8" o:spid="_x0000_s1030" style="position:absolute;left:0;text-align:left;margin-left:7.15pt;margin-top:111.6pt;width:187.5pt;height:72.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" fillcolor="#91bce3 [2168]" strokecolor="#5b9bd5 [3208]" strokeweight=".5pt">
                <v:fill color2="#7aaddd [2616]" rotate="t" colors="0 #b1cbe9;.5 #a3c1e5;1 #92b9e4" focus="100%" type="gradient">
                  <o:fill v:ext="view" type="gradientUnscaled"/>
                </v:fill>
                <v:stroke joinstyle="miter"/>
                <v:textbox>
                  <w:txbxContent>
                    <w:p w14:paraId="24FFF281" w14:textId="7B8EE576" w:rsidR="00E936D0" w:rsidRPr="00ED7433" w:rsidRDefault="00E936D0" w:rsidP="00ED7433">
                      <w:pPr>
                        <w:jc w:val="center"/>
                        <w:rPr>
                          <w:rFonts w:ascii="Cambria" w:hAnsi="Cambria"/>
                        </w:rPr>
                      </w:pPr>
                      <w:r w:rsidRPr="00ED7433">
                        <w:rPr>
                          <w:rFonts w:ascii="Cambria" w:hAnsi="Cambria"/>
                        </w:rPr>
                        <w:t>GLAVA 00101</w:t>
                      </w:r>
                    </w:p>
                    <w:p w14:paraId="3405EAA3" w14:textId="3C9D4A35" w:rsidR="00E936D0" w:rsidRPr="00ED7433" w:rsidRDefault="00E936D0" w:rsidP="00ED7433">
                      <w:pPr>
                        <w:jc w:val="center"/>
                        <w:rPr>
                          <w:rFonts w:ascii="Cambria" w:hAnsi="Cambria"/>
                        </w:rPr>
                      </w:pPr>
                      <w:r w:rsidRPr="00ED7433">
                        <w:rPr>
                          <w:rFonts w:ascii="Cambria" w:hAnsi="Cambria"/>
                        </w:rPr>
                        <w:t>PREDSTAVNIČK</w:t>
                      </w:r>
                      <w:r>
                        <w:rPr>
                          <w:rFonts w:ascii="Cambria" w:hAnsi="Cambria"/>
                        </w:rPr>
                        <w:t>O</w:t>
                      </w:r>
                      <w:r w:rsidRPr="00ED7433">
                        <w:rPr>
                          <w:rFonts w:ascii="Cambria" w:hAnsi="Cambria"/>
                        </w:rPr>
                        <w:t xml:space="preserve"> I IZVRŠN</w:t>
                      </w:r>
                      <w:r>
                        <w:rPr>
                          <w:rFonts w:ascii="Cambria" w:hAnsi="Cambria"/>
                        </w:rPr>
                        <w:t>O</w:t>
                      </w:r>
                      <w:r w:rsidRPr="00ED7433">
                        <w:rPr>
                          <w:rFonts w:ascii="Cambria" w:hAnsi="Cambria"/>
                        </w:rPr>
                        <w:t xml:space="preserve"> TIJEL</w:t>
                      </w:r>
                      <w:r>
                        <w:rPr>
                          <w:rFonts w:ascii="Cambria" w:hAnsi="Cambria"/>
                        </w:rPr>
                        <w:t>O</w:t>
                      </w:r>
                    </w:p>
                  </w:txbxContent>
                </v:textbox>
              </v:roundrect>
            </w:pict>
          </mc:Fallback>
        </mc:AlternateContent>
      </w:r>
      <w:r>
        <w:rPr>
          <w:rFonts w:ascii="Cambria" w:hAnsi="Cambria"/>
          <w:noProof/>
          <w:sz w:val="24"/>
          <w:szCs w:val="24"/>
        </w:rPr>
        <mc:AlternateContent>
          <mc:Choice Requires="wps">
            <w:drawing>
              <wp:anchor distT="0" distB="0" distL="114300" distR="114300" simplePos="0" relativeHeight="251663360" behindDoc="0" locked="0" layoutInCell="1" allowOverlap="1" wp14:anchorId="1AB3B81B" wp14:editId="5A90D402">
                <wp:simplePos x="0" y="0"/>
                <wp:positionH relativeFrom="column">
                  <wp:posOffset>3738880</wp:posOffset>
                </wp:positionH>
                <wp:positionV relativeFrom="paragraph">
                  <wp:posOffset>760096</wp:posOffset>
                </wp:positionV>
                <wp:extent cx="428625" cy="628650"/>
                <wp:effectExtent l="19050" t="0" r="28575" b="38100"/>
                <wp:wrapNone/>
                <wp:docPr id="7" name="Strelica: prema dolje 7"/>
                <wp:cNvGraphicFramePr/>
                <a:graphic xmlns:a="http://schemas.openxmlformats.org/drawingml/2006/main">
                  <a:graphicData uri="http://schemas.microsoft.com/office/word/2010/wordprocessingShape">
                    <wps:wsp>
                      <wps:cNvSpPr/>
                      <wps:spPr>
                        <a:xfrm>
                          <a:off x="0" y="0"/>
                          <a:ext cx="428625" cy="6286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475AC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elica: prema dolje 7" o:spid="_x0000_s1026" type="#_x0000_t67" style="position:absolute;margin-left:294.4pt;margin-top:59.85pt;width:33.75pt;height: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" adj="14236" fillcolor="black [3200]" strokecolor="black [1600]" strokeweight="1pt"/>
            </w:pict>
          </mc:Fallback>
        </mc:AlternateContent>
      </w:r>
      <w:r>
        <w:rPr>
          <w:rFonts w:ascii="Cambria" w:hAnsi="Cambria"/>
          <w:noProof/>
          <w:sz w:val="24"/>
          <w:szCs w:val="24"/>
        </w:rPr>
        <mc:AlternateContent>
          <mc:Choice Requires="wps">
            <w:drawing>
              <wp:anchor distT="0" distB="0" distL="114300" distR="114300" simplePos="0" relativeHeight="251662336" behindDoc="0" locked="0" layoutInCell="1" allowOverlap="1" wp14:anchorId="1F908828" wp14:editId="33302F3C">
                <wp:simplePos x="0" y="0"/>
                <wp:positionH relativeFrom="column">
                  <wp:posOffset>1090295</wp:posOffset>
                </wp:positionH>
                <wp:positionV relativeFrom="paragraph">
                  <wp:posOffset>750570</wp:posOffset>
                </wp:positionV>
                <wp:extent cx="485775" cy="666750"/>
                <wp:effectExtent l="19050" t="0" r="28575" b="38100"/>
                <wp:wrapNone/>
                <wp:docPr id="6" name="Strelica: prema dolje 6"/>
                <wp:cNvGraphicFramePr/>
                <a:graphic xmlns:a="http://schemas.openxmlformats.org/drawingml/2006/main">
                  <a:graphicData uri="http://schemas.microsoft.com/office/word/2010/wordprocessingShape">
                    <wps:wsp>
                      <wps:cNvSpPr/>
                      <wps:spPr>
                        <a:xfrm>
                          <a:off x="0" y="0"/>
                          <a:ext cx="485775" cy="6667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088F7" id="Strelica: prema dolje 6" o:spid="_x0000_s1026" type="#_x0000_t67" style="position:absolute;margin-left:85.85pt;margin-top:59.1pt;width:38.2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" adj="13731" fillcolor="black [3200]" strokecolor="black [1600]" strokeweight="1pt"/>
            </w:pict>
          </mc:Fallback>
        </mc:AlternateContent>
      </w:r>
    </w:p>
    <w:p w14:paraId="3919A08A" w14:textId="2730A042" w:rsidR="00ED7433" w:rsidRPr="00ED7433" w:rsidRDefault="00ED7433" w:rsidP="00ED7433">
      <w:pPr>
        <w:rPr>
          <w:rFonts w:ascii="Cambria" w:hAnsi="Cambria"/>
          <w:sz w:val="24"/>
          <w:szCs w:val="24"/>
        </w:rPr>
      </w:pPr>
    </w:p>
    <w:p w14:paraId="0F80BA74" w14:textId="587DA9A3" w:rsidR="00ED7433" w:rsidRPr="00ED7433" w:rsidRDefault="00ED7433" w:rsidP="00ED7433">
      <w:pPr>
        <w:rPr>
          <w:rFonts w:ascii="Cambria" w:hAnsi="Cambria"/>
          <w:sz w:val="24"/>
          <w:szCs w:val="24"/>
        </w:rPr>
      </w:pPr>
    </w:p>
    <w:p w14:paraId="67E1C694" w14:textId="5B8BF8FA" w:rsidR="00ED7433" w:rsidRPr="00ED7433" w:rsidRDefault="00ED7433" w:rsidP="00ED7433">
      <w:pPr>
        <w:rPr>
          <w:rFonts w:ascii="Cambria" w:hAnsi="Cambria"/>
          <w:sz w:val="24"/>
          <w:szCs w:val="24"/>
        </w:rPr>
      </w:pPr>
    </w:p>
    <w:p w14:paraId="23DB672A" w14:textId="33116FA7" w:rsidR="00ED7433" w:rsidRPr="00ED7433" w:rsidRDefault="00ED7433" w:rsidP="00ED7433">
      <w:pPr>
        <w:rPr>
          <w:rFonts w:ascii="Cambria" w:hAnsi="Cambria"/>
          <w:sz w:val="24"/>
          <w:szCs w:val="24"/>
        </w:rPr>
      </w:pPr>
    </w:p>
    <w:p w14:paraId="3EF538C1" w14:textId="5090F4FA" w:rsidR="00ED7433" w:rsidRPr="00ED7433" w:rsidRDefault="00ED7433" w:rsidP="00ED7433">
      <w:pPr>
        <w:rPr>
          <w:rFonts w:ascii="Cambria" w:hAnsi="Cambria"/>
          <w:sz w:val="24"/>
          <w:szCs w:val="24"/>
        </w:rPr>
      </w:pPr>
    </w:p>
    <w:p w14:paraId="6A9FEC4A" w14:textId="48C794C2" w:rsidR="00ED7433" w:rsidRPr="00ED7433" w:rsidRDefault="00ED7433" w:rsidP="00ED7433">
      <w:pPr>
        <w:rPr>
          <w:rFonts w:ascii="Cambria" w:hAnsi="Cambria"/>
          <w:sz w:val="24"/>
          <w:szCs w:val="24"/>
        </w:rPr>
      </w:pPr>
    </w:p>
    <w:p w14:paraId="5F778DA9" w14:textId="56E5208A" w:rsidR="00ED7433" w:rsidRPr="00ED7433" w:rsidRDefault="00ED7433" w:rsidP="00ED7433">
      <w:pPr>
        <w:rPr>
          <w:rFonts w:ascii="Cambria" w:hAnsi="Cambria"/>
          <w:sz w:val="24"/>
          <w:szCs w:val="24"/>
        </w:rPr>
      </w:pPr>
    </w:p>
    <w:p w14:paraId="394EAF08" w14:textId="458A6F6B" w:rsidR="00ED7433" w:rsidRDefault="00323E97" w:rsidP="00323E97">
      <w:pPr>
        <w:tabs>
          <w:tab w:val="left" w:pos="1920"/>
        </w:tabs>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704320" behindDoc="0" locked="0" layoutInCell="1" allowOverlap="1" wp14:anchorId="51B1CACD" wp14:editId="2DFEC343">
                <wp:simplePos x="0" y="0"/>
                <wp:positionH relativeFrom="column">
                  <wp:posOffset>1148080</wp:posOffset>
                </wp:positionH>
                <wp:positionV relativeFrom="paragraph">
                  <wp:posOffset>5715</wp:posOffset>
                </wp:positionV>
                <wp:extent cx="485775" cy="666750"/>
                <wp:effectExtent l="19050" t="0" r="28575" b="38100"/>
                <wp:wrapNone/>
                <wp:docPr id="26" name="Strelica: prema dolje 26"/>
                <wp:cNvGraphicFramePr/>
                <a:graphic xmlns:a="http://schemas.openxmlformats.org/drawingml/2006/main">
                  <a:graphicData uri="http://schemas.microsoft.com/office/word/2010/wordprocessingShape">
                    <wps:wsp>
                      <wps:cNvSpPr/>
                      <wps:spPr>
                        <a:xfrm>
                          <a:off x="0" y="0"/>
                          <a:ext cx="485775" cy="66675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ECF2A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elica: prema dolje 26" o:spid="_x0000_s1026" type="#_x0000_t67" style="position:absolute;margin-left:90.4pt;margin-top:.45pt;width:38.25pt;height: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" adj="13731" fillcolor="windowText" strokeweight="1pt"/>
            </w:pict>
          </mc:Fallback>
        </mc:AlternateContent>
      </w:r>
      <w:r>
        <w:rPr>
          <w:rFonts w:ascii="Cambria" w:hAnsi="Cambria"/>
          <w:sz w:val="24"/>
          <w:szCs w:val="24"/>
        </w:rPr>
        <w:tab/>
      </w:r>
    </w:p>
    <w:p w14:paraId="53BBF051" w14:textId="6868DAFF" w:rsidR="00323E97" w:rsidRDefault="00323E97" w:rsidP="00ED7433">
      <w:pPr>
        <w:jc w:val="both"/>
        <w:rPr>
          <w:rFonts w:ascii="Cambria" w:hAnsi="Cambria"/>
          <w:sz w:val="24"/>
          <w:szCs w:val="24"/>
        </w:rPr>
      </w:pPr>
    </w:p>
    <w:p w14:paraId="38BA4CE4" w14:textId="6FDF3522" w:rsidR="00323E97" w:rsidRDefault="00323E97" w:rsidP="00ED7433">
      <w:pPr>
        <w:jc w:val="both"/>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706368" behindDoc="0" locked="0" layoutInCell="1" allowOverlap="1" wp14:anchorId="61064EB0" wp14:editId="36E4FF55">
                <wp:simplePos x="0" y="0"/>
                <wp:positionH relativeFrom="column">
                  <wp:posOffset>171450</wp:posOffset>
                </wp:positionH>
                <wp:positionV relativeFrom="paragraph">
                  <wp:posOffset>123190</wp:posOffset>
                </wp:positionV>
                <wp:extent cx="2381250" cy="923925"/>
                <wp:effectExtent l="0" t="0" r="19050" b="28575"/>
                <wp:wrapNone/>
                <wp:docPr id="27" name="Pravokutnik: zaobljeni kutovi 27"/>
                <wp:cNvGraphicFramePr/>
                <a:graphic xmlns:a="http://schemas.openxmlformats.org/drawingml/2006/main">
                  <a:graphicData uri="http://schemas.microsoft.com/office/word/2010/wordprocessingShape">
                    <wps:wsp>
                      <wps:cNvSpPr/>
                      <wps:spPr>
                        <a:xfrm>
                          <a:off x="0" y="0"/>
                          <a:ext cx="2381250" cy="92392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155A3CBD" w14:textId="2726A34A" w:rsidR="00E936D0" w:rsidRPr="00ED7433" w:rsidRDefault="00E936D0" w:rsidP="00323E97">
                            <w:pPr>
                              <w:jc w:val="center"/>
                              <w:rPr>
                                <w:rFonts w:ascii="Cambria" w:hAnsi="Cambria"/>
                              </w:rPr>
                            </w:pPr>
                            <w:r w:rsidRPr="00ED7433">
                              <w:rPr>
                                <w:rFonts w:ascii="Cambria" w:hAnsi="Cambria"/>
                              </w:rPr>
                              <w:t>GLAVA 0010</w:t>
                            </w:r>
                            <w:r>
                              <w:rPr>
                                <w:rFonts w:ascii="Cambria" w:hAnsi="Cambria"/>
                              </w:rPr>
                              <w:t>2</w:t>
                            </w:r>
                          </w:p>
                          <w:p w14:paraId="41D8D249" w14:textId="5F232CDC" w:rsidR="00E936D0" w:rsidRPr="00ED7433" w:rsidRDefault="00E936D0" w:rsidP="00323E97">
                            <w:pPr>
                              <w:jc w:val="center"/>
                              <w:rPr>
                                <w:rFonts w:ascii="Cambria" w:hAnsi="Cambria"/>
                              </w:rPr>
                            </w:pPr>
                            <w:r>
                              <w:rPr>
                                <w:rFonts w:ascii="Cambria" w:hAnsi="Cambria"/>
                              </w:rPr>
                              <w:t>VIJEĆE SRPSKE NACIONALNE MANJINE OPĆINE ŠODOLOVCI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1064EB0" id="Pravokutnik: zaobljeni kutovi 27" o:spid="_x0000_s1031" style="position:absolute;left:0;text-align:left;margin-left:13.5pt;margin-top:9.7pt;width:187.5pt;height:72.7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" fillcolor="#b1cbe9" strokecolor="#5b9bd5" strokeweight=".5pt">
                <v:fill color2="#92b9e4" rotate="t" colors="0 #b1cbe9;.5 #a3c1e5;1 #92b9e4" focus="100%" type="gradient">
                  <o:fill v:ext="view" type="gradientUnscaled"/>
                </v:fill>
                <v:stroke joinstyle="miter"/>
                <v:textbox>
                  <w:txbxContent>
                    <w:p w14:paraId="155A3CBD" w14:textId="2726A34A" w:rsidR="00E936D0" w:rsidRPr="00ED7433" w:rsidRDefault="00E936D0" w:rsidP="00323E97">
                      <w:pPr>
                        <w:jc w:val="center"/>
                        <w:rPr>
                          <w:rFonts w:ascii="Cambria" w:hAnsi="Cambria"/>
                        </w:rPr>
                      </w:pPr>
                      <w:r w:rsidRPr="00ED7433">
                        <w:rPr>
                          <w:rFonts w:ascii="Cambria" w:hAnsi="Cambria"/>
                        </w:rPr>
                        <w:t>GLAVA 0010</w:t>
                      </w:r>
                      <w:r>
                        <w:rPr>
                          <w:rFonts w:ascii="Cambria" w:hAnsi="Cambria"/>
                        </w:rPr>
                        <w:t>2</w:t>
                      </w:r>
                    </w:p>
                    <w:p w14:paraId="41D8D249" w14:textId="5F232CDC" w:rsidR="00E936D0" w:rsidRPr="00ED7433" w:rsidRDefault="00E936D0" w:rsidP="00323E97">
                      <w:pPr>
                        <w:jc w:val="center"/>
                        <w:rPr>
                          <w:rFonts w:ascii="Cambria" w:hAnsi="Cambria"/>
                        </w:rPr>
                      </w:pPr>
                      <w:r>
                        <w:rPr>
                          <w:rFonts w:ascii="Cambria" w:hAnsi="Cambria"/>
                        </w:rPr>
                        <w:t>VIJEĆE SRPSKE NACIONALNE MANJINE OPĆINE ŠODOLOVCI</w:t>
                      </w:r>
                    </w:p>
                  </w:txbxContent>
                </v:textbox>
              </v:roundrect>
            </w:pict>
          </mc:Fallback>
        </mc:AlternateContent>
      </w:r>
    </w:p>
    <w:p w14:paraId="3DFB1461" w14:textId="77777777" w:rsidR="00323E97" w:rsidRDefault="00323E97" w:rsidP="00ED7433">
      <w:pPr>
        <w:jc w:val="both"/>
        <w:rPr>
          <w:rFonts w:ascii="Cambria" w:hAnsi="Cambria"/>
          <w:sz w:val="24"/>
          <w:szCs w:val="24"/>
        </w:rPr>
      </w:pPr>
    </w:p>
    <w:p w14:paraId="7964B2E2" w14:textId="77777777" w:rsidR="00323E97" w:rsidRDefault="00323E97" w:rsidP="00ED7433">
      <w:pPr>
        <w:jc w:val="both"/>
        <w:rPr>
          <w:rFonts w:ascii="Cambria" w:hAnsi="Cambria"/>
          <w:sz w:val="24"/>
          <w:szCs w:val="24"/>
        </w:rPr>
      </w:pPr>
    </w:p>
    <w:p w14:paraId="627F0D42" w14:textId="77777777" w:rsidR="00323E97" w:rsidRDefault="00323E97" w:rsidP="00ED7433">
      <w:pPr>
        <w:jc w:val="both"/>
        <w:rPr>
          <w:rFonts w:ascii="Cambria" w:hAnsi="Cambria"/>
          <w:sz w:val="24"/>
          <w:szCs w:val="24"/>
        </w:rPr>
      </w:pPr>
    </w:p>
    <w:p w14:paraId="2A1307DD" w14:textId="77777777" w:rsidR="00323E97" w:rsidRDefault="00323E97" w:rsidP="00ED7433">
      <w:pPr>
        <w:jc w:val="both"/>
        <w:rPr>
          <w:rFonts w:ascii="Cambria" w:hAnsi="Cambria"/>
          <w:sz w:val="24"/>
          <w:szCs w:val="24"/>
        </w:rPr>
      </w:pPr>
    </w:p>
    <w:p w14:paraId="19742E09" w14:textId="77777777" w:rsidR="00323E97" w:rsidRDefault="00323E97" w:rsidP="00ED7433">
      <w:pPr>
        <w:jc w:val="both"/>
        <w:rPr>
          <w:rFonts w:ascii="Cambria" w:hAnsi="Cambria"/>
          <w:sz w:val="24"/>
          <w:szCs w:val="24"/>
        </w:rPr>
      </w:pPr>
    </w:p>
    <w:p w14:paraId="4D0C564A" w14:textId="69D93473" w:rsidR="00ED7433" w:rsidRDefault="00ED7433" w:rsidP="00ED7433">
      <w:pPr>
        <w:jc w:val="both"/>
        <w:rPr>
          <w:rFonts w:ascii="Cambria" w:hAnsi="Cambria"/>
          <w:sz w:val="24"/>
          <w:szCs w:val="24"/>
        </w:rPr>
      </w:pPr>
      <w:r>
        <w:rPr>
          <w:rFonts w:ascii="Cambria" w:hAnsi="Cambria"/>
          <w:sz w:val="24"/>
          <w:szCs w:val="24"/>
        </w:rPr>
        <w:t>Kao što je vidljivo iz grafičkog prikaza br. 4 u Proračunu Općine Šodolovci je uspostavljena organizacijska klasifikacija kroz dva razdjela i to Predstavnička i izvršna tijela i Jedinstveni upravni odjel</w:t>
      </w:r>
      <w:r w:rsidR="00323E97">
        <w:rPr>
          <w:rFonts w:ascii="Cambria" w:hAnsi="Cambria"/>
          <w:sz w:val="24"/>
          <w:szCs w:val="24"/>
        </w:rPr>
        <w:t xml:space="preserve">. </w:t>
      </w:r>
      <w:r w:rsidR="00D277C5">
        <w:rPr>
          <w:rFonts w:ascii="Cambria" w:hAnsi="Cambria"/>
          <w:sz w:val="24"/>
          <w:szCs w:val="24"/>
        </w:rPr>
        <w:t xml:space="preserve">Razdjel 001 sadrži dvije glave od kojih je jedna istovjetna razdjelu dok se druga odnosi na djelovanje Vijeća srpske nacionalne manjine Općine Šodolovci. </w:t>
      </w:r>
    </w:p>
    <w:p w14:paraId="5ED9C1E4" w14:textId="48D8D25D" w:rsidR="00C967CB" w:rsidRDefault="00D277C5" w:rsidP="00ED7433">
      <w:pPr>
        <w:jc w:val="both"/>
        <w:rPr>
          <w:rFonts w:ascii="Cambria" w:hAnsi="Cambria"/>
          <w:sz w:val="24"/>
          <w:szCs w:val="24"/>
        </w:rPr>
      </w:pPr>
      <w:r>
        <w:rPr>
          <w:rFonts w:ascii="Cambria" w:hAnsi="Cambria"/>
          <w:sz w:val="24"/>
          <w:szCs w:val="24"/>
        </w:rPr>
        <w:t xml:space="preserve">U razdjelu 001 Predstavničko i izvršno tijelo planirani su rashodi u iznosu od </w:t>
      </w:r>
      <w:r w:rsidR="00482523">
        <w:rPr>
          <w:rFonts w:ascii="Cambria" w:hAnsi="Cambria"/>
          <w:sz w:val="24"/>
          <w:szCs w:val="24"/>
        </w:rPr>
        <w:t>304</w:t>
      </w:r>
      <w:r w:rsidR="00C73E3B">
        <w:rPr>
          <w:rFonts w:ascii="Cambria" w:hAnsi="Cambria"/>
          <w:sz w:val="24"/>
          <w:szCs w:val="24"/>
        </w:rPr>
        <w:t>.802,94</w:t>
      </w:r>
      <w:r>
        <w:rPr>
          <w:rFonts w:ascii="Cambria" w:hAnsi="Cambria"/>
          <w:sz w:val="24"/>
          <w:szCs w:val="24"/>
        </w:rPr>
        <w:t xml:space="preserve"> kn, a u razdjelu 002 Jedinstveni upravni odjel planirani su rashodi u iznosu od </w:t>
      </w:r>
      <w:r w:rsidR="00482523">
        <w:rPr>
          <w:rFonts w:ascii="Cambria" w:hAnsi="Cambria"/>
          <w:sz w:val="24"/>
          <w:szCs w:val="24"/>
        </w:rPr>
        <w:t>11.684.116,29</w:t>
      </w:r>
      <w:r>
        <w:rPr>
          <w:rFonts w:ascii="Cambria" w:hAnsi="Cambria"/>
          <w:sz w:val="24"/>
          <w:szCs w:val="24"/>
        </w:rPr>
        <w:t xml:space="preserve"> kn.</w:t>
      </w:r>
    </w:p>
    <w:p w14:paraId="312BB016" w14:textId="401D4E42" w:rsidR="00C967CB" w:rsidRDefault="00C967CB" w:rsidP="00ED7433">
      <w:pPr>
        <w:jc w:val="both"/>
        <w:rPr>
          <w:rFonts w:ascii="Cambria" w:hAnsi="Cambria"/>
          <w:sz w:val="24"/>
          <w:szCs w:val="24"/>
        </w:rPr>
      </w:pPr>
    </w:p>
    <w:p w14:paraId="3F501384" w14:textId="7E098B1D" w:rsidR="00D277C5" w:rsidRDefault="00D277C5" w:rsidP="00ED7433">
      <w:pPr>
        <w:jc w:val="both"/>
        <w:rPr>
          <w:rFonts w:ascii="Cambria" w:hAnsi="Cambria"/>
          <w:sz w:val="24"/>
          <w:szCs w:val="24"/>
        </w:rPr>
      </w:pPr>
    </w:p>
    <w:p w14:paraId="4F2AC169" w14:textId="364AA5F2" w:rsidR="00D277C5" w:rsidRDefault="00D277C5" w:rsidP="00ED7433">
      <w:pPr>
        <w:jc w:val="both"/>
        <w:rPr>
          <w:rFonts w:ascii="Cambria" w:hAnsi="Cambria"/>
          <w:sz w:val="24"/>
          <w:szCs w:val="24"/>
        </w:rPr>
      </w:pPr>
    </w:p>
    <w:p w14:paraId="68CD15B8" w14:textId="1EC727C3" w:rsidR="00D277C5" w:rsidRDefault="00D277C5" w:rsidP="00ED7433">
      <w:pPr>
        <w:jc w:val="both"/>
        <w:rPr>
          <w:rFonts w:ascii="Cambria" w:hAnsi="Cambria"/>
          <w:sz w:val="24"/>
          <w:szCs w:val="24"/>
        </w:rPr>
      </w:pPr>
    </w:p>
    <w:p w14:paraId="594D173D" w14:textId="7D817039" w:rsidR="00D277C5" w:rsidRDefault="00D277C5" w:rsidP="00ED7433">
      <w:pPr>
        <w:jc w:val="both"/>
        <w:rPr>
          <w:rFonts w:ascii="Cambria" w:hAnsi="Cambria"/>
          <w:sz w:val="24"/>
          <w:szCs w:val="24"/>
        </w:rPr>
      </w:pPr>
    </w:p>
    <w:p w14:paraId="69BB3E94" w14:textId="4F5CA7FB" w:rsidR="00D277C5" w:rsidRDefault="00D277C5" w:rsidP="00ED7433">
      <w:pPr>
        <w:jc w:val="both"/>
        <w:rPr>
          <w:rFonts w:ascii="Cambria" w:hAnsi="Cambria"/>
          <w:sz w:val="24"/>
          <w:szCs w:val="24"/>
        </w:rPr>
      </w:pPr>
    </w:p>
    <w:p w14:paraId="30A51776" w14:textId="4881C416" w:rsidR="00D277C5" w:rsidRDefault="00D277C5" w:rsidP="00ED7433">
      <w:pPr>
        <w:jc w:val="both"/>
        <w:rPr>
          <w:rFonts w:ascii="Cambria" w:hAnsi="Cambria"/>
          <w:sz w:val="24"/>
          <w:szCs w:val="24"/>
        </w:rPr>
      </w:pPr>
    </w:p>
    <w:p w14:paraId="354C5F01" w14:textId="4DE56920" w:rsidR="00D277C5" w:rsidRDefault="00D277C5" w:rsidP="00ED7433">
      <w:pPr>
        <w:jc w:val="both"/>
        <w:rPr>
          <w:rFonts w:ascii="Cambria" w:hAnsi="Cambria"/>
          <w:sz w:val="24"/>
          <w:szCs w:val="24"/>
        </w:rPr>
      </w:pPr>
    </w:p>
    <w:p w14:paraId="74FEE091" w14:textId="70FA02C0" w:rsidR="00D277C5" w:rsidRDefault="00D277C5" w:rsidP="00ED7433">
      <w:pPr>
        <w:jc w:val="both"/>
        <w:rPr>
          <w:rFonts w:ascii="Cambria" w:hAnsi="Cambria"/>
          <w:sz w:val="24"/>
          <w:szCs w:val="24"/>
        </w:rPr>
      </w:pPr>
    </w:p>
    <w:p w14:paraId="42486521" w14:textId="6E5C73AF" w:rsidR="00D277C5" w:rsidRDefault="00D277C5" w:rsidP="00ED7433">
      <w:pPr>
        <w:jc w:val="both"/>
        <w:rPr>
          <w:rFonts w:ascii="Cambria" w:hAnsi="Cambria"/>
          <w:sz w:val="24"/>
          <w:szCs w:val="24"/>
        </w:rPr>
      </w:pPr>
    </w:p>
    <w:p w14:paraId="6BCEF276" w14:textId="7D389CAA" w:rsidR="00D277C5" w:rsidRDefault="00D277C5" w:rsidP="00ED7433">
      <w:pPr>
        <w:jc w:val="both"/>
        <w:rPr>
          <w:rFonts w:ascii="Cambria" w:hAnsi="Cambria"/>
          <w:sz w:val="24"/>
          <w:szCs w:val="24"/>
        </w:rPr>
      </w:pPr>
    </w:p>
    <w:p w14:paraId="7FDF1313" w14:textId="2BEBC0B5" w:rsidR="00D277C5" w:rsidRDefault="00D277C5" w:rsidP="00ED7433">
      <w:pPr>
        <w:jc w:val="both"/>
        <w:rPr>
          <w:rFonts w:ascii="Cambria" w:hAnsi="Cambria"/>
          <w:sz w:val="24"/>
          <w:szCs w:val="24"/>
        </w:rPr>
      </w:pPr>
    </w:p>
    <w:p w14:paraId="0E4C9C86" w14:textId="2C1D8012" w:rsidR="00D277C5" w:rsidRDefault="00D277C5" w:rsidP="00ED7433">
      <w:pPr>
        <w:jc w:val="both"/>
        <w:rPr>
          <w:rFonts w:ascii="Cambria" w:hAnsi="Cambria"/>
          <w:sz w:val="24"/>
          <w:szCs w:val="24"/>
        </w:rPr>
      </w:pPr>
    </w:p>
    <w:p w14:paraId="02C6FFA5" w14:textId="274A0CE6" w:rsidR="00D277C5" w:rsidRDefault="00D277C5" w:rsidP="00ED7433">
      <w:pPr>
        <w:jc w:val="both"/>
        <w:rPr>
          <w:rFonts w:ascii="Cambria" w:hAnsi="Cambria"/>
          <w:sz w:val="24"/>
          <w:szCs w:val="24"/>
        </w:rPr>
      </w:pPr>
    </w:p>
    <w:p w14:paraId="5EDD909F" w14:textId="75021606" w:rsidR="00D277C5" w:rsidRDefault="00D277C5" w:rsidP="00ED7433">
      <w:pPr>
        <w:jc w:val="both"/>
        <w:rPr>
          <w:rFonts w:ascii="Cambria" w:hAnsi="Cambria"/>
          <w:sz w:val="24"/>
          <w:szCs w:val="24"/>
        </w:rPr>
      </w:pPr>
    </w:p>
    <w:p w14:paraId="6C13E474" w14:textId="52303525" w:rsidR="00D277C5" w:rsidRDefault="00D277C5" w:rsidP="00ED7433">
      <w:pPr>
        <w:jc w:val="both"/>
        <w:rPr>
          <w:rFonts w:ascii="Cambria" w:hAnsi="Cambria"/>
          <w:sz w:val="24"/>
          <w:szCs w:val="24"/>
        </w:rPr>
      </w:pPr>
    </w:p>
    <w:p w14:paraId="1E73A1C9" w14:textId="55127196" w:rsidR="00D277C5" w:rsidRDefault="00D277C5" w:rsidP="00ED7433">
      <w:pPr>
        <w:jc w:val="both"/>
        <w:rPr>
          <w:rFonts w:ascii="Cambria" w:hAnsi="Cambria"/>
          <w:sz w:val="24"/>
          <w:szCs w:val="24"/>
        </w:rPr>
      </w:pPr>
    </w:p>
    <w:p w14:paraId="3F9C71F7" w14:textId="6FCCEED6" w:rsidR="00D277C5" w:rsidRDefault="00D277C5" w:rsidP="00ED7433">
      <w:pPr>
        <w:jc w:val="both"/>
        <w:rPr>
          <w:rFonts w:ascii="Cambria" w:hAnsi="Cambria"/>
          <w:sz w:val="24"/>
          <w:szCs w:val="24"/>
        </w:rPr>
      </w:pPr>
    </w:p>
    <w:p w14:paraId="23F38D57" w14:textId="51821759" w:rsidR="00D277C5" w:rsidRDefault="00D277C5" w:rsidP="00ED7433">
      <w:pPr>
        <w:jc w:val="both"/>
        <w:rPr>
          <w:rFonts w:ascii="Cambria" w:hAnsi="Cambria"/>
          <w:sz w:val="24"/>
          <w:szCs w:val="24"/>
        </w:rPr>
      </w:pPr>
    </w:p>
    <w:p w14:paraId="06C69BE2" w14:textId="0C56EBD2" w:rsidR="00D277C5" w:rsidRDefault="00D277C5" w:rsidP="00ED7433">
      <w:pPr>
        <w:jc w:val="both"/>
        <w:rPr>
          <w:rFonts w:ascii="Cambria" w:hAnsi="Cambria"/>
          <w:sz w:val="24"/>
          <w:szCs w:val="24"/>
        </w:rPr>
      </w:pPr>
    </w:p>
    <w:p w14:paraId="7DA18C09" w14:textId="398630AD" w:rsidR="00D277C5" w:rsidRDefault="00D277C5" w:rsidP="00ED7433">
      <w:pPr>
        <w:jc w:val="both"/>
        <w:rPr>
          <w:rFonts w:ascii="Cambria" w:hAnsi="Cambria"/>
          <w:sz w:val="24"/>
          <w:szCs w:val="24"/>
        </w:rPr>
      </w:pPr>
    </w:p>
    <w:p w14:paraId="6C063CFA" w14:textId="4CBE0BAC" w:rsidR="00D277C5" w:rsidRDefault="00D277C5" w:rsidP="00ED7433">
      <w:pPr>
        <w:jc w:val="both"/>
        <w:rPr>
          <w:rFonts w:ascii="Cambria" w:hAnsi="Cambria"/>
          <w:sz w:val="24"/>
          <w:szCs w:val="24"/>
        </w:rPr>
      </w:pPr>
    </w:p>
    <w:p w14:paraId="31D2B4E7" w14:textId="77777777" w:rsidR="00226A9B" w:rsidRDefault="00226A9B" w:rsidP="00ED7433">
      <w:pPr>
        <w:jc w:val="both"/>
        <w:rPr>
          <w:rFonts w:ascii="Cambria" w:hAnsi="Cambria"/>
          <w:sz w:val="24"/>
          <w:szCs w:val="24"/>
        </w:rPr>
      </w:pPr>
    </w:p>
    <w:p w14:paraId="29802C07" w14:textId="77777777" w:rsidR="00D277C5" w:rsidRDefault="00D277C5" w:rsidP="00ED7433">
      <w:pPr>
        <w:jc w:val="both"/>
        <w:rPr>
          <w:rFonts w:ascii="Cambria" w:hAnsi="Cambria"/>
          <w:sz w:val="24"/>
          <w:szCs w:val="24"/>
        </w:rPr>
      </w:pPr>
    </w:p>
    <w:p w14:paraId="666A62B3" w14:textId="57F1941D" w:rsidR="00ED7433" w:rsidRDefault="00ED7433" w:rsidP="00ED7433">
      <w:pPr>
        <w:pStyle w:val="Odlomakpopisa"/>
        <w:numPr>
          <w:ilvl w:val="0"/>
          <w:numId w:val="2"/>
        </w:numPr>
        <w:jc w:val="both"/>
        <w:rPr>
          <w:rFonts w:ascii="Cambria" w:hAnsi="Cambria"/>
          <w:b/>
          <w:sz w:val="28"/>
          <w:szCs w:val="28"/>
        </w:rPr>
      </w:pPr>
      <w:r w:rsidRPr="00ED7433">
        <w:rPr>
          <w:rFonts w:ascii="Cambria" w:hAnsi="Cambria"/>
          <w:b/>
          <w:sz w:val="28"/>
          <w:szCs w:val="28"/>
        </w:rPr>
        <w:t>RASHODI PRORAČUNA PO PROGRAMSKOJ KLASIFIKACIJI</w:t>
      </w:r>
    </w:p>
    <w:p w14:paraId="69CC0309" w14:textId="77777777" w:rsidR="008517FC" w:rsidRPr="008517FC" w:rsidRDefault="008517FC" w:rsidP="008517FC">
      <w:pPr>
        <w:jc w:val="both"/>
        <w:rPr>
          <w:rFonts w:ascii="Cambria" w:hAnsi="Cambria"/>
          <w:b/>
          <w:sz w:val="28"/>
          <w:szCs w:val="28"/>
        </w:rPr>
      </w:pPr>
    </w:p>
    <w:p w14:paraId="533BBF70" w14:textId="39E972F4" w:rsidR="00ED7433" w:rsidRDefault="00ED7433" w:rsidP="00ED7433">
      <w:pPr>
        <w:jc w:val="both"/>
        <w:rPr>
          <w:rFonts w:ascii="Cambria" w:hAnsi="Cambria"/>
          <w:sz w:val="24"/>
          <w:szCs w:val="24"/>
        </w:rPr>
      </w:pPr>
      <w:r>
        <w:rPr>
          <w:rFonts w:ascii="Cambria" w:hAnsi="Cambria"/>
          <w:sz w:val="24"/>
          <w:szCs w:val="24"/>
        </w:rPr>
        <w:t xml:space="preserve">Programska klasifikacija uspostavlja se definiranjem </w:t>
      </w:r>
      <w:r w:rsidR="008517FC">
        <w:rPr>
          <w:rFonts w:ascii="Cambria" w:hAnsi="Cambria"/>
          <w:sz w:val="24"/>
          <w:szCs w:val="24"/>
        </w:rPr>
        <w:t xml:space="preserve">programa, aktivnosti i projekata. Program je skup neovisnih, usko povezanih aktivnosti i projekata usmjerenih ispunjenju zajedničkog cilja, a sastoji se od jedne ili više aktivnosti i/ili projekata, a aktivnost i projekt pripadaju samo jednom programu. </w:t>
      </w:r>
    </w:p>
    <w:p w14:paraId="4BEBD980" w14:textId="358E3E3F" w:rsidR="008517FC" w:rsidRDefault="008517FC" w:rsidP="00ED7433">
      <w:pPr>
        <w:jc w:val="both"/>
        <w:rPr>
          <w:rFonts w:ascii="Cambria" w:hAnsi="Cambria"/>
          <w:sz w:val="24"/>
          <w:szCs w:val="24"/>
        </w:rPr>
      </w:pPr>
      <w:r>
        <w:rPr>
          <w:rFonts w:ascii="Cambria" w:hAnsi="Cambria"/>
          <w:sz w:val="24"/>
          <w:szCs w:val="24"/>
        </w:rPr>
        <w:t>Aktivnost je dio programa za koji nije unaprijed utvrđeno vrijeme trajanje, a u kojem su planirani rashodi i izdaci za ostvarivanje ciljeva utvrđenih programom.</w:t>
      </w:r>
    </w:p>
    <w:p w14:paraId="2CF6CEDB" w14:textId="543E7C1F" w:rsidR="008517FC" w:rsidRDefault="008517FC" w:rsidP="00ED7433">
      <w:pPr>
        <w:jc w:val="both"/>
        <w:rPr>
          <w:rFonts w:ascii="Cambria" w:hAnsi="Cambria"/>
          <w:sz w:val="24"/>
          <w:szCs w:val="24"/>
        </w:rPr>
      </w:pPr>
      <w:r>
        <w:rPr>
          <w:rFonts w:ascii="Cambria" w:hAnsi="Cambria"/>
          <w:sz w:val="24"/>
          <w:szCs w:val="24"/>
        </w:rPr>
        <w:t xml:space="preserve">Projekt je dio programa za koji je unaprijed utvrđeno vrijeme trajanja, a u kojem su planirani rashodi i izdaci za ostvarivanje ciljeva utvrđenih programom.  Projekt se planira jednokratno, a može biti tekući ili kapitalni. </w:t>
      </w:r>
    </w:p>
    <w:p w14:paraId="7C2C8A33" w14:textId="21C09151" w:rsidR="008517FC" w:rsidRDefault="008517FC" w:rsidP="00ED7433">
      <w:pPr>
        <w:jc w:val="both"/>
        <w:rPr>
          <w:rFonts w:ascii="Cambria" w:hAnsi="Cambria"/>
          <w:sz w:val="24"/>
          <w:szCs w:val="24"/>
        </w:rPr>
      </w:pPr>
      <w:r>
        <w:rPr>
          <w:rFonts w:ascii="Cambria" w:hAnsi="Cambria"/>
          <w:sz w:val="24"/>
          <w:szCs w:val="24"/>
        </w:rPr>
        <w:t>Grafičkim prikazom broj 5 daje se pregled definiranih programa u Proračunu Općine Šodolovci za 20</w:t>
      </w:r>
      <w:r w:rsidR="00D277C5">
        <w:rPr>
          <w:rFonts w:ascii="Cambria" w:hAnsi="Cambria"/>
          <w:sz w:val="24"/>
          <w:szCs w:val="24"/>
        </w:rPr>
        <w:t>2</w:t>
      </w:r>
      <w:r w:rsidR="00C73E3B">
        <w:rPr>
          <w:rFonts w:ascii="Cambria" w:hAnsi="Cambria"/>
          <w:sz w:val="24"/>
          <w:szCs w:val="24"/>
        </w:rPr>
        <w:t>2</w:t>
      </w:r>
      <w:r>
        <w:rPr>
          <w:rFonts w:ascii="Cambria" w:hAnsi="Cambria"/>
          <w:sz w:val="24"/>
          <w:szCs w:val="24"/>
        </w:rPr>
        <w:t>. godinu.</w:t>
      </w:r>
    </w:p>
    <w:p w14:paraId="331EA1F9" w14:textId="7E62F923" w:rsidR="008517FC" w:rsidRDefault="008517FC" w:rsidP="00ED7433">
      <w:pPr>
        <w:jc w:val="both"/>
        <w:rPr>
          <w:rFonts w:ascii="Cambria" w:hAnsi="Cambria"/>
          <w:b/>
          <w:sz w:val="24"/>
          <w:szCs w:val="24"/>
        </w:rPr>
      </w:pPr>
      <w:r w:rsidRPr="008517FC">
        <w:rPr>
          <w:rFonts w:ascii="Cambria" w:hAnsi="Cambria"/>
          <w:b/>
          <w:sz w:val="24"/>
          <w:szCs w:val="24"/>
        </w:rPr>
        <w:t>Grafički prikaz br. 5: Definirani programi u Proračunu Općine Šodolovci za 20</w:t>
      </w:r>
      <w:r w:rsidR="00D277C5">
        <w:rPr>
          <w:rFonts w:ascii="Cambria" w:hAnsi="Cambria"/>
          <w:b/>
          <w:sz w:val="24"/>
          <w:szCs w:val="24"/>
        </w:rPr>
        <w:t>2</w:t>
      </w:r>
      <w:r w:rsidR="00C73E3B">
        <w:rPr>
          <w:rFonts w:ascii="Cambria" w:hAnsi="Cambria"/>
          <w:b/>
          <w:sz w:val="24"/>
          <w:szCs w:val="24"/>
        </w:rPr>
        <w:t>2</w:t>
      </w:r>
      <w:r w:rsidRPr="008517FC">
        <w:rPr>
          <w:rFonts w:ascii="Cambria" w:hAnsi="Cambria"/>
          <w:b/>
          <w:sz w:val="24"/>
          <w:szCs w:val="24"/>
        </w:rPr>
        <w:t>. godinu</w:t>
      </w:r>
    </w:p>
    <w:p w14:paraId="18D3E357" w14:textId="4A7B2339" w:rsidR="008517FC" w:rsidRDefault="008517FC" w:rsidP="00ED7433">
      <w:pPr>
        <w:jc w:val="both"/>
        <w:rPr>
          <w:rFonts w:ascii="Cambria" w:hAnsi="Cambria"/>
          <w:b/>
          <w:sz w:val="24"/>
          <w:szCs w:val="24"/>
        </w:rPr>
      </w:pPr>
      <w:r>
        <w:rPr>
          <w:rFonts w:ascii="Cambria" w:hAnsi="Cambria"/>
          <w:b/>
          <w:noProof/>
          <w:sz w:val="28"/>
          <w:szCs w:val="28"/>
        </w:rPr>
        <mc:AlternateContent>
          <mc:Choice Requires="wps">
            <w:drawing>
              <wp:anchor distT="0" distB="0" distL="114300" distR="114300" simplePos="0" relativeHeight="251667456" behindDoc="0" locked="0" layoutInCell="1" allowOverlap="1" wp14:anchorId="7BECBA50" wp14:editId="182AA123">
                <wp:simplePos x="0" y="0"/>
                <wp:positionH relativeFrom="margin">
                  <wp:align>right</wp:align>
                </wp:positionH>
                <wp:positionV relativeFrom="paragraph">
                  <wp:posOffset>842645</wp:posOffset>
                </wp:positionV>
                <wp:extent cx="5572125" cy="781050"/>
                <wp:effectExtent l="0" t="0" r="28575" b="19050"/>
                <wp:wrapNone/>
                <wp:docPr id="11" name="Pravokutnik: zaobljeni kutovi 11"/>
                <wp:cNvGraphicFramePr/>
                <a:graphic xmlns:a="http://schemas.openxmlformats.org/drawingml/2006/main">
                  <a:graphicData uri="http://schemas.microsoft.com/office/word/2010/wordprocessingShape">
                    <wps:wsp>
                      <wps:cNvSpPr/>
                      <wps:spPr>
                        <a:xfrm>
                          <a:off x="0" y="0"/>
                          <a:ext cx="5572125" cy="78105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29ADB800" w14:textId="1DEE0ADD" w:rsidR="00E936D0" w:rsidRPr="002C4DB4" w:rsidRDefault="00E936D0" w:rsidP="002C4DB4">
                            <w:pPr>
                              <w:jc w:val="center"/>
                              <w:rPr>
                                <w:rFonts w:ascii="Cambria" w:hAnsi="Cambria"/>
                                <w:sz w:val="24"/>
                                <w:szCs w:val="24"/>
                              </w:rPr>
                            </w:pPr>
                            <w:r w:rsidRPr="002C4DB4">
                              <w:rPr>
                                <w:rFonts w:ascii="Cambria" w:hAnsi="Cambria"/>
                                <w:sz w:val="24"/>
                                <w:szCs w:val="24"/>
                              </w:rPr>
                              <w:t>PROGRAM 1001</w:t>
                            </w:r>
                          </w:p>
                          <w:p w14:paraId="50239568" w14:textId="5588D16B" w:rsidR="00E936D0" w:rsidRPr="002C4DB4" w:rsidRDefault="00E936D0" w:rsidP="002C4DB4">
                            <w:pPr>
                              <w:jc w:val="center"/>
                              <w:rPr>
                                <w:rFonts w:ascii="Cambria" w:hAnsi="Cambria"/>
                                <w:sz w:val="24"/>
                                <w:szCs w:val="24"/>
                              </w:rPr>
                            </w:pPr>
                            <w:r>
                              <w:rPr>
                                <w:rFonts w:ascii="Cambria" w:hAnsi="Cambria"/>
                                <w:sz w:val="24"/>
                                <w:szCs w:val="24"/>
                              </w:rPr>
                              <w:t>REDOVAN RAD PREDSTAVNIČKOG TIJELA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ECBA50" id="Pravokutnik: zaobljeni kutovi 11" o:spid="_x0000_s1032" style="position:absolute;left:0;text-align:left;margin-left:387.55pt;margin-top:66.35pt;width:438.75pt;height:61.5pt;z-index:251667456;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" fillcolor="#91bce3 [2168]" strokecolor="#5b9bd5 [3208]" strokeweight=".5pt">
                <v:fill color2="#7aaddd [2616]" rotate="t" colors="0 #b1cbe9;.5 #a3c1e5;1 #92b9e4" focus="100%" type="gradient">
                  <o:fill v:ext="view" type="gradientUnscaled"/>
                </v:fill>
                <v:stroke joinstyle="miter"/>
                <v:textbox>
                  <w:txbxContent>
                    <w:p w14:paraId="29ADB800" w14:textId="1DEE0ADD" w:rsidR="00E936D0" w:rsidRPr="002C4DB4" w:rsidRDefault="00E936D0" w:rsidP="002C4DB4">
                      <w:pPr>
                        <w:jc w:val="center"/>
                        <w:rPr>
                          <w:rFonts w:ascii="Cambria" w:hAnsi="Cambria"/>
                          <w:sz w:val="24"/>
                          <w:szCs w:val="24"/>
                        </w:rPr>
                      </w:pPr>
                      <w:r w:rsidRPr="002C4DB4">
                        <w:rPr>
                          <w:rFonts w:ascii="Cambria" w:hAnsi="Cambria"/>
                          <w:sz w:val="24"/>
                          <w:szCs w:val="24"/>
                        </w:rPr>
                        <w:t>PROGRAM 1001</w:t>
                      </w:r>
                    </w:p>
                    <w:p w14:paraId="50239568" w14:textId="5588D16B" w:rsidR="00E936D0" w:rsidRPr="002C4DB4" w:rsidRDefault="00E936D0" w:rsidP="002C4DB4">
                      <w:pPr>
                        <w:jc w:val="center"/>
                        <w:rPr>
                          <w:rFonts w:ascii="Cambria" w:hAnsi="Cambria"/>
                          <w:sz w:val="24"/>
                          <w:szCs w:val="24"/>
                        </w:rPr>
                      </w:pPr>
                      <w:r>
                        <w:rPr>
                          <w:rFonts w:ascii="Cambria" w:hAnsi="Cambria"/>
                          <w:sz w:val="24"/>
                          <w:szCs w:val="24"/>
                        </w:rPr>
                        <w:t>REDOVAN RAD PREDSTAVNIČKOG TIJELA</w:t>
                      </w:r>
                    </w:p>
                  </w:txbxContent>
                </v:textbox>
                <w10:wrap anchorx="margin"/>
              </v:roundrect>
            </w:pict>
          </mc:Fallback>
        </mc:AlternateContent>
      </w:r>
      <w:r>
        <w:rPr>
          <w:rFonts w:ascii="Cambria" w:hAnsi="Cambria"/>
          <w:b/>
          <w:noProof/>
          <w:sz w:val="28"/>
          <w:szCs w:val="28"/>
        </w:rPr>
        <mc:AlternateContent>
          <mc:Choice Requires="wps">
            <w:drawing>
              <wp:anchor distT="0" distB="0" distL="114300" distR="114300" simplePos="0" relativeHeight="251669504" behindDoc="0" locked="0" layoutInCell="1" allowOverlap="1" wp14:anchorId="7F505988" wp14:editId="71031E2A">
                <wp:simplePos x="0" y="0"/>
                <wp:positionH relativeFrom="margin">
                  <wp:align>right</wp:align>
                </wp:positionH>
                <wp:positionV relativeFrom="paragraph">
                  <wp:posOffset>1675765</wp:posOffset>
                </wp:positionV>
                <wp:extent cx="5572125" cy="781050"/>
                <wp:effectExtent l="0" t="0" r="28575" b="19050"/>
                <wp:wrapNone/>
                <wp:docPr id="12" name="Pravokutnik: zaobljeni kutovi 12"/>
                <wp:cNvGraphicFramePr/>
                <a:graphic xmlns:a="http://schemas.openxmlformats.org/drawingml/2006/main">
                  <a:graphicData uri="http://schemas.microsoft.com/office/word/2010/wordprocessingShape">
                    <wps:wsp>
                      <wps:cNvSpPr/>
                      <wps:spPr>
                        <a:xfrm>
                          <a:off x="0" y="0"/>
                          <a:ext cx="5572125" cy="7810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2903DB93" w14:textId="33119B31" w:rsidR="00E936D0" w:rsidRPr="002C4DB4" w:rsidRDefault="00E936D0" w:rsidP="002C4DB4">
                            <w:pPr>
                              <w:jc w:val="center"/>
                              <w:rPr>
                                <w:rFonts w:ascii="Cambria" w:hAnsi="Cambria"/>
                                <w:sz w:val="24"/>
                                <w:szCs w:val="24"/>
                              </w:rPr>
                            </w:pPr>
                            <w:r w:rsidRPr="002C4DB4">
                              <w:rPr>
                                <w:rFonts w:ascii="Cambria" w:hAnsi="Cambria"/>
                                <w:sz w:val="24"/>
                                <w:szCs w:val="24"/>
                              </w:rPr>
                              <w:t xml:space="preserve">PROGRAM </w:t>
                            </w:r>
                            <w:r>
                              <w:rPr>
                                <w:rFonts w:ascii="Cambria" w:hAnsi="Cambria"/>
                                <w:sz w:val="24"/>
                                <w:szCs w:val="24"/>
                              </w:rPr>
                              <w:t>1002</w:t>
                            </w:r>
                          </w:p>
                          <w:p w14:paraId="703EAACA" w14:textId="6A8D7AE9" w:rsidR="00E936D0" w:rsidRPr="002C4DB4" w:rsidRDefault="00E936D0" w:rsidP="002C4DB4">
                            <w:pPr>
                              <w:jc w:val="center"/>
                              <w:rPr>
                                <w:rFonts w:ascii="Cambria" w:hAnsi="Cambria"/>
                                <w:sz w:val="24"/>
                                <w:szCs w:val="24"/>
                              </w:rPr>
                            </w:pPr>
                            <w:r>
                              <w:rPr>
                                <w:rFonts w:ascii="Cambria" w:hAnsi="Cambria"/>
                                <w:sz w:val="24"/>
                                <w:szCs w:val="24"/>
                              </w:rPr>
                              <w:t>REDOVAN RAD IZVRŠNOG TIJELA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505988" id="Pravokutnik: zaobljeni kutovi 12" o:spid="_x0000_s1033" style="position:absolute;left:0;text-align:left;margin-left:387.55pt;margin-top:131.95pt;width:438.75pt;height:61.5pt;z-index:251669504;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" fillcolor="#91bce3 [2168]" strokecolor="#5b9bd5 [3208]" strokeweight=".5pt">
                <v:fill color2="#7aaddd [2616]" rotate="t" colors="0 #b1cbe9;.5 #a3c1e5;1 #92b9e4" focus="100%" type="gradient">
                  <o:fill v:ext="view" type="gradientUnscaled"/>
                </v:fill>
                <v:stroke joinstyle="miter"/>
                <v:textbox>
                  <w:txbxContent>
                    <w:p w14:paraId="2903DB93" w14:textId="33119B31" w:rsidR="00E936D0" w:rsidRPr="002C4DB4" w:rsidRDefault="00E936D0" w:rsidP="002C4DB4">
                      <w:pPr>
                        <w:jc w:val="center"/>
                        <w:rPr>
                          <w:rFonts w:ascii="Cambria" w:hAnsi="Cambria"/>
                          <w:sz w:val="24"/>
                          <w:szCs w:val="24"/>
                        </w:rPr>
                      </w:pPr>
                      <w:r w:rsidRPr="002C4DB4">
                        <w:rPr>
                          <w:rFonts w:ascii="Cambria" w:hAnsi="Cambria"/>
                          <w:sz w:val="24"/>
                          <w:szCs w:val="24"/>
                        </w:rPr>
                        <w:t xml:space="preserve">PROGRAM </w:t>
                      </w:r>
                      <w:r>
                        <w:rPr>
                          <w:rFonts w:ascii="Cambria" w:hAnsi="Cambria"/>
                          <w:sz w:val="24"/>
                          <w:szCs w:val="24"/>
                        </w:rPr>
                        <w:t>1002</w:t>
                      </w:r>
                    </w:p>
                    <w:p w14:paraId="703EAACA" w14:textId="6A8D7AE9" w:rsidR="00E936D0" w:rsidRPr="002C4DB4" w:rsidRDefault="00E936D0" w:rsidP="002C4DB4">
                      <w:pPr>
                        <w:jc w:val="center"/>
                        <w:rPr>
                          <w:rFonts w:ascii="Cambria" w:hAnsi="Cambria"/>
                          <w:sz w:val="24"/>
                          <w:szCs w:val="24"/>
                        </w:rPr>
                      </w:pPr>
                      <w:r>
                        <w:rPr>
                          <w:rFonts w:ascii="Cambria" w:hAnsi="Cambria"/>
                          <w:sz w:val="24"/>
                          <w:szCs w:val="24"/>
                        </w:rPr>
                        <w:t>REDOVAN RAD IZVRŠNOG TIJELA</w:t>
                      </w:r>
                    </w:p>
                  </w:txbxContent>
                </v:textbox>
                <w10:wrap anchorx="margin"/>
              </v:roundrect>
            </w:pict>
          </mc:Fallback>
        </mc:AlternateContent>
      </w:r>
      <w:r w:rsidRPr="008517FC">
        <w:rPr>
          <w:rFonts w:ascii="Cambria" w:hAnsi="Cambria"/>
          <w:b/>
          <w:noProof/>
          <w:sz w:val="28"/>
          <w:szCs w:val="28"/>
        </w:rPr>
        <mc:AlternateContent>
          <mc:Choice Requires="wps">
            <w:drawing>
              <wp:anchor distT="0" distB="0" distL="114300" distR="114300" simplePos="0" relativeHeight="251666432" behindDoc="0" locked="0" layoutInCell="1" allowOverlap="1" wp14:anchorId="6B0ED0A0" wp14:editId="01FC1310">
                <wp:simplePos x="0" y="0"/>
                <wp:positionH relativeFrom="column">
                  <wp:posOffset>24130</wp:posOffset>
                </wp:positionH>
                <wp:positionV relativeFrom="paragraph">
                  <wp:posOffset>99695</wp:posOffset>
                </wp:positionV>
                <wp:extent cx="5867400" cy="762000"/>
                <wp:effectExtent l="0" t="0" r="19050" b="19050"/>
                <wp:wrapNone/>
                <wp:docPr id="10" name="Pravokutnik: zaobljeni kutovi 10"/>
                <wp:cNvGraphicFramePr/>
                <a:graphic xmlns:a="http://schemas.openxmlformats.org/drawingml/2006/main">
                  <a:graphicData uri="http://schemas.microsoft.com/office/word/2010/wordprocessingShape">
                    <wps:wsp>
                      <wps:cNvSpPr/>
                      <wps:spPr>
                        <a:xfrm>
                          <a:off x="0" y="0"/>
                          <a:ext cx="5867400" cy="76200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15DAB26F" w14:textId="6A1F2B73" w:rsidR="00E936D0" w:rsidRPr="008517FC" w:rsidRDefault="00E936D0" w:rsidP="008517FC">
                            <w:pPr>
                              <w:jc w:val="center"/>
                              <w:rPr>
                                <w:rFonts w:ascii="Cambria" w:hAnsi="Cambria"/>
                                <w:b/>
                                <w:color w:val="000000" w:themeColor="text1"/>
                                <w:sz w:val="28"/>
                                <w:szCs w:val="28"/>
                              </w:rPr>
                            </w:pPr>
                            <w:r w:rsidRPr="008517FC">
                              <w:rPr>
                                <w:rFonts w:ascii="Cambria" w:hAnsi="Cambria"/>
                                <w:b/>
                                <w:color w:val="000000" w:themeColor="text1"/>
                                <w:sz w:val="28"/>
                                <w:szCs w:val="28"/>
                              </w:rPr>
                              <w:t>PROGRAMI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0ED0A0" id="Pravokutnik: zaobljeni kutovi 10" o:spid="_x0000_s1034" style="position:absolute;left:0;text-align:left;margin-left:1.9pt;margin-top:7.85pt;width:462pt;height:60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" fillcolor="#ffc000 [3207]" strokecolor="#7f5f00 [1607]" strokeweight="1pt">
                <v:stroke joinstyle="miter"/>
                <v:textbox>
                  <w:txbxContent>
                    <w:p w14:paraId="15DAB26F" w14:textId="6A1F2B73" w:rsidR="00E936D0" w:rsidRPr="008517FC" w:rsidRDefault="00E936D0" w:rsidP="008517FC">
                      <w:pPr>
                        <w:jc w:val="center"/>
                        <w:rPr>
                          <w:rFonts w:ascii="Cambria" w:hAnsi="Cambria"/>
                          <w:b/>
                          <w:color w:val="000000" w:themeColor="text1"/>
                          <w:sz w:val="28"/>
                          <w:szCs w:val="28"/>
                        </w:rPr>
                      </w:pPr>
                      <w:r w:rsidRPr="008517FC">
                        <w:rPr>
                          <w:rFonts w:ascii="Cambria" w:hAnsi="Cambria"/>
                          <w:b/>
                          <w:color w:val="000000" w:themeColor="text1"/>
                          <w:sz w:val="28"/>
                          <w:szCs w:val="28"/>
                        </w:rPr>
                        <w:t>PROGRAMI</w:t>
                      </w:r>
                    </w:p>
                  </w:txbxContent>
                </v:textbox>
              </v:roundrect>
            </w:pict>
          </mc:Fallback>
        </mc:AlternateContent>
      </w:r>
    </w:p>
    <w:p w14:paraId="209BB719" w14:textId="3C17CDF5" w:rsidR="008517FC" w:rsidRPr="008517FC" w:rsidRDefault="008517FC" w:rsidP="008517FC">
      <w:pPr>
        <w:rPr>
          <w:rFonts w:ascii="Cambria" w:hAnsi="Cambria"/>
          <w:sz w:val="24"/>
          <w:szCs w:val="24"/>
        </w:rPr>
      </w:pPr>
    </w:p>
    <w:p w14:paraId="78450498" w14:textId="0ACE3E32" w:rsidR="008517FC" w:rsidRPr="008517FC" w:rsidRDefault="008517FC" w:rsidP="008517FC">
      <w:pPr>
        <w:rPr>
          <w:rFonts w:ascii="Cambria" w:hAnsi="Cambria"/>
          <w:sz w:val="24"/>
          <w:szCs w:val="24"/>
        </w:rPr>
      </w:pPr>
    </w:p>
    <w:p w14:paraId="2534CB20" w14:textId="75613E9F" w:rsidR="008517FC" w:rsidRPr="008517FC" w:rsidRDefault="008517FC" w:rsidP="008517FC">
      <w:pPr>
        <w:rPr>
          <w:rFonts w:ascii="Cambria" w:hAnsi="Cambria"/>
          <w:sz w:val="24"/>
          <w:szCs w:val="24"/>
        </w:rPr>
      </w:pPr>
    </w:p>
    <w:p w14:paraId="2EAC5C37" w14:textId="255A6699" w:rsidR="008517FC" w:rsidRPr="008517FC" w:rsidRDefault="008517FC" w:rsidP="008517FC">
      <w:pPr>
        <w:rPr>
          <w:rFonts w:ascii="Cambria" w:hAnsi="Cambria"/>
          <w:sz w:val="24"/>
          <w:szCs w:val="24"/>
        </w:rPr>
      </w:pPr>
    </w:p>
    <w:p w14:paraId="181ED367" w14:textId="71A0C565" w:rsidR="008517FC" w:rsidRPr="008517FC" w:rsidRDefault="008517FC" w:rsidP="008517FC">
      <w:pPr>
        <w:rPr>
          <w:rFonts w:ascii="Cambria" w:hAnsi="Cambria"/>
          <w:sz w:val="24"/>
          <w:szCs w:val="24"/>
        </w:rPr>
      </w:pPr>
    </w:p>
    <w:p w14:paraId="3FC1AFA0" w14:textId="047B5163" w:rsidR="008517FC" w:rsidRPr="008517FC" w:rsidRDefault="008517FC" w:rsidP="008517FC">
      <w:pPr>
        <w:rPr>
          <w:rFonts w:ascii="Cambria" w:hAnsi="Cambria"/>
          <w:sz w:val="24"/>
          <w:szCs w:val="24"/>
        </w:rPr>
      </w:pPr>
    </w:p>
    <w:p w14:paraId="09EE08A7" w14:textId="0BCE9F4D" w:rsidR="008517FC" w:rsidRPr="008517FC" w:rsidRDefault="008517FC" w:rsidP="008517FC">
      <w:pPr>
        <w:rPr>
          <w:rFonts w:ascii="Cambria" w:hAnsi="Cambria"/>
          <w:sz w:val="24"/>
          <w:szCs w:val="24"/>
        </w:rPr>
      </w:pPr>
    </w:p>
    <w:p w14:paraId="10C1FC08" w14:textId="3EB25754" w:rsidR="008517FC" w:rsidRPr="008517FC" w:rsidRDefault="00226A9B" w:rsidP="008517FC">
      <w:pPr>
        <w:rPr>
          <w:rFonts w:ascii="Cambria" w:hAnsi="Cambria"/>
          <w:sz w:val="24"/>
          <w:szCs w:val="24"/>
        </w:rPr>
      </w:pPr>
      <w:r>
        <w:rPr>
          <w:rFonts w:ascii="Cambria" w:hAnsi="Cambria"/>
          <w:b/>
          <w:noProof/>
          <w:sz w:val="28"/>
          <w:szCs w:val="28"/>
        </w:rPr>
        <mc:AlternateContent>
          <mc:Choice Requires="wps">
            <w:drawing>
              <wp:anchor distT="0" distB="0" distL="114300" distR="114300" simplePos="0" relativeHeight="251708416" behindDoc="0" locked="0" layoutInCell="1" allowOverlap="1" wp14:anchorId="7C93482F" wp14:editId="175E1F03">
                <wp:simplePos x="0" y="0"/>
                <wp:positionH relativeFrom="margin">
                  <wp:posOffset>160020</wp:posOffset>
                </wp:positionH>
                <wp:positionV relativeFrom="paragraph">
                  <wp:posOffset>151130</wp:posOffset>
                </wp:positionV>
                <wp:extent cx="5572125" cy="781050"/>
                <wp:effectExtent l="0" t="0" r="28575" b="19050"/>
                <wp:wrapNone/>
                <wp:docPr id="28" name="Pravokutnik: zaobljeni kutovi 28"/>
                <wp:cNvGraphicFramePr/>
                <a:graphic xmlns:a="http://schemas.openxmlformats.org/drawingml/2006/main">
                  <a:graphicData uri="http://schemas.microsoft.com/office/word/2010/wordprocessingShape">
                    <wps:wsp>
                      <wps:cNvSpPr/>
                      <wps:spPr>
                        <a:xfrm>
                          <a:off x="0" y="0"/>
                          <a:ext cx="5572125" cy="78105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4D287571" w14:textId="43BC135A" w:rsidR="00E936D0" w:rsidRPr="002C4DB4" w:rsidRDefault="00E936D0" w:rsidP="00D277C5">
                            <w:pPr>
                              <w:jc w:val="center"/>
                              <w:rPr>
                                <w:rFonts w:ascii="Cambria" w:hAnsi="Cambria"/>
                                <w:sz w:val="24"/>
                              </w:rPr>
                            </w:pPr>
                            <w:r w:rsidRPr="002C4DB4">
                              <w:rPr>
                                <w:rFonts w:ascii="Cambria" w:hAnsi="Cambria"/>
                                <w:sz w:val="24"/>
                              </w:rPr>
                              <w:t xml:space="preserve">PROGRAM </w:t>
                            </w:r>
                            <w:r>
                              <w:rPr>
                                <w:rFonts w:ascii="Cambria" w:hAnsi="Cambria"/>
                                <w:sz w:val="24"/>
                              </w:rPr>
                              <w:t>1004</w:t>
                            </w:r>
                          </w:p>
                          <w:p w14:paraId="242E4818" w14:textId="0E8CD463" w:rsidR="00E936D0" w:rsidRPr="002C4DB4" w:rsidRDefault="00E936D0" w:rsidP="00D277C5">
                            <w:pPr>
                              <w:jc w:val="center"/>
                              <w:rPr>
                                <w:rFonts w:ascii="Cambria" w:hAnsi="Cambria"/>
                                <w:sz w:val="24"/>
                              </w:rPr>
                            </w:pPr>
                            <w:r>
                              <w:rPr>
                                <w:rFonts w:ascii="Cambria" w:hAnsi="Cambria"/>
                                <w:sz w:val="24"/>
                              </w:rPr>
                              <w:t xml:space="preserve">REDOVAN RAD VIJEĆA SRPSKE NACIONALNE MANJINE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93482F" id="Pravokutnik: zaobljeni kutovi 28" o:spid="_x0000_s1035" style="position:absolute;margin-left:12.6pt;margin-top:11.9pt;width:438.75pt;height:61.5pt;z-index:25170841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" fillcolor="#b1cbe9" strokecolor="#5b9bd5" strokeweight=".5pt">
                <v:fill color2="#92b9e4" rotate="t" colors="0 #b1cbe9;.5 #a3c1e5;1 #92b9e4" focus="100%" type="gradient">
                  <o:fill v:ext="view" type="gradientUnscaled"/>
                </v:fill>
                <v:stroke joinstyle="miter"/>
                <v:textbox>
                  <w:txbxContent>
                    <w:p w14:paraId="4D287571" w14:textId="43BC135A" w:rsidR="00E936D0" w:rsidRPr="002C4DB4" w:rsidRDefault="00E936D0" w:rsidP="00D277C5">
                      <w:pPr>
                        <w:jc w:val="center"/>
                        <w:rPr>
                          <w:rFonts w:ascii="Cambria" w:hAnsi="Cambria"/>
                          <w:sz w:val="24"/>
                        </w:rPr>
                      </w:pPr>
                      <w:r w:rsidRPr="002C4DB4">
                        <w:rPr>
                          <w:rFonts w:ascii="Cambria" w:hAnsi="Cambria"/>
                          <w:sz w:val="24"/>
                        </w:rPr>
                        <w:t xml:space="preserve">PROGRAM </w:t>
                      </w:r>
                      <w:r>
                        <w:rPr>
                          <w:rFonts w:ascii="Cambria" w:hAnsi="Cambria"/>
                          <w:sz w:val="24"/>
                        </w:rPr>
                        <w:t>1004</w:t>
                      </w:r>
                    </w:p>
                    <w:p w14:paraId="242E4818" w14:textId="0E8CD463" w:rsidR="00E936D0" w:rsidRPr="002C4DB4" w:rsidRDefault="00E936D0" w:rsidP="00D277C5">
                      <w:pPr>
                        <w:jc w:val="center"/>
                        <w:rPr>
                          <w:rFonts w:ascii="Cambria" w:hAnsi="Cambria"/>
                          <w:sz w:val="24"/>
                        </w:rPr>
                      </w:pPr>
                      <w:r>
                        <w:rPr>
                          <w:rFonts w:ascii="Cambria" w:hAnsi="Cambria"/>
                          <w:sz w:val="24"/>
                        </w:rPr>
                        <w:t xml:space="preserve">REDOVAN RAD VIJEĆA SRPSKE NACIONALNE MANJINE </w:t>
                      </w:r>
                    </w:p>
                  </w:txbxContent>
                </v:textbox>
                <w10:wrap anchorx="margin"/>
              </v:roundrect>
            </w:pict>
          </mc:Fallback>
        </mc:AlternateContent>
      </w:r>
    </w:p>
    <w:p w14:paraId="630E669E" w14:textId="783A290D" w:rsidR="008517FC" w:rsidRPr="008517FC" w:rsidRDefault="008517FC" w:rsidP="008517FC">
      <w:pPr>
        <w:rPr>
          <w:rFonts w:ascii="Cambria" w:hAnsi="Cambria"/>
          <w:sz w:val="24"/>
          <w:szCs w:val="24"/>
        </w:rPr>
      </w:pPr>
    </w:p>
    <w:p w14:paraId="65B90E8E" w14:textId="124FB801" w:rsidR="008517FC" w:rsidRPr="008517FC" w:rsidRDefault="008517FC" w:rsidP="008517FC">
      <w:pPr>
        <w:rPr>
          <w:rFonts w:ascii="Cambria" w:hAnsi="Cambria"/>
          <w:sz w:val="24"/>
          <w:szCs w:val="24"/>
        </w:rPr>
      </w:pPr>
    </w:p>
    <w:p w14:paraId="6A5E5586" w14:textId="7B4FCFCA" w:rsidR="00D277C5" w:rsidRDefault="00226A9B" w:rsidP="008517FC">
      <w:pPr>
        <w:rPr>
          <w:rFonts w:ascii="Cambria" w:hAnsi="Cambria"/>
          <w:sz w:val="24"/>
          <w:szCs w:val="24"/>
        </w:rPr>
      </w:pPr>
      <w:r>
        <w:rPr>
          <w:rFonts w:ascii="Cambria" w:hAnsi="Cambria"/>
          <w:b/>
          <w:noProof/>
          <w:sz w:val="28"/>
          <w:szCs w:val="28"/>
        </w:rPr>
        <mc:AlternateContent>
          <mc:Choice Requires="wps">
            <w:drawing>
              <wp:anchor distT="0" distB="0" distL="114300" distR="114300" simplePos="0" relativeHeight="251673600" behindDoc="0" locked="0" layoutInCell="1" allowOverlap="1" wp14:anchorId="60CC3C74" wp14:editId="54D61B16">
                <wp:simplePos x="0" y="0"/>
                <wp:positionH relativeFrom="margin">
                  <wp:posOffset>209550</wp:posOffset>
                </wp:positionH>
                <wp:positionV relativeFrom="paragraph">
                  <wp:posOffset>86995</wp:posOffset>
                </wp:positionV>
                <wp:extent cx="5562600" cy="838200"/>
                <wp:effectExtent l="0" t="0" r="19050" b="19050"/>
                <wp:wrapNone/>
                <wp:docPr id="14" name="Pravokutnik: zaobljeni kutovi 14"/>
                <wp:cNvGraphicFramePr/>
                <a:graphic xmlns:a="http://schemas.openxmlformats.org/drawingml/2006/main">
                  <a:graphicData uri="http://schemas.microsoft.com/office/word/2010/wordprocessingShape">
                    <wps:wsp>
                      <wps:cNvSpPr/>
                      <wps:spPr>
                        <a:xfrm>
                          <a:off x="0" y="0"/>
                          <a:ext cx="5562600" cy="8382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7CC3B0DC" w14:textId="359B4FFF" w:rsidR="00E936D0" w:rsidRPr="002C4DB4" w:rsidRDefault="00E936D0" w:rsidP="002C4DB4">
                            <w:pPr>
                              <w:jc w:val="center"/>
                              <w:rPr>
                                <w:rFonts w:ascii="Cambria" w:hAnsi="Cambria"/>
                                <w:sz w:val="24"/>
                              </w:rPr>
                            </w:pPr>
                            <w:r w:rsidRPr="002C4DB4">
                              <w:rPr>
                                <w:rFonts w:ascii="Cambria" w:hAnsi="Cambria"/>
                                <w:sz w:val="24"/>
                              </w:rPr>
                              <w:t>PROGRAM 200</w:t>
                            </w:r>
                            <w:r>
                              <w:rPr>
                                <w:rFonts w:ascii="Cambria" w:hAnsi="Cambria"/>
                                <w:sz w:val="24"/>
                              </w:rPr>
                              <w:t>1</w:t>
                            </w:r>
                          </w:p>
                          <w:p w14:paraId="51D19211" w14:textId="6AB8B2DB" w:rsidR="00E936D0" w:rsidRPr="002C4DB4" w:rsidRDefault="00E936D0" w:rsidP="002C4DB4">
                            <w:pPr>
                              <w:jc w:val="center"/>
                              <w:rPr>
                                <w:rFonts w:ascii="Cambria" w:hAnsi="Cambria"/>
                                <w:sz w:val="24"/>
                              </w:rPr>
                            </w:pPr>
                            <w:r>
                              <w:rPr>
                                <w:rFonts w:ascii="Cambria" w:hAnsi="Cambria"/>
                                <w:sz w:val="24"/>
                              </w:rPr>
                              <w:t>MJERE I AKTIVNOSTI ZA OSIGURANJE RADA IZ DJELOKRUGA JEDINSTVENOG UPRAVNOG ODJELA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CC3C74" id="Pravokutnik: zaobljeni kutovi 14" o:spid="_x0000_s1036" style="position:absolute;margin-left:16.5pt;margin-top:6.85pt;width:438pt;height:6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" fillcolor="#91bce3 [2168]" strokecolor="#5b9bd5 [3208]" strokeweight=".5pt">
                <v:fill color2="#7aaddd [2616]" rotate="t" colors="0 #b1cbe9;.5 #a3c1e5;1 #92b9e4" focus="100%" type="gradient">
                  <o:fill v:ext="view" type="gradientUnscaled"/>
                </v:fill>
                <v:stroke joinstyle="miter"/>
                <v:textbox>
                  <w:txbxContent>
                    <w:p w14:paraId="7CC3B0DC" w14:textId="359B4FFF" w:rsidR="00E936D0" w:rsidRPr="002C4DB4" w:rsidRDefault="00E936D0" w:rsidP="002C4DB4">
                      <w:pPr>
                        <w:jc w:val="center"/>
                        <w:rPr>
                          <w:rFonts w:ascii="Cambria" w:hAnsi="Cambria"/>
                          <w:sz w:val="24"/>
                        </w:rPr>
                      </w:pPr>
                      <w:r w:rsidRPr="002C4DB4">
                        <w:rPr>
                          <w:rFonts w:ascii="Cambria" w:hAnsi="Cambria"/>
                          <w:sz w:val="24"/>
                        </w:rPr>
                        <w:t>PROGRAM 200</w:t>
                      </w:r>
                      <w:r>
                        <w:rPr>
                          <w:rFonts w:ascii="Cambria" w:hAnsi="Cambria"/>
                          <w:sz w:val="24"/>
                        </w:rPr>
                        <w:t>1</w:t>
                      </w:r>
                    </w:p>
                    <w:p w14:paraId="51D19211" w14:textId="6AB8B2DB" w:rsidR="00E936D0" w:rsidRPr="002C4DB4" w:rsidRDefault="00E936D0" w:rsidP="002C4DB4">
                      <w:pPr>
                        <w:jc w:val="center"/>
                        <w:rPr>
                          <w:rFonts w:ascii="Cambria" w:hAnsi="Cambria"/>
                          <w:sz w:val="24"/>
                        </w:rPr>
                      </w:pPr>
                      <w:r>
                        <w:rPr>
                          <w:rFonts w:ascii="Cambria" w:hAnsi="Cambria"/>
                          <w:sz w:val="24"/>
                        </w:rPr>
                        <w:t>MJERE I AKTIVNOSTI ZA OSIGURANJE RADA IZ DJELOKRUGA JEDINSTVENOG UPRAVNOG ODJELA</w:t>
                      </w:r>
                    </w:p>
                  </w:txbxContent>
                </v:textbox>
                <w10:wrap anchorx="margin"/>
              </v:roundrect>
            </w:pict>
          </mc:Fallback>
        </mc:AlternateContent>
      </w:r>
    </w:p>
    <w:p w14:paraId="72F41129" w14:textId="3DFF1856" w:rsidR="00D277C5" w:rsidRDefault="00D277C5" w:rsidP="008517FC">
      <w:pPr>
        <w:rPr>
          <w:rFonts w:ascii="Cambria" w:hAnsi="Cambria"/>
          <w:sz w:val="24"/>
          <w:szCs w:val="24"/>
        </w:rPr>
      </w:pPr>
    </w:p>
    <w:p w14:paraId="65BAA88E" w14:textId="5FA77FB3" w:rsidR="00D277C5" w:rsidRDefault="00D277C5" w:rsidP="008517FC">
      <w:pPr>
        <w:rPr>
          <w:rFonts w:ascii="Cambria" w:hAnsi="Cambria"/>
          <w:sz w:val="24"/>
          <w:szCs w:val="24"/>
        </w:rPr>
      </w:pPr>
    </w:p>
    <w:p w14:paraId="0E8E9A4C" w14:textId="24DE32CE" w:rsidR="00D277C5" w:rsidRDefault="00D277C5" w:rsidP="008517FC">
      <w:pPr>
        <w:rPr>
          <w:rFonts w:ascii="Cambria" w:hAnsi="Cambria"/>
          <w:sz w:val="24"/>
          <w:szCs w:val="24"/>
        </w:rPr>
      </w:pPr>
    </w:p>
    <w:p w14:paraId="2236BEEA" w14:textId="0AC90FFF" w:rsidR="00D277C5" w:rsidRDefault="00D277C5" w:rsidP="008517FC">
      <w:pPr>
        <w:rPr>
          <w:rFonts w:ascii="Cambria" w:hAnsi="Cambria"/>
          <w:sz w:val="24"/>
          <w:szCs w:val="24"/>
        </w:rPr>
      </w:pPr>
    </w:p>
    <w:p w14:paraId="20D7AEEA" w14:textId="0BD11FB1" w:rsidR="00D277C5" w:rsidRDefault="00D277C5" w:rsidP="008517FC">
      <w:pPr>
        <w:rPr>
          <w:rFonts w:ascii="Cambria" w:hAnsi="Cambria"/>
          <w:sz w:val="24"/>
          <w:szCs w:val="24"/>
        </w:rPr>
      </w:pPr>
    </w:p>
    <w:p w14:paraId="77B1DAC4" w14:textId="77AF94AA" w:rsidR="008517FC" w:rsidRPr="008517FC" w:rsidRDefault="00D277C5" w:rsidP="008517FC">
      <w:pPr>
        <w:rPr>
          <w:rFonts w:ascii="Cambria" w:hAnsi="Cambria"/>
          <w:sz w:val="24"/>
          <w:szCs w:val="24"/>
        </w:rPr>
      </w:pPr>
      <w:r>
        <w:rPr>
          <w:rFonts w:ascii="Cambria" w:hAnsi="Cambria"/>
          <w:b/>
          <w:noProof/>
          <w:sz w:val="28"/>
          <w:szCs w:val="28"/>
        </w:rPr>
        <mc:AlternateContent>
          <mc:Choice Requires="wps">
            <w:drawing>
              <wp:anchor distT="0" distB="0" distL="114300" distR="114300" simplePos="0" relativeHeight="251675648" behindDoc="0" locked="0" layoutInCell="1" allowOverlap="1" wp14:anchorId="301A63AF" wp14:editId="4C2A4635">
                <wp:simplePos x="0" y="0"/>
                <wp:positionH relativeFrom="column">
                  <wp:posOffset>200025</wp:posOffset>
                </wp:positionH>
                <wp:positionV relativeFrom="paragraph">
                  <wp:posOffset>-384175</wp:posOffset>
                </wp:positionV>
                <wp:extent cx="5572125" cy="781050"/>
                <wp:effectExtent l="0" t="0" r="28575" b="19050"/>
                <wp:wrapNone/>
                <wp:docPr id="15" name="Pravokutnik: zaobljeni kutovi 15"/>
                <wp:cNvGraphicFramePr/>
                <a:graphic xmlns:a="http://schemas.openxmlformats.org/drawingml/2006/main">
                  <a:graphicData uri="http://schemas.microsoft.com/office/word/2010/wordprocessingShape">
                    <wps:wsp>
                      <wps:cNvSpPr/>
                      <wps:spPr>
                        <a:xfrm>
                          <a:off x="0" y="0"/>
                          <a:ext cx="5572125" cy="7810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092AF4CC" w14:textId="1EC6FAC4" w:rsidR="00E936D0" w:rsidRPr="002C4DB4" w:rsidRDefault="00E936D0" w:rsidP="002C4DB4">
                            <w:pPr>
                              <w:jc w:val="center"/>
                              <w:rPr>
                                <w:rFonts w:ascii="Cambria" w:hAnsi="Cambria"/>
                                <w:sz w:val="24"/>
                                <w:szCs w:val="24"/>
                              </w:rPr>
                            </w:pPr>
                            <w:r w:rsidRPr="002C4DB4">
                              <w:rPr>
                                <w:rFonts w:ascii="Cambria" w:hAnsi="Cambria"/>
                                <w:sz w:val="24"/>
                                <w:szCs w:val="24"/>
                              </w:rPr>
                              <w:t>PROGRAM 200</w:t>
                            </w:r>
                            <w:r>
                              <w:rPr>
                                <w:rFonts w:ascii="Cambria" w:hAnsi="Cambria"/>
                                <w:sz w:val="24"/>
                                <w:szCs w:val="24"/>
                              </w:rPr>
                              <w:t>2</w:t>
                            </w:r>
                          </w:p>
                          <w:p w14:paraId="7F03872F" w14:textId="2914C9C9" w:rsidR="00E936D0" w:rsidRPr="002C4DB4" w:rsidRDefault="00E936D0" w:rsidP="002C4DB4">
                            <w:pPr>
                              <w:jc w:val="center"/>
                              <w:rPr>
                                <w:rFonts w:ascii="Cambria" w:hAnsi="Cambria"/>
                                <w:sz w:val="24"/>
                                <w:szCs w:val="24"/>
                              </w:rPr>
                            </w:pPr>
                            <w:r w:rsidRPr="002C4DB4">
                              <w:rPr>
                                <w:rFonts w:ascii="Cambria" w:hAnsi="Cambria"/>
                                <w:sz w:val="24"/>
                                <w:szCs w:val="24"/>
                              </w:rPr>
                              <w:t>O</w:t>
                            </w:r>
                            <w:r>
                              <w:rPr>
                                <w:rFonts w:ascii="Cambria" w:hAnsi="Cambria"/>
                                <w:sz w:val="24"/>
                                <w:szCs w:val="24"/>
                              </w:rPr>
                              <w:t>DRŽAVANJE OBJEKATA I UREĐAJA KOMUNALNE INFRASTRUKTURE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1A63AF" id="Pravokutnik: zaobljeni kutovi 15" o:spid="_x0000_s1037" style="position:absolute;margin-left:15.75pt;margin-top:-30.25pt;width:438.75pt;height:61.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" fillcolor="#91bce3 [2168]" strokecolor="#5b9bd5 [3208]" strokeweight=".5pt">
                <v:fill color2="#7aaddd [2616]" rotate="t" colors="0 #b1cbe9;.5 #a3c1e5;1 #92b9e4" focus="100%" type="gradient">
                  <o:fill v:ext="view" type="gradientUnscaled"/>
                </v:fill>
                <v:stroke joinstyle="miter"/>
                <v:textbox>
                  <w:txbxContent>
                    <w:p w14:paraId="092AF4CC" w14:textId="1EC6FAC4" w:rsidR="00E936D0" w:rsidRPr="002C4DB4" w:rsidRDefault="00E936D0" w:rsidP="002C4DB4">
                      <w:pPr>
                        <w:jc w:val="center"/>
                        <w:rPr>
                          <w:rFonts w:ascii="Cambria" w:hAnsi="Cambria"/>
                          <w:sz w:val="24"/>
                          <w:szCs w:val="24"/>
                        </w:rPr>
                      </w:pPr>
                      <w:r w:rsidRPr="002C4DB4">
                        <w:rPr>
                          <w:rFonts w:ascii="Cambria" w:hAnsi="Cambria"/>
                          <w:sz w:val="24"/>
                          <w:szCs w:val="24"/>
                        </w:rPr>
                        <w:t>PROGRAM 200</w:t>
                      </w:r>
                      <w:r>
                        <w:rPr>
                          <w:rFonts w:ascii="Cambria" w:hAnsi="Cambria"/>
                          <w:sz w:val="24"/>
                          <w:szCs w:val="24"/>
                        </w:rPr>
                        <w:t>2</w:t>
                      </w:r>
                    </w:p>
                    <w:p w14:paraId="7F03872F" w14:textId="2914C9C9" w:rsidR="00E936D0" w:rsidRPr="002C4DB4" w:rsidRDefault="00E936D0" w:rsidP="002C4DB4">
                      <w:pPr>
                        <w:jc w:val="center"/>
                        <w:rPr>
                          <w:rFonts w:ascii="Cambria" w:hAnsi="Cambria"/>
                          <w:sz w:val="24"/>
                          <w:szCs w:val="24"/>
                        </w:rPr>
                      </w:pPr>
                      <w:r w:rsidRPr="002C4DB4">
                        <w:rPr>
                          <w:rFonts w:ascii="Cambria" w:hAnsi="Cambria"/>
                          <w:sz w:val="24"/>
                          <w:szCs w:val="24"/>
                        </w:rPr>
                        <w:t>O</w:t>
                      </w:r>
                      <w:r>
                        <w:rPr>
                          <w:rFonts w:ascii="Cambria" w:hAnsi="Cambria"/>
                          <w:sz w:val="24"/>
                          <w:szCs w:val="24"/>
                        </w:rPr>
                        <w:t>DRŽAVANJE OBJEKATA I UREĐAJA KOMUNALNE INFRASTRUKTURE</w:t>
                      </w:r>
                    </w:p>
                  </w:txbxContent>
                </v:textbox>
              </v:roundrect>
            </w:pict>
          </mc:Fallback>
        </mc:AlternateContent>
      </w:r>
    </w:p>
    <w:p w14:paraId="30CCA491" w14:textId="31B38CF9" w:rsidR="008517FC" w:rsidRPr="008517FC" w:rsidRDefault="00D277C5" w:rsidP="008517FC">
      <w:pPr>
        <w:rPr>
          <w:rFonts w:ascii="Cambria" w:hAnsi="Cambria"/>
          <w:sz w:val="24"/>
          <w:szCs w:val="24"/>
        </w:rPr>
      </w:pPr>
      <w:r>
        <w:rPr>
          <w:rFonts w:ascii="Cambria" w:hAnsi="Cambria"/>
          <w:b/>
          <w:noProof/>
          <w:sz w:val="28"/>
          <w:szCs w:val="28"/>
        </w:rPr>
        <mc:AlternateContent>
          <mc:Choice Requires="wps">
            <w:drawing>
              <wp:anchor distT="0" distB="0" distL="114300" distR="114300" simplePos="0" relativeHeight="251677696" behindDoc="0" locked="0" layoutInCell="1" allowOverlap="1" wp14:anchorId="18566853" wp14:editId="38E665E0">
                <wp:simplePos x="0" y="0"/>
                <wp:positionH relativeFrom="margin">
                  <wp:posOffset>236220</wp:posOffset>
                </wp:positionH>
                <wp:positionV relativeFrom="paragraph">
                  <wp:posOffset>136525</wp:posOffset>
                </wp:positionV>
                <wp:extent cx="5572125" cy="781050"/>
                <wp:effectExtent l="0" t="0" r="28575" b="19050"/>
                <wp:wrapNone/>
                <wp:docPr id="16" name="Pravokutnik: zaobljeni kutovi 16"/>
                <wp:cNvGraphicFramePr/>
                <a:graphic xmlns:a="http://schemas.openxmlformats.org/drawingml/2006/main">
                  <a:graphicData uri="http://schemas.microsoft.com/office/word/2010/wordprocessingShape">
                    <wps:wsp>
                      <wps:cNvSpPr/>
                      <wps:spPr>
                        <a:xfrm>
                          <a:off x="0" y="0"/>
                          <a:ext cx="5572125" cy="7810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527E1E3D" w14:textId="6B1FD4CA" w:rsidR="00E936D0" w:rsidRPr="002C4DB4" w:rsidRDefault="00E936D0" w:rsidP="002C4DB4">
                            <w:pPr>
                              <w:jc w:val="center"/>
                              <w:rPr>
                                <w:rFonts w:ascii="Cambria" w:hAnsi="Cambria"/>
                                <w:sz w:val="24"/>
                              </w:rPr>
                            </w:pPr>
                            <w:r w:rsidRPr="002C4DB4">
                              <w:rPr>
                                <w:rFonts w:ascii="Cambria" w:hAnsi="Cambria"/>
                                <w:sz w:val="24"/>
                              </w:rPr>
                              <w:t>PROGRAM 200</w:t>
                            </w:r>
                            <w:r>
                              <w:rPr>
                                <w:rFonts w:ascii="Cambria" w:hAnsi="Cambria"/>
                                <w:sz w:val="24"/>
                              </w:rPr>
                              <w:t>3</w:t>
                            </w:r>
                          </w:p>
                          <w:p w14:paraId="1BC8C02C" w14:textId="58849C2D" w:rsidR="00E936D0" w:rsidRDefault="00E936D0" w:rsidP="002C4DB4">
                            <w:pPr>
                              <w:jc w:val="center"/>
                            </w:pPr>
                            <w:r>
                              <w:rPr>
                                <w:rFonts w:ascii="Cambria" w:hAnsi="Cambria"/>
                                <w:sz w:val="24"/>
                              </w:rPr>
                              <w:t>IZGRADNJA OBJEKATA I UREĐAJA KOMUNALNE INFRASTRUKTURE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566853" id="Pravokutnik: zaobljeni kutovi 16" o:spid="_x0000_s1038" style="position:absolute;margin-left:18.6pt;margin-top:10.75pt;width:438.75pt;height:61.5pt;z-index:25167769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" fillcolor="#91bce3 [2168]" strokecolor="#5b9bd5 [3208]" strokeweight=".5pt">
                <v:fill color2="#7aaddd [2616]" rotate="t" colors="0 #b1cbe9;.5 #a3c1e5;1 #92b9e4" focus="100%" type="gradient">
                  <o:fill v:ext="view" type="gradientUnscaled"/>
                </v:fill>
                <v:stroke joinstyle="miter"/>
                <v:textbox>
                  <w:txbxContent>
                    <w:p w14:paraId="527E1E3D" w14:textId="6B1FD4CA" w:rsidR="00E936D0" w:rsidRPr="002C4DB4" w:rsidRDefault="00E936D0" w:rsidP="002C4DB4">
                      <w:pPr>
                        <w:jc w:val="center"/>
                        <w:rPr>
                          <w:rFonts w:ascii="Cambria" w:hAnsi="Cambria"/>
                          <w:sz w:val="24"/>
                        </w:rPr>
                      </w:pPr>
                      <w:r w:rsidRPr="002C4DB4">
                        <w:rPr>
                          <w:rFonts w:ascii="Cambria" w:hAnsi="Cambria"/>
                          <w:sz w:val="24"/>
                        </w:rPr>
                        <w:t>PROGRAM 200</w:t>
                      </w:r>
                      <w:r>
                        <w:rPr>
                          <w:rFonts w:ascii="Cambria" w:hAnsi="Cambria"/>
                          <w:sz w:val="24"/>
                        </w:rPr>
                        <w:t>3</w:t>
                      </w:r>
                    </w:p>
                    <w:p w14:paraId="1BC8C02C" w14:textId="58849C2D" w:rsidR="00E936D0" w:rsidRDefault="00E936D0" w:rsidP="002C4DB4">
                      <w:pPr>
                        <w:jc w:val="center"/>
                      </w:pPr>
                      <w:r>
                        <w:rPr>
                          <w:rFonts w:ascii="Cambria" w:hAnsi="Cambria"/>
                          <w:sz w:val="24"/>
                        </w:rPr>
                        <w:t>IZGRADNJA OBJEKATA I UREĐAJA KOMUNALNE INFRASTRUKTURE</w:t>
                      </w:r>
                    </w:p>
                  </w:txbxContent>
                </v:textbox>
                <w10:wrap anchorx="margin"/>
              </v:roundrect>
            </w:pict>
          </mc:Fallback>
        </mc:AlternateContent>
      </w:r>
    </w:p>
    <w:p w14:paraId="577DC340" w14:textId="623544FE" w:rsidR="008517FC" w:rsidRPr="008517FC" w:rsidRDefault="008517FC" w:rsidP="008517FC">
      <w:pPr>
        <w:rPr>
          <w:rFonts w:ascii="Cambria" w:hAnsi="Cambria"/>
          <w:sz w:val="24"/>
          <w:szCs w:val="24"/>
        </w:rPr>
      </w:pPr>
    </w:p>
    <w:p w14:paraId="4E39B175" w14:textId="6FB966EA" w:rsidR="008517FC" w:rsidRDefault="008517FC" w:rsidP="008517FC">
      <w:pPr>
        <w:rPr>
          <w:rFonts w:ascii="Cambria" w:hAnsi="Cambria"/>
          <w:b/>
          <w:sz w:val="24"/>
          <w:szCs w:val="24"/>
        </w:rPr>
      </w:pPr>
    </w:p>
    <w:p w14:paraId="0C887389" w14:textId="3341A929" w:rsidR="008517FC" w:rsidRDefault="00D277C5" w:rsidP="008517FC">
      <w:pPr>
        <w:ind w:firstLine="708"/>
        <w:rPr>
          <w:rFonts w:ascii="Cambria" w:hAnsi="Cambria"/>
          <w:sz w:val="24"/>
          <w:szCs w:val="24"/>
        </w:rPr>
      </w:pPr>
      <w:r>
        <w:rPr>
          <w:rFonts w:ascii="Cambria" w:hAnsi="Cambria"/>
          <w:b/>
          <w:noProof/>
          <w:sz w:val="28"/>
          <w:szCs w:val="28"/>
        </w:rPr>
        <mc:AlternateContent>
          <mc:Choice Requires="wps">
            <w:drawing>
              <wp:anchor distT="0" distB="0" distL="114300" distR="114300" simplePos="0" relativeHeight="251679744" behindDoc="0" locked="0" layoutInCell="1" allowOverlap="1" wp14:anchorId="43B4FDAE" wp14:editId="1D7508F9">
                <wp:simplePos x="0" y="0"/>
                <wp:positionH relativeFrom="margin">
                  <wp:posOffset>245745</wp:posOffset>
                </wp:positionH>
                <wp:positionV relativeFrom="paragraph">
                  <wp:posOffset>88265</wp:posOffset>
                </wp:positionV>
                <wp:extent cx="5572125" cy="781050"/>
                <wp:effectExtent l="0" t="0" r="28575" b="19050"/>
                <wp:wrapNone/>
                <wp:docPr id="17" name="Pravokutnik: zaobljeni kutovi 17"/>
                <wp:cNvGraphicFramePr/>
                <a:graphic xmlns:a="http://schemas.openxmlformats.org/drawingml/2006/main">
                  <a:graphicData uri="http://schemas.microsoft.com/office/word/2010/wordprocessingShape">
                    <wps:wsp>
                      <wps:cNvSpPr/>
                      <wps:spPr>
                        <a:xfrm>
                          <a:off x="0" y="0"/>
                          <a:ext cx="5572125" cy="7810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662DB57C" w14:textId="2917888E" w:rsidR="00E936D0" w:rsidRPr="002C4DB4" w:rsidRDefault="00E936D0" w:rsidP="002C4DB4">
                            <w:pPr>
                              <w:jc w:val="center"/>
                              <w:rPr>
                                <w:rFonts w:ascii="Cambria" w:hAnsi="Cambria"/>
                                <w:sz w:val="24"/>
                              </w:rPr>
                            </w:pPr>
                            <w:r w:rsidRPr="002C4DB4">
                              <w:rPr>
                                <w:rFonts w:ascii="Cambria" w:hAnsi="Cambria"/>
                                <w:sz w:val="24"/>
                              </w:rPr>
                              <w:t>PROGRAM 200</w:t>
                            </w:r>
                            <w:r>
                              <w:rPr>
                                <w:rFonts w:ascii="Cambria" w:hAnsi="Cambria"/>
                                <w:sz w:val="24"/>
                              </w:rPr>
                              <w:t>4</w:t>
                            </w:r>
                          </w:p>
                          <w:p w14:paraId="291D6DCA" w14:textId="611F808A" w:rsidR="00E936D0" w:rsidRPr="002C4DB4" w:rsidRDefault="00E936D0" w:rsidP="002C4DB4">
                            <w:pPr>
                              <w:jc w:val="center"/>
                              <w:rPr>
                                <w:rFonts w:ascii="Cambria" w:hAnsi="Cambria"/>
                                <w:sz w:val="24"/>
                              </w:rPr>
                            </w:pPr>
                            <w:r>
                              <w:rPr>
                                <w:rFonts w:ascii="Cambria" w:hAnsi="Cambria"/>
                                <w:sz w:val="24"/>
                              </w:rPr>
                              <w:t>ZAŠTITA OKOLIŠA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B4FDAE" id="Pravokutnik: zaobljeni kutovi 17" o:spid="_x0000_s1039" style="position:absolute;left:0;text-align:left;margin-left:19.35pt;margin-top:6.95pt;width:438.75pt;height:61.5pt;z-index:25167974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" fillcolor="#91bce3 [2168]" strokecolor="#5b9bd5 [3208]" strokeweight=".5pt">
                <v:fill color2="#7aaddd [2616]" rotate="t" colors="0 #b1cbe9;.5 #a3c1e5;1 #92b9e4" focus="100%" type="gradient">
                  <o:fill v:ext="view" type="gradientUnscaled"/>
                </v:fill>
                <v:stroke joinstyle="miter"/>
                <v:textbox>
                  <w:txbxContent>
                    <w:p w14:paraId="662DB57C" w14:textId="2917888E" w:rsidR="00E936D0" w:rsidRPr="002C4DB4" w:rsidRDefault="00E936D0" w:rsidP="002C4DB4">
                      <w:pPr>
                        <w:jc w:val="center"/>
                        <w:rPr>
                          <w:rFonts w:ascii="Cambria" w:hAnsi="Cambria"/>
                          <w:sz w:val="24"/>
                        </w:rPr>
                      </w:pPr>
                      <w:r w:rsidRPr="002C4DB4">
                        <w:rPr>
                          <w:rFonts w:ascii="Cambria" w:hAnsi="Cambria"/>
                          <w:sz w:val="24"/>
                        </w:rPr>
                        <w:t>PROGRAM 200</w:t>
                      </w:r>
                      <w:r>
                        <w:rPr>
                          <w:rFonts w:ascii="Cambria" w:hAnsi="Cambria"/>
                          <w:sz w:val="24"/>
                        </w:rPr>
                        <w:t>4</w:t>
                      </w:r>
                    </w:p>
                    <w:p w14:paraId="291D6DCA" w14:textId="611F808A" w:rsidR="00E936D0" w:rsidRPr="002C4DB4" w:rsidRDefault="00E936D0" w:rsidP="002C4DB4">
                      <w:pPr>
                        <w:jc w:val="center"/>
                        <w:rPr>
                          <w:rFonts w:ascii="Cambria" w:hAnsi="Cambria"/>
                          <w:sz w:val="24"/>
                        </w:rPr>
                      </w:pPr>
                      <w:r>
                        <w:rPr>
                          <w:rFonts w:ascii="Cambria" w:hAnsi="Cambria"/>
                          <w:sz w:val="24"/>
                        </w:rPr>
                        <w:t>ZAŠTITA OKOLIŠA</w:t>
                      </w:r>
                    </w:p>
                  </w:txbxContent>
                </v:textbox>
                <w10:wrap anchorx="margin"/>
              </v:roundrect>
            </w:pict>
          </mc:Fallback>
        </mc:AlternateContent>
      </w:r>
    </w:p>
    <w:p w14:paraId="5C05EDA3" w14:textId="5B2AF828" w:rsidR="008517FC" w:rsidRDefault="008517FC" w:rsidP="008517FC">
      <w:pPr>
        <w:jc w:val="right"/>
        <w:rPr>
          <w:rFonts w:ascii="Cambria" w:hAnsi="Cambria"/>
          <w:sz w:val="24"/>
          <w:szCs w:val="24"/>
        </w:rPr>
      </w:pPr>
    </w:p>
    <w:p w14:paraId="771F4416" w14:textId="677BE98F" w:rsidR="008517FC" w:rsidRDefault="008517FC" w:rsidP="008517FC">
      <w:pPr>
        <w:jc w:val="right"/>
        <w:rPr>
          <w:rFonts w:ascii="Cambria" w:hAnsi="Cambria"/>
          <w:sz w:val="24"/>
          <w:szCs w:val="24"/>
        </w:rPr>
      </w:pPr>
    </w:p>
    <w:p w14:paraId="3347B880" w14:textId="1F0F5797" w:rsidR="008517FC" w:rsidRDefault="0038658E" w:rsidP="008517FC">
      <w:pPr>
        <w:jc w:val="right"/>
        <w:rPr>
          <w:rFonts w:ascii="Cambria" w:hAnsi="Cambria"/>
          <w:sz w:val="24"/>
          <w:szCs w:val="24"/>
        </w:rPr>
      </w:pPr>
      <w:r>
        <w:rPr>
          <w:rFonts w:ascii="Cambria" w:hAnsi="Cambria"/>
          <w:b/>
          <w:noProof/>
          <w:sz w:val="28"/>
          <w:szCs w:val="28"/>
        </w:rPr>
        <mc:AlternateContent>
          <mc:Choice Requires="wps">
            <w:drawing>
              <wp:anchor distT="0" distB="0" distL="114300" distR="114300" simplePos="0" relativeHeight="251681792" behindDoc="0" locked="0" layoutInCell="1" allowOverlap="1" wp14:anchorId="647DDB42" wp14:editId="29E94481">
                <wp:simplePos x="0" y="0"/>
                <wp:positionH relativeFrom="margin">
                  <wp:posOffset>274320</wp:posOffset>
                </wp:positionH>
                <wp:positionV relativeFrom="paragraph">
                  <wp:posOffset>31115</wp:posOffset>
                </wp:positionV>
                <wp:extent cx="5572125" cy="781050"/>
                <wp:effectExtent l="0" t="0" r="28575" b="19050"/>
                <wp:wrapNone/>
                <wp:docPr id="18" name="Pravokutnik: zaobljeni kutovi 18"/>
                <wp:cNvGraphicFramePr/>
                <a:graphic xmlns:a="http://schemas.openxmlformats.org/drawingml/2006/main">
                  <a:graphicData uri="http://schemas.microsoft.com/office/word/2010/wordprocessingShape">
                    <wps:wsp>
                      <wps:cNvSpPr/>
                      <wps:spPr>
                        <a:xfrm>
                          <a:off x="0" y="0"/>
                          <a:ext cx="5572125" cy="7810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328A534C" w14:textId="73DC4AAB" w:rsidR="00E936D0" w:rsidRPr="002C4DB4" w:rsidRDefault="00E936D0" w:rsidP="002C4DB4">
                            <w:pPr>
                              <w:jc w:val="center"/>
                              <w:rPr>
                                <w:rFonts w:ascii="Cambria" w:hAnsi="Cambria"/>
                                <w:sz w:val="24"/>
                              </w:rPr>
                            </w:pPr>
                            <w:r w:rsidRPr="002C4DB4">
                              <w:rPr>
                                <w:rFonts w:ascii="Cambria" w:hAnsi="Cambria"/>
                                <w:sz w:val="24"/>
                              </w:rPr>
                              <w:t>PROGRAM 200</w:t>
                            </w:r>
                            <w:r>
                              <w:rPr>
                                <w:rFonts w:ascii="Cambria" w:hAnsi="Cambria"/>
                                <w:sz w:val="24"/>
                              </w:rPr>
                              <w:t>5</w:t>
                            </w:r>
                          </w:p>
                          <w:p w14:paraId="7CD10D25" w14:textId="7A8D52B2" w:rsidR="00E936D0" w:rsidRPr="002C4DB4" w:rsidRDefault="00E936D0" w:rsidP="002C4DB4">
                            <w:pPr>
                              <w:jc w:val="center"/>
                              <w:rPr>
                                <w:rFonts w:ascii="Cambria" w:hAnsi="Cambria"/>
                                <w:sz w:val="24"/>
                              </w:rPr>
                            </w:pPr>
                            <w:r>
                              <w:rPr>
                                <w:rFonts w:ascii="Cambria" w:hAnsi="Cambria"/>
                                <w:sz w:val="24"/>
                              </w:rPr>
                              <w:t>ZAŠTITA ŽIVOTINJA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7DDB42" id="Pravokutnik: zaobljeni kutovi 18" o:spid="_x0000_s1040" style="position:absolute;left:0;text-align:left;margin-left:21.6pt;margin-top:2.45pt;width:438.75pt;height:61.5pt;z-index:25168179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" fillcolor="#91bce3 [2168]" strokecolor="#5b9bd5 [3208]" strokeweight=".5pt">
                <v:fill color2="#7aaddd [2616]" rotate="t" colors="0 #b1cbe9;.5 #a3c1e5;1 #92b9e4" focus="100%" type="gradient">
                  <o:fill v:ext="view" type="gradientUnscaled"/>
                </v:fill>
                <v:stroke joinstyle="miter"/>
                <v:textbox>
                  <w:txbxContent>
                    <w:p w14:paraId="328A534C" w14:textId="73DC4AAB" w:rsidR="00E936D0" w:rsidRPr="002C4DB4" w:rsidRDefault="00E936D0" w:rsidP="002C4DB4">
                      <w:pPr>
                        <w:jc w:val="center"/>
                        <w:rPr>
                          <w:rFonts w:ascii="Cambria" w:hAnsi="Cambria"/>
                          <w:sz w:val="24"/>
                        </w:rPr>
                      </w:pPr>
                      <w:r w:rsidRPr="002C4DB4">
                        <w:rPr>
                          <w:rFonts w:ascii="Cambria" w:hAnsi="Cambria"/>
                          <w:sz w:val="24"/>
                        </w:rPr>
                        <w:t>PROGRAM 200</w:t>
                      </w:r>
                      <w:r>
                        <w:rPr>
                          <w:rFonts w:ascii="Cambria" w:hAnsi="Cambria"/>
                          <w:sz w:val="24"/>
                        </w:rPr>
                        <w:t>5</w:t>
                      </w:r>
                    </w:p>
                    <w:p w14:paraId="7CD10D25" w14:textId="7A8D52B2" w:rsidR="00E936D0" w:rsidRPr="002C4DB4" w:rsidRDefault="00E936D0" w:rsidP="002C4DB4">
                      <w:pPr>
                        <w:jc w:val="center"/>
                        <w:rPr>
                          <w:rFonts w:ascii="Cambria" w:hAnsi="Cambria"/>
                          <w:sz w:val="24"/>
                        </w:rPr>
                      </w:pPr>
                      <w:r>
                        <w:rPr>
                          <w:rFonts w:ascii="Cambria" w:hAnsi="Cambria"/>
                          <w:sz w:val="24"/>
                        </w:rPr>
                        <w:t>ZAŠTITA ŽIVOTINJA</w:t>
                      </w:r>
                    </w:p>
                  </w:txbxContent>
                </v:textbox>
                <w10:wrap anchorx="margin"/>
              </v:roundrect>
            </w:pict>
          </mc:Fallback>
        </mc:AlternateContent>
      </w:r>
    </w:p>
    <w:p w14:paraId="26CF993D" w14:textId="79D9EFB4" w:rsidR="008517FC" w:rsidRDefault="008517FC" w:rsidP="008517FC">
      <w:pPr>
        <w:ind w:firstLine="708"/>
        <w:rPr>
          <w:rFonts w:ascii="Cambria" w:hAnsi="Cambria"/>
          <w:sz w:val="24"/>
          <w:szCs w:val="24"/>
        </w:rPr>
      </w:pPr>
    </w:p>
    <w:p w14:paraId="3BEFC828" w14:textId="5A9F5702" w:rsidR="008517FC" w:rsidRPr="008517FC" w:rsidRDefault="0038658E" w:rsidP="008517FC">
      <w:pPr>
        <w:rPr>
          <w:rFonts w:ascii="Cambria" w:hAnsi="Cambria"/>
          <w:sz w:val="24"/>
          <w:szCs w:val="24"/>
        </w:rPr>
      </w:pPr>
      <w:r>
        <w:rPr>
          <w:rFonts w:ascii="Cambria" w:hAnsi="Cambria"/>
          <w:b/>
          <w:noProof/>
          <w:sz w:val="28"/>
          <w:szCs w:val="28"/>
        </w:rPr>
        <mc:AlternateContent>
          <mc:Choice Requires="wps">
            <w:drawing>
              <wp:anchor distT="0" distB="0" distL="114300" distR="114300" simplePos="0" relativeHeight="251683840" behindDoc="0" locked="0" layoutInCell="1" allowOverlap="1" wp14:anchorId="56723DE9" wp14:editId="6CB8C9D6">
                <wp:simplePos x="0" y="0"/>
                <wp:positionH relativeFrom="column">
                  <wp:posOffset>266700</wp:posOffset>
                </wp:positionH>
                <wp:positionV relativeFrom="paragraph">
                  <wp:posOffset>271145</wp:posOffset>
                </wp:positionV>
                <wp:extent cx="5572125" cy="781050"/>
                <wp:effectExtent l="0" t="0" r="28575" b="19050"/>
                <wp:wrapNone/>
                <wp:docPr id="19" name="Pravokutnik: zaobljeni kutovi 19"/>
                <wp:cNvGraphicFramePr/>
                <a:graphic xmlns:a="http://schemas.openxmlformats.org/drawingml/2006/main">
                  <a:graphicData uri="http://schemas.microsoft.com/office/word/2010/wordprocessingShape">
                    <wps:wsp>
                      <wps:cNvSpPr/>
                      <wps:spPr>
                        <a:xfrm>
                          <a:off x="0" y="0"/>
                          <a:ext cx="5572125" cy="7810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2D471F0F" w14:textId="15437AFE" w:rsidR="00E936D0" w:rsidRPr="002C4DB4" w:rsidRDefault="00E936D0" w:rsidP="002C4DB4">
                            <w:pPr>
                              <w:jc w:val="center"/>
                              <w:rPr>
                                <w:rFonts w:ascii="Cambria" w:hAnsi="Cambria"/>
                                <w:sz w:val="24"/>
                              </w:rPr>
                            </w:pPr>
                            <w:r w:rsidRPr="002C4DB4">
                              <w:rPr>
                                <w:rFonts w:ascii="Cambria" w:hAnsi="Cambria"/>
                                <w:sz w:val="24"/>
                              </w:rPr>
                              <w:t>PROGRAM 200</w:t>
                            </w:r>
                            <w:r>
                              <w:rPr>
                                <w:rFonts w:ascii="Cambria" w:hAnsi="Cambria"/>
                                <w:sz w:val="24"/>
                              </w:rPr>
                              <w:t>6</w:t>
                            </w:r>
                          </w:p>
                          <w:p w14:paraId="080C917E" w14:textId="08512F80" w:rsidR="00E936D0" w:rsidRPr="002C4DB4" w:rsidRDefault="00E936D0" w:rsidP="002C4DB4">
                            <w:pPr>
                              <w:jc w:val="center"/>
                              <w:rPr>
                                <w:rFonts w:ascii="Cambria" w:hAnsi="Cambria"/>
                                <w:sz w:val="24"/>
                              </w:rPr>
                            </w:pPr>
                            <w:r>
                              <w:rPr>
                                <w:rFonts w:ascii="Cambria" w:hAnsi="Cambria"/>
                                <w:sz w:val="24"/>
                              </w:rPr>
                              <w:t>POTPORA POLJOPRIVREDI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723DE9" id="Pravokutnik: zaobljeni kutovi 19" o:spid="_x0000_s1041" style="position:absolute;margin-left:21pt;margin-top:21.35pt;width:438.75pt;height:61.5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" fillcolor="#91bce3 [2168]" strokecolor="#5b9bd5 [3208]" strokeweight=".5pt">
                <v:fill color2="#7aaddd [2616]" rotate="t" colors="0 #b1cbe9;.5 #a3c1e5;1 #92b9e4" focus="100%" type="gradient">
                  <o:fill v:ext="view" type="gradientUnscaled"/>
                </v:fill>
                <v:stroke joinstyle="miter"/>
                <v:textbox>
                  <w:txbxContent>
                    <w:p w14:paraId="2D471F0F" w14:textId="15437AFE" w:rsidR="00E936D0" w:rsidRPr="002C4DB4" w:rsidRDefault="00E936D0" w:rsidP="002C4DB4">
                      <w:pPr>
                        <w:jc w:val="center"/>
                        <w:rPr>
                          <w:rFonts w:ascii="Cambria" w:hAnsi="Cambria"/>
                          <w:sz w:val="24"/>
                        </w:rPr>
                      </w:pPr>
                      <w:r w:rsidRPr="002C4DB4">
                        <w:rPr>
                          <w:rFonts w:ascii="Cambria" w:hAnsi="Cambria"/>
                          <w:sz w:val="24"/>
                        </w:rPr>
                        <w:t>PROGRAM 200</w:t>
                      </w:r>
                      <w:r>
                        <w:rPr>
                          <w:rFonts w:ascii="Cambria" w:hAnsi="Cambria"/>
                          <w:sz w:val="24"/>
                        </w:rPr>
                        <w:t>6</w:t>
                      </w:r>
                    </w:p>
                    <w:p w14:paraId="080C917E" w14:textId="08512F80" w:rsidR="00E936D0" w:rsidRPr="002C4DB4" w:rsidRDefault="00E936D0" w:rsidP="002C4DB4">
                      <w:pPr>
                        <w:jc w:val="center"/>
                        <w:rPr>
                          <w:rFonts w:ascii="Cambria" w:hAnsi="Cambria"/>
                          <w:sz w:val="24"/>
                        </w:rPr>
                      </w:pPr>
                      <w:r>
                        <w:rPr>
                          <w:rFonts w:ascii="Cambria" w:hAnsi="Cambria"/>
                          <w:sz w:val="24"/>
                        </w:rPr>
                        <w:t>POTPORA POLJOPRIVREDI</w:t>
                      </w:r>
                    </w:p>
                  </w:txbxContent>
                </v:textbox>
              </v:roundrect>
            </w:pict>
          </mc:Fallback>
        </mc:AlternateContent>
      </w:r>
    </w:p>
    <w:p w14:paraId="0FF35D25" w14:textId="3EEDBBBD" w:rsidR="008517FC" w:rsidRDefault="008517FC" w:rsidP="008517FC">
      <w:pPr>
        <w:rPr>
          <w:rFonts w:ascii="Cambria" w:hAnsi="Cambria"/>
          <w:sz w:val="24"/>
          <w:szCs w:val="24"/>
        </w:rPr>
      </w:pPr>
    </w:p>
    <w:p w14:paraId="3D8D53D7" w14:textId="25BE8510" w:rsidR="008517FC" w:rsidRDefault="008517FC" w:rsidP="008517FC">
      <w:pPr>
        <w:rPr>
          <w:rFonts w:ascii="Cambria" w:hAnsi="Cambria"/>
          <w:sz w:val="24"/>
          <w:szCs w:val="24"/>
        </w:rPr>
      </w:pPr>
    </w:p>
    <w:p w14:paraId="5E5BAB53" w14:textId="04C1B7B8" w:rsidR="008517FC" w:rsidRPr="008517FC" w:rsidRDefault="00226A9B" w:rsidP="008517FC">
      <w:pPr>
        <w:rPr>
          <w:rFonts w:ascii="Cambria" w:hAnsi="Cambria"/>
          <w:sz w:val="24"/>
          <w:szCs w:val="24"/>
        </w:rPr>
      </w:pPr>
      <w:r>
        <w:rPr>
          <w:rFonts w:ascii="Cambria" w:hAnsi="Cambria"/>
          <w:b/>
          <w:noProof/>
          <w:sz w:val="28"/>
          <w:szCs w:val="28"/>
        </w:rPr>
        <mc:AlternateContent>
          <mc:Choice Requires="wps">
            <w:drawing>
              <wp:anchor distT="0" distB="0" distL="114300" distR="114300" simplePos="0" relativeHeight="251687936" behindDoc="0" locked="0" layoutInCell="1" allowOverlap="1" wp14:anchorId="2ED48964" wp14:editId="4FC302DD">
                <wp:simplePos x="0" y="0"/>
                <wp:positionH relativeFrom="column">
                  <wp:posOffset>293370</wp:posOffset>
                </wp:positionH>
                <wp:positionV relativeFrom="paragraph">
                  <wp:posOffset>216535</wp:posOffset>
                </wp:positionV>
                <wp:extent cx="5572125" cy="781050"/>
                <wp:effectExtent l="0" t="0" r="28575" b="19050"/>
                <wp:wrapNone/>
                <wp:docPr id="21" name="Pravokutnik: zaobljeni kutovi 21"/>
                <wp:cNvGraphicFramePr/>
                <a:graphic xmlns:a="http://schemas.openxmlformats.org/drawingml/2006/main">
                  <a:graphicData uri="http://schemas.microsoft.com/office/word/2010/wordprocessingShape">
                    <wps:wsp>
                      <wps:cNvSpPr/>
                      <wps:spPr>
                        <a:xfrm>
                          <a:off x="0" y="0"/>
                          <a:ext cx="5572125" cy="7810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25B0091F" w14:textId="516A1B01" w:rsidR="00E936D0" w:rsidRPr="002C4DB4" w:rsidRDefault="00E936D0" w:rsidP="002C4DB4">
                            <w:pPr>
                              <w:jc w:val="center"/>
                              <w:rPr>
                                <w:rFonts w:ascii="Cambria" w:hAnsi="Cambria"/>
                                <w:sz w:val="24"/>
                              </w:rPr>
                            </w:pPr>
                            <w:r w:rsidRPr="002C4DB4">
                              <w:rPr>
                                <w:rFonts w:ascii="Cambria" w:hAnsi="Cambria"/>
                                <w:sz w:val="24"/>
                              </w:rPr>
                              <w:t>PROGRAM 20</w:t>
                            </w:r>
                            <w:r>
                              <w:rPr>
                                <w:rFonts w:ascii="Cambria" w:hAnsi="Cambria"/>
                                <w:sz w:val="24"/>
                              </w:rPr>
                              <w:t>08</w:t>
                            </w:r>
                          </w:p>
                          <w:p w14:paraId="7D6975EC" w14:textId="03F3AD7B" w:rsidR="00E936D0" w:rsidRPr="002C4DB4" w:rsidRDefault="00E936D0" w:rsidP="002C4DB4">
                            <w:pPr>
                              <w:jc w:val="center"/>
                              <w:rPr>
                                <w:rFonts w:ascii="Cambria" w:hAnsi="Cambria"/>
                                <w:sz w:val="24"/>
                              </w:rPr>
                            </w:pPr>
                            <w:r>
                              <w:rPr>
                                <w:rFonts w:ascii="Cambria" w:hAnsi="Cambria"/>
                                <w:sz w:val="24"/>
                              </w:rPr>
                              <w:t>SOCIJALNA SKRB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D48964" id="Pravokutnik: zaobljeni kutovi 21" o:spid="_x0000_s1042" style="position:absolute;margin-left:23.1pt;margin-top:17.05pt;width:438.75pt;height:61.5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" fillcolor="#91bce3 [2168]" strokecolor="#5b9bd5 [3208]" strokeweight=".5pt">
                <v:fill color2="#7aaddd [2616]" rotate="t" colors="0 #b1cbe9;.5 #a3c1e5;1 #92b9e4" focus="100%" type="gradient">
                  <o:fill v:ext="view" type="gradientUnscaled"/>
                </v:fill>
                <v:stroke joinstyle="miter"/>
                <v:textbox>
                  <w:txbxContent>
                    <w:p w14:paraId="25B0091F" w14:textId="516A1B01" w:rsidR="00E936D0" w:rsidRPr="002C4DB4" w:rsidRDefault="00E936D0" w:rsidP="002C4DB4">
                      <w:pPr>
                        <w:jc w:val="center"/>
                        <w:rPr>
                          <w:rFonts w:ascii="Cambria" w:hAnsi="Cambria"/>
                          <w:sz w:val="24"/>
                        </w:rPr>
                      </w:pPr>
                      <w:r w:rsidRPr="002C4DB4">
                        <w:rPr>
                          <w:rFonts w:ascii="Cambria" w:hAnsi="Cambria"/>
                          <w:sz w:val="24"/>
                        </w:rPr>
                        <w:t>PROGRAM 20</w:t>
                      </w:r>
                      <w:r>
                        <w:rPr>
                          <w:rFonts w:ascii="Cambria" w:hAnsi="Cambria"/>
                          <w:sz w:val="24"/>
                        </w:rPr>
                        <w:t>08</w:t>
                      </w:r>
                    </w:p>
                    <w:p w14:paraId="7D6975EC" w14:textId="03F3AD7B" w:rsidR="00E936D0" w:rsidRPr="002C4DB4" w:rsidRDefault="00E936D0" w:rsidP="002C4DB4">
                      <w:pPr>
                        <w:jc w:val="center"/>
                        <w:rPr>
                          <w:rFonts w:ascii="Cambria" w:hAnsi="Cambria"/>
                          <w:sz w:val="24"/>
                        </w:rPr>
                      </w:pPr>
                      <w:r>
                        <w:rPr>
                          <w:rFonts w:ascii="Cambria" w:hAnsi="Cambria"/>
                          <w:sz w:val="24"/>
                        </w:rPr>
                        <w:t>SOCIJALNA SKRB</w:t>
                      </w:r>
                    </w:p>
                  </w:txbxContent>
                </v:textbox>
              </v:roundrect>
            </w:pict>
          </mc:Fallback>
        </mc:AlternateContent>
      </w:r>
    </w:p>
    <w:p w14:paraId="18EBF8A5" w14:textId="4AF2C47F" w:rsidR="008517FC" w:rsidRDefault="008517FC" w:rsidP="008517FC">
      <w:pPr>
        <w:rPr>
          <w:rFonts w:ascii="Cambria" w:hAnsi="Cambria"/>
          <w:sz w:val="24"/>
          <w:szCs w:val="24"/>
        </w:rPr>
      </w:pPr>
    </w:p>
    <w:p w14:paraId="55F36386" w14:textId="373BD2B7" w:rsidR="008517FC" w:rsidRDefault="008517FC" w:rsidP="008517FC">
      <w:pPr>
        <w:ind w:firstLine="708"/>
        <w:rPr>
          <w:rFonts w:ascii="Cambria" w:hAnsi="Cambria"/>
          <w:sz w:val="24"/>
          <w:szCs w:val="24"/>
        </w:rPr>
      </w:pPr>
    </w:p>
    <w:p w14:paraId="18234010" w14:textId="436A591F" w:rsidR="002C4DB4" w:rsidRPr="002C4DB4" w:rsidRDefault="00226A9B" w:rsidP="002C4DB4">
      <w:pPr>
        <w:rPr>
          <w:rFonts w:ascii="Cambria" w:hAnsi="Cambria"/>
          <w:sz w:val="24"/>
          <w:szCs w:val="24"/>
        </w:rPr>
      </w:pPr>
      <w:r>
        <w:rPr>
          <w:rFonts w:ascii="Cambria" w:hAnsi="Cambria"/>
          <w:b/>
          <w:noProof/>
          <w:sz w:val="28"/>
          <w:szCs w:val="28"/>
        </w:rPr>
        <mc:AlternateContent>
          <mc:Choice Requires="wps">
            <w:drawing>
              <wp:anchor distT="0" distB="0" distL="114300" distR="114300" simplePos="0" relativeHeight="251689984" behindDoc="0" locked="0" layoutInCell="1" allowOverlap="1" wp14:anchorId="08BEB62E" wp14:editId="7793C283">
                <wp:simplePos x="0" y="0"/>
                <wp:positionH relativeFrom="margin">
                  <wp:posOffset>316230</wp:posOffset>
                </wp:positionH>
                <wp:positionV relativeFrom="paragraph">
                  <wp:posOffset>163830</wp:posOffset>
                </wp:positionV>
                <wp:extent cx="5572125" cy="781050"/>
                <wp:effectExtent l="0" t="0" r="28575" b="19050"/>
                <wp:wrapNone/>
                <wp:docPr id="22" name="Pravokutnik: zaobljeni kutovi 22"/>
                <wp:cNvGraphicFramePr/>
                <a:graphic xmlns:a="http://schemas.openxmlformats.org/drawingml/2006/main">
                  <a:graphicData uri="http://schemas.microsoft.com/office/word/2010/wordprocessingShape">
                    <wps:wsp>
                      <wps:cNvSpPr/>
                      <wps:spPr>
                        <a:xfrm>
                          <a:off x="0" y="0"/>
                          <a:ext cx="5572125" cy="7810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585F1CBC" w14:textId="7B17C7CE" w:rsidR="00E936D0" w:rsidRPr="002C4DB4" w:rsidRDefault="00E936D0" w:rsidP="002C4DB4">
                            <w:pPr>
                              <w:jc w:val="center"/>
                              <w:rPr>
                                <w:rFonts w:ascii="Cambria" w:hAnsi="Cambria"/>
                                <w:sz w:val="24"/>
                              </w:rPr>
                            </w:pPr>
                            <w:r w:rsidRPr="002C4DB4">
                              <w:rPr>
                                <w:rFonts w:ascii="Cambria" w:hAnsi="Cambria"/>
                                <w:sz w:val="24"/>
                              </w:rPr>
                              <w:t>PROGRAM 20</w:t>
                            </w:r>
                            <w:r>
                              <w:rPr>
                                <w:rFonts w:ascii="Cambria" w:hAnsi="Cambria"/>
                                <w:sz w:val="24"/>
                              </w:rPr>
                              <w:t>09</w:t>
                            </w:r>
                          </w:p>
                          <w:p w14:paraId="11E029F4" w14:textId="0AF49BC1" w:rsidR="00E936D0" w:rsidRPr="002C4DB4" w:rsidRDefault="00E936D0" w:rsidP="002C4DB4">
                            <w:pPr>
                              <w:jc w:val="center"/>
                              <w:rPr>
                                <w:rFonts w:ascii="Cambria" w:hAnsi="Cambria"/>
                                <w:sz w:val="24"/>
                              </w:rPr>
                            </w:pPr>
                            <w:r>
                              <w:rPr>
                                <w:rFonts w:ascii="Cambria" w:hAnsi="Cambria"/>
                                <w:sz w:val="24"/>
                              </w:rPr>
                              <w:t>PROSTORNO UREĐENJE I UNAPREĐENJE STANOVANJA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BEB62E" id="Pravokutnik: zaobljeni kutovi 22" o:spid="_x0000_s1043" style="position:absolute;margin-left:24.9pt;margin-top:12.9pt;width:438.75pt;height:61.5pt;z-index:25168998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" fillcolor="#91bce3 [2168]" strokecolor="#5b9bd5 [3208]" strokeweight=".5pt">
                <v:fill color2="#7aaddd [2616]" rotate="t" colors="0 #b1cbe9;.5 #a3c1e5;1 #92b9e4" focus="100%" type="gradient">
                  <o:fill v:ext="view" type="gradientUnscaled"/>
                </v:fill>
                <v:stroke joinstyle="miter"/>
                <v:textbox>
                  <w:txbxContent>
                    <w:p w14:paraId="585F1CBC" w14:textId="7B17C7CE" w:rsidR="00E936D0" w:rsidRPr="002C4DB4" w:rsidRDefault="00E936D0" w:rsidP="002C4DB4">
                      <w:pPr>
                        <w:jc w:val="center"/>
                        <w:rPr>
                          <w:rFonts w:ascii="Cambria" w:hAnsi="Cambria"/>
                          <w:sz w:val="24"/>
                        </w:rPr>
                      </w:pPr>
                      <w:r w:rsidRPr="002C4DB4">
                        <w:rPr>
                          <w:rFonts w:ascii="Cambria" w:hAnsi="Cambria"/>
                          <w:sz w:val="24"/>
                        </w:rPr>
                        <w:t>PROGRAM 20</w:t>
                      </w:r>
                      <w:r>
                        <w:rPr>
                          <w:rFonts w:ascii="Cambria" w:hAnsi="Cambria"/>
                          <w:sz w:val="24"/>
                        </w:rPr>
                        <w:t>09</w:t>
                      </w:r>
                    </w:p>
                    <w:p w14:paraId="11E029F4" w14:textId="0AF49BC1" w:rsidR="00E936D0" w:rsidRPr="002C4DB4" w:rsidRDefault="00E936D0" w:rsidP="002C4DB4">
                      <w:pPr>
                        <w:jc w:val="center"/>
                        <w:rPr>
                          <w:rFonts w:ascii="Cambria" w:hAnsi="Cambria"/>
                          <w:sz w:val="24"/>
                        </w:rPr>
                      </w:pPr>
                      <w:r>
                        <w:rPr>
                          <w:rFonts w:ascii="Cambria" w:hAnsi="Cambria"/>
                          <w:sz w:val="24"/>
                        </w:rPr>
                        <w:t>PROSTORNO UREĐENJE I UNAPREĐENJE STANOVANJA</w:t>
                      </w:r>
                    </w:p>
                  </w:txbxContent>
                </v:textbox>
                <w10:wrap anchorx="margin"/>
              </v:roundrect>
            </w:pict>
          </mc:Fallback>
        </mc:AlternateContent>
      </w:r>
    </w:p>
    <w:p w14:paraId="6A354B16" w14:textId="401D8B36" w:rsidR="002C4DB4" w:rsidRPr="002C4DB4" w:rsidRDefault="002C4DB4" w:rsidP="002C4DB4">
      <w:pPr>
        <w:rPr>
          <w:rFonts w:ascii="Cambria" w:hAnsi="Cambria"/>
          <w:sz w:val="24"/>
          <w:szCs w:val="24"/>
        </w:rPr>
      </w:pPr>
    </w:p>
    <w:p w14:paraId="0BB1480C" w14:textId="3C6F4A7E" w:rsidR="002C4DB4" w:rsidRPr="002C4DB4" w:rsidRDefault="002C4DB4" w:rsidP="002C4DB4">
      <w:pPr>
        <w:rPr>
          <w:rFonts w:ascii="Cambria" w:hAnsi="Cambria"/>
          <w:sz w:val="24"/>
          <w:szCs w:val="24"/>
        </w:rPr>
      </w:pPr>
    </w:p>
    <w:p w14:paraId="61F76822" w14:textId="098194FA" w:rsidR="002C4DB4" w:rsidRPr="002C4DB4" w:rsidRDefault="00226A9B" w:rsidP="002C4DB4">
      <w:pPr>
        <w:rPr>
          <w:rFonts w:ascii="Cambria" w:hAnsi="Cambria"/>
          <w:sz w:val="24"/>
          <w:szCs w:val="24"/>
        </w:rPr>
      </w:pPr>
      <w:r>
        <w:rPr>
          <w:rFonts w:ascii="Cambria" w:hAnsi="Cambria"/>
          <w:b/>
          <w:noProof/>
          <w:sz w:val="28"/>
          <w:szCs w:val="28"/>
        </w:rPr>
        <mc:AlternateContent>
          <mc:Choice Requires="wps">
            <w:drawing>
              <wp:anchor distT="0" distB="0" distL="114300" distR="114300" simplePos="0" relativeHeight="251692032" behindDoc="0" locked="0" layoutInCell="1" allowOverlap="1" wp14:anchorId="184D3963" wp14:editId="5A399311">
                <wp:simplePos x="0" y="0"/>
                <wp:positionH relativeFrom="margin">
                  <wp:posOffset>358140</wp:posOffset>
                </wp:positionH>
                <wp:positionV relativeFrom="paragraph">
                  <wp:posOffset>117475</wp:posOffset>
                </wp:positionV>
                <wp:extent cx="5572125" cy="781050"/>
                <wp:effectExtent l="0" t="0" r="28575" b="19050"/>
                <wp:wrapNone/>
                <wp:docPr id="133" name="Pravokutnik: zaobljeni kutovi 133"/>
                <wp:cNvGraphicFramePr/>
                <a:graphic xmlns:a="http://schemas.openxmlformats.org/drawingml/2006/main">
                  <a:graphicData uri="http://schemas.microsoft.com/office/word/2010/wordprocessingShape">
                    <wps:wsp>
                      <wps:cNvSpPr/>
                      <wps:spPr>
                        <a:xfrm>
                          <a:off x="0" y="0"/>
                          <a:ext cx="5572125" cy="78105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18EA7B94" w14:textId="76491A58" w:rsidR="00E936D0" w:rsidRPr="002C4DB4" w:rsidRDefault="00E936D0" w:rsidP="00606B79">
                            <w:pPr>
                              <w:jc w:val="center"/>
                              <w:rPr>
                                <w:rFonts w:ascii="Cambria" w:hAnsi="Cambria"/>
                                <w:sz w:val="24"/>
                              </w:rPr>
                            </w:pPr>
                            <w:r w:rsidRPr="002C4DB4">
                              <w:rPr>
                                <w:rFonts w:ascii="Cambria" w:hAnsi="Cambria"/>
                                <w:sz w:val="24"/>
                              </w:rPr>
                              <w:t>PROGRAM 20</w:t>
                            </w:r>
                            <w:r>
                              <w:rPr>
                                <w:rFonts w:ascii="Cambria" w:hAnsi="Cambria"/>
                                <w:sz w:val="24"/>
                              </w:rPr>
                              <w:t>10</w:t>
                            </w:r>
                          </w:p>
                          <w:p w14:paraId="7693A6B8" w14:textId="3BCD9A6E" w:rsidR="00E936D0" w:rsidRPr="002C4DB4" w:rsidRDefault="00E936D0" w:rsidP="00606B79">
                            <w:pPr>
                              <w:jc w:val="center"/>
                              <w:rPr>
                                <w:rFonts w:ascii="Cambria" w:hAnsi="Cambria"/>
                                <w:sz w:val="24"/>
                              </w:rPr>
                            </w:pPr>
                            <w:r>
                              <w:rPr>
                                <w:rFonts w:ascii="Cambria" w:hAnsi="Cambria"/>
                                <w:sz w:val="24"/>
                              </w:rPr>
                              <w:t>OBRAZOVANJE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4D3963" id="Pravokutnik: zaobljeni kutovi 133" o:spid="_x0000_s1044" style="position:absolute;margin-left:28.2pt;margin-top:9.25pt;width:438.75pt;height:61.5pt;z-index:25169203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" fillcolor="#b1cbe9" strokecolor="#5b9bd5" strokeweight=".5pt">
                <v:fill color2="#92b9e4" rotate="t" colors="0 #b1cbe9;.5 #a3c1e5;1 #92b9e4" focus="100%" type="gradient">
                  <o:fill v:ext="view" type="gradientUnscaled"/>
                </v:fill>
                <v:stroke joinstyle="miter"/>
                <v:textbox>
                  <w:txbxContent>
                    <w:p w14:paraId="18EA7B94" w14:textId="76491A58" w:rsidR="00E936D0" w:rsidRPr="002C4DB4" w:rsidRDefault="00E936D0" w:rsidP="00606B79">
                      <w:pPr>
                        <w:jc w:val="center"/>
                        <w:rPr>
                          <w:rFonts w:ascii="Cambria" w:hAnsi="Cambria"/>
                          <w:sz w:val="24"/>
                        </w:rPr>
                      </w:pPr>
                      <w:r w:rsidRPr="002C4DB4">
                        <w:rPr>
                          <w:rFonts w:ascii="Cambria" w:hAnsi="Cambria"/>
                          <w:sz w:val="24"/>
                        </w:rPr>
                        <w:t>PROGRAM 20</w:t>
                      </w:r>
                      <w:r>
                        <w:rPr>
                          <w:rFonts w:ascii="Cambria" w:hAnsi="Cambria"/>
                          <w:sz w:val="24"/>
                        </w:rPr>
                        <w:t>10</w:t>
                      </w:r>
                    </w:p>
                    <w:p w14:paraId="7693A6B8" w14:textId="3BCD9A6E" w:rsidR="00E936D0" w:rsidRPr="002C4DB4" w:rsidRDefault="00E936D0" w:rsidP="00606B79">
                      <w:pPr>
                        <w:jc w:val="center"/>
                        <w:rPr>
                          <w:rFonts w:ascii="Cambria" w:hAnsi="Cambria"/>
                          <w:sz w:val="24"/>
                        </w:rPr>
                      </w:pPr>
                      <w:r>
                        <w:rPr>
                          <w:rFonts w:ascii="Cambria" w:hAnsi="Cambria"/>
                          <w:sz w:val="24"/>
                        </w:rPr>
                        <w:t>OBRAZOVANJE</w:t>
                      </w:r>
                    </w:p>
                  </w:txbxContent>
                </v:textbox>
                <w10:wrap anchorx="margin"/>
              </v:roundrect>
            </w:pict>
          </mc:Fallback>
        </mc:AlternateContent>
      </w:r>
    </w:p>
    <w:p w14:paraId="46A76ECC" w14:textId="056355BE" w:rsidR="002C4DB4" w:rsidRPr="002C4DB4" w:rsidRDefault="002C4DB4" w:rsidP="002C4DB4">
      <w:pPr>
        <w:rPr>
          <w:rFonts w:ascii="Cambria" w:hAnsi="Cambria"/>
          <w:sz w:val="24"/>
          <w:szCs w:val="24"/>
        </w:rPr>
      </w:pPr>
    </w:p>
    <w:p w14:paraId="162ADA6E" w14:textId="76D58314" w:rsidR="002C4DB4" w:rsidRPr="002C4DB4" w:rsidRDefault="002C4DB4" w:rsidP="002C4DB4">
      <w:pPr>
        <w:rPr>
          <w:rFonts w:ascii="Cambria" w:hAnsi="Cambria"/>
          <w:sz w:val="24"/>
          <w:szCs w:val="24"/>
        </w:rPr>
      </w:pPr>
    </w:p>
    <w:p w14:paraId="7DF1ED32" w14:textId="792370E7" w:rsidR="002C4DB4" w:rsidRPr="002C4DB4" w:rsidRDefault="00226A9B" w:rsidP="002C4DB4">
      <w:pPr>
        <w:rPr>
          <w:rFonts w:ascii="Cambria" w:hAnsi="Cambria"/>
          <w:sz w:val="24"/>
          <w:szCs w:val="24"/>
        </w:rPr>
      </w:pPr>
      <w:r>
        <w:rPr>
          <w:rFonts w:ascii="Cambria" w:hAnsi="Cambria"/>
          <w:b/>
          <w:noProof/>
          <w:sz w:val="28"/>
          <w:szCs w:val="28"/>
        </w:rPr>
        <mc:AlternateContent>
          <mc:Choice Requires="wps">
            <w:drawing>
              <wp:anchor distT="0" distB="0" distL="114300" distR="114300" simplePos="0" relativeHeight="251694080" behindDoc="0" locked="0" layoutInCell="1" allowOverlap="1" wp14:anchorId="61ACCDCA" wp14:editId="2E1810D6">
                <wp:simplePos x="0" y="0"/>
                <wp:positionH relativeFrom="margin">
                  <wp:posOffset>375285</wp:posOffset>
                </wp:positionH>
                <wp:positionV relativeFrom="paragraph">
                  <wp:posOffset>69850</wp:posOffset>
                </wp:positionV>
                <wp:extent cx="5572125" cy="781050"/>
                <wp:effectExtent l="0" t="0" r="28575" b="19050"/>
                <wp:wrapNone/>
                <wp:docPr id="134" name="Pravokutnik: zaobljeni kutovi 134"/>
                <wp:cNvGraphicFramePr/>
                <a:graphic xmlns:a="http://schemas.openxmlformats.org/drawingml/2006/main">
                  <a:graphicData uri="http://schemas.microsoft.com/office/word/2010/wordprocessingShape">
                    <wps:wsp>
                      <wps:cNvSpPr/>
                      <wps:spPr>
                        <a:xfrm>
                          <a:off x="0" y="0"/>
                          <a:ext cx="5572125" cy="78105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59AA434E" w14:textId="5D288C14" w:rsidR="00E936D0" w:rsidRPr="002C4DB4" w:rsidRDefault="00E936D0" w:rsidP="00606B79">
                            <w:pPr>
                              <w:jc w:val="center"/>
                              <w:rPr>
                                <w:rFonts w:ascii="Cambria" w:hAnsi="Cambria"/>
                                <w:sz w:val="24"/>
                              </w:rPr>
                            </w:pPr>
                            <w:r w:rsidRPr="002C4DB4">
                              <w:rPr>
                                <w:rFonts w:ascii="Cambria" w:hAnsi="Cambria"/>
                                <w:sz w:val="24"/>
                              </w:rPr>
                              <w:t>PROGRAM 20</w:t>
                            </w:r>
                            <w:r>
                              <w:rPr>
                                <w:rFonts w:ascii="Cambria" w:hAnsi="Cambria"/>
                                <w:sz w:val="24"/>
                              </w:rPr>
                              <w:t>11</w:t>
                            </w:r>
                          </w:p>
                          <w:p w14:paraId="73E4DCE7" w14:textId="72BC3D84" w:rsidR="00E936D0" w:rsidRPr="002C4DB4" w:rsidRDefault="00E936D0" w:rsidP="00606B79">
                            <w:pPr>
                              <w:jc w:val="center"/>
                              <w:rPr>
                                <w:rFonts w:ascii="Cambria" w:hAnsi="Cambria"/>
                                <w:sz w:val="24"/>
                              </w:rPr>
                            </w:pPr>
                            <w:r>
                              <w:rPr>
                                <w:rFonts w:ascii="Cambria" w:hAnsi="Cambria"/>
                                <w:sz w:val="24"/>
                              </w:rPr>
                              <w:t>RAZVOJ SPORTA I REKREACIJA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ACCDCA" id="Pravokutnik: zaobljeni kutovi 134" o:spid="_x0000_s1045" style="position:absolute;margin-left:29.55pt;margin-top:5.5pt;width:438.75pt;height:61.5pt;z-index:25169408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" fillcolor="#b1cbe9" strokecolor="#5b9bd5" strokeweight=".5pt">
                <v:fill color2="#92b9e4" rotate="t" colors="0 #b1cbe9;.5 #a3c1e5;1 #92b9e4" focus="100%" type="gradient">
                  <o:fill v:ext="view" type="gradientUnscaled"/>
                </v:fill>
                <v:stroke joinstyle="miter"/>
                <v:textbox>
                  <w:txbxContent>
                    <w:p w14:paraId="59AA434E" w14:textId="5D288C14" w:rsidR="00E936D0" w:rsidRPr="002C4DB4" w:rsidRDefault="00E936D0" w:rsidP="00606B79">
                      <w:pPr>
                        <w:jc w:val="center"/>
                        <w:rPr>
                          <w:rFonts w:ascii="Cambria" w:hAnsi="Cambria"/>
                          <w:sz w:val="24"/>
                        </w:rPr>
                      </w:pPr>
                      <w:r w:rsidRPr="002C4DB4">
                        <w:rPr>
                          <w:rFonts w:ascii="Cambria" w:hAnsi="Cambria"/>
                          <w:sz w:val="24"/>
                        </w:rPr>
                        <w:t>PROGRAM 20</w:t>
                      </w:r>
                      <w:r>
                        <w:rPr>
                          <w:rFonts w:ascii="Cambria" w:hAnsi="Cambria"/>
                          <w:sz w:val="24"/>
                        </w:rPr>
                        <w:t>11</w:t>
                      </w:r>
                    </w:p>
                    <w:p w14:paraId="73E4DCE7" w14:textId="72BC3D84" w:rsidR="00E936D0" w:rsidRPr="002C4DB4" w:rsidRDefault="00E936D0" w:rsidP="00606B79">
                      <w:pPr>
                        <w:jc w:val="center"/>
                        <w:rPr>
                          <w:rFonts w:ascii="Cambria" w:hAnsi="Cambria"/>
                          <w:sz w:val="24"/>
                        </w:rPr>
                      </w:pPr>
                      <w:r>
                        <w:rPr>
                          <w:rFonts w:ascii="Cambria" w:hAnsi="Cambria"/>
                          <w:sz w:val="24"/>
                        </w:rPr>
                        <w:t>RAZVOJ SPORTA I REKREACIJA</w:t>
                      </w:r>
                    </w:p>
                  </w:txbxContent>
                </v:textbox>
                <w10:wrap anchorx="margin"/>
              </v:roundrect>
            </w:pict>
          </mc:Fallback>
        </mc:AlternateContent>
      </w:r>
    </w:p>
    <w:p w14:paraId="4DFEC4F7" w14:textId="02536C25" w:rsidR="002C4DB4" w:rsidRPr="002C4DB4" w:rsidRDefault="002C4DB4" w:rsidP="002C4DB4">
      <w:pPr>
        <w:rPr>
          <w:rFonts w:ascii="Cambria" w:hAnsi="Cambria"/>
          <w:sz w:val="24"/>
          <w:szCs w:val="24"/>
        </w:rPr>
      </w:pPr>
    </w:p>
    <w:p w14:paraId="72260714" w14:textId="5E485FF3" w:rsidR="002C4DB4" w:rsidRPr="002C4DB4" w:rsidRDefault="002C4DB4" w:rsidP="002C4DB4">
      <w:pPr>
        <w:rPr>
          <w:rFonts w:ascii="Cambria" w:hAnsi="Cambria"/>
          <w:sz w:val="24"/>
          <w:szCs w:val="24"/>
        </w:rPr>
      </w:pPr>
    </w:p>
    <w:p w14:paraId="3C72C7E5" w14:textId="667DCF9A" w:rsidR="002C4DB4" w:rsidRPr="002C4DB4" w:rsidRDefault="00226A9B" w:rsidP="002C4DB4">
      <w:pPr>
        <w:rPr>
          <w:rFonts w:ascii="Cambria" w:hAnsi="Cambria"/>
          <w:sz w:val="24"/>
          <w:szCs w:val="24"/>
        </w:rPr>
      </w:pPr>
      <w:r>
        <w:rPr>
          <w:rFonts w:ascii="Cambria" w:hAnsi="Cambria"/>
          <w:b/>
          <w:noProof/>
          <w:sz w:val="28"/>
          <w:szCs w:val="28"/>
        </w:rPr>
        <mc:AlternateContent>
          <mc:Choice Requires="wps">
            <w:drawing>
              <wp:anchor distT="0" distB="0" distL="114300" distR="114300" simplePos="0" relativeHeight="251696128" behindDoc="0" locked="0" layoutInCell="1" allowOverlap="1" wp14:anchorId="04B039E1" wp14:editId="3E7F0E42">
                <wp:simplePos x="0" y="0"/>
                <wp:positionH relativeFrom="margin">
                  <wp:posOffset>346710</wp:posOffset>
                </wp:positionH>
                <wp:positionV relativeFrom="paragraph">
                  <wp:posOffset>4445</wp:posOffset>
                </wp:positionV>
                <wp:extent cx="5572125" cy="781050"/>
                <wp:effectExtent l="0" t="0" r="28575" b="19050"/>
                <wp:wrapNone/>
                <wp:docPr id="135" name="Pravokutnik: zaobljeni kutovi 135"/>
                <wp:cNvGraphicFramePr/>
                <a:graphic xmlns:a="http://schemas.openxmlformats.org/drawingml/2006/main">
                  <a:graphicData uri="http://schemas.microsoft.com/office/word/2010/wordprocessingShape">
                    <wps:wsp>
                      <wps:cNvSpPr/>
                      <wps:spPr>
                        <a:xfrm>
                          <a:off x="0" y="0"/>
                          <a:ext cx="5572125" cy="78105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24B90375" w14:textId="7FFC1029" w:rsidR="00E936D0" w:rsidRPr="002C4DB4" w:rsidRDefault="00E936D0" w:rsidP="00912AE5">
                            <w:pPr>
                              <w:jc w:val="center"/>
                              <w:rPr>
                                <w:rFonts w:ascii="Cambria" w:hAnsi="Cambria"/>
                                <w:sz w:val="24"/>
                              </w:rPr>
                            </w:pPr>
                            <w:r w:rsidRPr="002C4DB4">
                              <w:rPr>
                                <w:rFonts w:ascii="Cambria" w:hAnsi="Cambria"/>
                                <w:sz w:val="24"/>
                              </w:rPr>
                              <w:t>PROGRAM 20</w:t>
                            </w:r>
                            <w:r>
                              <w:rPr>
                                <w:rFonts w:ascii="Cambria" w:hAnsi="Cambria"/>
                                <w:sz w:val="24"/>
                              </w:rPr>
                              <w:t>12</w:t>
                            </w:r>
                          </w:p>
                          <w:p w14:paraId="68C66D5A" w14:textId="6833640A" w:rsidR="00E936D0" w:rsidRPr="002C4DB4" w:rsidRDefault="00E936D0" w:rsidP="00912AE5">
                            <w:pPr>
                              <w:jc w:val="center"/>
                              <w:rPr>
                                <w:rFonts w:ascii="Cambria" w:hAnsi="Cambria"/>
                                <w:sz w:val="24"/>
                              </w:rPr>
                            </w:pPr>
                            <w:r>
                              <w:rPr>
                                <w:rFonts w:ascii="Cambria" w:hAnsi="Cambria"/>
                                <w:sz w:val="24"/>
                              </w:rPr>
                              <w:t>PROMICANJE KULTURE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B039E1" id="Pravokutnik: zaobljeni kutovi 135" o:spid="_x0000_s1046" style="position:absolute;margin-left:27.3pt;margin-top:.35pt;width:438.75pt;height:61.5pt;z-index:25169612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" fillcolor="#b1cbe9" strokecolor="#5b9bd5" strokeweight=".5pt">
                <v:fill color2="#92b9e4" rotate="t" colors="0 #b1cbe9;.5 #a3c1e5;1 #92b9e4" focus="100%" type="gradient">
                  <o:fill v:ext="view" type="gradientUnscaled"/>
                </v:fill>
                <v:stroke joinstyle="miter"/>
                <v:textbox>
                  <w:txbxContent>
                    <w:p w14:paraId="24B90375" w14:textId="7FFC1029" w:rsidR="00E936D0" w:rsidRPr="002C4DB4" w:rsidRDefault="00E936D0" w:rsidP="00912AE5">
                      <w:pPr>
                        <w:jc w:val="center"/>
                        <w:rPr>
                          <w:rFonts w:ascii="Cambria" w:hAnsi="Cambria"/>
                          <w:sz w:val="24"/>
                        </w:rPr>
                      </w:pPr>
                      <w:r w:rsidRPr="002C4DB4">
                        <w:rPr>
                          <w:rFonts w:ascii="Cambria" w:hAnsi="Cambria"/>
                          <w:sz w:val="24"/>
                        </w:rPr>
                        <w:t>PROGRAM 20</w:t>
                      </w:r>
                      <w:r>
                        <w:rPr>
                          <w:rFonts w:ascii="Cambria" w:hAnsi="Cambria"/>
                          <w:sz w:val="24"/>
                        </w:rPr>
                        <w:t>12</w:t>
                      </w:r>
                    </w:p>
                    <w:p w14:paraId="68C66D5A" w14:textId="6833640A" w:rsidR="00E936D0" w:rsidRPr="002C4DB4" w:rsidRDefault="00E936D0" w:rsidP="00912AE5">
                      <w:pPr>
                        <w:jc w:val="center"/>
                        <w:rPr>
                          <w:rFonts w:ascii="Cambria" w:hAnsi="Cambria"/>
                          <w:sz w:val="24"/>
                        </w:rPr>
                      </w:pPr>
                      <w:r>
                        <w:rPr>
                          <w:rFonts w:ascii="Cambria" w:hAnsi="Cambria"/>
                          <w:sz w:val="24"/>
                        </w:rPr>
                        <w:t>PROMICANJE KULTURE</w:t>
                      </w:r>
                    </w:p>
                  </w:txbxContent>
                </v:textbox>
                <w10:wrap anchorx="margin"/>
              </v:roundrect>
            </w:pict>
          </mc:Fallback>
        </mc:AlternateContent>
      </w:r>
    </w:p>
    <w:p w14:paraId="26D58B81" w14:textId="02DF2843" w:rsidR="002C4DB4" w:rsidRPr="002C4DB4" w:rsidRDefault="002C4DB4" w:rsidP="002C4DB4">
      <w:pPr>
        <w:rPr>
          <w:rFonts w:ascii="Cambria" w:hAnsi="Cambria"/>
          <w:sz w:val="24"/>
          <w:szCs w:val="24"/>
        </w:rPr>
      </w:pPr>
    </w:p>
    <w:p w14:paraId="13832BC5" w14:textId="7B13E8AE" w:rsidR="002C4DB4" w:rsidRPr="002C4DB4" w:rsidRDefault="00226A9B" w:rsidP="002C4DB4">
      <w:pPr>
        <w:rPr>
          <w:rFonts w:ascii="Cambria" w:hAnsi="Cambria"/>
          <w:sz w:val="24"/>
          <w:szCs w:val="24"/>
        </w:rPr>
      </w:pPr>
      <w:r>
        <w:rPr>
          <w:rFonts w:ascii="Cambria" w:hAnsi="Cambria"/>
          <w:b/>
          <w:noProof/>
          <w:sz w:val="28"/>
          <w:szCs w:val="28"/>
        </w:rPr>
        <mc:AlternateContent>
          <mc:Choice Requires="wps">
            <w:drawing>
              <wp:anchor distT="0" distB="0" distL="114300" distR="114300" simplePos="0" relativeHeight="251698176" behindDoc="0" locked="0" layoutInCell="1" allowOverlap="1" wp14:anchorId="2DA4D13B" wp14:editId="71467A8E">
                <wp:simplePos x="0" y="0"/>
                <wp:positionH relativeFrom="margin">
                  <wp:posOffset>394335</wp:posOffset>
                </wp:positionH>
                <wp:positionV relativeFrom="paragraph">
                  <wp:posOffset>241935</wp:posOffset>
                </wp:positionV>
                <wp:extent cx="5572125" cy="781050"/>
                <wp:effectExtent l="0" t="0" r="28575" b="19050"/>
                <wp:wrapNone/>
                <wp:docPr id="136" name="Pravokutnik: zaobljeni kutovi 136"/>
                <wp:cNvGraphicFramePr/>
                <a:graphic xmlns:a="http://schemas.openxmlformats.org/drawingml/2006/main">
                  <a:graphicData uri="http://schemas.microsoft.com/office/word/2010/wordprocessingShape">
                    <wps:wsp>
                      <wps:cNvSpPr/>
                      <wps:spPr>
                        <a:xfrm>
                          <a:off x="0" y="0"/>
                          <a:ext cx="5572125" cy="78105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24758567" w14:textId="1101020B" w:rsidR="00E936D0" w:rsidRPr="002C4DB4" w:rsidRDefault="00E936D0" w:rsidP="00912AE5">
                            <w:pPr>
                              <w:jc w:val="center"/>
                              <w:rPr>
                                <w:rFonts w:ascii="Cambria" w:hAnsi="Cambria"/>
                                <w:sz w:val="24"/>
                              </w:rPr>
                            </w:pPr>
                            <w:r w:rsidRPr="002C4DB4">
                              <w:rPr>
                                <w:rFonts w:ascii="Cambria" w:hAnsi="Cambria"/>
                                <w:sz w:val="24"/>
                              </w:rPr>
                              <w:t>PROGRAM 20</w:t>
                            </w:r>
                            <w:r>
                              <w:rPr>
                                <w:rFonts w:ascii="Cambria" w:hAnsi="Cambria"/>
                                <w:sz w:val="24"/>
                              </w:rPr>
                              <w:t>13</w:t>
                            </w:r>
                          </w:p>
                          <w:p w14:paraId="4B8B7D8F" w14:textId="53096057" w:rsidR="00E936D0" w:rsidRPr="002C4DB4" w:rsidRDefault="00E936D0" w:rsidP="00912AE5">
                            <w:pPr>
                              <w:jc w:val="center"/>
                              <w:rPr>
                                <w:rFonts w:ascii="Cambria" w:hAnsi="Cambria"/>
                                <w:sz w:val="24"/>
                              </w:rPr>
                            </w:pPr>
                            <w:r>
                              <w:rPr>
                                <w:rFonts w:ascii="Cambria" w:hAnsi="Cambria"/>
                                <w:sz w:val="24"/>
                              </w:rPr>
                              <w:t>ZDRAVSTVO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A4D13B" id="Pravokutnik: zaobljeni kutovi 136" o:spid="_x0000_s1047" style="position:absolute;margin-left:31.05pt;margin-top:19.05pt;width:438.75pt;height:61.5pt;z-index:25169817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" fillcolor="#b1cbe9" strokecolor="#5b9bd5" strokeweight=".5pt">
                <v:fill color2="#92b9e4" rotate="t" colors="0 #b1cbe9;.5 #a3c1e5;1 #92b9e4" focus="100%" type="gradient">
                  <o:fill v:ext="view" type="gradientUnscaled"/>
                </v:fill>
                <v:stroke joinstyle="miter"/>
                <v:textbox>
                  <w:txbxContent>
                    <w:p w14:paraId="24758567" w14:textId="1101020B" w:rsidR="00E936D0" w:rsidRPr="002C4DB4" w:rsidRDefault="00E936D0" w:rsidP="00912AE5">
                      <w:pPr>
                        <w:jc w:val="center"/>
                        <w:rPr>
                          <w:rFonts w:ascii="Cambria" w:hAnsi="Cambria"/>
                          <w:sz w:val="24"/>
                        </w:rPr>
                      </w:pPr>
                      <w:r w:rsidRPr="002C4DB4">
                        <w:rPr>
                          <w:rFonts w:ascii="Cambria" w:hAnsi="Cambria"/>
                          <w:sz w:val="24"/>
                        </w:rPr>
                        <w:t>PROGRAM 20</w:t>
                      </w:r>
                      <w:r>
                        <w:rPr>
                          <w:rFonts w:ascii="Cambria" w:hAnsi="Cambria"/>
                          <w:sz w:val="24"/>
                        </w:rPr>
                        <w:t>13</w:t>
                      </w:r>
                    </w:p>
                    <w:p w14:paraId="4B8B7D8F" w14:textId="53096057" w:rsidR="00E936D0" w:rsidRPr="002C4DB4" w:rsidRDefault="00E936D0" w:rsidP="00912AE5">
                      <w:pPr>
                        <w:jc w:val="center"/>
                        <w:rPr>
                          <w:rFonts w:ascii="Cambria" w:hAnsi="Cambria"/>
                          <w:sz w:val="24"/>
                        </w:rPr>
                      </w:pPr>
                      <w:r>
                        <w:rPr>
                          <w:rFonts w:ascii="Cambria" w:hAnsi="Cambria"/>
                          <w:sz w:val="24"/>
                        </w:rPr>
                        <w:t>ZDRAVSTVO</w:t>
                      </w:r>
                    </w:p>
                  </w:txbxContent>
                </v:textbox>
                <w10:wrap anchorx="margin"/>
              </v:roundrect>
            </w:pict>
          </mc:Fallback>
        </mc:AlternateContent>
      </w:r>
    </w:p>
    <w:p w14:paraId="7B6611DD" w14:textId="73B31F67" w:rsidR="002C4DB4" w:rsidRDefault="002C4DB4" w:rsidP="002C4DB4">
      <w:pPr>
        <w:rPr>
          <w:rFonts w:ascii="Cambria" w:hAnsi="Cambria"/>
          <w:sz w:val="24"/>
          <w:szCs w:val="24"/>
        </w:rPr>
      </w:pPr>
    </w:p>
    <w:p w14:paraId="7A987CB3" w14:textId="04DB6B51" w:rsidR="00606B79" w:rsidRDefault="00606B79" w:rsidP="002C4DB4">
      <w:pPr>
        <w:rPr>
          <w:rFonts w:ascii="Cambria" w:hAnsi="Cambria"/>
          <w:sz w:val="24"/>
          <w:szCs w:val="24"/>
        </w:rPr>
      </w:pPr>
    </w:p>
    <w:p w14:paraId="39AEFCFE" w14:textId="35B3D9DA" w:rsidR="00606B79" w:rsidRDefault="00606B79" w:rsidP="002C4DB4">
      <w:pPr>
        <w:rPr>
          <w:rFonts w:ascii="Cambria" w:hAnsi="Cambria"/>
          <w:sz w:val="24"/>
          <w:szCs w:val="24"/>
        </w:rPr>
      </w:pPr>
    </w:p>
    <w:p w14:paraId="0A825F49" w14:textId="247980B6" w:rsidR="00606B79" w:rsidRDefault="00226A9B" w:rsidP="002C4DB4">
      <w:pPr>
        <w:rPr>
          <w:rFonts w:ascii="Cambria" w:hAnsi="Cambria"/>
          <w:sz w:val="24"/>
          <w:szCs w:val="24"/>
        </w:rPr>
      </w:pPr>
      <w:r>
        <w:rPr>
          <w:rFonts w:ascii="Cambria" w:hAnsi="Cambria"/>
          <w:b/>
          <w:noProof/>
          <w:sz w:val="28"/>
          <w:szCs w:val="28"/>
        </w:rPr>
        <mc:AlternateContent>
          <mc:Choice Requires="wps">
            <w:drawing>
              <wp:anchor distT="0" distB="0" distL="114300" distR="114300" simplePos="0" relativeHeight="251700224" behindDoc="0" locked="0" layoutInCell="1" allowOverlap="1" wp14:anchorId="65B74F78" wp14:editId="52AD417B">
                <wp:simplePos x="0" y="0"/>
                <wp:positionH relativeFrom="margin">
                  <wp:posOffset>403860</wp:posOffset>
                </wp:positionH>
                <wp:positionV relativeFrom="paragraph">
                  <wp:posOffset>-516890</wp:posOffset>
                </wp:positionV>
                <wp:extent cx="5572125" cy="781050"/>
                <wp:effectExtent l="0" t="0" r="28575" b="19050"/>
                <wp:wrapNone/>
                <wp:docPr id="137" name="Pravokutnik: zaobljeni kutovi 137"/>
                <wp:cNvGraphicFramePr/>
                <a:graphic xmlns:a="http://schemas.openxmlformats.org/drawingml/2006/main">
                  <a:graphicData uri="http://schemas.microsoft.com/office/word/2010/wordprocessingShape">
                    <wps:wsp>
                      <wps:cNvSpPr/>
                      <wps:spPr>
                        <a:xfrm>
                          <a:off x="0" y="0"/>
                          <a:ext cx="5572125" cy="78105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21719031" w14:textId="3B6CAC22" w:rsidR="00E936D0" w:rsidRPr="002C4DB4" w:rsidRDefault="00E936D0" w:rsidP="00912AE5">
                            <w:pPr>
                              <w:jc w:val="center"/>
                              <w:rPr>
                                <w:rFonts w:ascii="Cambria" w:hAnsi="Cambria"/>
                                <w:sz w:val="24"/>
                              </w:rPr>
                            </w:pPr>
                            <w:r w:rsidRPr="002C4DB4">
                              <w:rPr>
                                <w:rFonts w:ascii="Cambria" w:hAnsi="Cambria"/>
                                <w:sz w:val="24"/>
                              </w:rPr>
                              <w:t>PROGRAM 20</w:t>
                            </w:r>
                            <w:r>
                              <w:rPr>
                                <w:rFonts w:ascii="Cambria" w:hAnsi="Cambria"/>
                                <w:sz w:val="24"/>
                              </w:rPr>
                              <w:t>14</w:t>
                            </w:r>
                          </w:p>
                          <w:p w14:paraId="1CB56864" w14:textId="2301F2BA" w:rsidR="00E936D0" w:rsidRPr="002C4DB4" w:rsidRDefault="00E936D0" w:rsidP="00912AE5">
                            <w:pPr>
                              <w:jc w:val="center"/>
                              <w:rPr>
                                <w:rFonts w:ascii="Cambria" w:hAnsi="Cambria"/>
                                <w:sz w:val="24"/>
                              </w:rPr>
                            </w:pPr>
                            <w:r>
                              <w:rPr>
                                <w:rFonts w:ascii="Cambria" w:hAnsi="Cambria"/>
                                <w:sz w:val="24"/>
                              </w:rPr>
                              <w:t>RAZVOJ SUSTAVA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B74F78" id="Pravokutnik: zaobljeni kutovi 137" o:spid="_x0000_s1048" style="position:absolute;margin-left:31.8pt;margin-top:-40.7pt;width:438.75pt;height:61.5pt;z-index:25170022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" fillcolor="#b1cbe9" strokecolor="#5b9bd5" strokeweight=".5pt">
                <v:fill color2="#92b9e4" rotate="t" colors="0 #b1cbe9;.5 #a3c1e5;1 #92b9e4" focus="100%" type="gradient">
                  <o:fill v:ext="view" type="gradientUnscaled"/>
                </v:fill>
                <v:stroke joinstyle="miter"/>
                <v:textbox>
                  <w:txbxContent>
                    <w:p w14:paraId="21719031" w14:textId="3B6CAC22" w:rsidR="00E936D0" w:rsidRPr="002C4DB4" w:rsidRDefault="00E936D0" w:rsidP="00912AE5">
                      <w:pPr>
                        <w:jc w:val="center"/>
                        <w:rPr>
                          <w:rFonts w:ascii="Cambria" w:hAnsi="Cambria"/>
                          <w:sz w:val="24"/>
                        </w:rPr>
                      </w:pPr>
                      <w:r w:rsidRPr="002C4DB4">
                        <w:rPr>
                          <w:rFonts w:ascii="Cambria" w:hAnsi="Cambria"/>
                          <w:sz w:val="24"/>
                        </w:rPr>
                        <w:t>PROGRAM 20</w:t>
                      </w:r>
                      <w:r>
                        <w:rPr>
                          <w:rFonts w:ascii="Cambria" w:hAnsi="Cambria"/>
                          <w:sz w:val="24"/>
                        </w:rPr>
                        <w:t>14</w:t>
                      </w:r>
                    </w:p>
                    <w:p w14:paraId="1CB56864" w14:textId="2301F2BA" w:rsidR="00E936D0" w:rsidRPr="002C4DB4" w:rsidRDefault="00E936D0" w:rsidP="00912AE5">
                      <w:pPr>
                        <w:jc w:val="center"/>
                        <w:rPr>
                          <w:rFonts w:ascii="Cambria" w:hAnsi="Cambria"/>
                          <w:sz w:val="24"/>
                        </w:rPr>
                      </w:pPr>
                      <w:r>
                        <w:rPr>
                          <w:rFonts w:ascii="Cambria" w:hAnsi="Cambria"/>
                          <w:sz w:val="24"/>
                        </w:rPr>
                        <w:t>RAZVOJ SUSTAVA CIVILNE ZAŠTITE</w:t>
                      </w:r>
                    </w:p>
                  </w:txbxContent>
                </v:textbox>
                <w10:wrap anchorx="margin"/>
              </v:roundrect>
            </w:pict>
          </mc:Fallback>
        </mc:AlternateContent>
      </w:r>
    </w:p>
    <w:p w14:paraId="59CAD028" w14:textId="7D09EA00" w:rsidR="00606B79" w:rsidRDefault="00226A9B" w:rsidP="002C4DB4">
      <w:pPr>
        <w:rPr>
          <w:rFonts w:ascii="Cambria" w:hAnsi="Cambria"/>
          <w:sz w:val="24"/>
          <w:szCs w:val="24"/>
        </w:rPr>
      </w:pPr>
      <w:r>
        <w:rPr>
          <w:rFonts w:ascii="Cambria" w:hAnsi="Cambria"/>
          <w:b/>
          <w:noProof/>
          <w:sz w:val="28"/>
          <w:szCs w:val="28"/>
        </w:rPr>
        <mc:AlternateContent>
          <mc:Choice Requires="wps">
            <w:drawing>
              <wp:anchor distT="0" distB="0" distL="114300" distR="114300" simplePos="0" relativeHeight="251702272" behindDoc="0" locked="0" layoutInCell="1" allowOverlap="1" wp14:anchorId="5B799D64" wp14:editId="30144159">
                <wp:simplePos x="0" y="0"/>
                <wp:positionH relativeFrom="margin">
                  <wp:posOffset>407670</wp:posOffset>
                </wp:positionH>
                <wp:positionV relativeFrom="paragraph">
                  <wp:posOffset>29210</wp:posOffset>
                </wp:positionV>
                <wp:extent cx="5572125" cy="781050"/>
                <wp:effectExtent l="0" t="0" r="28575" b="19050"/>
                <wp:wrapNone/>
                <wp:docPr id="138" name="Pravokutnik: zaobljeni kutovi 138"/>
                <wp:cNvGraphicFramePr/>
                <a:graphic xmlns:a="http://schemas.openxmlformats.org/drawingml/2006/main">
                  <a:graphicData uri="http://schemas.microsoft.com/office/word/2010/wordprocessingShape">
                    <wps:wsp>
                      <wps:cNvSpPr/>
                      <wps:spPr>
                        <a:xfrm>
                          <a:off x="0" y="0"/>
                          <a:ext cx="5572125" cy="78105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1F9DD9C7" w14:textId="2365AAB1" w:rsidR="00E936D0" w:rsidRPr="002C4DB4" w:rsidRDefault="00E936D0" w:rsidP="00912AE5">
                            <w:pPr>
                              <w:jc w:val="center"/>
                              <w:rPr>
                                <w:rFonts w:ascii="Cambria" w:hAnsi="Cambria"/>
                                <w:sz w:val="24"/>
                              </w:rPr>
                            </w:pPr>
                            <w:r w:rsidRPr="002C4DB4">
                              <w:rPr>
                                <w:rFonts w:ascii="Cambria" w:hAnsi="Cambria"/>
                                <w:sz w:val="24"/>
                              </w:rPr>
                              <w:t>PROGRAM 20</w:t>
                            </w:r>
                            <w:r>
                              <w:rPr>
                                <w:rFonts w:ascii="Cambria" w:hAnsi="Cambria"/>
                                <w:sz w:val="24"/>
                              </w:rPr>
                              <w:t>15</w:t>
                            </w:r>
                          </w:p>
                          <w:p w14:paraId="05B879CB" w14:textId="611ED474" w:rsidR="00E936D0" w:rsidRPr="002C4DB4" w:rsidRDefault="00E936D0" w:rsidP="00912AE5">
                            <w:pPr>
                              <w:jc w:val="center"/>
                              <w:rPr>
                                <w:rFonts w:ascii="Cambria" w:hAnsi="Cambria"/>
                                <w:sz w:val="24"/>
                              </w:rPr>
                            </w:pPr>
                            <w:r>
                              <w:rPr>
                                <w:rFonts w:ascii="Cambria" w:hAnsi="Cambria"/>
                                <w:sz w:val="24"/>
                              </w:rPr>
                              <w:t>RAZVOJ CIVILNOG DRUŠTVA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799D64" id="Pravokutnik: zaobljeni kutovi 138" o:spid="_x0000_s1049" style="position:absolute;margin-left:32.1pt;margin-top:2.3pt;width:438.75pt;height:61.5pt;z-index:25170227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" fillcolor="#b1cbe9" strokecolor="#5b9bd5" strokeweight=".5pt">
                <v:fill color2="#92b9e4" rotate="t" colors="0 #b1cbe9;.5 #a3c1e5;1 #92b9e4" focus="100%" type="gradient">
                  <o:fill v:ext="view" type="gradientUnscaled"/>
                </v:fill>
                <v:stroke joinstyle="miter"/>
                <v:textbox>
                  <w:txbxContent>
                    <w:p w14:paraId="1F9DD9C7" w14:textId="2365AAB1" w:rsidR="00E936D0" w:rsidRPr="002C4DB4" w:rsidRDefault="00E936D0" w:rsidP="00912AE5">
                      <w:pPr>
                        <w:jc w:val="center"/>
                        <w:rPr>
                          <w:rFonts w:ascii="Cambria" w:hAnsi="Cambria"/>
                          <w:sz w:val="24"/>
                        </w:rPr>
                      </w:pPr>
                      <w:r w:rsidRPr="002C4DB4">
                        <w:rPr>
                          <w:rFonts w:ascii="Cambria" w:hAnsi="Cambria"/>
                          <w:sz w:val="24"/>
                        </w:rPr>
                        <w:t>PROGRAM 20</w:t>
                      </w:r>
                      <w:r>
                        <w:rPr>
                          <w:rFonts w:ascii="Cambria" w:hAnsi="Cambria"/>
                          <w:sz w:val="24"/>
                        </w:rPr>
                        <w:t>15</w:t>
                      </w:r>
                    </w:p>
                    <w:p w14:paraId="05B879CB" w14:textId="611ED474" w:rsidR="00E936D0" w:rsidRPr="002C4DB4" w:rsidRDefault="00E936D0" w:rsidP="00912AE5">
                      <w:pPr>
                        <w:jc w:val="center"/>
                        <w:rPr>
                          <w:rFonts w:ascii="Cambria" w:hAnsi="Cambria"/>
                          <w:sz w:val="24"/>
                        </w:rPr>
                      </w:pPr>
                      <w:r>
                        <w:rPr>
                          <w:rFonts w:ascii="Cambria" w:hAnsi="Cambria"/>
                          <w:sz w:val="24"/>
                        </w:rPr>
                        <w:t>RAZVOJ CIVILNOG DRUŠTVA</w:t>
                      </w:r>
                    </w:p>
                  </w:txbxContent>
                </v:textbox>
                <w10:wrap anchorx="margin"/>
              </v:roundrect>
            </w:pict>
          </mc:Fallback>
        </mc:AlternateContent>
      </w:r>
    </w:p>
    <w:p w14:paraId="2A88A266" w14:textId="46CC9B20" w:rsidR="00606B79" w:rsidRDefault="00606B79" w:rsidP="002C4DB4">
      <w:pPr>
        <w:rPr>
          <w:rFonts w:ascii="Cambria" w:hAnsi="Cambria"/>
          <w:sz w:val="24"/>
          <w:szCs w:val="24"/>
        </w:rPr>
      </w:pPr>
    </w:p>
    <w:p w14:paraId="41C26C7B" w14:textId="480D0922" w:rsidR="00606B79" w:rsidRDefault="00606B79" w:rsidP="002C4DB4">
      <w:pPr>
        <w:rPr>
          <w:rFonts w:ascii="Cambria" w:hAnsi="Cambria"/>
          <w:sz w:val="24"/>
          <w:szCs w:val="24"/>
        </w:rPr>
      </w:pPr>
    </w:p>
    <w:p w14:paraId="573255A3" w14:textId="09DCF281" w:rsidR="00606B79" w:rsidRDefault="00226A9B" w:rsidP="002C4DB4">
      <w:pPr>
        <w:rPr>
          <w:rFonts w:ascii="Cambria" w:hAnsi="Cambria"/>
          <w:sz w:val="24"/>
          <w:szCs w:val="24"/>
        </w:rPr>
      </w:pPr>
      <w:r>
        <w:rPr>
          <w:rFonts w:ascii="Cambria" w:hAnsi="Cambria"/>
          <w:b/>
          <w:noProof/>
          <w:sz w:val="28"/>
          <w:szCs w:val="28"/>
        </w:rPr>
        <mc:AlternateContent>
          <mc:Choice Requires="wps">
            <w:drawing>
              <wp:anchor distT="0" distB="0" distL="114300" distR="114300" simplePos="0" relativeHeight="251710464" behindDoc="0" locked="0" layoutInCell="1" allowOverlap="1" wp14:anchorId="1819A3EA" wp14:editId="6B8F69D5">
                <wp:simplePos x="0" y="0"/>
                <wp:positionH relativeFrom="margin">
                  <wp:posOffset>434340</wp:posOffset>
                </wp:positionH>
                <wp:positionV relativeFrom="paragraph">
                  <wp:posOffset>13335</wp:posOffset>
                </wp:positionV>
                <wp:extent cx="5572125" cy="781050"/>
                <wp:effectExtent l="0" t="0" r="28575" b="19050"/>
                <wp:wrapNone/>
                <wp:docPr id="29" name="Pravokutnik: zaobljeni kutovi 29"/>
                <wp:cNvGraphicFramePr/>
                <a:graphic xmlns:a="http://schemas.openxmlformats.org/drawingml/2006/main">
                  <a:graphicData uri="http://schemas.microsoft.com/office/word/2010/wordprocessingShape">
                    <wps:wsp>
                      <wps:cNvSpPr/>
                      <wps:spPr>
                        <a:xfrm>
                          <a:off x="0" y="0"/>
                          <a:ext cx="5572125" cy="78105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56C2B10D" w14:textId="697F81FD" w:rsidR="00E936D0" w:rsidRPr="002C4DB4" w:rsidRDefault="00E936D0" w:rsidP="0038658E">
                            <w:pPr>
                              <w:jc w:val="center"/>
                              <w:rPr>
                                <w:rFonts w:ascii="Cambria" w:hAnsi="Cambria"/>
                                <w:sz w:val="24"/>
                              </w:rPr>
                            </w:pPr>
                            <w:r w:rsidRPr="002C4DB4">
                              <w:rPr>
                                <w:rFonts w:ascii="Cambria" w:hAnsi="Cambria"/>
                                <w:sz w:val="24"/>
                              </w:rPr>
                              <w:t>PROGRAM 20</w:t>
                            </w:r>
                            <w:r>
                              <w:rPr>
                                <w:rFonts w:ascii="Cambria" w:hAnsi="Cambria"/>
                                <w:sz w:val="24"/>
                              </w:rPr>
                              <w:t>16</w:t>
                            </w:r>
                          </w:p>
                          <w:p w14:paraId="060F16CB" w14:textId="00F2E783" w:rsidR="00E936D0" w:rsidRPr="002C4DB4" w:rsidRDefault="00E936D0" w:rsidP="0038658E">
                            <w:pPr>
                              <w:jc w:val="center"/>
                              <w:rPr>
                                <w:rFonts w:ascii="Cambria" w:hAnsi="Cambria"/>
                                <w:sz w:val="24"/>
                              </w:rPr>
                            </w:pPr>
                            <w:r>
                              <w:rPr>
                                <w:rFonts w:ascii="Cambria" w:hAnsi="Cambria"/>
                                <w:sz w:val="24"/>
                              </w:rPr>
                              <w:t>ZAŽELI BOLJI ŽIVOT U OPĆINI ŠODOLOVCI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19A3EA" id="Pravokutnik: zaobljeni kutovi 29" o:spid="_x0000_s1050" style="position:absolute;margin-left:34.2pt;margin-top:1.05pt;width:438.75pt;height:61.5pt;z-index:25171046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" fillcolor="#b1cbe9" strokecolor="#5b9bd5" strokeweight=".5pt">
                <v:fill color2="#92b9e4" rotate="t" colors="0 #b1cbe9;.5 #a3c1e5;1 #92b9e4" focus="100%" type="gradient">
                  <o:fill v:ext="view" type="gradientUnscaled"/>
                </v:fill>
                <v:stroke joinstyle="miter"/>
                <v:textbox>
                  <w:txbxContent>
                    <w:p w14:paraId="56C2B10D" w14:textId="697F81FD" w:rsidR="00E936D0" w:rsidRPr="002C4DB4" w:rsidRDefault="00E936D0" w:rsidP="0038658E">
                      <w:pPr>
                        <w:jc w:val="center"/>
                        <w:rPr>
                          <w:rFonts w:ascii="Cambria" w:hAnsi="Cambria"/>
                          <w:sz w:val="24"/>
                        </w:rPr>
                      </w:pPr>
                      <w:r w:rsidRPr="002C4DB4">
                        <w:rPr>
                          <w:rFonts w:ascii="Cambria" w:hAnsi="Cambria"/>
                          <w:sz w:val="24"/>
                        </w:rPr>
                        <w:t>PROGRAM 20</w:t>
                      </w:r>
                      <w:r>
                        <w:rPr>
                          <w:rFonts w:ascii="Cambria" w:hAnsi="Cambria"/>
                          <w:sz w:val="24"/>
                        </w:rPr>
                        <w:t>16</w:t>
                      </w:r>
                    </w:p>
                    <w:p w14:paraId="060F16CB" w14:textId="00F2E783" w:rsidR="00E936D0" w:rsidRPr="002C4DB4" w:rsidRDefault="00E936D0" w:rsidP="0038658E">
                      <w:pPr>
                        <w:jc w:val="center"/>
                        <w:rPr>
                          <w:rFonts w:ascii="Cambria" w:hAnsi="Cambria"/>
                          <w:sz w:val="24"/>
                        </w:rPr>
                      </w:pPr>
                      <w:r>
                        <w:rPr>
                          <w:rFonts w:ascii="Cambria" w:hAnsi="Cambria"/>
                          <w:sz w:val="24"/>
                        </w:rPr>
                        <w:t>ZAŽELI BOLJI ŽIVOT U OPĆINI ŠODOLOVCI</w:t>
                      </w:r>
                    </w:p>
                  </w:txbxContent>
                </v:textbox>
                <w10:wrap anchorx="margin"/>
              </v:roundrect>
            </w:pict>
          </mc:Fallback>
        </mc:AlternateContent>
      </w:r>
    </w:p>
    <w:p w14:paraId="7395491E" w14:textId="6956A7BE" w:rsidR="00912AE5" w:rsidRDefault="00912AE5" w:rsidP="002C4DB4">
      <w:pPr>
        <w:rPr>
          <w:rFonts w:ascii="Cambria" w:hAnsi="Cambria"/>
          <w:sz w:val="24"/>
          <w:szCs w:val="24"/>
        </w:rPr>
      </w:pPr>
    </w:p>
    <w:p w14:paraId="76E2B0E1" w14:textId="1B48C8C0" w:rsidR="00912AE5" w:rsidRDefault="00226A9B" w:rsidP="002C4DB4">
      <w:pPr>
        <w:rPr>
          <w:rFonts w:ascii="Cambria" w:hAnsi="Cambria"/>
          <w:sz w:val="24"/>
          <w:szCs w:val="24"/>
        </w:rPr>
      </w:pPr>
      <w:r>
        <w:rPr>
          <w:rFonts w:ascii="Cambria" w:hAnsi="Cambria"/>
          <w:b/>
          <w:noProof/>
          <w:sz w:val="28"/>
          <w:szCs w:val="28"/>
        </w:rPr>
        <mc:AlternateContent>
          <mc:Choice Requires="wps">
            <w:drawing>
              <wp:anchor distT="0" distB="0" distL="114300" distR="114300" simplePos="0" relativeHeight="251712512" behindDoc="0" locked="0" layoutInCell="1" allowOverlap="1" wp14:anchorId="3728F9B6" wp14:editId="3B8D112D">
                <wp:simplePos x="0" y="0"/>
                <wp:positionH relativeFrom="margin">
                  <wp:posOffset>403860</wp:posOffset>
                </wp:positionH>
                <wp:positionV relativeFrom="paragraph">
                  <wp:posOffset>233045</wp:posOffset>
                </wp:positionV>
                <wp:extent cx="5572125" cy="781050"/>
                <wp:effectExtent l="0" t="0" r="28575" b="19050"/>
                <wp:wrapNone/>
                <wp:docPr id="24" name="Pravokutnik: zaobljeni kutovi 24"/>
                <wp:cNvGraphicFramePr/>
                <a:graphic xmlns:a="http://schemas.openxmlformats.org/drawingml/2006/main">
                  <a:graphicData uri="http://schemas.microsoft.com/office/word/2010/wordprocessingShape">
                    <wps:wsp>
                      <wps:cNvSpPr/>
                      <wps:spPr>
                        <a:xfrm>
                          <a:off x="0" y="0"/>
                          <a:ext cx="5572125" cy="78105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570F58D2" w14:textId="01D25545" w:rsidR="00E936D0" w:rsidRPr="002C4DB4" w:rsidRDefault="00E936D0" w:rsidP="00226A9B">
                            <w:pPr>
                              <w:jc w:val="center"/>
                              <w:rPr>
                                <w:rFonts w:ascii="Cambria" w:hAnsi="Cambria"/>
                                <w:sz w:val="24"/>
                              </w:rPr>
                            </w:pPr>
                            <w:r w:rsidRPr="002C4DB4">
                              <w:rPr>
                                <w:rFonts w:ascii="Cambria" w:hAnsi="Cambria"/>
                                <w:sz w:val="24"/>
                              </w:rPr>
                              <w:t>PROGRAM 20</w:t>
                            </w:r>
                            <w:r>
                              <w:rPr>
                                <w:rFonts w:ascii="Cambria" w:hAnsi="Cambria"/>
                                <w:sz w:val="24"/>
                              </w:rPr>
                              <w:t>17</w:t>
                            </w:r>
                          </w:p>
                          <w:p w14:paraId="02CF4B8E" w14:textId="22AC69C9" w:rsidR="00E936D0" w:rsidRPr="002C4DB4" w:rsidRDefault="00E936D0" w:rsidP="00226A9B">
                            <w:pPr>
                              <w:jc w:val="center"/>
                              <w:rPr>
                                <w:rFonts w:ascii="Cambria" w:hAnsi="Cambria"/>
                                <w:sz w:val="24"/>
                              </w:rPr>
                            </w:pPr>
                            <w:r>
                              <w:rPr>
                                <w:rFonts w:ascii="Cambria" w:hAnsi="Cambria"/>
                                <w:sz w:val="24"/>
                              </w:rPr>
                              <w:t>ZAJEDNO U ZAJEDNICI U OPĆINI ŠODOLOVCI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28F9B6" id="Pravokutnik: zaobljeni kutovi 24" o:spid="_x0000_s1051" style="position:absolute;margin-left:31.8pt;margin-top:18.35pt;width:438.75pt;height:61.5pt;z-index:25171251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" fillcolor="#b1cbe9" strokecolor="#5b9bd5" strokeweight=".5pt">
                <v:fill color2="#92b9e4" rotate="t" colors="0 #b1cbe9;.5 #a3c1e5;1 #92b9e4" focus="100%" type="gradient">
                  <o:fill v:ext="view" type="gradientUnscaled"/>
                </v:fill>
                <v:stroke joinstyle="miter"/>
                <v:textbox>
                  <w:txbxContent>
                    <w:p w14:paraId="570F58D2" w14:textId="01D25545" w:rsidR="00E936D0" w:rsidRPr="002C4DB4" w:rsidRDefault="00E936D0" w:rsidP="00226A9B">
                      <w:pPr>
                        <w:jc w:val="center"/>
                        <w:rPr>
                          <w:rFonts w:ascii="Cambria" w:hAnsi="Cambria"/>
                          <w:sz w:val="24"/>
                        </w:rPr>
                      </w:pPr>
                      <w:r w:rsidRPr="002C4DB4">
                        <w:rPr>
                          <w:rFonts w:ascii="Cambria" w:hAnsi="Cambria"/>
                          <w:sz w:val="24"/>
                        </w:rPr>
                        <w:t>PROGRAM 20</w:t>
                      </w:r>
                      <w:r>
                        <w:rPr>
                          <w:rFonts w:ascii="Cambria" w:hAnsi="Cambria"/>
                          <w:sz w:val="24"/>
                        </w:rPr>
                        <w:t>17</w:t>
                      </w:r>
                    </w:p>
                    <w:p w14:paraId="02CF4B8E" w14:textId="22AC69C9" w:rsidR="00E936D0" w:rsidRPr="002C4DB4" w:rsidRDefault="00E936D0" w:rsidP="00226A9B">
                      <w:pPr>
                        <w:jc w:val="center"/>
                        <w:rPr>
                          <w:rFonts w:ascii="Cambria" w:hAnsi="Cambria"/>
                          <w:sz w:val="24"/>
                        </w:rPr>
                      </w:pPr>
                      <w:r>
                        <w:rPr>
                          <w:rFonts w:ascii="Cambria" w:hAnsi="Cambria"/>
                          <w:sz w:val="24"/>
                        </w:rPr>
                        <w:t>ZAJEDNO U ZAJEDNICI U OPĆINI ŠODOLOVCI</w:t>
                      </w:r>
                    </w:p>
                  </w:txbxContent>
                </v:textbox>
                <w10:wrap anchorx="margin"/>
              </v:roundrect>
            </w:pict>
          </mc:Fallback>
        </mc:AlternateContent>
      </w:r>
    </w:p>
    <w:p w14:paraId="6DA74139" w14:textId="41A2BD66" w:rsidR="00912AE5" w:rsidRDefault="00226A9B" w:rsidP="00226A9B">
      <w:pPr>
        <w:tabs>
          <w:tab w:val="left" w:pos="972"/>
        </w:tabs>
        <w:rPr>
          <w:rFonts w:ascii="Cambria" w:hAnsi="Cambria"/>
          <w:sz w:val="24"/>
          <w:szCs w:val="24"/>
        </w:rPr>
      </w:pPr>
      <w:r>
        <w:rPr>
          <w:rFonts w:ascii="Cambria" w:hAnsi="Cambria"/>
          <w:sz w:val="24"/>
          <w:szCs w:val="24"/>
        </w:rPr>
        <w:tab/>
      </w:r>
    </w:p>
    <w:p w14:paraId="3712E44A" w14:textId="7BA654CF" w:rsidR="00912AE5" w:rsidRDefault="00912AE5" w:rsidP="002C4DB4">
      <w:pPr>
        <w:rPr>
          <w:rFonts w:ascii="Cambria" w:hAnsi="Cambria"/>
          <w:sz w:val="24"/>
          <w:szCs w:val="24"/>
        </w:rPr>
      </w:pPr>
    </w:p>
    <w:p w14:paraId="4A4AF9E8" w14:textId="73D64BBC" w:rsidR="00912AE5" w:rsidRDefault="00DD7885" w:rsidP="002C4DB4">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713536" behindDoc="0" locked="0" layoutInCell="1" allowOverlap="1" wp14:anchorId="7F2473BD" wp14:editId="0D08EE5F">
                <wp:simplePos x="0" y="0"/>
                <wp:positionH relativeFrom="column">
                  <wp:posOffset>424181</wp:posOffset>
                </wp:positionH>
                <wp:positionV relativeFrom="paragraph">
                  <wp:posOffset>165100</wp:posOffset>
                </wp:positionV>
                <wp:extent cx="5562600" cy="876300"/>
                <wp:effectExtent l="0" t="0" r="19050" b="19050"/>
                <wp:wrapNone/>
                <wp:docPr id="20" name="Pravokutnik: zaobljeni kutovi 20"/>
                <wp:cNvGraphicFramePr/>
                <a:graphic xmlns:a="http://schemas.openxmlformats.org/drawingml/2006/main">
                  <a:graphicData uri="http://schemas.microsoft.com/office/word/2010/wordprocessingShape">
                    <wps:wsp>
                      <wps:cNvSpPr/>
                      <wps:spPr>
                        <a:xfrm>
                          <a:off x="0" y="0"/>
                          <a:ext cx="5562600" cy="8763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00A31FD5" w14:textId="157C9B2E" w:rsidR="00DD7885" w:rsidRDefault="00DD7885" w:rsidP="00DD7885">
                            <w:pPr>
                              <w:jc w:val="center"/>
                              <w:rPr>
                                <w:rFonts w:ascii="Cambria" w:hAnsi="Cambria"/>
                                <w:sz w:val="24"/>
                                <w:szCs w:val="24"/>
                              </w:rPr>
                            </w:pPr>
                            <w:r w:rsidRPr="00DD7885">
                              <w:rPr>
                                <w:rFonts w:ascii="Cambria" w:hAnsi="Cambria"/>
                                <w:sz w:val="24"/>
                                <w:szCs w:val="24"/>
                              </w:rPr>
                              <w:t>PROGRAM 2018</w:t>
                            </w:r>
                          </w:p>
                          <w:p w14:paraId="6859DFB1" w14:textId="1DECBA9E" w:rsidR="00DD7885" w:rsidRPr="00DD7885" w:rsidRDefault="00DD7885" w:rsidP="00DD7885">
                            <w:pPr>
                              <w:jc w:val="center"/>
                              <w:rPr>
                                <w:rFonts w:ascii="Cambria" w:hAnsi="Cambria"/>
                                <w:sz w:val="24"/>
                                <w:szCs w:val="24"/>
                              </w:rPr>
                            </w:pPr>
                            <w:r>
                              <w:rPr>
                                <w:rFonts w:ascii="Cambria" w:hAnsi="Cambria"/>
                                <w:sz w:val="24"/>
                                <w:szCs w:val="24"/>
                              </w:rPr>
                              <w:t>UPRAVLJANJE IMOVINOM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2473BD" id="Pravokutnik: zaobljeni kutovi 20" o:spid="_x0000_s1052" style="position:absolute;margin-left:33.4pt;margin-top:13pt;width:438pt;height:6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" fillcolor="#91bce3 [2168]" strokecolor="#5b9bd5 [3208]" strokeweight=".5pt">
                <v:fill color2="#7aaddd [2616]" rotate="t" colors="0 #b1cbe9;.5 #a3c1e5;1 #92b9e4" focus="100%" type="gradient">
                  <o:fill v:ext="view" type="gradientUnscaled"/>
                </v:fill>
                <v:stroke joinstyle="miter"/>
                <v:textbox>
                  <w:txbxContent>
                    <w:p w14:paraId="00A31FD5" w14:textId="157C9B2E" w:rsidR="00DD7885" w:rsidRDefault="00DD7885" w:rsidP="00DD7885">
                      <w:pPr>
                        <w:jc w:val="center"/>
                        <w:rPr>
                          <w:rFonts w:ascii="Cambria" w:hAnsi="Cambria"/>
                          <w:sz w:val="24"/>
                          <w:szCs w:val="24"/>
                        </w:rPr>
                      </w:pPr>
                      <w:r w:rsidRPr="00DD7885">
                        <w:rPr>
                          <w:rFonts w:ascii="Cambria" w:hAnsi="Cambria"/>
                          <w:sz w:val="24"/>
                          <w:szCs w:val="24"/>
                        </w:rPr>
                        <w:t>PROGRAM 2018</w:t>
                      </w:r>
                    </w:p>
                    <w:p w14:paraId="6859DFB1" w14:textId="1DECBA9E" w:rsidR="00DD7885" w:rsidRPr="00DD7885" w:rsidRDefault="00DD7885" w:rsidP="00DD7885">
                      <w:pPr>
                        <w:jc w:val="center"/>
                        <w:rPr>
                          <w:rFonts w:ascii="Cambria" w:hAnsi="Cambria"/>
                          <w:sz w:val="24"/>
                          <w:szCs w:val="24"/>
                        </w:rPr>
                      </w:pPr>
                      <w:r>
                        <w:rPr>
                          <w:rFonts w:ascii="Cambria" w:hAnsi="Cambria"/>
                          <w:sz w:val="24"/>
                          <w:szCs w:val="24"/>
                        </w:rPr>
                        <w:t>UPRAVLJANJE IMOVINOM</w:t>
                      </w:r>
                    </w:p>
                  </w:txbxContent>
                </v:textbox>
              </v:roundrect>
            </w:pict>
          </mc:Fallback>
        </mc:AlternateContent>
      </w:r>
    </w:p>
    <w:p w14:paraId="07547E85" w14:textId="16D9D5DF" w:rsidR="00912AE5" w:rsidRDefault="00912AE5" w:rsidP="002C4DB4">
      <w:pPr>
        <w:rPr>
          <w:rFonts w:ascii="Cambria" w:hAnsi="Cambria"/>
          <w:sz w:val="24"/>
          <w:szCs w:val="24"/>
        </w:rPr>
      </w:pPr>
    </w:p>
    <w:p w14:paraId="3DEE930B" w14:textId="048BEE55" w:rsidR="00DD7885" w:rsidRDefault="00DD7885" w:rsidP="002C4DB4">
      <w:pPr>
        <w:rPr>
          <w:rFonts w:ascii="Cambria" w:hAnsi="Cambria"/>
          <w:sz w:val="24"/>
          <w:szCs w:val="24"/>
        </w:rPr>
      </w:pPr>
    </w:p>
    <w:p w14:paraId="0742E47C" w14:textId="6731746B" w:rsidR="00DD7885" w:rsidRDefault="00DD7885" w:rsidP="002C4DB4">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714560" behindDoc="0" locked="0" layoutInCell="1" allowOverlap="1" wp14:anchorId="6F4C0AFA" wp14:editId="4BECA415">
                <wp:simplePos x="0" y="0"/>
                <wp:positionH relativeFrom="column">
                  <wp:posOffset>433704</wp:posOffset>
                </wp:positionH>
                <wp:positionV relativeFrom="paragraph">
                  <wp:posOffset>215265</wp:posOffset>
                </wp:positionV>
                <wp:extent cx="5534025" cy="885825"/>
                <wp:effectExtent l="0" t="0" r="28575" b="28575"/>
                <wp:wrapNone/>
                <wp:docPr id="25" name="Pravokutnik: zaobljeni kutovi 25"/>
                <wp:cNvGraphicFramePr/>
                <a:graphic xmlns:a="http://schemas.openxmlformats.org/drawingml/2006/main">
                  <a:graphicData uri="http://schemas.microsoft.com/office/word/2010/wordprocessingShape">
                    <wps:wsp>
                      <wps:cNvSpPr/>
                      <wps:spPr>
                        <a:xfrm>
                          <a:off x="0" y="0"/>
                          <a:ext cx="5534025" cy="88582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37517B1C" w14:textId="2AE51697" w:rsidR="00DD7885" w:rsidRPr="00DD7885" w:rsidRDefault="00DD7885" w:rsidP="00DD7885">
                            <w:pPr>
                              <w:jc w:val="center"/>
                              <w:rPr>
                                <w:rFonts w:ascii="Cambria" w:hAnsi="Cambria"/>
                                <w:sz w:val="24"/>
                                <w:szCs w:val="24"/>
                              </w:rPr>
                            </w:pPr>
                            <w:r w:rsidRPr="00DD7885">
                              <w:rPr>
                                <w:rFonts w:ascii="Cambria" w:hAnsi="Cambria"/>
                                <w:sz w:val="24"/>
                                <w:szCs w:val="24"/>
                              </w:rPr>
                              <w:t>PROGRAM 2019</w:t>
                            </w:r>
                          </w:p>
                          <w:p w14:paraId="31A072ED" w14:textId="19D6320D" w:rsidR="00DD7885" w:rsidRPr="00DD7885" w:rsidRDefault="00DD7885" w:rsidP="00DD7885">
                            <w:pPr>
                              <w:jc w:val="center"/>
                              <w:rPr>
                                <w:rFonts w:ascii="Cambria" w:hAnsi="Cambria"/>
                                <w:sz w:val="24"/>
                                <w:szCs w:val="24"/>
                              </w:rPr>
                            </w:pPr>
                            <w:r w:rsidRPr="00DD7885">
                              <w:rPr>
                                <w:rFonts w:ascii="Cambria" w:hAnsi="Cambria"/>
                                <w:sz w:val="24"/>
                                <w:szCs w:val="24"/>
                              </w:rPr>
                              <w:t>RAZVOJ I SIGURNOST PROMETA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4C0AFA" id="Pravokutnik: zaobljeni kutovi 25" o:spid="_x0000_s1053" style="position:absolute;margin-left:34.15pt;margin-top:16.95pt;width:435.75pt;height:6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" fillcolor="#91bce3 [2168]" strokecolor="#5b9bd5 [3208]" strokeweight=".5pt">
                <v:fill color2="#7aaddd [2616]" rotate="t" colors="0 #b1cbe9;.5 #a3c1e5;1 #92b9e4" focus="100%" type="gradient">
                  <o:fill v:ext="view" type="gradientUnscaled"/>
                </v:fill>
                <v:stroke joinstyle="miter"/>
                <v:textbox>
                  <w:txbxContent>
                    <w:p w14:paraId="37517B1C" w14:textId="2AE51697" w:rsidR="00DD7885" w:rsidRPr="00DD7885" w:rsidRDefault="00DD7885" w:rsidP="00DD7885">
                      <w:pPr>
                        <w:jc w:val="center"/>
                        <w:rPr>
                          <w:rFonts w:ascii="Cambria" w:hAnsi="Cambria"/>
                          <w:sz w:val="24"/>
                          <w:szCs w:val="24"/>
                        </w:rPr>
                      </w:pPr>
                      <w:r w:rsidRPr="00DD7885">
                        <w:rPr>
                          <w:rFonts w:ascii="Cambria" w:hAnsi="Cambria"/>
                          <w:sz w:val="24"/>
                          <w:szCs w:val="24"/>
                        </w:rPr>
                        <w:t>PROGRAM 2019</w:t>
                      </w:r>
                    </w:p>
                    <w:p w14:paraId="31A072ED" w14:textId="19D6320D" w:rsidR="00DD7885" w:rsidRPr="00DD7885" w:rsidRDefault="00DD7885" w:rsidP="00DD7885">
                      <w:pPr>
                        <w:jc w:val="center"/>
                        <w:rPr>
                          <w:rFonts w:ascii="Cambria" w:hAnsi="Cambria"/>
                          <w:sz w:val="24"/>
                          <w:szCs w:val="24"/>
                        </w:rPr>
                      </w:pPr>
                      <w:r w:rsidRPr="00DD7885">
                        <w:rPr>
                          <w:rFonts w:ascii="Cambria" w:hAnsi="Cambria"/>
                          <w:sz w:val="24"/>
                          <w:szCs w:val="24"/>
                        </w:rPr>
                        <w:t>RAZVOJ I SIGURNOST PROMETA</w:t>
                      </w:r>
                    </w:p>
                  </w:txbxContent>
                </v:textbox>
              </v:roundrect>
            </w:pict>
          </mc:Fallback>
        </mc:AlternateContent>
      </w:r>
    </w:p>
    <w:p w14:paraId="4D71420E" w14:textId="0CFFFE50" w:rsidR="00DD7885" w:rsidRDefault="00DD7885" w:rsidP="002C4DB4">
      <w:pPr>
        <w:rPr>
          <w:rFonts w:ascii="Cambria" w:hAnsi="Cambria"/>
          <w:sz w:val="24"/>
          <w:szCs w:val="24"/>
        </w:rPr>
      </w:pPr>
    </w:p>
    <w:p w14:paraId="53CBF3C4" w14:textId="52538297" w:rsidR="00DD7885" w:rsidRDefault="00DD7885" w:rsidP="002C4DB4">
      <w:pPr>
        <w:rPr>
          <w:rFonts w:ascii="Cambria" w:hAnsi="Cambria"/>
          <w:sz w:val="24"/>
          <w:szCs w:val="24"/>
        </w:rPr>
      </w:pPr>
    </w:p>
    <w:p w14:paraId="68C5B345" w14:textId="61EFBCFE" w:rsidR="00DD7885" w:rsidRDefault="00DD7885" w:rsidP="002C4DB4">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715584" behindDoc="0" locked="0" layoutInCell="1" allowOverlap="1" wp14:anchorId="45324FD0" wp14:editId="2C86EFB2">
                <wp:simplePos x="0" y="0"/>
                <wp:positionH relativeFrom="column">
                  <wp:posOffset>443230</wp:posOffset>
                </wp:positionH>
                <wp:positionV relativeFrom="paragraph">
                  <wp:posOffset>294004</wp:posOffset>
                </wp:positionV>
                <wp:extent cx="5505450" cy="885825"/>
                <wp:effectExtent l="0" t="0" r="19050" b="28575"/>
                <wp:wrapNone/>
                <wp:docPr id="31" name="Pravokutnik: zaobljeni kutovi 31"/>
                <wp:cNvGraphicFramePr/>
                <a:graphic xmlns:a="http://schemas.openxmlformats.org/drawingml/2006/main">
                  <a:graphicData uri="http://schemas.microsoft.com/office/word/2010/wordprocessingShape">
                    <wps:wsp>
                      <wps:cNvSpPr/>
                      <wps:spPr>
                        <a:xfrm>
                          <a:off x="0" y="0"/>
                          <a:ext cx="5505450" cy="88582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2DF509D5" w14:textId="5863A331" w:rsidR="00DD7885" w:rsidRPr="00DD7885" w:rsidRDefault="00DD7885" w:rsidP="00DD7885">
                            <w:pPr>
                              <w:jc w:val="center"/>
                              <w:rPr>
                                <w:rFonts w:ascii="Cambria" w:hAnsi="Cambria"/>
                                <w:sz w:val="24"/>
                                <w:szCs w:val="24"/>
                              </w:rPr>
                            </w:pPr>
                            <w:r w:rsidRPr="00DD7885">
                              <w:rPr>
                                <w:rFonts w:ascii="Cambria" w:hAnsi="Cambria"/>
                                <w:sz w:val="24"/>
                                <w:szCs w:val="24"/>
                              </w:rPr>
                              <w:t>PROGRAM 2020</w:t>
                            </w:r>
                          </w:p>
                          <w:p w14:paraId="01786C77" w14:textId="60F51DCC" w:rsidR="00DD7885" w:rsidRPr="00DD7885" w:rsidRDefault="00DD7885" w:rsidP="00DD7885">
                            <w:pPr>
                              <w:jc w:val="center"/>
                              <w:rPr>
                                <w:rFonts w:ascii="Cambria" w:hAnsi="Cambria"/>
                                <w:sz w:val="24"/>
                                <w:szCs w:val="24"/>
                              </w:rPr>
                            </w:pPr>
                            <w:r w:rsidRPr="00DD7885">
                              <w:rPr>
                                <w:rFonts w:ascii="Cambria" w:hAnsi="Cambria"/>
                                <w:sz w:val="24"/>
                                <w:szCs w:val="24"/>
                              </w:rPr>
                              <w:t>RAZVOJ I UPRAVLJANJE SUSTAVA VODOOPSKRBE, ODVODNJE I ZAŠTITE VODA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324FD0" id="Pravokutnik: zaobljeni kutovi 31" o:spid="_x0000_s1054" style="position:absolute;margin-left:34.9pt;margin-top:23.15pt;width:433.5pt;height:69.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" fillcolor="#91bce3 [2168]" strokecolor="#5b9bd5 [3208]" strokeweight=".5pt">
                <v:fill color2="#7aaddd [2616]" rotate="t" colors="0 #b1cbe9;.5 #a3c1e5;1 #92b9e4" focus="100%" type="gradient">
                  <o:fill v:ext="view" type="gradientUnscaled"/>
                </v:fill>
                <v:stroke joinstyle="miter"/>
                <v:textbox>
                  <w:txbxContent>
                    <w:p w14:paraId="2DF509D5" w14:textId="5863A331" w:rsidR="00DD7885" w:rsidRPr="00DD7885" w:rsidRDefault="00DD7885" w:rsidP="00DD7885">
                      <w:pPr>
                        <w:jc w:val="center"/>
                        <w:rPr>
                          <w:rFonts w:ascii="Cambria" w:hAnsi="Cambria"/>
                          <w:sz w:val="24"/>
                          <w:szCs w:val="24"/>
                        </w:rPr>
                      </w:pPr>
                      <w:r w:rsidRPr="00DD7885">
                        <w:rPr>
                          <w:rFonts w:ascii="Cambria" w:hAnsi="Cambria"/>
                          <w:sz w:val="24"/>
                          <w:szCs w:val="24"/>
                        </w:rPr>
                        <w:t>PROGRAM 2020</w:t>
                      </w:r>
                    </w:p>
                    <w:p w14:paraId="01786C77" w14:textId="60F51DCC" w:rsidR="00DD7885" w:rsidRPr="00DD7885" w:rsidRDefault="00DD7885" w:rsidP="00DD7885">
                      <w:pPr>
                        <w:jc w:val="center"/>
                        <w:rPr>
                          <w:rFonts w:ascii="Cambria" w:hAnsi="Cambria"/>
                          <w:sz w:val="24"/>
                          <w:szCs w:val="24"/>
                        </w:rPr>
                      </w:pPr>
                      <w:r w:rsidRPr="00DD7885">
                        <w:rPr>
                          <w:rFonts w:ascii="Cambria" w:hAnsi="Cambria"/>
                          <w:sz w:val="24"/>
                          <w:szCs w:val="24"/>
                        </w:rPr>
                        <w:t>RAZVOJ I UPRAVLJANJE SUSTAVA VODOOPSKRBE, ODVODNJE I ZAŠTITE VODA</w:t>
                      </w:r>
                    </w:p>
                  </w:txbxContent>
                </v:textbox>
              </v:roundrect>
            </w:pict>
          </mc:Fallback>
        </mc:AlternateContent>
      </w:r>
    </w:p>
    <w:p w14:paraId="2B0AFAB6" w14:textId="5F40DF39" w:rsidR="00DD7885" w:rsidRDefault="00DD7885" w:rsidP="002C4DB4">
      <w:pPr>
        <w:rPr>
          <w:rFonts w:ascii="Cambria" w:hAnsi="Cambria"/>
          <w:sz w:val="24"/>
          <w:szCs w:val="24"/>
        </w:rPr>
      </w:pPr>
    </w:p>
    <w:p w14:paraId="56C07602" w14:textId="6C557699" w:rsidR="00DD7885" w:rsidRDefault="00DD7885" w:rsidP="002C4DB4">
      <w:pPr>
        <w:rPr>
          <w:rFonts w:ascii="Cambria" w:hAnsi="Cambria"/>
          <w:sz w:val="24"/>
          <w:szCs w:val="24"/>
        </w:rPr>
      </w:pPr>
    </w:p>
    <w:p w14:paraId="25B3C485" w14:textId="7C86DC62" w:rsidR="00DD7885" w:rsidRDefault="00DD7885" w:rsidP="002C4DB4">
      <w:pPr>
        <w:rPr>
          <w:rFonts w:ascii="Cambria" w:hAnsi="Cambria"/>
          <w:sz w:val="24"/>
          <w:szCs w:val="24"/>
        </w:rPr>
      </w:pPr>
    </w:p>
    <w:p w14:paraId="5CC19309" w14:textId="3BFDCA1A" w:rsidR="00DD7885" w:rsidRDefault="00DD7885" w:rsidP="002C4DB4">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716608" behindDoc="0" locked="0" layoutInCell="1" allowOverlap="1" wp14:anchorId="123F0929" wp14:editId="1A90166C">
                <wp:simplePos x="0" y="0"/>
                <wp:positionH relativeFrom="column">
                  <wp:posOffset>424180</wp:posOffset>
                </wp:positionH>
                <wp:positionV relativeFrom="paragraph">
                  <wp:posOffset>59690</wp:posOffset>
                </wp:positionV>
                <wp:extent cx="5591175" cy="828675"/>
                <wp:effectExtent l="0" t="0" r="28575" b="28575"/>
                <wp:wrapNone/>
                <wp:docPr id="39" name="Pravokutnik: zaobljeni kutovi 39"/>
                <wp:cNvGraphicFramePr/>
                <a:graphic xmlns:a="http://schemas.openxmlformats.org/drawingml/2006/main">
                  <a:graphicData uri="http://schemas.microsoft.com/office/word/2010/wordprocessingShape">
                    <wps:wsp>
                      <wps:cNvSpPr/>
                      <wps:spPr>
                        <a:xfrm>
                          <a:off x="0" y="0"/>
                          <a:ext cx="5591175" cy="82867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3EDF60C4" w14:textId="34F005C5" w:rsidR="00DD7885" w:rsidRPr="005D0A2D" w:rsidRDefault="00DD7885" w:rsidP="00DD7885">
                            <w:pPr>
                              <w:jc w:val="center"/>
                              <w:rPr>
                                <w:rFonts w:ascii="Cambria" w:hAnsi="Cambria"/>
                                <w:sz w:val="24"/>
                                <w:szCs w:val="24"/>
                              </w:rPr>
                            </w:pPr>
                            <w:r w:rsidRPr="005D0A2D">
                              <w:rPr>
                                <w:rFonts w:ascii="Cambria" w:hAnsi="Cambria"/>
                                <w:sz w:val="24"/>
                                <w:szCs w:val="24"/>
                              </w:rPr>
                              <w:t>PROGRAM 2021</w:t>
                            </w:r>
                          </w:p>
                          <w:p w14:paraId="771A387F" w14:textId="6FE959F2" w:rsidR="00DD7885" w:rsidRPr="005D0A2D" w:rsidRDefault="005D0A2D" w:rsidP="00DD7885">
                            <w:pPr>
                              <w:jc w:val="center"/>
                              <w:rPr>
                                <w:rFonts w:ascii="Cambria" w:hAnsi="Cambria"/>
                                <w:sz w:val="24"/>
                                <w:szCs w:val="24"/>
                              </w:rPr>
                            </w:pPr>
                            <w:r w:rsidRPr="005D0A2D">
                              <w:rPr>
                                <w:rFonts w:ascii="Cambria" w:hAnsi="Cambria"/>
                                <w:sz w:val="24"/>
                                <w:szCs w:val="24"/>
                              </w:rPr>
                              <w:t>POTICANJE RAZVOJA TURIZMA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23F0929" id="Pravokutnik: zaobljeni kutovi 39" o:spid="_x0000_s1055" style="position:absolute;margin-left:33.4pt;margin-top:4.7pt;width:440.25pt;height:65.2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" fillcolor="#91bce3 [2168]" strokecolor="#5b9bd5 [3208]" strokeweight=".5pt">
                <v:fill color2="#7aaddd [2616]" rotate="t" colors="0 #b1cbe9;.5 #a3c1e5;1 #92b9e4" focus="100%" type="gradient">
                  <o:fill v:ext="view" type="gradientUnscaled"/>
                </v:fill>
                <v:stroke joinstyle="miter"/>
                <v:textbox>
                  <w:txbxContent>
                    <w:p w14:paraId="3EDF60C4" w14:textId="34F005C5" w:rsidR="00DD7885" w:rsidRPr="005D0A2D" w:rsidRDefault="00DD7885" w:rsidP="00DD7885">
                      <w:pPr>
                        <w:jc w:val="center"/>
                        <w:rPr>
                          <w:rFonts w:ascii="Cambria" w:hAnsi="Cambria"/>
                          <w:sz w:val="24"/>
                          <w:szCs w:val="24"/>
                        </w:rPr>
                      </w:pPr>
                      <w:r w:rsidRPr="005D0A2D">
                        <w:rPr>
                          <w:rFonts w:ascii="Cambria" w:hAnsi="Cambria"/>
                          <w:sz w:val="24"/>
                          <w:szCs w:val="24"/>
                        </w:rPr>
                        <w:t>PROGRAM 2021</w:t>
                      </w:r>
                    </w:p>
                    <w:p w14:paraId="771A387F" w14:textId="6FE959F2" w:rsidR="00DD7885" w:rsidRPr="005D0A2D" w:rsidRDefault="005D0A2D" w:rsidP="00DD7885">
                      <w:pPr>
                        <w:jc w:val="center"/>
                        <w:rPr>
                          <w:rFonts w:ascii="Cambria" w:hAnsi="Cambria"/>
                          <w:sz w:val="24"/>
                          <w:szCs w:val="24"/>
                        </w:rPr>
                      </w:pPr>
                      <w:r w:rsidRPr="005D0A2D">
                        <w:rPr>
                          <w:rFonts w:ascii="Cambria" w:hAnsi="Cambria"/>
                          <w:sz w:val="24"/>
                          <w:szCs w:val="24"/>
                        </w:rPr>
                        <w:t>POTICANJE RAZVOJA TURIZMA</w:t>
                      </w:r>
                    </w:p>
                  </w:txbxContent>
                </v:textbox>
              </v:roundrect>
            </w:pict>
          </mc:Fallback>
        </mc:AlternateContent>
      </w:r>
    </w:p>
    <w:p w14:paraId="78685226" w14:textId="552462AE" w:rsidR="00DD7885" w:rsidRDefault="00DD7885" w:rsidP="002C4DB4">
      <w:pPr>
        <w:rPr>
          <w:rFonts w:ascii="Cambria" w:hAnsi="Cambria"/>
          <w:sz w:val="24"/>
          <w:szCs w:val="24"/>
        </w:rPr>
      </w:pPr>
    </w:p>
    <w:p w14:paraId="6FEA962F" w14:textId="77777777" w:rsidR="00DD7885" w:rsidRDefault="00DD7885" w:rsidP="002C4DB4">
      <w:pPr>
        <w:rPr>
          <w:rFonts w:ascii="Cambria" w:hAnsi="Cambria"/>
          <w:sz w:val="24"/>
          <w:szCs w:val="24"/>
        </w:rPr>
      </w:pPr>
    </w:p>
    <w:p w14:paraId="6FDB3FC0" w14:textId="77777777" w:rsidR="00DD7885" w:rsidRDefault="00DD7885" w:rsidP="002C4DB4">
      <w:pPr>
        <w:rPr>
          <w:rFonts w:ascii="Cambria" w:hAnsi="Cambria"/>
          <w:sz w:val="24"/>
          <w:szCs w:val="24"/>
        </w:rPr>
      </w:pPr>
    </w:p>
    <w:p w14:paraId="5CE1DA38" w14:textId="1B7E0D63" w:rsidR="00DD7885" w:rsidRDefault="00DD7885" w:rsidP="002C4DB4">
      <w:pPr>
        <w:rPr>
          <w:rFonts w:ascii="Cambria" w:hAnsi="Cambria"/>
          <w:sz w:val="24"/>
          <w:szCs w:val="24"/>
        </w:rPr>
      </w:pPr>
    </w:p>
    <w:p w14:paraId="4DD461D6" w14:textId="77777777" w:rsidR="005D0A2D" w:rsidRDefault="005D0A2D" w:rsidP="002C4DB4">
      <w:pPr>
        <w:rPr>
          <w:rFonts w:ascii="Cambria" w:hAnsi="Cambria"/>
          <w:sz w:val="24"/>
          <w:szCs w:val="24"/>
        </w:rPr>
      </w:pPr>
    </w:p>
    <w:p w14:paraId="3EF3B85E" w14:textId="49299FBC" w:rsidR="002C4DB4" w:rsidRDefault="002C4DB4" w:rsidP="002C4DB4">
      <w:pPr>
        <w:rPr>
          <w:rFonts w:ascii="Cambria" w:hAnsi="Cambria"/>
          <w:sz w:val="24"/>
          <w:szCs w:val="24"/>
        </w:rPr>
      </w:pPr>
      <w:r>
        <w:rPr>
          <w:rFonts w:ascii="Cambria" w:hAnsi="Cambria"/>
          <w:sz w:val="24"/>
          <w:szCs w:val="24"/>
        </w:rPr>
        <w:t xml:space="preserve">U nastavku se daje detaljnije objašnjenje planiranih rashoda po svakom pojedinom programu. </w:t>
      </w:r>
    </w:p>
    <w:p w14:paraId="670F5CA1" w14:textId="3CAA30BE" w:rsidR="002C4DB4" w:rsidRDefault="002C4DB4" w:rsidP="002C4DB4">
      <w:pPr>
        <w:rPr>
          <w:rFonts w:ascii="Cambria" w:hAnsi="Cambria"/>
          <w:sz w:val="24"/>
          <w:szCs w:val="24"/>
        </w:rPr>
      </w:pPr>
    </w:p>
    <w:p w14:paraId="0A813FED" w14:textId="67BA2488" w:rsidR="005D0A2D" w:rsidRDefault="005D0A2D" w:rsidP="002C4DB4">
      <w:pPr>
        <w:rPr>
          <w:rFonts w:ascii="Cambria" w:hAnsi="Cambria"/>
          <w:sz w:val="24"/>
          <w:szCs w:val="24"/>
        </w:rPr>
      </w:pPr>
    </w:p>
    <w:p w14:paraId="6B1874C8" w14:textId="77777777" w:rsidR="005D0A2D" w:rsidRDefault="005D0A2D" w:rsidP="002C4DB4">
      <w:pPr>
        <w:rPr>
          <w:rFonts w:ascii="Cambria" w:hAnsi="Cambria"/>
          <w:sz w:val="24"/>
          <w:szCs w:val="24"/>
        </w:rPr>
      </w:pPr>
    </w:p>
    <w:p w14:paraId="5C09A5E4" w14:textId="24CA4925" w:rsidR="002C4DB4" w:rsidRPr="002C4DB4" w:rsidRDefault="002C4DB4" w:rsidP="002C4DB4">
      <w:pPr>
        <w:rPr>
          <w:rFonts w:ascii="Cambria" w:hAnsi="Cambria"/>
          <w:b/>
          <w:sz w:val="24"/>
          <w:szCs w:val="24"/>
        </w:rPr>
      </w:pPr>
      <w:r w:rsidRPr="002C4DB4">
        <w:rPr>
          <w:rFonts w:ascii="Cambria" w:hAnsi="Cambria"/>
          <w:b/>
          <w:sz w:val="24"/>
          <w:szCs w:val="24"/>
        </w:rPr>
        <w:t xml:space="preserve">Grafički prikaz br. 6: Pregled planiranih rashoda u Programu 1001 </w:t>
      </w:r>
      <w:r w:rsidR="00912AE5">
        <w:rPr>
          <w:rFonts w:ascii="Cambria" w:hAnsi="Cambria"/>
          <w:b/>
          <w:sz w:val="24"/>
          <w:szCs w:val="24"/>
        </w:rPr>
        <w:t>Redovan rad predstavničkog tijela</w:t>
      </w:r>
    </w:p>
    <w:p w14:paraId="5E2F3620" w14:textId="104C0DA2" w:rsidR="002C4DB4" w:rsidRDefault="00226A9B" w:rsidP="002C4DB4">
      <w:pPr>
        <w:rPr>
          <w:noProof/>
        </w:rPr>
      </w:pPr>
      <w:r>
        <w:rPr>
          <w:noProof/>
        </w:rPr>
        <w:drawing>
          <wp:inline distT="0" distB="0" distL="0" distR="0" wp14:anchorId="50B3A731" wp14:editId="6C4ED6A8">
            <wp:extent cx="5836920" cy="2636520"/>
            <wp:effectExtent l="0" t="0" r="11430" b="11430"/>
            <wp:docPr id="32" name="Grafikon 32">
              <a:extLst xmlns:a="http://schemas.openxmlformats.org/drawingml/2006/main">
                <a:ext uri="{FF2B5EF4-FFF2-40B4-BE49-F238E27FC236}">
                  <a16:creationId xmlns:a16="http://schemas.microsoft.com/office/drawing/2014/main" id="{2B09560E-79AA-486B-A86F-A05891ECF6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5077241" w14:textId="59B6EAE6" w:rsidR="00DF1497" w:rsidRDefault="00DF1497" w:rsidP="00DF1497">
      <w:pPr>
        <w:rPr>
          <w:noProof/>
        </w:rPr>
      </w:pPr>
    </w:p>
    <w:p w14:paraId="595E57BD" w14:textId="1D189123" w:rsidR="00DF1497" w:rsidRDefault="00DF1497" w:rsidP="00DF1497">
      <w:pPr>
        <w:rPr>
          <w:rFonts w:ascii="Cambria" w:hAnsi="Cambria"/>
          <w:sz w:val="24"/>
          <w:szCs w:val="24"/>
        </w:rPr>
      </w:pPr>
      <w:r>
        <w:rPr>
          <w:rFonts w:ascii="Cambria" w:hAnsi="Cambria"/>
          <w:sz w:val="24"/>
          <w:szCs w:val="24"/>
        </w:rPr>
        <w:t xml:space="preserve">Iz grafičkog prikaza br. 6 je vidljivo da Program 1001 </w:t>
      </w:r>
      <w:r w:rsidR="00C216C9">
        <w:rPr>
          <w:rFonts w:ascii="Cambria" w:hAnsi="Cambria"/>
          <w:sz w:val="24"/>
          <w:szCs w:val="24"/>
        </w:rPr>
        <w:t>Redovan rad predstavničkog tijela</w:t>
      </w:r>
      <w:r>
        <w:rPr>
          <w:rFonts w:ascii="Cambria" w:hAnsi="Cambria"/>
          <w:sz w:val="24"/>
          <w:szCs w:val="24"/>
        </w:rPr>
        <w:t xml:space="preserve"> čine </w:t>
      </w:r>
      <w:r w:rsidR="00C216C9">
        <w:rPr>
          <w:rFonts w:ascii="Cambria" w:hAnsi="Cambria"/>
          <w:sz w:val="24"/>
          <w:szCs w:val="24"/>
        </w:rPr>
        <w:t>dvije</w:t>
      </w:r>
      <w:r>
        <w:rPr>
          <w:rFonts w:ascii="Cambria" w:hAnsi="Cambria"/>
          <w:sz w:val="24"/>
          <w:szCs w:val="24"/>
        </w:rPr>
        <w:t xml:space="preserve"> aktivnosti i to:</w:t>
      </w:r>
    </w:p>
    <w:p w14:paraId="62E7A3B6" w14:textId="63BA09C1" w:rsidR="00DF1497" w:rsidRDefault="00C216C9" w:rsidP="00DF1497">
      <w:pPr>
        <w:pStyle w:val="Odlomakpopisa"/>
        <w:numPr>
          <w:ilvl w:val="0"/>
          <w:numId w:val="10"/>
        </w:numPr>
        <w:rPr>
          <w:rFonts w:ascii="Cambria" w:hAnsi="Cambria"/>
          <w:sz w:val="24"/>
          <w:szCs w:val="24"/>
        </w:rPr>
      </w:pPr>
      <w:r>
        <w:rPr>
          <w:rFonts w:ascii="Cambria" w:hAnsi="Cambria"/>
          <w:sz w:val="24"/>
          <w:szCs w:val="24"/>
        </w:rPr>
        <w:t xml:space="preserve">Naknade za rad članova predstavničkog tijela (planirani rashodi u iznosu od </w:t>
      </w:r>
      <w:r w:rsidR="005D0A2D">
        <w:rPr>
          <w:rFonts w:ascii="Cambria" w:hAnsi="Cambria"/>
          <w:sz w:val="24"/>
          <w:szCs w:val="24"/>
        </w:rPr>
        <w:t>80.624,16</w:t>
      </w:r>
      <w:r>
        <w:rPr>
          <w:rFonts w:ascii="Cambria" w:hAnsi="Cambria"/>
          <w:sz w:val="24"/>
          <w:szCs w:val="24"/>
        </w:rPr>
        <w:t xml:space="preserve"> kn)</w:t>
      </w:r>
    </w:p>
    <w:p w14:paraId="3E0B09C7" w14:textId="3900C4A3" w:rsidR="00DF1497" w:rsidRDefault="00C216C9" w:rsidP="00DF1497">
      <w:pPr>
        <w:pStyle w:val="Odlomakpopisa"/>
        <w:numPr>
          <w:ilvl w:val="0"/>
          <w:numId w:val="10"/>
        </w:numPr>
        <w:rPr>
          <w:rFonts w:ascii="Cambria" w:hAnsi="Cambria"/>
          <w:sz w:val="24"/>
          <w:szCs w:val="24"/>
        </w:rPr>
      </w:pPr>
      <w:r>
        <w:rPr>
          <w:rFonts w:ascii="Cambria" w:hAnsi="Cambria"/>
          <w:sz w:val="24"/>
          <w:szCs w:val="24"/>
        </w:rPr>
        <w:t>Financiranje političkih stranaka i vijećnika liste grupe birača</w:t>
      </w:r>
      <w:r w:rsidR="00DF1497">
        <w:rPr>
          <w:rFonts w:ascii="Cambria" w:hAnsi="Cambria"/>
          <w:sz w:val="24"/>
          <w:szCs w:val="24"/>
        </w:rPr>
        <w:t xml:space="preserve"> (planirani rashodi u iznosu od </w:t>
      </w:r>
      <w:r w:rsidR="005D0A2D">
        <w:rPr>
          <w:rFonts w:ascii="Cambria" w:hAnsi="Cambria"/>
          <w:sz w:val="24"/>
          <w:szCs w:val="24"/>
        </w:rPr>
        <w:t>9.300,00</w:t>
      </w:r>
      <w:r w:rsidR="00DF1497">
        <w:rPr>
          <w:rFonts w:ascii="Cambria" w:hAnsi="Cambria"/>
          <w:sz w:val="24"/>
          <w:szCs w:val="24"/>
        </w:rPr>
        <w:t xml:space="preserve"> kn)</w:t>
      </w:r>
      <w:r>
        <w:rPr>
          <w:rFonts w:ascii="Cambria" w:hAnsi="Cambria"/>
          <w:sz w:val="24"/>
          <w:szCs w:val="24"/>
        </w:rPr>
        <w:t>.</w:t>
      </w:r>
    </w:p>
    <w:p w14:paraId="457BC2FC" w14:textId="77777777" w:rsidR="00C216C9" w:rsidRDefault="00C216C9" w:rsidP="00C216C9">
      <w:pPr>
        <w:pStyle w:val="Odlomakpopisa"/>
        <w:rPr>
          <w:rFonts w:ascii="Cambria" w:hAnsi="Cambria"/>
          <w:sz w:val="24"/>
          <w:szCs w:val="24"/>
        </w:rPr>
      </w:pPr>
    </w:p>
    <w:p w14:paraId="381EC9E1" w14:textId="57DC9AD7" w:rsidR="00DF1497" w:rsidRPr="00DF1497" w:rsidRDefault="00DF1497" w:rsidP="00DF1497">
      <w:pPr>
        <w:rPr>
          <w:rFonts w:ascii="Cambria" w:hAnsi="Cambria"/>
          <w:b/>
          <w:sz w:val="24"/>
          <w:szCs w:val="24"/>
        </w:rPr>
      </w:pPr>
      <w:r w:rsidRPr="00DF1497">
        <w:rPr>
          <w:rFonts w:ascii="Cambria" w:hAnsi="Cambria"/>
          <w:b/>
          <w:sz w:val="24"/>
          <w:szCs w:val="24"/>
        </w:rPr>
        <w:t>Grafički prikaz br. 7: Pregled planiranih rashod</w:t>
      </w:r>
      <w:r w:rsidR="00B7167C">
        <w:rPr>
          <w:rFonts w:ascii="Cambria" w:hAnsi="Cambria"/>
          <w:b/>
          <w:sz w:val="24"/>
          <w:szCs w:val="24"/>
        </w:rPr>
        <w:t>a</w:t>
      </w:r>
      <w:r w:rsidRPr="00DF1497">
        <w:rPr>
          <w:rFonts w:ascii="Cambria" w:hAnsi="Cambria"/>
          <w:b/>
          <w:sz w:val="24"/>
          <w:szCs w:val="24"/>
        </w:rPr>
        <w:t xml:space="preserve"> u Programu </w:t>
      </w:r>
      <w:r w:rsidR="00C216C9">
        <w:rPr>
          <w:rFonts w:ascii="Cambria" w:hAnsi="Cambria"/>
          <w:b/>
          <w:sz w:val="24"/>
          <w:szCs w:val="24"/>
        </w:rPr>
        <w:t>1</w:t>
      </w:r>
      <w:r w:rsidRPr="00DF1497">
        <w:rPr>
          <w:rFonts w:ascii="Cambria" w:hAnsi="Cambria"/>
          <w:b/>
          <w:sz w:val="24"/>
          <w:szCs w:val="24"/>
        </w:rPr>
        <w:t>00</w:t>
      </w:r>
      <w:r w:rsidR="00C216C9">
        <w:rPr>
          <w:rFonts w:ascii="Cambria" w:hAnsi="Cambria"/>
          <w:b/>
          <w:sz w:val="24"/>
          <w:szCs w:val="24"/>
        </w:rPr>
        <w:t>2</w:t>
      </w:r>
      <w:r w:rsidRPr="00DF1497">
        <w:rPr>
          <w:rFonts w:ascii="Cambria" w:hAnsi="Cambria"/>
          <w:b/>
          <w:sz w:val="24"/>
          <w:szCs w:val="24"/>
        </w:rPr>
        <w:t xml:space="preserve"> </w:t>
      </w:r>
      <w:r w:rsidR="00C216C9">
        <w:rPr>
          <w:rFonts w:ascii="Cambria" w:hAnsi="Cambria"/>
          <w:b/>
          <w:sz w:val="24"/>
          <w:szCs w:val="24"/>
        </w:rPr>
        <w:t>Redovan rad izvršnog tijela</w:t>
      </w:r>
    </w:p>
    <w:p w14:paraId="37AF15B6" w14:textId="333D75B5" w:rsidR="00DF1497" w:rsidRDefault="00AB7340" w:rsidP="00DF1497">
      <w:pPr>
        <w:rPr>
          <w:rFonts w:ascii="Cambria" w:hAnsi="Cambria"/>
          <w:sz w:val="24"/>
          <w:szCs w:val="24"/>
        </w:rPr>
      </w:pPr>
      <w:r>
        <w:rPr>
          <w:noProof/>
        </w:rPr>
        <w:drawing>
          <wp:inline distT="0" distB="0" distL="0" distR="0" wp14:anchorId="57D96337" wp14:editId="4660A14B">
            <wp:extent cx="5920740" cy="2727960"/>
            <wp:effectExtent l="0" t="0" r="3810" b="15240"/>
            <wp:docPr id="33" name="Grafikon 33">
              <a:extLst xmlns:a="http://schemas.openxmlformats.org/drawingml/2006/main">
                <a:ext uri="{FF2B5EF4-FFF2-40B4-BE49-F238E27FC236}">
                  <a16:creationId xmlns:a16="http://schemas.microsoft.com/office/drawing/2014/main" id="{4A814ADD-867D-4482-B34D-8075B3FDE4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6D1CC4F" w14:textId="5133C716" w:rsidR="00DF1497" w:rsidRDefault="00DF1497" w:rsidP="00DF1497">
      <w:pPr>
        <w:rPr>
          <w:rFonts w:ascii="Cambria" w:hAnsi="Cambria"/>
          <w:sz w:val="24"/>
          <w:szCs w:val="24"/>
        </w:rPr>
      </w:pPr>
      <w:r>
        <w:rPr>
          <w:rFonts w:ascii="Cambria" w:hAnsi="Cambria"/>
          <w:sz w:val="24"/>
          <w:szCs w:val="24"/>
        </w:rPr>
        <w:lastRenderedPageBreak/>
        <w:t xml:space="preserve">Program </w:t>
      </w:r>
      <w:r w:rsidR="00C216C9">
        <w:rPr>
          <w:rFonts w:ascii="Cambria" w:hAnsi="Cambria"/>
          <w:sz w:val="24"/>
          <w:szCs w:val="24"/>
        </w:rPr>
        <w:t>1</w:t>
      </w:r>
      <w:r>
        <w:rPr>
          <w:rFonts w:ascii="Cambria" w:hAnsi="Cambria"/>
          <w:sz w:val="24"/>
          <w:szCs w:val="24"/>
        </w:rPr>
        <w:t>00</w:t>
      </w:r>
      <w:r w:rsidR="00C216C9">
        <w:rPr>
          <w:rFonts w:ascii="Cambria" w:hAnsi="Cambria"/>
          <w:sz w:val="24"/>
          <w:szCs w:val="24"/>
        </w:rPr>
        <w:t>2</w:t>
      </w:r>
      <w:r>
        <w:rPr>
          <w:rFonts w:ascii="Cambria" w:hAnsi="Cambria"/>
          <w:sz w:val="24"/>
          <w:szCs w:val="24"/>
        </w:rPr>
        <w:t xml:space="preserve"> </w:t>
      </w:r>
      <w:r w:rsidR="00C216C9">
        <w:rPr>
          <w:rFonts w:ascii="Cambria" w:hAnsi="Cambria"/>
          <w:sz w:val="24"/>
          <w:szCs w:val="24"/>
        </w:rPr>
        <w:t>Redovan rad izvršnog tijela</w:t>
      </w:r>
      <w:r>
        <w:rPr>
          <w:rFonts w:ascii="Cambria" w:hAnsi="Cambria"/>
          <w:sz w:val="24"/>
          <w:szCs w:val="24"/>
        </w:rPr>
        <w:t xml:space="preserve"> čine sljedeće aktivnosti:</w:t>
      </w:r>
    </w:p>
    <w:p w14:paraId="5E5F0BD3" w14:textId="4FA16DF2" w:rsidR="00DF1497" w:rsidRDefault="00C216C9" w:rsidP="00DF1497">
      <w:pPr>
        <w:pStyle w:val="Odlomakpopisa"/>
        <w:numPr>
          <w:ilvl w:val="0"/>
          <w:numId w:val="11"/>
        </w:numPr>
        <w:rPr>
          <w:rFonts w:ascii="Cambria" w:hAnsi="Cambria"/>
          <w:sz w:val="24"/>
          <w:szCs w:val="24"/>
        </w:rPr>
      </w:pPr>
      <w:r>
        <w:rPr>
          <w:rFonts w:ascii="Cambria" w:hAnsi="Cambria"/>
          <w:sz w:val="24"/>
          <w:szCs w:val="24"/>
        </w:rPr>
        <w:t>Poslovanje ureda načelnika (planirani rashodi u iznosu od</w:t>
      </w:r>
      <w:r w:rsidR="00226A9B">
        <w:rPr>
          <w:rFonts w:ascii="Cambria" w:hAnsi="Cambria"/>
          <w:sz w:val="24"/>
          <w:szCs w:val="24"/>
        </w:rPr>
        <w:t xml:space="preserve"> 1</w:t>
      </w:r>
      <w:r w:rsidR="00E478EF">
        <w:rPr>
          <w:rFonts w:ascii="Cambria" w:hAnsi="Cambria"/>
          <w:sz w:val="24"/>
          <w:szCs w:val="24"/>
        </w:rPr>
        <w:t>08.026,24</w:t>
      </w:r>
      <w:r>
        <w:rPr>
          <w:rFonts w:ascii="Cambria" w:hAnsi="Cambria"/>
          <w:sz w:val="24"/>
          <w:szCs w:val="24"/>
        </w:rPr>
        <w:t xml:space="preserve"> kn),</w:t>
      </w:r>
    </w:p>
    <w:p w14:paraId="3058373D" w14:textId="72D78709" w:rsidR="00C216C9" w:rsidRDefault="00C216C9" w:rsidP="00DF1497">
      <w:pPr>
        <w:pStyle w:val="Odlomakpopisa"/>
        <w:numPr>
          <w:ilvl w:val="0"/>
          <w:numId w:val="11"/>
        </w:numPr>
        <w:rPr>
          <w:rFonts w:ascii="Cambria" w:hAnsi="Cambria"/>
          <w:sz w:val="24"/>
          <w:szCs w:val="24"/>
        </w:rPr>
      </w:pPr>
      <w:r>
        <w:rPr>
          <w:rFonts w:ascii="Cambria" w:hAnsi="Cambria"/>
          <w:sz w:val="24"/>
          <w:szCs w:val="24"/>
        </w:rPr>
        <w:t>Članarina za Lokalnu akcijsku grupu Vuka-Dunav (planirani rashodi u iznosu od 4.000,00 kn)</w:t>
      </w:r>
    </w:p>
    <w:p w14:paraId="516448E6" w14:textId="10E54E04" w:rsidR="00C216C9" w:rsidRDefault="00C216C9" w:rsidP="00DF1497">
      <w:pPr>
        <w:pStyle w:val="Odlomakpopisa"/>
        <w:numPr>
          <w:ilvl w:val="0"/>
          <w:numId w:val="11"/>
        </w:numPr>
        <w:rPr>
          <w:rFonts w:ascii="Cambria" w:hAnsi="Cambria"/>
          <w:sz w:val="24"/>
          <w:szCs w:val="24"/>
        </w:rPr>
      </w:pPr>
      <w:r>
        <w:rPr>
          <w:rFonts w:ascii="Cambria" w:hAnsi="Cambria"/>
          <w:sz w:val="24"/>
          <w:szCs w:val="24"/>
        </w:rPr>
        <w:t xml:space="preserve">Proslava dana Općine (planirani rashodi u iznosu od </w:t>
      </w:r>
      <w:r w:rsidR="005D0A2D">
        <w:rPr>
          <w:rFonts w:ascii="Cambria" w:hAnsi="Cambria"/>
          <w:sz w:val="24"/>
          <w:szCs w:val="24"/>
        </w:rPr>
        <w:t>4</w:t>
      </w:r>
      <w:r w:rsidR="00120D02">
        <w:rPr>
          <w:rFonts w:ascii="Cambria" w:hAnsi="Cambria"/>
          <w:sz w:val="24"/>
          <w:szCs w:val="24"/>
        </w:rPr>
        <w:t>0</w:t>
      </w:r>
      <w:r w:rsidR="004823B7">
        <w:rPr>
          <w:rFonts w:ascii="Cambria" w:hAnsi="Cambria"/>
          <w:sz w:val="24"/>
          <w:szCs w:val="24"/>
        </w:rPr>
        <w:t>.000,00</w:t>
      </w:r>
      <w:r>
        <w:rPr>
          <w:rFonts w:ascii="Cambria" w:hAnsi="Cambria"/>
          <w:sz w:val="24"/>
          <w:szCs w:val="24"/>
        </w:rPr>
        <w:t xml:space="preserve"> kn),</w:t>
      </w:r>
    </w:p>
    <w:p w14:paraId="5735FCA6" w14:textId="4F471C1A" w:rsidR="00C216C9" w:rsidRDefault="00C216C9" w:rsidP="00DF1497">
      <w:pPr>
        <w:pStyle w:val="Odlomakpopisa"/>
        <w:numPr>
          <w:ilvl w:val="0"/>
          <w:numId w:val="11"/>
        </w:numPr>
        <w:rPr>
          <w:rFonts w:ascii="Cambria" w:hAnsi="Cambria"/>
          <w:sz w:val="24"/>
          <w:szCs w:val="24"/>
        </w:rPr>
      </w:pPr>
      <w:r>
        <w:rPr>
          <w:rFonts w:ascii="Cambria" w:hAnsi="Cambria"/>
          <w:sz w:val="24"/>
          <w:szCs w:val="24"/>
        </w:rPr>
        <w:t xml:space="preserve">Proračunska zaliha (planirani rashodi u iznosu od </w:t>
      </w:r>
      <w:r w:rsidR="00E478EF">
        <w:rPr>
          <w:rFonts w:ascii="Cambria" w:hAnsi="Cambria"/>
          <w:sz w:val="24"/>
          <w:szCs w:val="24"/>
        </w:rPr>
        <w:t>1</w:t>
      </w:r>
      <w:r>
        <w:rPr>
          <w:rFonts w:ascii="Cambria" w:hAnsi="Cambria"/>
          <w:sz w:val="24"/>
          <w:szCs w:val="24"/>
        </w:rPr>
        <w:t>0.000,00 kn)</w:t>
      </w:r>
      <w:r w:rsidR="005D0A2D">
        <w:rPr>
          <w:rFonts w:ascii="Cambria" w:hAnsi="Cambria"/>
          <w:sz w:val="24"/>
          <w:szCs w:val="24"/>
        </w:rPr>
        <w:t>.</w:t>
      </w:r>
    </w:p>
    <w:p w14:paraId="42619911" w14:textId="28ADEFC6" w:rsidR="00B7167C" w:rsidRDefault="00B7167C" w:rsidP="00B7167C">
      <w:pPr>
        <w:rPr>
          <w:rFonts w:ascii="Cambria" w:hAnsi="Cambria"/>
          <w:b/>
          <w:sz w:val="24"/>
          <w:szCs w:val="24"/>
        </w:rPr>
      </w:pPr>
      <w:r w:rsidRPr="00C967CB">
        <w:rPr>
          <w:rFonts w:ascii="Cambria" w:hAnsi="Cambria"/>
          <w:b/>
          <w:sz w:val="24"/>
          <w:szCs w:val="24"/>
        </w:rPr>
        <w:t xml:space="preserve">Grafički prikaz br. 8: Pregled planiranih rashoda u Programu </w:t>
      </w:r>
      <w:r w:rsidR="00AE76E4">
        <w:rPr>
          <w:rFonts w:ascii="Cambria" w:hAnsi="Cambria"/>
          <w:b/>
          <w:sz w:val="24"/>
          <w:szCs w:val="24"/>
        </w:rPr>
        <w:t>100</w:t>
      </w:r>
      <w:r w:rsidR="004823B7">
        <w:rPr>
          <w:rFonts w:ascii="Cambria" w:hAnsi="Cambria"/>
          <w:b/>
          <w:sz w:val="24"/>
          <w:szCs w:val="24"/>
        </w:rPr>
        <w:t>4 Redovan rad Vijeća srpske nacionalne manjine</w:t>
      </w:r>
    </w:p>
    <w:p w14:paraId="33D4509A" w14:textId="35CB133F" w:rsidR="004823B7" w:rsidRPr="00C967CB" w:rsidRDefault="00AB7340" w:rsidP="00B7167C">
      <w:pPr>
        <w:rPr>
          <w:rFonts w:ascii="Cambria" w:hAnsi="Cambria"/>
          <w:b/>
          <w:sz w:val="24"/>
          <w:szCs w:val="24"/>
        </w:rPr>
      </w:pPr>
      <w:r>
        <w:rPr>
          <w:noProof/>
        </w:rPr>
        <w:drawing>
          <wp:inline distT="0" distB="0" distL="0" distR="0" wp14:anchorId="4AAE2A9B" wp14:editId="4C2E033E">
            <wp:extent cx="4703445" cy="2628900"/>
            <wp:effectExtent l="0" t="0" r="1905" b="0"/>
            <wp:docPr id="34" name="Grafikon 34">
              <a:extLst xmlns:a="http://schemas.openxmlformats.org/drawingml/2006/main">
                <a:ext uri="{FF2B5EF4-FFF2-40B4-BE49-F238E27FC236}">
                  <a16:creationId xmlns:a16="http://schemas.microsoft.com/office/drawing/2014/main" id="{03384AE6-6C6D-4262-ABD7-B43E9092FF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B49C96C" w14:textId="18D09278" w:rsidR="00B7167C" w:rsidRDefault="00B7167C" w:rsidP="00B7167C">
      <w:pPr>
        <w:rPr>
          <w:noProof/>
        </w:rPr>
      </w:pPr>
    </w:p>
    <w:p w14:paraId="7214AAB1" w14:textId="7484639C" w:rsidR="00025272" w:rsidRDefault="00D53B1A" w:rsidP="00025272">
      <w:pPr>
        <w:rPr>
          <w:rFonts w:ascii="Cambria" w:hAnsi="Cambria"/>
          <w:sz w:val="24"/>
          <w:szCs w:val="24"/>
        </w:rPr>
      </w:pPr>
      <w:r>
        <w:rPr>
          <w:rFonts w:ascii="Cambria" w:hAnsi="Cambria"/>
          <w:sz w:val="24"/>
          <w:szCs w:val="24"/>
        </w:rPr>
        <w:t xml:space="preserve">Program </w:t>
      </w:r>
      <w:r w:rsidR="00AE76E4">
        <w:rPr>
          <w:rFonts w:ascii="Cambria" w:hAnsi="Cambria"/>
          <w:sz w:val="24"/>
          <w:szCs w:val="24"/>
        </w:rPr>
        <w:t>1</w:t>
      </w:r>
      <w:r>
        <w:rPr>
          <w:rFonts w:ascii="Cambria" w:hAnsi="Cambria"/>
          <w:sz w:val="24"/>
          <w:szCs w:val="24"/>
        </w:rPr>
        <w:t>00</w:t>
      </w:r>
      <w:r w:rsidR="004823B7">
        <w:rPr>
          <w:rFonts w:ascii="Cambria" w:hAnsi="Cambria"/>
          <w:sz w:val="24"/>
          <w:szCs w:val="24"/>
        </w:rPr>
        <w:t>4</w:t>
      </w:r>
      <w:r w:rsidR="00AE76E4">
        <w:rPr>
          <w:rFonts w:ascii="Cambria" w:hAnsi="Cambria"/>
          <w:sz w:val="24"/>
          <w:szCs w:val="24"/>
        </w:rPr>
        <w:t xml:space="preserve"> </w:t>
      </w:r>
      <w:r w:rsidR="008E1A2A">
        <w:rPr>
          <w:rFonts w:ascii="Cambria" w:hAnsi="Cambria"/>
          <w:sz w:val="24"/>
          <w:szCs w:val="24"/>
        </w:rPr>
        <w:t>Redovan rad Vijeća srpske nacionalne manjine čine sljedeće aktivnosti:</w:t>
      </w:r>
    </w:p>
    <w:p w14:paraId="15EE5495" w14:textId="423C68D7" w:rsidR="008E1A2A" w:rsidRDefault="008E1A2A" w:rsidP="008E1A2A">
      <w:pPr>
        <w:pStyle w:val="Odlomakpopisa"/>
        <w:numPr>
          <w:ilvl w:val="0"/>
          <w:numId w:val="28"/>
        </w:numPr>
        <w:rPr>
          <w:rFonts w:ascii="Cambria" w:hAnsi="Cambria"/>
          <w:sz w:val="24"/>
          <w:szCs w:val="24"/>
        </w:rPr>
      </w:pPr>
      <w:r>
        <w:rPr>
          <w:rFonts w:ascii="Cambria" w:hAnsi="Cambria"/>
          <w:sz w:val="24"/>
          <w:szCs w:val="24"/>
        </w:rPr>
        <w:t>Organizacija manifestacija i putovanja (</w:t>
      </w:r>
      <w:r w:rsidR="00E478EF">
        <w:rPr>
          <w:rFonts w:ascii="Cambria" w:hAnsi="Cambria"/>
          <w:sz w:val="24"/>
          <w:szCs w:val="24"/>
        </w:rPr>
        <w:t>52.852,54</w:t>
      </w:r>
      <w:r>
        <w:rPr>
          <w:rFonts w:ascii="Cambria" w:hAnsi="Cambria"/>
          <w:sz w:val="24"/>
          <w:szCs w:val="24"/>
        </w:rPr>
        <w:t xml:space="preserve"> kn),</w:t>
      </w:r>
    </w:p>
    <w:p w14:paraId="231C7C6E" w14:textId="3E76AA8D" w:rsidR="00025272" w:rsidRPr="00C967CB" w:rsidRDefault="00025272" w:rsidP="00025272">
      <w:pPr>
        <w:rPr>
          <w:rFonts w:ascii="Cambria" w:hAnsi="Cambria"/>
          <w:b/>
          <w:sz w:val="24"/>
          <w:szCs w:val="24"/>
        </w:rPr>
      </w:pPr>
      <w:r w:rsidRPr="00C967CB">
        <w:rPr>
          <w:rFonts w:ascii="Cambria" w:hAnsi="Cambria"/>
          <w:b/>
          <w:sz w:val="24"/>
          <w:szCs w:val="24"/>
        </w:rPr>
        <w:t>Grafički prikaz br. 9: Pregled planiranih rashoda u Programu 200</w:t>
      </w:r>
      <w:r w:rsidR="00AE76E4">
        <w:rPr>
          <w:rFonts w:ascii="Cambria" w:hAnsi="Cambria"/>
          <w:b/>
          <w:sz w:val="24"/>
          <w:szCs w:val="24"/>
        </w:rPr>
        <w:t>1</w:t>
      </w:r>
      <w:r w:rsidRPr="00C967CB">
        <w:rPr>
          <w:rFonts w:ascii="Cambria" w:hAnsi="Cambria"/>
          <w:b/>
          <w:sz w:val="24"/>
          <w:szCs w:val="24"/>
        </w:rPr>
        <w:t xml:space="preserve"> </w:t>
      </w:r>
      <w:r w:rsidR="00AE76E4">
        <w:rPr>
          <w:rFonts w:ascii="Cambria" w:hAnsi="Cambria"/>
          <w:b/>
          <w:sz w:val="24"/>
          <w:szCs w:val="24"/>
        </w:rPr>
        <w:t>Mjere i aktivnosti za osiguranje rada iz djelokruga Jedinstvenog upravnog odjela</w:t>
      </w:r>
    </w:p>
    <w:p w14:paraId="46D986F2" w14:textId="2D5E1CD8" w:rsidR="00025272" w:rsidRDefault="00FF2490" w:rsidP="00025272">
      <w:pPr>
        <w:rPr>
          <w:rFonts w:ascii="Cambria" w:hAnsi="Cambria"/>
          <w:sz w:val="24"/>
          <w:szCs w:val="24"/>
        </w:rPr>
      </w:pPr>
      <w:r>
        <w:rPr>
          <w:noProof/>
        </w:rPr>
        <w:lastRenderedPageBreak/>
        <w:drawing>
          <wp:inline distT="0" distB="0" distL="0" distR="0" wp14:anchorId="0E854D4F" wp14:editId="297D88C5">
            <wp:extent cx="5734050" cy="2952750"/>
            <wp:effectExtent l="0" t="0" r="0" b="0"/>
            <wp:docPr id="2" name="Grafikon 2">
              <a:extLst xmlns:a="http://schemas.openxmlformats.org/drawingml/2006/main">
                <a:ext uri="{FF2B5EF4-FFF2-40B4-BE49-F238E27FC236}">
                  <a16:creationId xmlns:a16="http://schemas.microsoft.com/office/drawing/2014/main" id="{04C2255B-CE88-4C07-8D4B-EABAE6C8E1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8921E41" w14:textId="6A180D7E" w:rsidR="00025272" w:rsidRDefault="00025272" w:rsidP="00025272">
      <w:pPr>
        <w:rPr>
          <w:rFonts w:ascii="Cambria" w:hAnsi="Cambria"/>
          <w:sz w:val="24"/>
          <w:szCs w:val="24"/>
        </w:rPr>
      </w:pPr>
      <w:r>
        <w:rPr>
          <w:rFonts w:ascii="Cambria" w:hAnsi="Cambria"/>
          <w:sz w:val="24"/>
          <w:szCs w:val="24"/>
        </w:rPr>
        <w:t>Program 200</w:t>
      </w:r>
      <w:r w:rsidR="00DB4E11">
        <w:rPr>
          <w:rFonts w:ascii="Cambria" w:hAnsi="Cambria"/>
          <w:sz w:val="24"/>
          <w:szCs w:val="24"/>
        </w:rPr>
        <w:t>1</w:t>
      </w:r>
      <w:r>
        <w:rPr>
          <w:rFonts w:ascii="Cambria" w:hAnsi="Cambria"/>
          <w:sz w:val="24"/>
          <w:szCs w:val="24"/>
        </w:rPr>
        <w:t xml:space="preserve"> </w:t>
      </w:r>
      <w:r w:rsidR="00DB4E11">
        <w:rPr>
          <w:rFonts w:ascii="Cambria" w:hAnsi="Cambria"/>
          <w:sz w:val="24"/>
          <w:szCs w:val="24"/>
        </w:rPr>
        <w:t>Mjere i aktivnosti za osiguranje rada iz djelokruga Jedinstvenog upravnog odjela</w:t>
      </w:r>
    </w:p>
    <w:p w14:paraId="7307BC5B" w14:textId="571E2323" w:rsidR="00025272" w:rsidRDefault="00DB4E11" w:rsidP="00025272">
      <w:pPr>
        <w:pStyle w:val="Odlomakpopisa"/>
        <w:numPr>
          <w:ilvl w:val="0"/>
          <w:numId w:val="13"/>
        </w:numPr>
        <w:rPr>
          <w:rFonts w:ascii="Cambria" w:hAnsi="Cambria"/>
          <w:sz w:val="24"/>
          <w:szCs w:val="24"/>
        </w:rPr>
      </w:pPr>
      <w:r>
        <w:rPr>
          <w:rFonts w:ascii="Cambria" w:hAnsi="Cambria"/>
          <w:sz w:val="24"/>
          <w:szCs w:val="24"/>
        </w:rPr>
        <w:t>Stručno, administrativno i tehničko osoblje (</w:t>
      </w:r>
      <w:r w:rsidR="009568CA">
        <w:rPr>
          <w:rFonts w:ascii="Cambria" w:hAnsi="Cambria"/>
          <w:sz w:val="24"/>
          <w:szCs w:val="24"/>
        </w:rPr>
        <w:t>4</w:t>
      </w:r>
      <w:r w:rsidR="00E478EF">
        <w:rPr>
          <w:rFonts w:ascii="Cambria" w:hAnsi="Cambria"/>
          <w:sz w:val="24"/>
          <w:szCs w:val="24"/>
        </w:rPr>
        <w:t>87.662,00</w:t>
      </w:r>
      <w:r>
        <w:rPr>
          <w:rFonts w:ascii="Cambria" w:hAnsi="Cambria"/>
          <w:sz w:val="24"/>
          <w:szCs w:val="24"/>
        </w:rPr>
        <w:t xml:space="preserve"> kn),</w:t>
      </w:r>
    </w:p>
    <w:p w14:paraId="5931BF2F" w14:textId="0BF35D05" w:rsidR="00025272" w:rsidRDefault="00DB4E11" w:rsidP="00025272">
      <w:pPr>
        <w:pStyle w:val="Odlomakpopisa"/>
        <w:numPr>
          <w:ilvl w:val="0"/>
          <w:numId w:val="13"/>
        </w:numPr>
        <w:rPr>
          <w:rFonts w:ascii="Cambria" w:hAnsi="Cambria"/>
          <w:sz w:val="24"/>
          <w:szCs w:val="24"/>
        </w:rPr>
      </w:pPr>
      <w:r>
        <w:rPr>
          <w:rFonts w:ascii="Cambria" w:hAnsi="Cambria"/>
          <w:sz w:val="24"/>
          <w:szCs w:val="24"/>
        </w:rPr>
        <w:t>Redovni rashodi poslovanja javne uprave i administracije (</w:t>
      </w:r>
      <w:r w:rsidR="00E478EF">
        <w:rPr>
          <w:rFonts w:ascii="Cambria" w:hAnsi="Cambria"/>
          <w:sz w:val="24"/>
          <w:szCs w:val="24"/>
        </w:rPr>
        <w:t>649.759,24</w:t>
      </w:r>
      <w:r>
        <w:rPr>
          <w:rFonts w:ascii="Cambria" w:hAnsi="Cambria"/>
          <w:sz w:val="24"/>
          <w:szCs w:val="24"/>
        </w:rPr>
        <w:t xml:space="preserve"> kn),</w:t>
      </w:r>
    </w:p>
    <w:p w14:paraId="0440BEC0" w14:textId="2D248610" w:rsidR="00025272" w:rsidRDefault="00DB4E11" w:rsidP="00025272">
      <w:pPr>
        <w:pStyle w:val="Odlomakpopisa"/>
        <w:numPr>
          <w:ilvl w:val="0"/>
          <w:numId w:val="13"/>
        </w:numPr>
        <w:rPr>
          <w:rFonts w:ascii="Cambria" w:hAnsi="Cambria"/>
          <w:sz w:val="24"/>
          <w:szCs w:val="24"/>
        </w:rPr>
      </w:pPr>
      <w:r>
        <w:rPr>
          <w:rFonts w:ascii="Cambria" w:hAnsi="Cambria"/>
          <w:sz w:val="24"/>
          <w:szCs w:val="24"/>
        </w:rPr>
        <w:t>Rashodi za osobe izvan radnog odnosa (</w:t>
      </w:r>
      <w:r w:rsidR="008E1A2A">
        <w:rPr>
          <w:rFonts w:ascii="Cambria" w:hAnsi="Cambria"/>
          <w:sz w:val="24"/>
          <w:szCs w:val="24"/>
        </w:rPr>
        <w:t>1</w:t>
      </w:r>
      <w:r w:rsidR="00AB7340">
        <w:rPr>
          <w:rFonts w:ascii="Cambria" w:hAnsi="Cambria"/>
          <w:sz w:val="24"/>
          <w:szCs w:val="24"/>
        </w:rPr>
        <w:t>.500,00</w:t>
      </w:r>
      <w:r>
        <w:rPr>
          <w:rFonts w:ascii="Cambria" w:hAnsi="Cambria"/>
          <w:sz w:val="24"/>
          <w:szCs w:val="24"/>
        </w:rPr>
        <w:t xml:space="preserve"> kn)</w:t>
      </w:r>
      <w:r w:rsidR="009568CA">
        <w:rPr>
          <w:rFonts w:ascii="Cambria" w:hAnsi="Cambria"/>
          <w:sz w:val="24"/>
          <w:szCs w:val="24"/>
        </w:rPr>
        <w:t>,</w:t>
      </w:r>
    </w:p>
    <w:p w14:paraId="6D37CDCE" w14:textId="1C3A941E" w:rsidR="009568CA" w:rsidRDefault="009568CA" w:rsidP="00025272">
      <w:pPr>
        <w:pStyle w:val="Odlomakpopisa"/>
        <w:numPr>
          <w:ilvl w:val="0"/>
          <w:numId w:val="13"/>
        </w:numPr>
        <w:rPr>
          <w:rFonts w:ascii="Cambria" w:hAnsi="Cambria"/>
          <w:sz w:val="24"/>
          <w:szCs w:val="24"/>
        </w:rPr>
      </w:pPr>
      <w:r>
        <w:rPr>
          <w:rFonts w:ascii="Cambria" w:hAnsi="Cambria"/>
          <w:sz w:val="24"/>
          <w:szCs w:val="24"/>
        </w:rPr>
        <w:t>Rashodi provedbe programa javnih radova (98.296,74 kn),</w:t>
      </w:r>
    </w:p>
    <w:p w14:paraId="0E50F122" w14:textId="1F4954B7" w:rsidR="009568CA" w:rsidRDefault="009568CA" w:rsidP="00025272">
      <w:pPr>
        <w:pStyle w:val="Odlomakpopisa"/>
        <w:numPr>
          <w:ilvl w:val="0"/>
          <w:numId w:val="13"/>
        </w:numPr>
        <w:rPr>
          <w:rFonts w:ascii="Cambria" w:hAnsi="Cambria"/>
          <w:sz w:val="24"/>
          <w:szCs w:val="24"/>
        </w:rPr>
      </w:pPr>
      <w:r>
        <w:rPr>
          <w:rFonts w:ascii="Cambria" w:hAnsi="Cambria"/>
          <w:sz w:val="24"/>
          <w:szCs w:val="24"/>
        </w:rPr>
        <w:t>Digitalizacija dokumentacije i arhivske građe (</w:t>
      </w:r>
      <w:r w:rsidR="00FF2490">
        <w:rPr>
          <w:rFonts w:ascii="Cambria" w:hAnsi="Cambria"/>
          <w:sz w:val="24"/>
          <w:szCs w:val="24"/>
        </w:rPr>
        <w:t>245</w:t>
      </w:r>
      <w:r>
        <w:rPr>
          <w:rFonts w:ascii="Cambria" w:hAnsi="Cambria"/>
          <w:sz w:val="24"/>
          <w:szCs w:val="24"/>
        </w:rPr>
        <w:t>.000,00 kn).</w:t>
      </w:r>
    </w:p>
    <w:p w14:paraId="22E6E3A0" w14:textId="713833F0" w:rsidR="00025272" w:rsidRPr="00C967CB" w:rsidRDefault="00025272" w:rsidP="00025272">
      <w:pPr>
        <w:rPr>
          <w:rFonts w:ascii="Cambria" w:hAnsi="Cambria"/>
          <w:b/>
          <w:sz w:val="24"/>
          <w:szCs w:val="24"/>
        </w:rPr>
      </w:pPr>
      <w:r w:rsidRPr="00C967CB">
        <w:rPr>
          <w:rFonts w:ascii="Cambria" w:hAnsi="Cambria"/>
          <w:b/>
          <w:sz w:val="24"/>
          <w:szCs w:val="24"/>
        </w:rPr>
        <w:t>Grafički prikaz br. 10: Pregled planiranih rashoda u Programu 20</w:t>
      </w:r>
      <w:r w:rsidR="00DB4E11">
        <w:rPr>
          <w:rFonts w:ascii="Cambria" w:hAnsi="Cambria"/>
          <w:b/>
          <w:sz w:val="24"/>
          <w:szCs w:val="24"/>
        </w:rPr>
        <w:t>02 Održavanje objekata i uređaja komunalne infrastrukture</w:t>
      </w:r>
    </w:p>
    <w:p w14:paraId="5C7923A7" w14:textId="15A34558" w:rsidR="00025272" w:rsidRDefault="00AF277F" w:rsidP="00025272">
      <w:pPr>
        <w:rPr>
          <w:rFonts w:ascii="Cambria" w:hAnsi="Cambria"/>
          <w:sz w:val="24"/>
          <w:szCs w:val="24"/>
        </w:rPr>
      </w:pPr>
      <w:r>
        <w:rPr>
          <w:noProof/>
        </w:rPr>
        <w:drawing>
          <wp:inline distT="0" distB="0" distL="0" distR="0" wp14:anchorId="33A7F32C" wp14:editId="4D28AD49">
            <wp:extent cx="5638800" cy="3124200"/>
            <wp:effectExtent l="0" t="0" r="0" b="0"/>
            <wp:docPr id="3" name="Grafikon 3">
              <a:extLst xmlns:a="http://schemas.openxmlformats.org/drawingml/2006/main">
                <a:ext uri="{FF2B5EF4-FFF2-40B4-BE49-F238E27FC236}">
                  <a16:creationId xmlns:a16="http://schemas.microsoft.com/office/drawing/2014/main" id="{ECB8CE5D-503F-4A82-AE9C-6E1CEBEC86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0170E7E" w14:textId="645AC248" w:rsidR="00025272" w:rsidRDefault="00025272" w:rsidP="00025272">
      <w:pPr>
        <w:rPr>
          <w:rFonts w:ascii="Cambria" w:hAnsi="Cambria"/>
          <w:sz w:val="24"/>
          <w:szCs w:val="24"/>
        </w:rPr>
      </w:pPr>
      <w:r>
        <w:rPr>
          <w:rFonts w:ascii="Cambria" w:hAnsi="Cambria"/>
          <w:sz w:val="24"/>
          <w:szCs w:val="24"/>
        </w:rPr>
        <w:t>Program 200</w:t>
      </w:r>
      <w:r w:rsidR="00DB4E11">
        <w:rPr>
          <w:rFonts w:ascii="Cambria" w:hAnsi="Cambria"/>
          <w:sz w:val="24"/>
          <w:szCs w:val="24"/>
        </w:rPr>
        <w:t>2</w:t>
      </w:r>
      <w:r>
        <w:rPr>
          <w:rFonts w:ascii="Cambria" w:hAnsi="Cambria"/>
          <w:sz w:val="24"/>
          <w:szCs w:val="24"/>
        </w:rPr>
        <w:t xml:space="preserve"> O</w:t>
      </w:r>
      <w:r w:rsidR="00DB4E11">
        <w:rPr>
          <w:rFonts w:ascii="Cambria" w:hAnsi="Cambria"/>
          <w:sz w:val="24"/>
          <w:szCs w:val="24"/>
        </w:rPr>
        <w:t>državanje objekata i uređaja komunalne infrastrukture</w:t>
      </w:r>
      <w:r>
        <w:rPr>
          <w:rFonts w:ascii="Cambria" w:hAnsi="Cambria"/>
          <w:sz w:val="24"/>
          <w:szCs w:val="24"/>
        </w:rPr>
        <w:t xml:space="preserve"> sadrži sljedeće aktivnosti:</w:t>
      </w:r>
    </w:p>
    <w:p w14:paraId="4CC99EF4" w14:textId="386453C7" w:rsidR="00025272" w:rsidRDefault="00DB4E11" w:rsidP="00025272">
      <w:pPr>
        <w:pStyle w:val="Odlomakpopisa"/>
        <w:numPr>
          <w:ilvl w:val="0"/>
          <w:numId w:val="14"/>
        </w:numPr>
        <w:rPr>
          <w:rFonts w:ascii="Cambria" w:hAnsi="Cambria"/>
          <w:sz w:val="24"/>
          <w:szCs w:val="24"/>
        </w:rPr>
      </w:pPr>
      <w:r>
        <w:rPr>
          <w:rFonts w:ascii="Cambria" w:hAnsi="Cambria"/>
          <w:sz w:val="24"/>
          <w:szCs w:val="24"/>
        </w:rPr>
        <w:lastRenderedPageBreak/>
        <w:t>Održavanje javne rasvjete (</w:t>
      </w:r>
      <w:r w:rsidR="00B55832">
        <w:rPr>
          <w:rFonts w:ascii="Cambria" w:hAnsi="Cambria"/>
          <w:sz w:val="24"/>
          <w:szCs w:val="24"/>
        </w:rPr>
        <w:t>205</w:t>
      </w:r>
      <w:r w:rsidR="0084440F">
        <w:rPr>
          <w:rFonts w:ascii="Cambria" w:hAnsi="Cambria"/>
          <w:sz w:val="24"/>
          <w:szCs w:val="24"/>
        </w:rPr>
        <w:t>.000,00</w:t>
      </w:r>
      <w:r>
        <w:rPr>
          <w:rFonts w:ascii="Cambria" w:hAnsi="Cambria"/>
          <w:sz w:val="24"/>
          <w:szCs w:val="24"/>
        </w:rPr>
        <w:t xml:space="preserve"> kn)</w:t>
      </w:r>
    </w:p>
    <w:p w14:paraId="6D671289" w14:textId="4EF5C21D" w:rsidR="003B6F6A" w:rsidRDefault="00DB4E11" w:rsidP="00025272">
      <w:pPr>
        <w:pStyle w:val="Odlomakpopisa"/>
        <w:numPr>
          <w:ilvl w:val="0"/>
          <w:numId w:val="14"/>
        </w:numPr>
        <w:rPr>
          <w:rFonts w:ascii="Cambria" w:hAnsi="Cambria"/>
          <w:sz w:val="24"/>
          <w:szCs w:val="24"/>
        </w:rPr>
      </w:pPr>
      <w:r>
        <w:rPr>
          <w:rFonts w:ascii="Cambria" w:hAnsi="Cambria"/>
          <w:sz w:val="24"/>
          <w:szCs w:val="24"/>
        </w:rPr>
        <w:t>Održavanje i uređenje javnih zelenih površina (</w:t>
      </w:r>
      <w:r w:rsidR="00FF2490">
        <w:rPr>
          <w:rFonts w:ascii="Cambria" w:hAnsi="Cambria"/>
          <w:sz w:val="24"/>
          <w:szCs w:val="24"/>
        </w:rPr>
        <w:t>665.000,00</w:t>
      </w:r>
      <w:r>
        <w:rPr>
          <w:rFonts w:ascii="Cambria" w:hAnsi="Cambria"/>
          <w:sz w:val="24"/>
          <w:szCs w:val="24"/>
        </w:rPr>
        <w:t xml:space="preserve"> kn)</w:t>
      </w:r>
    </w:p>
    <w:p w14:paraId="2763BEC4" w14:textId="3F18C770" w:rsidR="00DB4E11" w:rsidRPr="00B55832" w:rsidRDefault="00DB4E11" w:rsidP="00B55832">
      <w:pPr>
        <w:pStyle w:val="Odlomakpopisa"/>
        <w:numPr>
          <w:ilvl w:val="0"/>
          <w:numId w:val="14"/>
        </w:numPr>
        <w:rPr>
          <w:rFonts w:ascii="Cambria" w:hAnsi="Cambria"/>
          <w:sz w:val="24"/>
          <w:szCs w:val="24"/>
        </w:rPr>
      </w:pPr>
      <w:r>
        <w:rPr>
          <w:rFonts w:ascii="Cambria" w:hAnsi="Cambria"/>
          <w:sz w:val="24"/>
          <w:szCs w:val="24"/>
        </w:rPr>
        <w:t>Održavanje groblja (255.000,0</w:t>
      </w:r>
      <w:r w:rsidR="008E1A2A">
        <w:rPr>
          <w:rFonts w:ascii="Cambria" w:hAnsi="Cambria"/>
          <w:sz w:val="24"/>
          <w:szCs w:val="24"/>
        </w:rPr>
        <w:t>0</w:t>
      </w:r>
      <w:r>
        <w:rPr>
          <w:rFonts w:ascii="Cambria" w:hAnsi="Cambria"/>
          <w:sz w:val="24"/>
          <w:szCs w:val="24"/>
        </w:rPr>
        <w:t xml:space="preserve"> kn)</w:t>
      </w:r>
    </w:p>
    <w:p w14:paraId="62A7BEAD" w14:textId="0D6D95CD" w:rsidR="00DB4E11" w:rsidRDefault="00DB4E11" w:rsidP="00025272">
      <w:pPr>
        <w:pStyle w:val="Odlomakpopisa"/>
        <w:numPr>
          <w:ilvl w:val="0"/>
          <w:numId w:val="14"/>
        </w:numPr>
        <w:rPr>
          <w:rFonts w:ascii="Cambria" w:hAnsi="Cambria"/>
          <w:sz w:val="24"/>
          <w:szCs w:val="24"/>
        </w:rPr>
      </w:pPr>
      <w:r>
        <w:rPr>
          <w:rFonts w:ascii="Cambria" w:hAnsi="Cambria"/>
          <w:sz w:val="24"/>
          <w:szCs w:val="24"/>
        </w:rPr>
        <w:t xml:space="preserve">Održavanja nerazvrstanih cesta ( </w:t>
      </w:r>
      <w:r w:rsidR="00B55832">
        <w:rPr>
          <w:rFonts w:ascii="Cambria" w:hAnsi="Cambria"/>
          <w:sz w:val="24"/>
          <w:szCs w:val="24"/>
        </w:rPr>
        <w:t>1</w:t>
      </w:r>
      <w:r w:rsidR="00FF2490">
        <w:rPr>
          <w:rFonts w:ascii="Cambria" w:hAnsi="Cambria"/>
          <w:sz w:val="24"/>
          <w:szCs w:val="24"/>
        </w:rPr>
        <w:t>10.637,50</w:t>
      </w:r>
      <w:r>
        <w:rPr>
          <w:rFonts w:ascii="Cambria" w:hAnsi="Cambria"/>
          <w:sz w:val="24"/>
          <w:szCs w:val="24"/>
        </w:rPr>
        <w:t xml:space="preserve"> kn)</w:t>
      </w:r>
    </w:p>
    <w:p w14:paraId="11F8C488" w14:textId="4679D6ED" w:rsidR="00DB4E11" w:rsidRDefault="00DB4E11" w:rsidP="00025272">
      <w:pPr>
        <w:pStyle w:val="Odlomakpopisa"/>
        <w:numPr>
          <w:ilvl w:val="0"/>
          <w:numId w:val="14"/>
        </w:numPr>
        <w:rPr>
          <w:rFonts w:ascii="Cambria" w:hAnsi="Cambria"/>
          <w:sz w:val="24"/>
          <w:szCs w:val="24"/>
        </w:rPr>
      </w:pPr>
      <w:r>
        <w:rPr>
          <w:rFonts w:ascii="Cambria" w:hAnsi="Cambria"/>
          <w:sz w:val="24"/>
          <w:szCs w:val="24"/>
        </w:rPr>
        <w:t>Održavanje građevina javne odvodnje oborinskih voda (</w:t>
      </w:r>
      <w:r w:rsidR="00FF2490">
        <w:rPr>
          <w:rFonts w:ascii="Cambria" w:hAnsi="Cambria"/>
          <w:sz w:val="24"/>
          <w:szCs w:val="24"/>
        </w:rPr>
        <w:t>397.412,91</w:t>
      </w:r>
      <w:r>
        <w:rPr>
          <w:rFonts w:ascii="Cambria" w:hAnsi="Cambria"/>
          <w:sz w:val="24"/>
          <w:szCs w:val="24"/>
        </w:rPr>
        <w:t xml:space="preserve"> kn)</w:t>
      </w:r>
    </w:p>
    <w:p w14:paraId="16C3ECF0" w14:textId="0C17D3F8" w:rsidR="00B55832" w:rsidRDefault="00B55832" w:rsidP="00025272">
      <w:pPr>
        <w:pStyle w:val="Odlomakpopisa"/>
        <w:numPr>
          <w:ilvl w:val="0"/>
          <w:numId w:val="14"/>
        </w:numPr>
        <w:rPr>
          <w:rFonts w:ascii="Cambria" w:hAnsi="Cambria"/>
          <w:sz w:val="24"/>
          <w:szCs w:val="24"/>
        </w:rPr>
      </w:pPr>
      <w:r>
        <w:rPr>
          <w:rFonts w:ascii="Cambria" w:hAnsi="Cambria"/>
          <w:sz w:val="24"/>
          <w:szCs w:val="24"/>
        </w:rPr>
        <w:t>Održavanje čistoće javnih površina (</w:t>
      </w:r>
      <w:r w:rsidR="00FF2490">
        <w:rPr>
          <w:rFonts w:ascii="Cambria" w:hAnsi="Cambria"/>
          <w:sz w:val="24"/>
          <w:szCs w:val="24"/>
        </w:rPr>
        <w:t>242.307,25</w:t>
      </w:r>
      <w:r>
        <w:rPr>
          <w:rFonts w:ascii="Cambria" w:hAnsi="Cambria"/>
          <w:sz w:val="24"/>
          <w:szCs w:val="24"/>
        </w:rPr>
        <w:t xml:space="preserve"> kn)</w:t>
      </w:r>
    </w:p>
    <w:p w14:paraId="4CC37C37" w14:textId="1A1FB9EC" w:rsidR="002A0108" w:rsidRDefault="002A0108" w:rsidP="002A0108">
      <w:pPr>
        <w:pStyle w:val="Odlomakpopisa"/>
        <w:rPr>
          <w:rFonts w:ascii="Cambria" w:hAnsi="Cambria"/>
          <w:sz w:val="24"/>
          <w:szCs w:val="24"/>
        </w:rPr>
      </w:pPr>
    </w:p>
    <w:p w14:paraId="4E2C49A8" w14:textId="14129158" w:rsidR="00B55832" w:rsidRDefault="00B55832" w:rsidP="002A0108">
      <w:pPr>
        <w:pStyle w:val="Odlomakpopisa"/>
        <w:rPr>
          <w:rFonts w:ascii="Cambria" w:hAnsi="Cambria"/>
          <w:sz w:val="24"/>
          <w:szCs w:val="24"/>
        </w:rPr>
      </w:pPr>
    </w:p>
    <w:p w14:paraId="275E923F" w14:textId="721D33FB" w:rsidR="00B55832" w:rsidRDefault="00B55832" w:rsidP="002A0108">
      <w:pPr>
        <w:pStyle w:val="Odlomakpopisa"/>
        <w:rPr>
          <w:rFonts w:ascii="Cambria" w:hAnsi="Cambria"/>
          <w:sz w:val="24"/>
          <w:szCs w:val="24"/>
        </w:rPr>
      </w:pPr>
    </w:p>
    <w:p w14:paraId="65600DC1" w14:textId="30FCA2C5" w:rsidR="00B55832" w:rsidRDefault="00B55832" w:rsidP="002A0108">
      <w:pPr>
        <w:pStyle w:val="Odlomakpopisa"/>
        <w:rPr>
          <w:rFonts w:ascii="Cambria" w:hAnsi="Cambria"/>
          <w:sz w:val="24"/>
          <w:szCs w:val="24"/>
        </w:rPr>
      </w:pPr>
    </w:p>
    <w:p w14:paraId="66FD2A7E" w14:textId="19541631" w:rsidR="00B55832" w:rsidRDefault="00B55832" w:rsidP="002A0108">
      <w:pPr>
        <w:pStyle w:val="Odlomakpopisa"/>
        <w:rPr>
          <w:rFonts w:ascii="Cambria" w:hAnsi="Cambria"/>
          <w:sz w:val="24"/>
          <w:szCs w:val="24"/>
        </w:rPr>
      </w:pPr>
    </w:p>
    <w:p w14:paraId="49E4174A" w14:textId="4E5E4248" w:rsidR="00B55832" w:rsidRDefault="00B55832" w:rsidP="002A0108">
      <w:pPr>
        <w:pStyle w:val="Odlomakpopisa"/>
        <w:rPr>
          <w:rFonts w:ascii="Cambria" w:hAnsi="Cambria"/>
          <w:sz w:val="24"/>
          <w:szCs w:val="24"/>
        </w:rPr>
      </w:pPr>
    </w:p>
    <w:p w14:paraId="11219A2D" w14:textId="512477E7" w:rsidR="00B55832" w:rsidRDefault="00B55832" w:rsidP="002A0108">
      <w:pPr>
        <w:pStyle w:val="Odlomakpopisa"/>
        <w:rPr>
          <w:rFonts w:ascii="Cambria" w:hAnsi="Cambria"/>
          <w:sz w:val="24"/>
          <w:szCs w:val="24"/>
        </w:rPr>
      </w:pPr>
    </w:p>
    <w:p w14:paraId="7F18C4A9" w14:textId="743D8F3D" w:rsidR="00B55832" w:rsidRDefault="00B55832" w:rsidP="002A0108">
      <w:pPr>
        <w:pStyle w:val="Odlomakpopisa"/>
        <w:rPr>
          <w:rFonts w:ascii="Cambria" w:hAnsi="Cambria"/>
          <w:sz w:val="24"/>
          <w:szCs w:val="24"/>
        </w:rPr>
      </w:pPr>
    </w:p>
    <w:p w14:paraId="7DD71391" w14:textId="77777777" w:rsidR="00B55832" w:rsidRPr="00AF277F" w:rsidRDefault="00B55832" w:rsidP="00AF277F">
      <w:pPr>
        <w:rPr>
          <w:rFonts w:ascii="Cambria" w:hAnsi="Cambria"/>
          <w:sz w:val="24"/>
          <w:szCs w:val="24"/>
        </w:rPr>
      </w:pPr>
    </w:p>
    <w:p w14:paraId="2B2F8F1E" w14:textId="60FEB666" w:rsidR="003B6F6A" w:rsidRPr="00C967CB" w:rsidRDefault="003B6F6A" w:rsidP="003B6F6A">
      <w:pPr>
        <w:rPr>
          <w:rFonts w:ascii="Cambria" w:hAnsi="Cambria"/>
          <w:b/>
          <w:sz w:val="24"/>
          <w:szCs w:val="24"/>
        </w:rPr>
      </w:pPr>
      <w:r w:rsidRPr="00C967CB">
        <w:rPr>
          <w:rFonts w:ascii="Cambria" w:hAnsi="Cambria"/>
          <w:b/>
          <w:sz w:val="24"/>
          <w:szCs w:val="24"/>
        </w:rPr>
        <w:t>Grafički prikaz br. 11: Pregled planiranih rashoda u Programu 200</w:t>
      </w:r>
      <w:r w:rsidR="00DB4E11">
        <w:rPr>
          <w:rFonts w:ascii="Cambria" w:hAnsi="Cambria"/>
          <w:b/>
          <w:sz w:val="24"/>
          <w:szCs w:val="24"/>
        </w:rPr>
        <w:t>3</w:t>
      </w:r>
      <w:r w:rsidRPr="00C967CB">
        <w:rPr>
          <w:rFonts w:ascii="Cambria" w:hAnsi="Cambria"/>
          <w:b/>
          <w:sz w:val="24"/>
          <w:szCs w:val="24"/>
        </w:rPr>
        <w:t xml:space="preserve"> </w:t>
      </w:r>
      <w:r w:rsidR="00DB4E11">
        <w:rPr>
          <w:rFonts w:ascii="Cambria" w:hAnsi="Cambria"/>
          <w:b/>
          <w:sz w:val="24"/>
          <w:szCs w:val="24"/>
        </w:rPr>
        <w:t>Izgradnja objekata i uređaja komunalne infrastrukture</w:t>
      </w:r>
    </w:p>
    <w:p w14:paraId="6126D102" w14:textId="73E5E9F4" w:rsidR="003B6F6A" w:rsidRDefault="00AF277F" w:rsidP="003B6F6A">
      <w:pPr>
        <w:rPr>
          <w:rFonts w:ascii="Cambria" w:hAnsi="Cambria"/>
          <w:sz w:val="24"/>
          <w:szCs w:val="24"/>
        </w:rPr>
      </w:pPr>
      <w:r>
        <w:rPr>
          <w:noProof/>
        </w:rPr>
        <w:drawing>
          <wp:inline distT="0" distB="0" distL="0" distR="0" wp14:anchorId="564D1C84" wp14:editId="0F1AF114">
            <wp:extent cx="5760720" cy="3239770"/>
            <wp:effectExtent l="0" t="0" r="11430" b="17780"/>
            <wp:docPr id="23" name="Grafikon 23">
              <a:extLst xmlns:a="http://schemas.openxmlformats.org/drawingml/2006/main">
                <a:ext uri="{FF2B5EF4-FFF2-40B4-BE49-F238E27FC236}">
                  <a16:creationId xmlns:a16="http://schemas.microsoft.com/office/drawing/2014/main" id="{D8319C07-9897-4694-A018-E19AE56832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E28978B" w14:textId="326568DB" w:rsidR="003B6F6A" w:rsidRDefault="003B6F6A" w:rsidP="003B6F6A">
      <w:pPr>
        <w:rPr>
          <w:rFonts w:ascii="Cambria" w:hAnsi="Cambria"/>
          <w:sz w:val="24"/>
          <w:szCs w:val="24"/>
        </w:rPr>
      </w:pPr>
      <w:r>
        <w:rPr>
          <w:rFonts w:ascii="Cambria" w:hAnsi="Cambria"/>
          <w:sz w:val="24"/>
          <w:szCs w:val="24"/>
        </w:rPr>
        <w:t>Program 200</w:t>
      </w:r>
      <w:r w:rsidR="002A0108">
        <w:rPr>
          <w:rFonts w:ascii="Cambria" w:hAnsi="Cambria"/>
          <w:sz w:val="24"/>
          <w:szCs w:val="24"/>
        </w:rPr>
        <w:t>3</w:t>
      </w:r>
      <w:r>
        <w:rPr>
          <w:rFonts w:ascii="Cambria" w:hAnsi="Cambria"/>
          <w:sz w:val="24"/>
          <w:szCs w:val="24"/>
        </w:rPr>
        <w:t xml:space="preserve"> </w:t>
      </w:r>
      <w:r w:rsidR="00DB4E11">
        <w:rPr>
          <w:rFonts w:ascii="Cambria" w:hAnsi="Cambria"/>
          <w:sz w:val="24"/>
          <w:szCs w:val="24"/>
        </w:rPr>
        <w:t>Izgradnja objekata i uređaja komunalne infrastrukture</w:t>
      </w:r>
      <w:r>
        <w:rPr>
          <w:rFonts w:ascii="Cambria" w:hAnsi="Cambria"/>
          <w:sz w:val="24"/>
          <w:szCs w:val="24"/>
        </w:rPr>
        <w:t xml:space="preserve"> sadrži sljedeće aktivnosti:</w:t>
      </w:r>
    </w:p>
    <w:p w14:paraId="399B281C" w14:textId="261C3043" w:rsidR="00AB7340" w:rsidRDefault="00AB7340" w:rsidP="003B6F6A">
      <w:pPr>
        <w:pStyle w:val="Odlomakpopisa"/>
        <w:numPr>
          <w:ilvl w:val="0"/>
          <w:numId w:val="15"/>
        </w:numPr>
        <w:rPr>
          <w:rFonts w:ascii="Cambria" w:hAnsi="Cambria"/>
          <w:sz w:val="24"/>
          <w:szCs w:val="24"/>
        </w:rPr>
      </w:pPr>
      <w:r>
        <w:rPr>
          <w:rFonts w:ascii="Cambria" w:hAnsi="Cambria"/>
          <w:sz w:val="24"/>
          <w:szCs w:val="24"/>
        </w:rPr>
        <w:t>Nerazvrstane ceste (</w:t>
      </w:r>
      <w:r w:rsidR="00AF277F">
        <w:rPr>
          <w:rFonts w:ascii="Cambria" w:hAnsi="Cambria"/>
          <w:sz w:val="24"/>
          <w:szCs w:val="24"/>
        </w:rPr>
        <w:t>112.500</w:t>
      </w:r>
      <w:r>
        <w:rPr>
          <w:rFonts w:ascii="Cambria" w:hAnsi="Cambria"/>
          <w:sz w:val="24"/>
          <w:szCs w:val="24"/>
        </w:rPr>
        <w:t>,00 kn)</w:t>
      </w:r>
    </w:p>
    <w:p w14:paraId="030674A1" w14:textId="4D74D567" w:rsidR="003B6F6A" w:rsidRDefault="002A0108" w:rsidP="003B6F6A">
      <w:pPr>
        <w:pStyle w:val="Odlomakpopisa"/>
        <w:numPr>
          <w:ilvl w:val="0"/>
          <w:numId w:val="15"/>
        </w:numPr>
        <w:rPr>
          <w:rFonts w:ascii="Cambria" w:hAnsi="Cambria"/>
          <w:sz w:val="24"/>
          <w:szCs w:val="24"/>
        </w:rPr>
      </w:pPr>
      <w:r>
        <w:rPr>
          <w:rFonts w:ascii="Cambria" w:hAnsi="Cambria"/>
          <w:sz w:val="24"/>
          <w:szCs w:val="24"/>
        </w:rPr>
        <w:t xml:space="preserve">Javne prometne površine na kojima nije dopušten promet motornih vozila </w:t>
      </w:r>
      <w:r w:rsidR="00AB7340">
        <w:rPr>
          <w:rFonts w:ascii="Cambria" w:hAnsi="Cambria"/>
          <w:sz w:val="24"/>
          <w:szCs w:val="24"/>
        </w:rPr>
        <w:t>(</w:t>
      </w:r>
      <w:r w:rsidR="00200D0A">
        <w:rPr>
          <w:rFonts w:ascii="Cambria" w:hAnsi="Cambria"/>
          <w:sz w:val="24"/>
          <w:szCs w:val="24"/>
        </w:rPr>
        <w:t>5</w:t>
      </w:r>
      <w:r w:rsidR="00AF277F">
        <w:rPr>
          <w:rFonts w:ascii="Cambria" w:hAnsi="Cambria"/>
          <w:sz w:val="24"/>
          <w:szCs w:val="24"/>
        </w:rPr>
        <w:t>45.812,50</w:t>
      </w:r>
      <w:r>
        <w:rPr>
          <w:rFonts w:ascii="Cambria" w:hAnsi="Cambria"/>
          <w:sz w:val="24"/>
          <w:szCs w:val="24"/>
        </w:rPr>
        <w:t xml:space="preserve"> kn)</w:t>
      </w:r>
    </w:p>
    <w:p w14:paraId="3577DA95" w14:textId="79731B3A" w:rsidR="002A0108" w:rsidRDefault="002A0108" w:rsidP="003B6F6A">
      <w:pPr>
        <w:pStyle w:val="Odlomakpopisa"/>
        <w:numPr>
          <w:ilvl w:val="0"/>
          <w:numId w:val="15"/>
        </w:numPr>
        <w:rPr>
          <w:rFonts w:ascii="Cambria" w:hAnsi="Cambria"/>
          <w:sz w:val="24"/>
          <w:szCs w:val="24"/>
        </w:rPr>
      </w:pPr>
      <w:r>
        <w:rPr>
          <w:rFonts w:ascii="Cambria" w:hAnsi="Cambria"/>
          <w:sz w:val="24"/>
          <w:szCs w:val="24"/>
        </w:rPr>
        <w:t>Javne zelene površine (</w:t>
      </w:r>
      <w:r w:rsidR="00AF277F">
        <w:rPr>
          <w:rFonts w:ascii="Cambria" w:hAnsi="Cambria"/>
          <w:sz w:val="24"/>
          <w:szCs w:val="24"/>
        </w:rPr>
        <w:t>686.185,48</w:t>
      </w:r>
      <w:r>
        <w:rPr>
          <w:rFonts w:ascii="Cambria" w:hAnsi="Cambria"/>
          <w:sz w:val="24"/>
          <w:szCs w:val="24"/>
        </w:rPr>
        <w:t>kn)</w:t>
      </w:r>
    </w:p>
    <w:p w14:paraId="3AA23932" w14:textId="21C51AD6" w:rsidR="002A0108" w:rsidRDefault="009F1311" w:rsidP="003B6F6A">
      <w:pPr>
        <w:pStyle w:val="Odlomakpopisa"/>
        <w:numPr>
          <w:ilvl w:val="0"/>
          <w:numId w:val="15"/>
        </w:numPr>
        <w:rPr>
          <w:rFonts w:ascii="Cambria" w:hAnsi="Cambria"/>
          <w:sz w:val="24"/>
          <w:szCs w:val="24"/>
        </w:rPr>
      </w:pPr>
      <w:r>
        <w:rPr>
          <w:rFonts w:ascii="Cambria" w:hAnsi="Cambria"/>
          <w:sz w:val="24"/>
          <w:szCs w:val="24"/>
        </w:rPr>
        <w:t>Građevine namijenjene obavljanju javnog prijevoza</w:t>
      </w:r>
      <w:r w:rsidR="002A0108">
        <w:rPr>
          <w:rFonts w:ascii="Cambria" w:hAnsi="Cambria"/>
          <w:sz w:val="24"/>
          <w:szCs w:val="24"/>
        </w:rPr>
        <w:t xml:space="preserve"> (</w:t>
      </w:r>
      <w:r w:rsidR="00AF277F">
        <w:rPr>
          <w:rFonts w:ascii="Cambria" w:hAnsi="Cambria"/>
          <w:sz w:val="24"/>
          <w:szCs w:val="24"/>
        </w:rPr>
        <w:t>3</w:t>
      </w:r>
      <w:r>
        <w:rPr>
          <w:rFonts w:ascii="Cambria" w:hAnsi="Cambria"/>
          <w:sz w:val="24"/>
          <w:szCs w:val="24"/>
        </w:rPr>
        <w:t>0</w:t>
      </w:r>
      <w:r w:rsidR="002A0108">
        <w:rPr>
          <w:rFonts w:ascii="Cambria" w:hAnsi="Cambria"/>
          <w:sz w:val="24"/>
          <w:szCs w:val="24"/>
        </w:rPr>
        <w:t>.000,00 kn)</w:t>
      </w:r>
    </w:p>
    <w:p w14:paraId="4AACFFA8" w14:textId="61A28381" w:rsidR="00200D0A" w:rsidRPr="00200D0A" w:rsidRDefault="00200D0A" w:rsidP="00200D0A">
      <w:pPr>
        <w:rPr>
          <w:rFonts w:ascii="Cambria" w:hAnsi="Cambria"/>
          <w:b/>
          <w:bCs/>
          <w:sz w:val="24"/>
          <w:szCs w:val="24"/>
        </w:rPr>
      </w:pPr>
      <w:r w:rsidRPr="00200D0A">
        <w:rPr>
          <w:rFonts w:ascii="Cambria" w:hAnsi="Cambria"/>
          <w:b/>
          <w:bCs/>
          <w:sz w:val="24"/>
          <w:szCs w:val="24"/>
        </w:rPr>
        <w:lastRenderedPageBreak/>
        <w:t>Grafički prikaz br. 12: Pregled planiranih rashoda u Programu 2004 Zaštita okoliša</w:t>
      </w:r>
    </w:p>
    <w:p w14:paraId="52631FB4" w14:textId="6CB19AEA" w:rsidR="00200D0A" w:rsidRDefault="009A2DD4" w:rsidP="003B6F6A">
      <w:pPr>
        <w:rPr>
          <w:rFonts w:ascii="Cambria" w:hAnsi="Cambria"/>
          <w:b/>
          <w:bCs/>
          <w:sz w:val="24"/>
          <w:szCs w:val="24"/>
        </w:rPr>
      </w:pPr>
      <w:r>
        <w:rPr>
          <w:noProof/>
        </w:rPr>
        <w:drawing>
          <wp:inline distT="0" distB="0" distL="0" distR="0" wp14:anchorId="7490F07A" wp14:editId="4F8FB04D">
            <wp:extent cx="5410200" cy="2514600"/>
            <wp:effectExtent l="0" t="0" r="0" b="0"/>
            <wp:docPr id="30" name="Grafikon 30">
              <a:extLst xmlns:a="http://schemas.openxmlformats.org/drawingml/2006/main">
                <a:ext uri="{FF2B5EF4-FFF2-40B4-BE49-F238E27FC236}">
                  <a16:creationId xmlns:a16="http://schemas.microsoft.com/office/drawing/2014/main" id="{96E37197-A1E9-7690-49C9-099AD0DB16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FD22FE6" w14:textId="37947669" w:rsidR="00200D0A" w:rsidRDefault="00071744" w:rsidP="003B6F6A">
      <w:pPr>
        <w:rPr>
          <w:rFonts w:ascii="Cambria" w:hAnsi="Cambria"/>
          <w:sz w:val="24"/>
          <w:szCs w:val="24"/>
        </w:rPr>
      </w:pPr>
      <w:r>
        <w:rPr>
          <w:rFonts w:ascii="Cambria" w:hAnsi="Cambria"/>
          <w:sz w:val="24"/>
          <w:szCs w:val="24"/>
        </w:rPr>
        <w:t>Program 2004 Zaštita okoliša sadrži sljedeće aktivnosti:</w:t>
      </w:r>
    </w:p>
    <w:p w14:paraId="558F758E" w14:textId="52B482E0" w:rsidR="00071744" w:rsidRDefault="00071744" w:rsidP="00071744">
      <w:pPr>
        <w:pStyle w:val="Odlomakpopisa"/>
        <w:numPr>
          <w:ilvl w:val="0"/>
          <w:numId w:val="31"/>
        </w:numPr>
        <w:rPr>
          <w:rFonts w:ascii="Cambria" w:hAnsi="Cambria"/>
          <w:sz w:val="24"/>
          <w:szCs w:val="24"/>
        </w:rPr>
      </w:pPr>
      <w:r>
        <w:rPr>
          <w:rFonts w:ascii="Cambria" w:hAnsi="Cambria"/>
          <w:sz w:val="24"/>
          <w:szCs w:val="24"/>
        </w:rPr>
        <w:t>Zbrinjavanje otpada (</w:t>
      </w:r>
      <w:r w:rsidR="00AF277F">
        <w:rPr>
          <w:rFonts w:ascii="Cambria" w:hAnsi="Cambria"/>
          <w:sz w:val="24"/>
          <w:szCs w:val="24"/>
        </w:rPr>
        <w:t>1.402.133,75</w:t>
      </w:r>
      <w:r>
        <w:rPr>
          <w:rFonts w:ascii="Cambria" w:hAnsi="Cambria"/>
          <w:sz w:val="24"/>
          <w:szCs w:val="24"/>
        </w:rPr>
        <w:t xml:space="preserve"> kn)</w:t>
      </w:r>
    </w:p>
    <w:p w14:paraId="6361346E" w14:textId="59EA732E" w:rsidR="00071744" w:rsidRPr="00071744" w:rsidRDefault="00071744" w:rsidP="00071744">
      <w:pPr>
        <w:pStyle w:val="Odlomakpopisa"/>
        <w:numPr>
          <w:ilvl w:val="0"/>
          <w:numId w:val="31"/>
        </w:numPr>
        <w:rPr>
          <w:rFonts w:ascii="Cambria" w:hAnsi="Cambria"/>
          <w:sz w:val="24"/>
          <w:szCs w:val="24"/>
        </w:rPr>
      </w:pPr>
      <w:r>
        <w:rPr>
          <w:rFonts w:ascii="Cambria" w:hAnsi="Cambria"/>
          <w:sz w:val="24"/>
          <w:szCs w:val="24"/>
        </w:rPr>
        <w:t>Izgradnja reciklažnog dvorišta (50.000,00 kn).</w:t>
      </w:r>
    </w:p>
    <w:p w14:paraId="52E4A51E" w14:textId="00F7B513" w:rsidR="002A0108" w:rsidRDefault="002A0108" w:rsidP="003B6F6A">
      <w:pPr>
        <w:rPr>
          <w:rFonts w:ascii="Cambria" w:hAnsi="Cambria"/>
          <w:sz w:val="24"/>
          <w:szCs w:val="24"/>
        </w:rPr>
      </w:pPr>
      <w:r w:rsidRPr="002A0108">
        <w:rPr>
          <w:rFonts w:ascii="Cambria" w:hAnsi="Cambria"/>
          <w:b/>
          <w:bCs/>
          <w:sz w:val="24"/>
          <w:szCs w:val="24"/>
        </w:rPr>
        <w:t>Program 2005 Zaštita životinja</w:t>
      </w:r>
      <w:r w:rsidRPr="002A0108">
        <w:rPr>
          <w:rFonts w:ascii="Cambria" w:hAnsi="Cambria"/>
          <w:sz w:val="24"/>
          <w:szCs w:val="24"/>
        </w:rPr>
        <w:t xml:space="preserve"> sadrži jednu aktivnost</w:t>
      </w:r>
      <w:r>
        <w:rPr>
          <w:rFonts w:ascii="Cambria" w:hAnsi="Cambria"/>
          <w:sz w:val="24"/>
          <w:szCs w:val="24"/>
        </w:rPr>
        <w:t xml:space="preserve"> i to Mjere i aktivnosti za osiguranje zaštite životinja, a realizacija iste je planirana u iznosu od </w:t>
      </w:r>
      <w:r w:rsidR="009A2DD4">
        <w:rPr>
          <w:rFonts w:ascii="Cambria" w:hAnsi="Cambria"/>
          <w:sz w:val="24"/>
          <w:szCs w:val="24"/>
        </w:rPr>
        <w:t>60</w:t>
      </w:r>
      <w:r w:rsidR="002B3A2C">
        <w:rPr>
          <w:rFonts w:ascii="Cambria" w:hAnsi="Cambria"/>
          <w:sz w:val="24"/>
          <w:szCs w:val="24"/>
        </w:rPr>
        <w:t>.000,00</w:t>
      </w:r>
      <w:r>
        <w:rPr>
          <w:rFonts w:ascii="Cambria" w:hAnsi="Cambria"/>
          <w:sz w:val="24"/>
          <w:szCs w:val="24"/>
        </w:rPr>
        <w:t xml:space="preserve"> kn.</w:t>
      </w:r>
    </w:p>
    <w:p w14:paraId="4D7C93AC" w14:textId="77777777" w:rsidR="002A0108" w:rsidRDefault="002A0108" w:rsidP="003B6F6A">
      <w:pPr>
        <w:rPr>
          <w:rFonts w:ascii="Cambria" w:hAnsi="Cambria"/>
          <w:sz w:val="24"/>
          <w:szCs w:val="24"/>
        </w:rPr>
      </w:pPr>
    </w:p>
    <w:p w14:paraId="4CD84B26" w14:textId="1FEB83CD" w:rsidR="003E1102" w:rsidRPr="00C967CB" w:rsidRDefault="007A3D4A" w:rsidP="003E1102">
      <w:pPr>
        <w:rPr>
          <w:rFonts w:ascii="Cambria" w:hAnsi="Cambria"/>
          <w:b/>
          <w:sz w:val="24"/>
          <w:szCs w:val="24"/>
        </w:rPr>
      </w:pPr>
      <w:r w:rsidRPr="00C967CB">
        <w:rPr>
          <w:rFonts w:ascii="Cambria" w:hAnsi="Cambria"/>
          <w:b/>
          <w:sz w:val="24"/>
          <w:szCs w:val="24"/>
        </w:rPr>
        <w:t>Grafički prikaz br. 1</w:t>
      </w:r>
      <w:r w:rsidR="00235228">
        <w:rPr>
          <w:rFonts w:ascii="Cambria" w:hAnsi="Cambria"/>
          <w:b/>
          <w:sz w:val="24"/>
          <w:szCs w:val="24"/>
        </w:rPr>
        <w:t>3</w:t>
      </w:r>
      <w:r w:rsidRPr="00C967CB">
        <w:rPr>
          <w:rFonts w:ascii="Cambria" w:hAnsi="Cambria"/>
          <w:b/>
          <w:sz w:val="24"/>
          <w:szCs w:val="24"/>
        </w:rPr>
        <w:t>: Pregled planiranih rashoda u Programu 200</w:t>
      </w:r>
      <w:r w:rsidR="007C3015">
        <w:rPr>
          <w:rFonts w:ascii="Cambria" w:hAnsi="Cambria"/>
          <w:b/>
          <w:sz w:val="24"/>
          <w:szCs w:val="24"/>
        </w:rPr>
        <w:t>6</w:t>
      </w:r>
      <w:r w:rsidRPr="00C967CB">
        <w:rPr>
          <w:rFonts w:ascii="Cambria" w:hAnsi="Cambria"/>
          <w:b/>
          <w:sz w:val="24"/>
          <w:szCs w:val="24"/>
        </w:rPr>
        <w:t xml:space="preserve"> </w:t>
      </w:r>
      <w:r w:rsidR="007C3015">
        <w:rPr>
          <w:rFonts w:ascii="Cambria" w:hAnsi="Cambria"/>
          <w:b/>
          <w:sz w:val="24"/>
          <w:szCs w:val="24"/>
        </w:rPr>
        <w:t xml:space="preserve">Potpora poljoprivredi </w:t>
      </w:r>
    </w:p>
    <w:p w14:paraId="0244E267" w14:textId="720DDB62" w:rsidR="007A3D4A" w:rsidRDefault="00071744" w:rsidP="003E1102">
      <w:pPr>
        <w:rPr>
          <w:rFonts w:ascii="Cambria" w:hAnsi="Cambria"/>
          <w:sz w:val="24"/>
          <w:szCs w:val="24"/>
        </w:rPr>
      </w:pPr>
      <w:r>
        <w:rPr>
          <w:noProof/>
        </w:rPr>
        <w:drawing>
          <wp:inline distT="0" distB="0" distL="0" distR="0" wp14:anchorId="18A644BA" wp14:editId="662916B5">
            <wp:extent cx="5438775" cy="2790825"/>
            <wp:effectExtent l="0" t="0" r="9525" b="9525"/>
            <wp:docPr id="46" name="Grafikon 46">
              <a:extLst xmlns:a="http://schemas.openxmlformats.org/drawingml/2006/main">
                <a:ext uri="{FF2B5EF4-FFF2-40B4-BE49-F238E27FC236}">
                  <a16:creationId xmlns:a16="http://schemas.microsoft.com/office/drawing/2014/main" id="{4BB6B79E-BAA3-42CB-BA11-310C218A6E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45900A3" w14:textId="7CBE7680" w:rsidR="007A3D4A" w:rsidRDefault="007A3D4A" w:rsidP="007A3D4A">
      <w:pPr>
        <w:rPr>
          <w:rFonts w:ascii="Cambria" w:hAnsi="Cambria"/>
          <w:sz w:val="24"/>
          <w:szCs w:val="24"/>
        </w:rPr>
      </w:pPr>
    </w:p>
    <w:p w14:paraId="31D5128C" w14:textId="54BB7817" w:rsidR="007A3D4A" w:rsidRDefault="007A3D4A" w:rsidP="007A3D4A">
      <w:pPr>
        <w:rPr>
          <w:rFonts w:ascii="Cambria" w:hAnsi="Cambria"/>
          <w:sz w:val="24"/>
          <w:szCs w:val="24"/>
        </w:rPr>
      </w:pPr>
      <w:r>
        <w:rPr>
          <w:rFonts w:ascii="Cambria" w:hAnsi="Cambria"/>
          <w:sz w:val="24"/>
          <w:szCs w:val="24"/>
        </w:rPr>
        <w:t>Program 200</w:t>
      </w:r>
      <w:r w:rsidR="007C3015">
        <w:rPr>
          <w:rFonts w:ascii="Cambria" w:hAnsi="Cambria"/>
          <w:sz w:val="24"/>
          <w:szCs w:val="24"/>
        </w:rPr>
        <w:t>6</w:t>
      </w:r>
      <w:r>
        <w:rPr>
          <w:rFonts w:ascii="Cambria" w:hAnsi="Cambria"/>
          <w:sz w:val="24"/>
          <w:szCs w:val="24"/>
        </w:rPr>
        <w:t xml:space="preserve"> </w:t>
      </w:r>
      <w:r w:rsidR="007C3015">
        <w:rPr>
          <w:rFonts w:ascii="Cambria" w:hAnsi="Cambria"/>
          <w:sz w:val="24"/>
          <w:szCs w:val="24"/>
        </w:rPr>
        <w:t>Potpora poljoprivredi</w:t>
      </w:r>
      <w:r>
        <w:rPr>
          <w:rFonts w:ascii="Cambria" w:hAnsi="Cambria"/>
          <w:sz w:val="24"/>
          <w:szCs w:val="24"/>
        </w:rPr>
        <w:t xml:space="preserve"> sadrži sljedeće aktivnosti:</w:t>
      </w:r>
    </w:p>
    <w:p w14:paraId="671DDA19" w14:textId="1908E327" w:rsidR="007A3D4A" w:rsidRDefault="007C3015" w:rsidP="007A3D4A">
      <w:pPr>
        <w:pStyle w:val="Odlomakpopisa"/>
        <w:numPr>
          <w:ilvl w:val="0"/>
          <w:numId w:val="17"/>
        </w:numPr>
        <w:rPr>
          <w:rFonts w:ascii="Cambria" w:hAnsi="Cambria"/>
          <w:sz w:val="24"/>
          <w:szCs w:val="24"/>
        </w:rPr>
      </w:pPr>
      <w:r>
        <w:rPr>
          <w:rFonts w:ascii="Cambria" w:hAnsi="Cambria"/>
          <w:sz w:val="24"/>
          <w:szCs w:val="24"/>
        </w:rPr>
        <w:lastRenderedPageBreak/>
        <w:t>Uređenje poljskih puteva (</w:t>
      </w:r>
      <w:r w:rsidR="009F1311">
        <w:rPr>
          <w:rFonts w:ascii="Cambria" w:hAnsi="Cambria"/>
          <w:sz w:val="24"/>
          <w:szCs w:val="24"/>
        </w:rPr>
        <w:t>1</w:t>
      </w:r>
      <w:r w:rsidR="002B3A2C">
        <w:rPr>
          <w:rFonts w:ascii="Cambria" w:hAnsi="Cambria"/>
          <w:sz w:val="24"/>
          <w:szCs w:val="24"/>
        </w:rPr>
        <w:t>0</w:t>
      </w:r>
      <w:r>
        <w:rPr>
          <w:rFonts w:ascii="Cambria" w:hAnsi="Cambria"/>
          <w:sz w:val="24"/>
          <w:szCs w:val="24"/>
        </w:rPr>
        <w:t>0.000,00 kn)</w:t>
      </w:r>
    </w:p>
    <w:p w14:paraId="7A6E613C" w14:textId="676CD544" w:rsidR="00314ED7" w:rsidRPr="00071744" w:rsidRDefault="007C3015" w:rsidP="00314ED7">
      <w:pPr>
        <w:pStyle w:val="Odlomakpopisa"/>
        <w:numPr>
          <w:ilvl w:val="0"/>
          <w:numId w:val="17"/>
        </w:numPr>
        <w:rPr>
          <w:rFonts w:ascii="Cambria" w:hAnsi="Cambria"/>
          <w:sz w:val="24"/>
          <w:szCs w:val="24"/>
        </w:rPr>
      </w:pPr>
      <w:r>
        <w:rPr>
          <w:rFonts w:ascii="Cambria" w:hAnsi="Cambria"/>
          <w:sz w:val="24"/>
          <w:szCs w:val="24"/>
        </w:rPr>
        <w:t>Ostale mjere za poticanje poljoprivrede (</w:t>
      </w:r>
      <w:r w:rsidR="009F1311">
        <w:rPr>
          <w:rFonts w:ascii="Cambria" w:hAnsi="Cambria"/>
          <w:sz w:val="24"/>
          <w:szCs w:val="24"/>
        </w:rPr>
        <w:t>1</w:t>
      </w:r>
      <w:r>
        <w:rPr>
          <w:rFonts w:ascii="Cambria" w:hAnsi="Cambria"/>
          <w:sz w:val="24"/>
          <w:szCs w:val="24"/>
        </w:rPr>
        <w:t>5.000,00 kn)</w:t>
      </w:r>
    </w:p>
    <w:p w14:paraId="014A5130" w14:textId="1BA1B19C" w:rsidR="007A3D4A" w:rsidRPr="00C967CB" w:rsidRDefault="007A3D4A" w:rsidP="007A3D4A">
      <w:pPr>
        <w:rPr>
          <w:rFonts w:ascii="Cambria" w:hAnsi="Cambria"/>
          <w:b/>
          <w:sz w:val="24"/>
          <w:szCs w:val="24"/>
        </w:rPr>
      </w:pPr>
      <w:r w:rsidRPr="00C967CB">
        <w:rPr>
          <w:rFonts w:ascii="Cambria" w:hAnsi="Cambria"/>
          <w:b/>
          <w:sz w:val="24"/>
          <w:szCs w:val="24"/>
        </w:rPr>
        <w:t>Grafički prikaz br. 1</w:t>
      </w:r>
      <w:r w:rsidR="00235228">
        <w:rPr>
          <w:rFonts w:ascii="Cambria" w:hAnsi="Cambria"/>
          <w:b/>
          <w:sz w:val="24"/>
          <w:szCs w:val="24"/>
        </w:rPr>
        <w:t>4</w:t>
      </w:r>
      <w:r w:rsidRPr="00C967CB">
        <w:rPr>
          <w:rFonts w:ascii="Cambria" w:hAnsi="Cambria"/>
          <w:b/>
          <w:sz w:val="24"/>
          <w:szCs w:val="24"/>
        </w:rPr>
        <w:t>: Pregled planiranih rashoda u Programu 2008 S</w:t>
      </w:r>
      <w:r w:rsidR="007C3015">
        <w:rPr>
          <w:rFonts w:ascii="Cambria" w:hAnsi="Cambria"/>
          <w:b/>
          <w:sz w:val="24"/>
          <w:szCs w:val="24"/>
        </w:rPr>
        <w:t>ocijalna skrb</w:t>
      </w:r>
    </w:p>
    <w:p w14:paraId="6756B8BA" w14:textId="33CDBADD" w:rsidR="007A3D4A" w:rsidRDefault="007A43FB" w:rsidP="007A3D4A">
      <w:pPr>
        <w:rPr>
          <w:rFonts w:ascii="Cambria" w:hAnsi="Cambria"/>
          <w:sz w:val="24"/>
          <w:szCs w:val="24"/>
        </w:rPr>
      </w:pPr>
      <w:r>
        <w:rPr>
          <w:noProof/>
        </w:rPr>
        <w:drawing>
          <wp:inline distT="0" distB="0" distL="0" distR="0" wp14:anchorId="76868699" wp14:editId="5C396A06">
            <wp:extent cx="5819775" cy="2247900"/>
            <wp:effectExtent l="0" t="0" r="9525" b="0"/>
            <wp:docPr id="47" name="Grafikon 47">
              <a:extLst xmlns:a="http://schemas.openxmlformats.org/drawingml/2006/main">
                <a:ext uri="{FF2B5EF4-FFF2-40B4-BE49-F238E27FC236}">
                  <a16:creationId xmlns:a16="http://schemas.microsoft.com/office/drawing/2014/main" id="{E59342F0-9F68-430A-9B44-12F014787F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21C4B9D" w14:textId="544FAB89" w:rsidR="007A3D4A" w:rsidRDefault="007A3D4A" w:rsidP="007A3D4A">
      <w:pPr>
        <w:rPr>
          <w:rFonts w:ascii="Cambria" w:hAnsi="Cambria"/>
          <w:sz w:val="24"/>
          <w:szCs w:val="24"/>
        </w:rPr>
      </w:pPr>
      <w:r>
        <w:rPr>
          <w:rFonts w:ascii="Cambria" w:hAnsi="Cambria"/>
          <w:sz w:val="24"/>
          <w:szCs w:val="24"/>
        </w:rPr>
        <w:t>Program 2008 S</w:t>
      </w:r>
      <w:r w:rsidR="007C3015">
        <w:rPr>
          <w:rFonts w:ascii="Cambria" w:hAnsi="Cambria"/>
          <w:sz w:val="24"/>
          <w:szCs w:val="24"/>
        </w:rPr>
        <w:t>ocijalna skrb</w:t>
      </w:r>
      <w:r>
        <w:rPr>
          <w:rFonts w:ascii="Cambria" w:hAnsi="Cambria"/>
          <w:sz w:val="24"/>
          <w:szCs w:val="24"/>
        </w:rPr>
        <w:t xml:space="preserve"> sadrži sljedeće aktivnosti:</w:t>
      </w:r>
    </w:p>
    <w:p w14:paraId="331FAD70" w14:textId="5C9A8336" w:rsidR="007A3D4A" w:rsidRDefault="007C3015" w:rsidP="007A3D4A">
      <w:pPr>
        <w:pStyle w:val="Odlomakpopisa"/>
        <w:numPr>
          <w:ilvl w:val="0"/>
          <w:numId w:val="18"/>
        </w:numPr>
        <w:rPr>
          <w:rFonts w:ascii="Cambria" w:hAnsi="Cambria"/>
          <w:sz w:val="24"/>
          <w:szCs w:val="24"/>
        </w:rPr>
      </w:pPr>
      <w:r>
        <w:rPr>
          <w:rFonts w:ascii="Cambria" w:hAnsi="Cambria"/>
          <w:sz w:val="24"/>
          <w:szCs w:val="24"/>
        </w:rPr>
        <w:t>Jednokratne pomoći (</w:t>
      </w:r>
      <w:r w:rsidR="007A43FB">
        <w:rPr>
          <w:rFonts w:ascii="Cambria" w:hAnsi="Cambria"/>
          <w:sz w:val="24"/>
          <w:szCs w:val="24"/>
        </w:rPr>
        <w:t>5</w:t>
      </w:r>
      <w:r>
        <w:rPr>
          <w:rFonts w:ascii="Cambria" w:hAnsi="Cambria"/>
          <w:sz w:val="24"/>
          <w:szCs w:val="24"/>
        </w:rPr>
        <w:t>0.000,00 kn)</w:t>
      </w:r>
    </w:p>
    <w:p w14:paraId="54C08CFE" w14:textId="756F26D0" w:rsidR="007A3D4A" w:rsidRDefault="007C3015" w:rsidP="007A3D4A">
      <w:pPr>
        <w:pStyle w:val="Odlomakpopisa"/>
        <w:numPr>
          <w:ilvl w:val="0"/>
          <w:numId w:val="18"/>
        </w:numPr>
        <w:rPr>
          <w:rFonts w:ascii="Cambria" w:hAnsi="Cambria"/>
          <w:sz w:val="24"/>
          <w:szCs w:val="24"/>
        </w:rPr>
      </w:pPr>
      <w:r>
        <w:rPr>
          <w:rFonts w:ascii="Cambria" w:hAnsi="Cambria"/>
          <w:sz w:val="24"/>
          <w:szCs w:val="24"/>
        </w:rPr>
        <w:t>Troškovi stanovanja (28.000,00 kn)</w:t>
      </w:r>
    </w:p>
    <w:p w14:paraId="4430EF6D" w14:textId="1107A116" w:rsidR="007C3015" w:rsidRDefault="007C3015" w:rsidP="007A3D4A">
      <w:pPr>
        <w:pStyle w:val="Odlomakpopisa"/>
        <w:numPr>
          <w:ilvl w:val="0"/>
          <w:numId w:val="18"/>
        </w:numPr>
        <w:rPr>
          <w:rFonts w:ascii="Cambria" w:hAnsi="Cambria"/>
          <w:sz w:val="24"/>
          <w:szCs w:val="24"/>
        </w:rPr>
      </w:pPr>
      <w:r>
        <w:rPr>
          <w:rFonts w:ascii="Cambria" w:hAnsi="Cambria"/>
          <w:sz w:val="24"/>
          <w:szCs w:val="24"/>
        </w:rPr>
        <w:t>Naknada za troškove ogrjeva (35.150,00 kn)</w:t>
      </w:r>
    </w:p>
    <w:p w14:paraId="6CBB9484" w14:textId="739C097A" w:rsidR="007C3015" w:rsidRDefault="007C3015" w:rsidP="007A3D4A">
      <w:pPr>
        <w:pStyle w:val="Odlomakpopisa"/>
        <w:numPr>
          <w:ilvl w:val="0"/>
          <w:numId w:val="18"/>
        </w:numPr>
        <w:rPr>
          <w:rFonts w:ascii="Cambria" w:hAnsi="Cambria"/>
          <w:sz w:val="24"/>
          <w:szCs w:val="24"/>
        </w:rPr>
      </w:pPr>
      <w:r>
        <w:rPr>
          <w:rFonts w:ascii="Cambria" w:hAnsi="Cambria"/>
          <w:sz w:val="24"/>
          <w:szCs w:val="24"/>
        </w:rPr>
        <w:t>Naknade u naravi socijalno ugroženim kućanstvima (3.000,00 kn)</w:t>
      </w:r>
    </w:p>
    <w:p w14:paraId="57488936" w14:textId="77642B52" w:rsidR="00BA4BC7" w:rsidRPr="00C967CB" w:rsidRDefault="00BA4BC7" w:rsidP="00BA4BC7">
      <w:pPr>
        <w:rPr>
          <w:rFonts w:ascii="Cambria" w:hAnsi="Cambria"/>
          <w:b/>
          <w:sz w:val="24"/>
          <w:szCs w:val="24"/>
        </w:rPr>
      </w:pPr>
      <w:r w:rsidRPr="00C967CB">
        <w:rPr>
          <w:rFonts w:ascii="Cambria" w:hAnsi="Cambria"/>
          <w:b/>
          <w:sz w:val="24"/>
          <w:szCs w:val="24"/>
        </w:rPr>
        <w:t>Grafički prikaz br. 1</w:t>
      </w:r>
      <w:r w:rsidR="00235228">
        <w:rPr>
          <w:rFonts w:ascii="Cambria" w:hAnsi="Cambria"/>
          <w:b/>
          <w:sz w:val="24"/>
          <w:szCs w:val="24"/>
        </w:rPr>
        <w:t>5</w:t>
      </w:r>
      <w:r w:rsidRPr="00C967CB">
        <w:rPr>
          <w:rFonts w:ascii="Cambria" w:hAnsi="Cambria"/>
          <w:b/>
          <w:sz w:val="24"/>
          <w:szCs w:val="24"/>
        </w:rPr>
        <w:t xml:space="preserve">: Pregled planiranih rashoda u Programu 2009 </w:t>
      </w:r>
      <w:r w:rsidR="007C3015">
        <w:rPr>
          <w:rFonts w:ascii="Cambria" w:hAnsi="Cambria"/>
          <w:b/>
          <w:sz w:val="24"/>
          <w:szCs w:val="24"/>
        </w:rPr>
        <w:t>Prostorno uređenje i unapređenje stanovanja</w:t>
      </w:r>
    </w:p>
    <w:p w14:paraId="3DB9504C" w14:textId="01A8CDA9" w:rsidR="00BA4BC7" w:rsidRDefault="00082257" w:rsidP="00BA4BC7">
      <w:pPr>
        <w:rPr>
          <w:noProof/>
        </w:rPr>
      </w:pPr>
      <w:r>
        <w:rPr>
          <w:noProof/>
        </w:rPr>
        <w:drawing>
          <wp:inline distT="0" distB="0" distL="0" distR="0" wp14:anchorId="43E66C17" wp14:editId="510C9B07">
            <wp:extent cx="5772150" cy="2971800"/>
            <wp:effectExtent l="0" t="0" r="0" b="0"/>
            <wp:docPr id="48" name="Grafikon 48">
              <a:extLst xmlns:a="http://schemas.openxmlformats.org/drawingml/2006/main">
                <a:ext uri="{FF2B5EF4-FFF2-40B4-BE49-F238E27FC236}">
                  <a16:creationId xmlns:a16="http://schemas.microsoft.com/office/drawing/2014/main" id="{3B767E96-9CAD-43C5-9F2B-23A25EF9CD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1BF34C5" w14:textId="3B5251D1" w:rsidR="00BA4BC7" w:rsidRDefault="00BA4BC7" w:rsidP="00BA4BC7">
      <w:pPr>
        <w:rPr>
          <w:rFonts w:ascii="Cambria" w:hAnsi="Cambria"/>
          <w:sz w:val="24"/>
          <w:szCs w:val="24"/>
        </w:rPr>
      </w:pPr>
      <w:r>
        <w:rPr>
          <w:rFonts w:ascii="Cambria" w:hAnsi="Cambria"/>
          <w:sz w:val="24"/>
          <w:szCs w:val="24"/>
        </w:rPr>
        <w:t xml:space="preserve">Program 2009 </w:t>
      </w:r>
      <w:r w:rsidR="007C3015">
        <w:rPr>
          <w:rFonts w:ascii="Cambria" w:hAnsi="Cambria"/>
          <w:sz w:val="24"/>
          <w:szCs w:val="24"/>
        </w:rPr>
        <w:t>Prostorno uređenje i unapređenje stanovanja</w:t>
      </w:r>
      <w:r>
        <w:rPr>
          <w:rFonts w:ascii="Cambria" w:hAnsi="Cambria"/>
          <w:sz w:val="24"/>
          <w:szCs w:val="24"/>
        </w:rPr>
        <w:t xml:space="preserve"> sadrži sljedeće aktivnosti:</w:t>
      </w:r>
    </w:p>
    <w:p w14:paraId="5CA409BF" w14:textId="7EBF692E" w:rsidR="00BA4BC7" w:rsidRDefault="00503EEE" w:rsidP="00BA4BC7">
      <w:pPr>
        <w:pStyle w:val="Odlomakpopisa"/>
        <w:numPr>
          <w:ilvl w:val="0"/>
          <w:numId w:val="19"/>
        </w:numPr>
        <w:rPr>
          <w:rFonts w:ascii="Cambria" w:hAnsi="Cambria"/>
          <w:sz w:val="24"/>
          <w:szCs w:val="24"/>
        </w:rPr>
      </w:pPr>
      <w:r>
        <w:rPr>
          <w:rFonts w:ascii="Cambria" w:hAnsi="Cambria"/>
          <w:sz w:val="24"/>
          <w:szCs w:val="24"/>
        </w:rPr>
        <w:t>Božićni i novogodišnji poklon paketići (21.500,00 kn)</w:t>
      </w:r>
    </w:p>
    <w:p w14:paraId="3993075D" w14:textId="15C340B9" w:rsidR="00BA4BC7" w:rsidRDefault="00503EEE" w:rsidP="00BA4BC7">
      <w:pPr>
        <w:pStyle w:val="Odlomakpopisa"/>
        <w:numPr>
          <w:ilvl w:val="0"/>
          <w:numId w:val="19"/>
        </w:numPr>
        <w:rPr>
          <w:rFonts w:ascii="Cambria" w:hAnsi="Cambria"/>
          <w:sz w:val="24"/>
          <w:szCs w:val="24"/>
        </w:rPr>
      </w:pPr>
      <w:r>
        <w:rPr>
          <w:rFonts w:ascii="Cambria" w:hAnsi="Cambria"/>
          <w:sz w:val="24"/>
          <w:szCs w:val="24"/>
        </w:rPr>
        <w:t>Naknade za novorođenu djecu (</w:t>
      </w:r>
      <w:r w:rsidR="00082257">
        <w:rPr>
          <w:rFonts w:ascii="Cambria" w:hAnsi="Cambria"/>
          <w:sz w:val="24"/>
          <w:szCs w:val="24"/>
        </w:rPr>
        <w:t>9</w:t>
      </w:r>
      <w:r w:rsidR="002B3A2C">
        <w:rPr>
          <w:rFonts w:ascii="Cambria" w:hAnsi="Cambria"/>
          <w:sz w:val="24"/>
          <w:szCs w:val="24"/>
        </w:rPr>
        <w:t>0</w:t>
      </w:r>
      <w:r>
        <w:rPr>
          <w:rFonts w:ascii="Cambria" w:hAnsi="Cambria"/>
          <w:sz w:val="24"/>
          <w:szCs w:val="24"/>
        </w:rPr>
        <w:t>.000,00 kn)</w:t>
      </w:r>
    </w:p>
    <w:p w14:paraId="15F2D728" w14:textId="319ADBD5" w:rsidR="005222A3" w:rsidRDefault="00503EEE" w:rsidP="002B3A2C">
      <w:pPr>
        <w:pStyle w:val="Odlomakpopisa"/>
        <w:numPr>
          <w:ilvl w:val="0"/>
          <w:numId w:val="19"/>
        </w:numPr>
        <w:rPr>
          <w:rFonts w:ascii="Cambria" w:hAnsi="Cambria"/>
          <w:sz w:val="24"/>
          <w:szCs w:val="24"/>
        </w:rPr>
      </w:pPr>
      <w:r>
        <w:rPr>
          <w:rFonts w:ascii="Cambria" w:hAnsi="Cambria"/>
          <w:sz w:val="24"/>
          <w:szCs w:val="24"/>
        </w:rPr>
        <w:lastRenderedPageBreak/>
        <w:t>Naknade građanima u naravi (</w:t>
      </w:r>
      <w:r w:rsidR="00082257">
        <w:rPr>
          <w:rFonts w:ascii="Cambria" w:hAnsi="Cambria"/>
          <w:sz w:val="24"/>
          <w:szCs w:val="24"/>
        </w:rPr>
        <w:t>18</w:t>
      </w:r>
      <w:r>
        <w:rPr>
          <w:rFonts w:ascii="Cambria" w:hAnsi="Cambria"/>
          <w:sz w:val="24"/>
          <w:szCs w:val="24"/>
        </w:rPr>
        <w:t>.</w:t>
      </w:r>
      <w:r w:rsidR="005222A3">
        <w:rPr>
          <w:rFonts w:ascii="Cambria" w:hAnsi="Cambria"/>
          <w:sz w:val="24"/>
          <w:szCs w:val="24"/>
        </w:rPr>
        <w:t>0</w:t>
      </w:r>
      <w:r>
        <w:rPr>
          <w:rFonts w:ascii="Cambria" w:hAnsi="Cambria"/>
          <w:sz w:val="24"/>
          <w:szCs w:val="24"/>
        </w:rPr>
        <w:t>00,00 kn)</w:t>
      </w:r>
    </w:p>
    <w:p w14:paraId="212D0084" w14:textId="1CF04310" w:rsidR="002B3A2C" w:rsidRDefault="002B3A2C" w:rsidP="002B3A2C">
      <w:pPr>
        <w:pStyle w:val="Odlomakpopisa"/>
        <w:numPr>
          <w:ilvl w:val="0"/>
          <w:numId w:val="19"/>
        </w:numPr>
        <w:rPr>
          <w:rFonts w:ascii="Cambria" w:hAnsi="Cambria"/>
          <w:sz w:val="24"/>
          <w:szCs w:val="24"/>
        </w:rPr>
      </w:pPr>
      <w:r>
        <w:rPr>
          <w:rFonts w:ascii="Cambria" w:hAnsi="Cambria"/>
          <w:sz w:val="24"/>
          <w:szCs w:val="24"/>
        </w:rPr>
        <w:t>Novčani dodaci umirovljenicima povodom blagdana (70.000,00 kn)</w:t>
      </w:r>
    </w:p>
    <w:p w14:paraId="484977A2" w14:textId="66F845DF" w:rsidR="00082257" w:rsidRPr="002B3A2C" w:rsidRDefault="00082257" w:rsidP="002B3A2C">
      <w:pPr>
        <w:pStyle w:val="Odlomakpopisa"/>
        <w:numPr>
          <w:ilvl w:val="0"/>
          <w:numId w:val="19"/>
        </w:numPr>
        <w:rPr>
          <w:rFonts w:ascii="Cambria" w:hAnsi="Cambria"/>
          <w:sz w:val="24"/>
          <w:szCs w:val="24"/>
        </w:rPr>
      </w:pPr>
      <w:r>
        <w:rPr>
          <w:rFonts w:ascii="Cambria" w:hAnsi="Cambria"/>
          <w:sz w:val="24"/>
          <w:szCs w:val="24"/>
        </w:rPr>
        <w:t>Proslava dječjeg dana u općini Šodolovci (8.000,00 kn),</w:t>
      </w:r>
    </w:p>
    <w:p w14:paraId="16F8840C" w14:textId="1A94B9E8" w:rsidR="005222A3" w:rsidRDefault="005222A3" w:rsidP="005222A3">
      <w:pPr>
        <w:pStyle w:val="Odlomakpopisa"/>
        <w:numPr>
          <w:ilvl w:val="0"/>
          <w:numId w:val="19"/>
        </w:numPr>
        <w:rPr>
          <w:rFonts w:ascii="Cambria" w:hAnsi="Cambria"/>
          <w:sz w:val="24"/>
          <w:szCs w:val="24"/>
        </w:rPr>
      </w:pPr>
      <w:r>
        <w:rPr>
          <w:rFonts w:ascii="Cambria" w:hAnsi="Cambria"/>
          <w:sz w:val="24"/>
          <w:szCs w:val="24"/>
        </w:rPr>
        <w:t>Projekt WiFi4EU</w:t>
      </w:r>
      <w:r w:rsidR="002B3A2C">
        <w:rPr>
          <w:rFonts w:ascii="Cambria" w:hAnsi="Cambria"/>
          <w:sz w:val="24"/>
          <w:szCs w:val="24"/>
        </w:rPr>
        <w:t xml:space="preserve"> (</w:t>
      </w:r>
      <w:r w:rsidR="009A2DD4">
        <w:rPr>
          <w:rFonts w:ascii="Cambria" w:hAnsi="Cambria"/>
          <w:sz w:val="24"/>
          <w:szCs w:val="24"/>
        </w:rPr>
        <w:t>21.900</w:t>
      </w:r>
      <w:r w:rsidR="002B3A2C">
        <w:rPr>
          <w:rFonts w:ascii="Cambria" w:hAnsi="Cambria"/>
          <w:sz w:val="24"/>
          <w:szCs w:val="24"/>
        </w:rPr>
        <w:t>,00 kn)</w:t>
      </w:r>
      <w:r w:rsidR="00082257">
        <w:rPr>
          <w:rFonts w:ascii="Cambria" w:hAnsi="Cambria"/>
          <w:sz w:val="24"/>
          <w:szCs w:val="24"/>
        </w:rPr>
        <w:t>.</w:t>
      </w:r>
    </w:p>
    <w:p w14:paraId="27C6344C" w14:textId="77777777" w:rsidR="00082257" w:rsidRDefault="00082257" w:rsidP="00BA4BC7">
      <w:pPr>
        <w:rPr>
          <w:rFonts w:ascii="Cambria" w:hAnsi="Cambria"/>
          <w:b/>
          <w:sz w:val="24"/>
          <w:szCs w:val="24"/>
        </w:rPr>
      </w:pPr>
    </w:p>
    <w:p w14:paraId="635114BD" w14:textId="77777777" w:rsidR="00082257" w:rsidRDefault="00082257" w:rsidP="00BA4BC7">
      <w:pPr>
        <w:rPr>
          <w:rFonts w:ascii="Cambria" w:hAnsi="Cambria"/>
          <w:b/>
          <w:sz w:val="24"/>
          <w:szCs w:val="24"/>
        </w:rPr>
      </w:pPr>
    </w:p>
    <w:p w14:paraId="58B62869" w14:textId="77777777" w:rsidR="00082257" w:rsidRDefault="00082257" w:rsidP="00BA4BC7">
      <w:pPr>
        <w:rPr>
          <w:rFonts w:ascii="Cambria" w:hAnsi="Cambria"/>
          <w:b/>
          <w:sz w:val="24"/>
          <w:szCs w:val="24"/>
        </w:rPr>
      </w:pPr>
    </w:p>
    <w:p w14:paraId="305F3A44" w14:textId="77777777" w:rsidR="00082257" w:rsidRDefault="00082257" w:rsidP="00BA4BC7">
      <w:pPr>
        <w:rPr>
          <w:rFonts w:ascii="Cambria" w:hAnsi="Cambria"/>
          <w:b/>
          <w:sz w:val="24"/>
          <w:szCs w:val="24"/>
        </w:rPr>
      </w:pPr>
    </w:p>
    <w:p w14:paraId="6D4AC9E3" w14:textId="77777777" w:rsidR="00082257" w:rsidRDefault="00082257" w:rsidP="00BA4BC7">
      <w:pPr>
        <w:rPr>
          <w:rFonts w:ascii="Cambria" w:hAnsi="Cambria"/>
          <w:b/>
          <w:sz w:val="24"/>
          <w:szCs w:val="24"/>
        </w:rPr>
      </w:pPr>
    </w:p>
    <w:p w14:paraId="73966F5D" w14:textId="77777777" w:rsidR="00082257" w:rsidRDefault="00082257" w:rsidP="00BA4BC7">
      <w:pPr>
        <w:rPr>
          <w:rFonts w:ascii="Cambria" w:hAnsi="Cambria"/>
          <w:b/>
          <w:sz w:val="24"/>
          <w:szCs w:val="24"/>
        </w:rPr>
      </w:pPr>
    </w:p>
    <w:p w14:paraId="152C9998" w14:textId="77777777" w:rsidR="00082257" w:rsidRDefault="00082257" w:rsidP="00BA4BC7">
      <w:pPr>
        <w:rPr>
          <w:rFonts w:ascii="Cambria" w:hAnsi="Cambria"/>
          <w:b/>
          <w:sz w:val="24"/>
          <w:szCs w:val="24"/>
        </w:rPr>
      </w:pPr>
    </w:p>
    <w:p w14:paraId="70F75C20" w14:textId="77777777" w:rsidR="00082257" w:rsidRDefault="00082257" w:rsidP="00BA4BC7">
      <w:pPr>
        <w:rPr>
          <w:rFonts w:ascii="Cambria" w:hAnsi="Cambria"/>
          <w:b/>
          <w:sz w:val="24"/>
          <w:szCs w:val="24"/>
        </w:rPr>
      </w:pPr>
    </w:p>
    <w:p w14:paraId="0650BB27" w14:textId="38292823" w:rsidR="00082257" w:rsidRDefault="00082257" w:rsidP="00BA4BC7">
      <w:pPr>
        <w:rPr>
          <w:rFonts w:ascii="Cambria" w:hAnsi="Cambria"/>
          <w:b/>
          <w:sz w:val="24"/>
          <w:szCs w:val="24"/>
        </w:rPr>
      </w:pPr>
    </w:p>
    <w:p w14:paraId="1DF58CED" w14:textId="77777777" w:rsidR="00503C69" w:rsidRDefault="00503C69" w:rsidP="00BA4BC7">
      <w:pPr>
        <w:rPr>
          <w:rFonts w:ascii="Cambria" w:hAnsi="Cambria"/>
          <w:b/>
          <w:sz w:val="24"/>
          <w:szCs w:val="24"/>
        </w:rPr>
      </w:pPr>
    </w:p>
    <w:p w14:paraId="46FF6207" w14:textId="79AE94AD" w:rsidR="00BA4BC7" w:rsidRPr="002F7469" w:rsidRDefault="00BA4BC7" w:rsidP="00BA4BC7">
      <w:pPr>
        <w:rPr>
          <w:rFonts w:ascii="Cambria" w:hAnsi="Cambria"/>
          <w:b/>
          <w:sz w:val="24"/>
          <w:szCs w:val="24"/>
        </w:rPr>
      </w:pPr>
      <w:r w:rsidRPr="002F7469">
        <w:rPr>
          <w:rFonts w:ascii="Cambria" w:hAnsi="Cambria"/>
          <w:b/>
          <w:sz w:val="24"/>
          <w:szCs w:val="24"/>
        </w:rPr>
        <w:t>Grafički prikaz br. 1</w:t>
      </w:r>
      <w:r w:rsidR="00235228">
        <w:rPr>
          <w:rFonts w:ascii="Cambria" w:hAnsi="Cambria"/>
          <w:b/>
          <w:sz w:val="24"/>
          <w:szCs w:val="24"/>
        </w:rPr>
        <w:t>6</w:t>
      </w:r>
      <w:r w:rsidRPr="002F7469">
        <w:rPr>
          <w:rFonts w:ascii="Cambria" w:hAnsi="Cambria"/>
          <w:b/>
          <w:sz w:val="24"/>
          <w:szCs w:val="24"/>
        </w:rPr>
        <w:t>: Pregled planiranih rashoda u Programu 201</w:t>
      </w:r>
      <w:r w:rsidR="00503EEE" w:rsidRPr="002F7469">
        <w:rPr>
          <w:rFonts w:ascii="Cambria" w:hAnsi="Cambria"/>
          <w:b/>
          <w:sz w:val="24"/>
          <w:szCs w:val="24"/>
        </w:rPr>
        <w:t>0</w:t>
      </w:r>
      <w:r w:rsidRPr="002F7469">
        <w:rPr>
          <w:rFonts w:ascii="Cambria" w:hAnsi="Cambria"/>
          <w:b/>
          <w:sz w:val="24"/>
          <w:szCs w:val="24"/>
        </w:rPr>
        <w:t xml:space="preserve"> </w:t>
      </w:r>
      <w:r w:rsidR="00503EEE" w:rsidRPr="002F7469">
        <w:rPr>
          <w:rFonts w:ascii="Cambria" w:hAnsi="Cambria"/>
          <w:b/>
          <w:sz w:val="24"/>
          <w:szCs w:val="24"/>
        </w:rPr>
        <w:t>Obrazovanje</w:t>
      </w:r>
    </w:p>
    <w:p w14:paraId="6B9F4AB2" w14:textId="1446B5F4" w:rsidR="00BA4BC7" w:rsidRDefault="00503C69" w:rsidP="00BA4BC7">
      <w:pPr>
        <w:rPr>
          <w:rFonts w:ascii="Cambria" w:hAnsi="Cambria"/>
          <w:sz w:val="24"/>
          <w:szCs w:val="24"/>
        </w:rPr>
      </w:pPr>
      <w:r>
        <w:rPr>
          <w:noProof/>
        </w:rPr>
        <w:drawing>
          <wp:inline distT="0" distB="0" distL="0" distR="0" wp14:anchorId="77BEFB73" wp14:editId="61FAE095">
            <wp:extent cx="5760720" cy="2343150"/>
            <wp:effectExtent l="0" t="0" r="11430" b="0"/>
            <wp:docPr id="35" name="Grafikon 35">
              <a:extLst xmlns:a="http://schemas.openxmlformats.org/drawingml/2006/main">
                <a:ext uri="{FF2B5EF4-FFF2-40B4-BE49-F238E27FC236}">
                  <a16:creationId xmlns:a16="http://schemas.microsoft.com/office/drawing/2014/main" id="{69A6E0D6-378A-46D1-91A2-BB4C5CF2F9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0656428" w14:textId="77777777" w:rsidR="00BA4BC7" w:rsidRDefault="00BA4BC7" w:rsidP="00BA4BC7">
      <w:pPr>
        <w:rPr>
          <w:rFonts w:ascii="Cambria" w:hAnsi="Cambria"/>
          <w:sz w:val="24"/>
          <w:szCs w:val="24"/>
        </w:rPr>
      </w:pPr>
    </w:p>
    <w:p w14:paraId="6572B329" w14:textId="7D2BA73E" w:rsidR="00BA4BC7" w:rsidRDefault="00BA4BC7" w:rsidP="002F7469">
      <w:pPr>
        <w:rPr>
          <w:rFonts w:ascii="Cambria" w:hAnsi="Cambria"/>
          <w:sz w:val="24"/>
          <w:szCs w:val="24"/>
        </w:rPr>
      </w:pPr>
      <w:r>
        <w:rPr>
          <w:rFonts w:ascii="Cambria" w:hAnsi="Cambria"/>
          <w:sz w:val="24"/>
          <w:szCs w:val="24"/>
        </w:rPr>
        <w:t>Program 201</w:t>
      </w:r>
      <w:r w:rsidR="002F7469">
        <w:rPr>
          <w:rFonts w:ascii="Cambria" w:hAnsi="Cambria"/>
          <w:sz w:val="24"/>
          <w:szCs w:val="24"/>
        </w:rPr>
        <w:t>0</w:t>
      </w:r>
      <w:r>
        <w:rPr>
          <w:rFonts w:ascii="Cambria" w:hAnsi="Cambria"/>
          <w:sz w:val="24"/>
          <w:szCs w:val="24"/>
        </w:rPr>
        <w:t xml:space="preserve"> </w:t>
      </w:r>
      <w:r w:rsidR="002F7469">
        <w:rPr>
          <w:rFonts w:ascii="Cambria" w:hAnsi="Cambria"/>
          <w:sz w:val="24"/>
          <w:szCs w:val="24"/>
        </w:rPr>
        <w:t>Obrazovanje</w:t>
      </w:r>
      <w:r>
        <w:rPr>
          <w:rFonts w:ascii="Cambria" w:hAnsi="Cambria"/>
          <w:sz w:val="24"/>
          <w:szCs w:val="24"/>
        </w:rPr>
        <w:t xml:space="preserve"> sadrži sljedeće aktivnosti:</w:t>
      </w:r>
    </w:p>
    <w:p w14:paraId="0EBBFC53" w14:textId="52F9C68F" w:rsidR="002F7469" w:rsidRPr="002F7469" w:rsidRDefault="002F7469" w:rsidP="002F7469">
      <w:pPr>
        <w:pStyle w:val="Odlomakpopisa"/>
        <w:numPr>
          <w:ilvl w:val="0"/>
          <w:numId w:val="24"/>
        </w:numPr>
        <w:rPr>
          <w:rFonts w:ascii="Cambria" w:hAnsi="Cambria"/>
          <w:sz w:val="24"/>
          <w:szCs w:val="24"/>
        </w:rPr>
      </w:pPr>
      <w:r>
        <w:rPr>
          <w:rFonts w:ascii="Cambria" w:hAnsi="Cambria"/>
          <w:sz w:val="24"/>
          <w:szCs w:val="24"/>
        </w:rPr>
        <w:t>Predškolsko obrazovanje (</w:t>
      </w:r>
      <w:r w:rsidR="00082257">
        <w:rPr>
          <w:rFonts w:ascii="Cambria" w:hAnsi="Cambria"/>
          <w:sz w:val="24"/>
          <w:szCs w:val="24"/>
        </w:rPr>
        <w:t>206</w:t>
      </w:r>
      <w:r w:rsidR="00813EFE">
        <w:rPr>
          <w:rFonts w:ascii="Cambria" w:hAnsi="Cambria"/>
          <w:sz w:val="24"/>
          <w:szCs w:val="24"/>
        </w:rPr>
        <w:t>.</w:t>
      </w:r>
      <w:r w:rsidR="00155150">
        <w:rPr>
          <w:rFonts w:ascii="Cambria" w:hAnsi="Cambria"/>
          <w:sz w:val="24"/>
          <w:szCs w:val="24"/>
        </w:rPr>
        <w:t>0</w:t>
      </w:r>
      <w:r w:rsidR="00813EFE">
        <w:rPr>
          <w:rFonts w:ascii="Cambria" w:hAnsi="Cambria"/>
          <w:sz w:val="24"/>
          <w:szCs w:val="24"/>
        </w:rPr>
        <w:t>00,00</w:t>
      </w:r>
      <w:r>
        <w:rPr>
          <w:rFonts w:ascii="Cambria" w:hAnsi="Cambria"/>
          <w:sz w:val="24"/>
          <w:szCs w:val="24"/>
        </w:rPr>
        <w:t xml:space="preserve"> kn)</w:t>
      </w:r>
    </w:p>
    <w:p w14:paraId="218F8EA2" w14:textId="01AD79D8" w:rsidR="00BA4BC7" w:rsidRDefault="002F7469" w:rsidP="00BA4BC7">
      <w:pPr>
        <w:pStyle w:val="Odlomakpopisa"/>
        <w:numPr>
          <w:ilvl w:val="0"/>
          <w:numId w:val="20"/>
        </w:numPr>
        <w:rPr>
          <w:rFonts w:ascii="Cambria" w:hAnsi="Cambria"/>
          <w:sz w:val="24"/>
          <w:szCs w:val="24"/>
        </w:rPr>
      </w:pPr>
      <w:r>
        <w:rPr>
          <w:rFonts w:ascii="Cambria" w:hAnsi="Cambria"/>
          <w:sz w:val="24"/>
          <w:szCs w:val="24"/>
        </w:rPr>
        <w:t>Osnovnoškolsko obrazovanje (</w:t>
      </w:r>
      <w:r w:rsidR="00503C69">
        <w:rPr>
          <w:rFonts w:ascii="Cambria" w:hAnsi="Cambria"/>
          <w:sz w:val="24"/>
          <w:szCs w:val="24"/>
        </w:rPr>
        <w:t>49.031,79</w:t>
      </w:r>
      <w:r>
        <w:rPr>
          <w:rFonts w:ascii="Cambria" w:hAnsi="Cambria"/>
          <w:sz w:val="24"/>
          <w:szCs w:val="24"/>
        </w:rPr>
        <w:t xml:space="preserve"> kn)</w:t>
      </w:r>
    </w:p>
    <w:p w14:paraId="27EE7FB3" w14:textId="4B459D36" w:rsidR="00BA4BC7" w:rsidRDefault="002F7469" w:rsidP="00BA4BC7">
      <w:pPr>
        <w:pStyle w:val="Odlomakpopisa"/>
        <w:numPr>
          <w:ilvl w:val="0"/>
          <w:numId w:val="20"/>
        </w:numPr>
        <w:rPr>
          <w:rFonts w:ascii="Cambria" w:hAnsi="Cambria"/>
          <w:sz w:val="24"/>
          <w:szCs w:val="24"/>
        </w:rPr>
      </w:pPr>
      <w:r>
        <w:rPr>
          <w:rFonts w:ascii="Cambria" w:hAnsi="Cambria"/>
          <w:sz w:val="24"/>
          <w:szCs w:val="24"/>
        </w:rPr>
        <w:t>Srednjoškolsko obrazovanje (90.000,00 kn)</w:t>
      </w:r>
    </w:p>
    <w:p w14:paraId="14661285" w14:textId="7994C7D6" w:rsidR="00BA4BC7" w:rsidRDefault="002F7469" w:rsidP="00BA4BC7">
      <w:pPr>
        <w:pStyle w:val="Odlomakpopisa"/>
        <w:numPr>
          <w:ilvl w:val="0"/>
          <w:numId w:val="20"/>
        </w:numPr>
        <w:rPr>
          <w:rFonts w:ascii="Cambria" w:hAnsi="Cambria"/>
          <w:sz w:val="24"/>
          <w:szCs w:val="24"/>
        </w:rPr>
      </w:pPr>
      <w:r>
        <w:rPr>
          <w:rFonts w:ascii="Cambria" w:hAnsi="Cambria"/>
          <w:sz w:val="24"/>
          <w:szCs w:val="24"/>
        </w:rPr>
        <w:t xml:space="preserve">Visoko obrazovanje ( </w:t>
      </w:r>
      <w:r w:rsidR="00082257">
        <w:rPr>
          <w:rFonts w:ascii="Cambria" w:hAnsi="Cambria"/>
          <w:sz w:val="24"/>
          <w:szCs w:val="24"/>
        </w:rPr>
        <w:t>80</w:t>
      </w:r>
      <w:r>
        <w:rPr>
          <w:rFonts w:ascii="Cambria" w:hAnsi="Cambria"/>
          <w:sz w:val="24"/>
          <w:szCs w:val="24"/>
        </w:rPr>
        <w:t>.000,00 kn).</w:t>
      </w:r>
    </w:p>
    <w:p w14:paraId="7EC2EBA2" w14:textId="35E9E2DD" w:rsidR="0094612B" w:rsidRPr="0094612B" w:rsidRDefault="0094612B" w:rsidP="0094612B">
      <w:pPr>
        <w:rPr>
          <w:rFonts w:ascii="Cambria" w:hAnsi="Cambria"/>
          <w:b/>
          <w:bCs/>
          <w:sz w:val="24"/>
          <w:szCs w:val="24"/>
        </w:rPr>
      </w:pPr>
    </w:p>
    <w:p w14:paraId="651DB4D4" w14:textId="51F4B9BE" w:rsidR="00813EFE" w:rsidRDefault="00AA7096" w:rsidP="002F7469">
      <w:pPr>
        <w:jc w:val="both"/>
        <w:rPr>
          <w:rFonts w:ascii="Cambria" w:hAnsi="Cambria"/>
          <w:sz w:val="24"/>
          <w:szCs w:val="24"/>
        </w:rPr>
      </w:pPr>
      <w:r w:rsidRPr="00503C69">
        <w:rPr>
          <w:rFonts w:ascii="Cambria" w:hAnsi="Cambria"/>
          <w:b/>
          <w:bCs/>
          <w:sz w:val="24"/>
          <w:szCs w:val="24"/>
        </w:rPr>
        <w:t>Program 2011 Razvoj sporta i rekreacije</w:t>
      </w:r>
      <w:r>
        <w:rPr>
          <w:rFonts w:ascii="Cambria" w:hAnsi="Cambria"/>
          <w:sz w:val="24"/>
          <w:szCs w:val="24"/>
        </w:rPr>
        <w:t xml:space="preserve"> sadrži </w:t>
      </w:r>
      <w:r w:rsidR="00503C69">
        <w:rPr>
          <w:rFonts w:ascii="Cambria" w:hAnsi="Cambria"/>
          <w:sz w:val="24"/>
          <w:szCs w:val="24"/>
        </w:rPr>
        <w:t>jednu</w:t>
      </w:r>
      <w:r>
        <w:rPr>
          <w:rFonts w:ascii="Cambria" w:hAnsi="Cambria"/>
          <w:sz w:val="24"/>
          <w:szCs w:val="24"/>
        </w:rPr>
        <w:t xml:space="preserve"> aktivnost</w:t>
      </w:r>
      <w:r w:rsidR="00503C69">
        <w:rPr>
          <w:rFonts w:ascii="Cambria" w:hAnsi="Cambria"/>
          <w:sz w:val="24"/>
          <w:szCs w:val="24"/>
        </w:rPr>
        <w:t xml:space="preserve"> i to A201101 Poticanje sportskih aktivnosti, a izvršenje iste je planirano u iznosu od 25.000,00 kn.</w:t>
      </w:r>
    </w:p>
    <w:p w14:paraId="069D5CEA" w14:textId="079686D9" w:rsidR="002F7469" w:rsidRDefault="002F7469" w:rsidP="002F7469">
      <w:pPr>
        <w:jc w:val="both"/>
        <w:rPr>
          <w:rFonts w:ascii="Cambria" w:hAnsi="Cambria"/>
          <w:sz w:val="24"/>
          <w:szCs w:val="24"/>
        </w:rPr>
      </w:pPr>
      <w:r w:rsidRPr="002F7469">
        <w:rPr>
          <w:rFonts w:ascii="Cambria" w:hAnsi="Cambria"/>
          <w:b/>
          <w:bCs/>
          <w:sz w:val="24"/>
          <w:szCs w:val="24"/>
        </w:rPr>
        <w:lastRenderedPageBreak/>
        <w:t>Program 2012 Promicanje kulture</w:t>
      </w:r>
      <w:r>
        <w:rPr>
          <w:rFonts w:ascii="Cambria" w:hAnsi="Cambria"/>
          <w:sz w:val="24"/>
          <w:szCs w:val="24"/>
        </w:rPr>
        <w:t xml:space="preserve"> sadrži jednu aktivnost i to A201201 Poticanje kulturnih aktivnosti,  a izvršenje iste je planirano u iznosu od </w:t>
      </w:r>
      <w:r w:rsidR="00503C69">
        <w:rPr>
          <w:rFonts w:ascii="Cambria" w:hAnsi="Cambria"/>
          <w:sz w:val="24"/>
          <w:szCs w:val="24"/>
        </w:rPr>
        <w:t>84</w:t>
      </w:r>
      <w:r>
        <w:rPr>
          <w:rFonts w:ascii="Cambria" w:hAnsi="Cambria"/>
          <w:sz w:val="24"/>
          <w:szCs w:val="24"/>
        </w:rPr>
        <w:t>.000,00 kn.</w:t>
      </w:r>
    </w:p>
    <w:p w14:paraId="1D9B8170" w14:textId="3F5B08BC" w:rsidR="002F7469" w:rsidRDefault="002F7469" w:rsidP="002F7469">
      <w:pPr>
        <w:jc w:val="both"/>
        <w:rPr>
          <w:rFonts w:ascii="Cambria" w:hAnsi="Cambria"/>
          <w:b/>
          <w:bCs/>
          <w:sz w:val="24"/>
          <w:szCs w:val="24"/>
        </w:rPr>
      </w:pPr>
      <w:r w:rsidRPr="002F7469">
        <w:rPr>
          <w:rFonts w:ascii="Cambria" w:hAnsi="Cambria"/>
          <w:b/>
          <w:bCs/>
          <w:sz w:val="24"/>
          <w:szCs w:val="24"/>
        </w:rPr>
        <w:t>Grafički prikaz br. 1</w:t>
      </w:r>
      <w:r w:rsidR="00503C69">
        <w:rPr>
          <w:rFonts w:ascii="Cambria" w:hAnsi="Cambria"/>
          <w:b/>
          <w:bCs/>
          <w:sz w:val="24"/>
          <w:szCs w:val="24"/>
        </w:rPr>
        <w:t>7</w:t>
      </w:r>
      <w:r w:rsidRPr="002F7469">
        <w:rPr>
          <w:rFonts w:ascii="Cambria" w:hAnsi="Cambria"/>
          <w:b/>
          <w:bCs/>
          <w:sz w:val="24"/>
          <w:szCs w:val="24"/>
        </w:rPr>
        <w:t>: Pregled planiranih rashoda u Programu 2013 Zdravstvo</w:t>
      </w:r>
    </w:p>
    <w:p w14:paraId="5703490F" w14:textId="117CFFF7" w:rsidR="002F7469" w:rsidRPr="002F7469" w:rsidRDefault="005D1312" w:rsidP="002F7469">
      <w:pPr>
        <w:jc w:val="both"/>
        <w:rPr>
          <w:rFonts w:ascii="Cambria" w:hAnsi="Cambria"/>
          <w:b/>
          <w:bCs/>
          <w:sz w:val="24"/>
          <w:szCs w:val="24"/>
        </w:rPr>
      </w:pPr>
      <w:r>
        <w:rPr>
          <w:noProof/>
        </w:rPr>
        <w:drawing>
          <wp:inline distT="0" distB="0" distL="0" distR="0" wp14:anchorId="03746513" wp14:editId="2356422D">
            <wp:extent cx="5057775" cy="2743200"/>
            <wp:effectExtent l="0" t="0" r="9525" b="0"/>
            <wp:docPr id="36" name="Grafikon 36">
              <a:extLst xmlns:a="http://schemas.openxmlformats.org/drawingml/2006/main">
                <a:ext uri="{FF2B5EF4-FFF2-40B4-BE49-F238E27FC236}">
                  <a16:creationId xmlns:a16="http://schemas.microsoft.com/office/drawing/2014/main" id="{17679664-CACD-43FE-86D4-E12BD63833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F782FAF" w14:textId="73231C83" w:rsidR="008C0129" w:rsidRDefault="00A645BD" w:rsidP="00BA4BC7">
      <w:pPr>
        <w:rPr>
          <w:rFonts w:ascii="Cambria" w:hAnsi="Cambria"/>
          <w:sz w:val="24"/>
          <w:szCs w:val="24"/>
        </w:rPr>
      </w:pPr>
      <w:r w:rsidRPr="00AA7096">
        <w:rPr>
          <w:rFonts w:ascii="Cambria" w:hAnsi="Cambria"/>
          <w:b/>
          <w:bCs/>
          <w:sz w:val="24"/>
          <w:szCs w:val="24"/>
        </w:rPr>
        <w:t>Program 2013 Zdravstvo</w:t>
      </w:r>
      <w:r w:rsidRPr="00AA7096">
        <w:rPr>
          <w:rFonts w:ascii="Cambria" w:hAnsi="Cambria"/>
          <w:sz w:val="24"/>
          <w:szCs w:val="24"/>
        </w:rPr>
        <w:t xml:space="preserve"> </w:t>
      </w:r>
      <w:r>
        <w:rPr>
          <w:rFonts w:ascii="Cambria" w:hAnsi="Cambria"/>
          <w:sz w:val="24"/>
          <w:szCs w:val="24"/>
        </w:rPr>
        <w:t>sadrži sljedeće aktivnosti:</w:t>
      </w:r>
    </w:p>
    <w:p w14:paraId="2509CBD9" w14:textId="00032BF0" w:rsidR="00A645BD" w:rsidRDefault="00A645BD" w:rsidP="00A645BD">
      <w:pPr>
        <w:pStyle w:val="Odlomakpopisa"/>
        <w:numPr>
          <w:ilvl w:val="0"/>
          <w:numId w:val="25"/>
        </w:numPr>
        <w:rPr>
          <w:rFonts w:ascii="Cambria" w:hAnsi="Cambria"/>
          <w:sz w:val="24"/>
          <w:szCs w:val="24"/>
        </w:rPr>
      </w:pPr>
      <w:r>
        <w:rPr>
          <w:rFonts w:ascii="Cambria" w:hAnsi="Cambria"/>
          <w:sz w:val="24"/>
          <w:szCs w:val="24"/>
        </w:rPr>
        <w:t>Rad zdravstvene ambulante Šodolovci (20.000,00 kn)</w:t>
      </w:r>
    </w:p>
    <w:p w14:paraId="14B9514F" w14:textId="23101793" w:rsidR="00A645BD" w:rsidRDefault="00A645BD" w:rsidP="00A645BD">
      <w:pPr>
        <w:pStyle w:val="Odlomakpopisa"/>
        <w:numPr>
          <w:ilvl w:val="0"/>
          <w:numId w:val="25"/>
        </w:numPr>
        <w:rPr>
          <w:rFonts w:ascii="Cambria" w:hAnsi="Cambria"/>
          <w:sz w:val="24"/>
          <w:szCs w:val="24"/>
        </w:rPr>
      </w:pPr>
      <w:r>
        <w:rPr>
          <w:rFonts w:ascii="Cambria" w:hAnsi="Cambria"/>
          <w:sz w:val="24"/>
          <w:szCs w:val="24"/>
        </w:rPr>
        <w:t>Mjere i aktivnosti za zaštitu zdravlja (</w:t>
      </w:r>
      <w:r w:rsidR="00503C69">
        <w:rPr>
          <w:rFonts w:ascii="Cambria" w:hAnsi="Cambria"/>
          <w:sz w:val="24"/>
          <w:szCs w:val="24"/>
        </w:rPr>
        <w:t>5.000,00</w:t>
      </w:r>
      <w:r>
        <w:rPr>
          <w:rFonts w:ascii="Cambria" w:hAnsi="Cambria"/>
          <w:sz w:val="24"/>
          <w:szCs w:val="24"/>
        </w:rPr>
        <w:t xml:space="preserve"> kn)</w:t>
      </w:r>
    </w:p>
    <w:p w14:paraId="317D23C5" w14:textId="77777777" w:rsidR="00AA7096" w:rsidRDefault="00AA7096" w:rsidP="00A645BD">
      <w:pPr>
        <w:rPr>
          <w:rFonts w:ascii="Cambria" w:hAnsi="Cambria"/>
          <w:b/>
          <w:bCs/>
          <w:sz w:val="24"/>
          <w:szCs w:val="24"/>
        </w:rPr>
      </w:pPr>
    </w:p>
    <w:p w14:paraId="4514D716" w14:textId="7CA2F659" w:rsidR="00A645BD" w:rsidRDefault="00A645BD" w:rsidP="00A645BD">
      <w:pPr>
        <w:rPr>
          <w:rFonts w:ascii="Cambria" w:hAnsi="Cambria"/>
          <w:b/>
          <w:bCs/>
          <w:sz w:val="24"/>
          <w:szCs w:val="24"/>
        </w:rPr>
      </w:pPr>
      <w:r w:rsidRPr="00A645BD">
        <w:rPr>
          <w:rFonts w:ascii="Cambria" w:hAnsi="Cambria"/>
          <w:b/>
          <w:bCs/>
          <w:sz w:val="24"/>
          <w:szCs w:val="24"/>
        </w:rPr>
        <w:t>Grafički prikaz br. 1</w:t>
      </w:r>
      <w:r w:rsidR="00503C69">
        <w:rPr>
          <w:rFonts w:ascii="Cambria" w:hAnsi="Cambria"/>
          <w:b/>
          <w:bCs/>
          <w:sz w:val="24"/>
          <w:szCs w:val="24"/>
        </w:rPr>
        <w:t>8</w:t>
      </w:r>
      <w:r w:rsidRPr="00A645BD">
        <w:rPr>
          <w:rFonts w:ascii="Cambria" w:hAnsi="Cambria"/>
          <w:b/>
          <w:bCs/>
          <w:sz w:val="24"/>
          <w:szCs w:val="24"/>
        </w:rPr>
        <w:t>: Pregled planiranih rashoda u Programu 2014 Razvoj sustava civilne zaštite</w:t>
      </w:r>
    </w:p>
    <w:p w14:paraId="6F3D3918" w14:textId="213CA14D" w:rsidR="00A645BD" w:rsidRDefault="005D1312" w:rsidP="00A645BD">
      <w:pPr>
        <w:rPr>
          <w:rFonts w:ascii="Cambria" w:hAnsi="Cambria"/>
          <w:b/>
          <w:bCs/>
          <w:sz w:val="24"/>
          <w:szCs w:val="24"/>
        </w:rPr>
      </w:pPr>
      <w:r>
        <w:rPr>
          <w:noProof/>
        </w:rPr>
        <w:drawing>
          <wp:inline distT="0" distB="0" distL="0" distR="0" wp14:anchorId="2E04CDEE" wp14:editId="5B19D5E6">
            <wp:extent cx="5810250" cy="2733675"/>
            <wp:effectExtent l="0" t="0" r="0" b="9525"/>
            <wp:docPr id="38" name="Grafikon 38">
              <a:extLst xmlns:a="http://schemas.openxmlformats.org/drawingml/2006/main">
                <a:ext uri="{FF2B5EF4-FFF2-40B4-BE49-F238E27FC236}">
                  <a16:creationId xmlns:a16="http://schemas.microsoft.com/office/drawing/2014/main" id="{481A1EAD-BDE9-491C-A584-7A1DABD909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9064877" w14:textId="676991FE" w:rsidR="00A645BD" w:rsidRDefault="00A645BD" w:rsidP="00A645BD">
      <w:pPr>
        <w:rPr>
          <w:rFonts w:ascii="Cambria" w:hAnsi="Cambria"/>
          <w:sz w:val="24"/>
          <w:szCs w:val="24"/>
        </w:rPr>
      </w:pPr>
      <w:r>
        <w:rPr>
          <w:rFonts w:ascii="Cambria" w:hAnsi="Cambria"/>
          <w:sz w:val="24"/>
          <w:szCs w:val="24"/>
        </w:rPr>
        <w:t>Program 2014 Razvoj sustava civilne zaštite sadrži sljedeće aktivnosti:</w:t>
      </w:r>
    </w:p>
    <w:p w14:paraId="5812B4B5" w14:textId="2D978BA5" w:rsidR="00A645BD" w:rsidRDefault="00A645BD" w:rsidP="00A645BD">
      <w:pPr>
        <w:pStyle w:val="Odlomakpopisa"/>
        <w:numPr>
          <w:ilvl w:val="0"/>
          <w:numId w:val="26"/>
        </w:numPr>
        <w:rPr>
          <w:rFonts w:ascii="Cambria" w:hAnsi="Cambria"/>
          <w:sz w:val="24"/>
          <w:szCs w:val="24"/>
        </w:rPr>
      </w:pPr>
      <w:r>
        <w:rPr>
          <w:rFonts w:ascii="Cambria" w:hAnsi="Cambria"/>
          <w:sz w:val="24"/>
          <w:szCs w:val="24"/>
        </w:rPr>
        <w:t>Redovna djelatnost JVP i DVD (1</w:t>
      </w:r>
      <w:r w:rsidR="005D1312">
        <w:rPr>
          <w:rFonts w:ascii="Cambria" w:hAnsi="Cambria"/>
          <w:sz w:val="24"/>
          <w:szCs w:val="24"/>
        </w:rPr>
        <w:t>80</w:t>
      </w:r>
      <w:r>
        <w:rPr>
          <w:rFonts w:ascii="Cambria" w:hAnsi="Cambria"/>
          <w:sz w:val="24"/>
          <w:szCs w:val="24"/>
        </w:rPr>
        <w:t>.000,00 kn)</w:t>
      </w:r>
    </w:p>
    <w:p w14:paraId="7BBDE794" w14:textId="397EE7FC" w:rsidR="00A645BD" w:rsidRDefault="00A645BD" w:rsidP="00A645BD">
      <w:pPr>
        <w:pStyle w:val="Odlomakpopisa"/>
        <w:numPr>
          <w:ilvl w:val="0"/>
          <w:numId w:val="26"/>
        </w:numPr>
        <w:rPr>
          <w:rFonts w:ascii="Cambria" w:hAnsi="Cambria"/>
          <w:sz w:val="24"/>
          <w:szCs w:val="24"/>
        </w:rPr>
      </w:pPr>
      <w:r>
        <w:rPr>
          <w:rFonts w:ascii="Cambria" w:hAnsi="Cambria"/>
          <w:sz w:val="24"/>
          <w:szCs w:val="24"/>
        </w:rPr>
        <w:t>Redovna djelatnost civilne zaštite (</w:t>
      </w:r>
      <w:r w:rsidR="00AA7096">
        <w:rPr>
          <w:rFonts w:ascii="Cambria" w:hAnsi="Cambria"/>
          <w:sz w:val="24"/>
          <w:szCs w:val="24"/>
        </w:rPr>
        <w:t>62</w:t>
      </w:r>
      <w:r>
        <w:rPr>
          <w:rFonts w:ascii="Cambria" w:hAnsi="Cambria"/>
          <w:sz w:val="24"/>
          <w:szCs w:val="24"/>
        </w:rPr>
        <w:t>.</w:t>
      </w:r>
      <w:r w:rsidR="00AA7096">
        <w:rPr>
          <w:rFonts w:ascii="Cambria" w:hAnsi="Cambria"/>
          <w:sz w:val="24"/>
          <w:szCs w:val="24"/>
        </w:rPr>
        <w:t>5</w:t>
      </w:r>
      <w:r>
        <w:rPr>
          <w:rFonts w:ascii="Cambria" w:hAnsi="Cambria"/>
          <w:sz w:val="24"/>
          <w:szCs w:val="24"/>
        </w:rPr>
        <w:t>00,00 kn).</w:t>
      </w:r>
    </w:p>
    <w:p w14:paraId="510EB5FB" w14:textId="7FD4F1B1" w:rsidR="00A645BD" w:rsidRPr="00A645BD" w:rsidRDefault="00A645BD" w:rsidP="00A645BD">
      <w:pPr>
        <w:rPr>
          <w:rFonts w:ascii="Cambria" w:hAnsi="Cambria"/>
          <w:b/>
          <w:bCs/>
          <w:sz w:val="24"/>
          <w:szCs w:val="24"/>
        </w:rPr>
      </w:pPr>
      <w:r w:rsidRPr="00A645BD">
        <w:rPr>
          <w:rFonts w:ascii="Cambria" w:hAnsi="Cambria"/>
          <w:b/>
          <w:bCs/>
          <w:sz w:val="24"/>
          <w:szCs w:val="24"/>
        </w:rPr>
        <w:lastRenderedPageBreak/>
        <w:t xml:space="preserve">Grafički prikaz br. </w:t>
      </w:r>
      <w:r w:rsidR="00503C69">
        <w:rPr>
          <w:rFonts w:ascii="Cambria" w:hAnsi="Cambria"/>
          <w:b/>
          <w:bCs/>
          <w:sz w:val="24"/>
          <w:szCs w:val="24"/>
        </w:rPr>
        <w:t>19</w:t>
      </w:r>
      <w:r w:rsidRPr="00A645BD">
        <w:rPr>
          <w:rFonts w:ascii="Cambria" w:hAnsi="Cambria"/>
          <w:b/>
          <w:bCs/>
          <w:sz w:val="24"/>
          <w:szCs w:val="24"/>
        </w:rPr>
        <w:t>: Pregled planiranih rashoda u Programu 2015 Razvoj civilnog društva</w:t>
      </w:r>
    </w:p>
    <w:p w14:paraId="02733093" w14:textId="321A3425" w:rsidR="00A645BD" w:rsidRDefault="005D1312" w:rsidP="00A645BD">
      <w:pPr>
        <w:rPr>
          <w:rFonts w:ascii="Cambria" w:hAnsi="Cambria"/>
          <w:sz w:val="24"/>
          <w:szCs w:val="24"/>
        </w:rPr>
      </w:pPr>
      <w:r>
        <w:rPr>
          <w:noProof/>
        </w:rPr>
        <w:drawing>
          <wp:inline distT="0" distB="0" distL="0" distR="0" wp14:anchorId="324F45D6" wp14:editId="5D9A2CAD">
            <wp:extent cx="5760720" cy="2232660"/>
            <wp:effectExtent l="0" t="0" r="11430" b="15240"/>
            <wp:docPr id="40" name="Grafikon 40">
              <a:extLst xmlns:a="http://schemas.openxmlformats.org/drawingml/2006/main">
                <a:ext uri="{FF2B5EF4-FFF2-40B4-BE49-F238E27FC236}">
                  <a16:creationId xmlns:a16="http://schemas.microsoft.com/office/drawing/2014/main" id="{6334474D-FB68-47E6-AEE0-B204927320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E2AA37A" w14:textId="37EB08C5" w:rsidR="00A645BD" w:rsidRDefault="00A645BD" w:rsidP="00A645BD">
      <w:pPr>
        <w:rPr>
          <w:rFonts w:ascii="Cambria" w:hAnsi="Cambria"/>
          <w:sz w:val="24"/>
          <w:szCs w:val="24"/>
        </w:rPr>
      </w:pPr>
      <w:r>
        <w:rPr>
          <w:rFonts w:ascii="Cambria" w:hAnsi="Cambria"/>
          <w:sz w:val="24"/>
          <w:szCs w:val="24"/>
        </w:rPr>
        <w:t>Program 201</w:t>
      </w:r>
      <w:r w:rsidR="00AA7096">
        <w:rPr>
          <w:rFonts w:ascii="Cambria" w:hAnsi="Cambria"/>
          <w:sz w:val="24"/>
          <w:szCs w:val="24"/>
        </w:rPr>
        <w:t>5</w:t>
      </w:r>
      <w:r w:rsidR="009B12FD">
        <w:rPr>
          <w:rFonts w:ascii="Cambria" w:hAnsi="Cambria"/>
          <w:sz w:val="24"/>
          <w:szCs w:val="24"/>
        </w:rPr>
        <w:t xml:space="preserve"> Razvoj civilnog društva sadrži sljedeće aktivnosti:</w:t>
      </w:r>
    </w:p>
    <w:p w14:paraId="3BBC92FA" w14:textId="29F23E0D" w:rsidR="009B12FD" w:rsidRDefault="009B12FD" w:rsidP="009B12FD">
      <w:pPr>
        <w:pStyle w:val="Odlomakpopisa"/>
        <w:numPr>
          <w:ilvl w:val="0"/>
          <w:numId w:val="27"/>
        </w:numPr>
        <w:rPr>
          <w:rFonts w:ascii="Cambria" w:hAnsi="Cambria"/>
          <w:sz w:val="24"/>
          <w:szCs w:val="24"/>
        </w:rPr>
      </w:pPr>
      <w:r>
        <w:rPr>
          <w:rFonts w:ascii="Cambria" w:hAnsi="Cambria"/>
          <w:sz w:val="24"/>
          <w:szCs w:val="24"/>
        </w:rPr>
        <w:t>Humanitarno-socijalne udruge (</w:t>
      </w:r>
      <w:r w:rsidR="00155150">
        <w:rPr>
          <w:rFonts w:ascii="Cambria" w:hAnsi="Cambria"/>
          <w:sz w:val="24"/>
          <w:szCs w:val="24"/>
        </w:rPr>
        <w:t>6</w:t>
      </w:r>
      <w:r w:rsidR="007E660C">
        <w:rPr>
          <w:rFonts w:ascii="Cambria" w:hAnsi="Cambria"/>
          <w:sz w:val="24"/>
          <w:szCs w:val="24"/>
        </w:rPr>
        <w:t>8</w:t>
      </w:r>
      <w:r w:rsidR="00AA7096">
        <w:rPr>
          <w:rFonts w:ascii="Cambria" w:hAnsi="Cambria"/>
          <w:sz w:val="24"/>
          <w:szCs w:val="24"/>
        </w:rPr>
        <w:t>.000,00</w:t>
      </w:r>
      <w:r>
        <w:rPr>
          <w:rFonts w:ascii="Cambria" w:hAnsi="Cambria"/>
          <w:sz w:val="24"/>
          <w:szCs w:val="24"/>
        </w:rPr>
        <w:t xml:space="preserve"> kn)</w:t>
      </w:r>
    </w:p>
    <w:p w14:paraId="1B4E0405" w14:textId="05D01EE2" w:rsidR="009B12FD" w:rsidRDefault="009B12FD" w:rsidP="009B12FD">
      <w:pPr>
        <w:pStyle w:val="Odlomakpopisa"/>
        <w:numPr>
          <w:ilvl w:val="0"/>
          <w:numId w:val="27"/>
        </w:numPr>
        <w:rPr>
          <w:rFonts w:ascii="Cambria" w:hAnsi="Cambria"/>
          <w:sz w:val="24"/>
          <w:szCs w:val="24"/>
        </w:rPr>
      </w:pPr>
      <w:r>
        <w:rPr>
          <w:rFonts w:ascii="Cambria" w:hAnsi="Cambria"/>
          <w:sz w:val="24"/>
          <w:szCs w:val="24"/>
        </w:rPr>
        <w:t>Vjerske zajednice (</w:t>
      </w:r>
      <w:r w:rsidR="005D1312">
        <w:rPr>
          <w:rFonts w:ascii="Cambria" w:hAnsi="Cambria"/>
          <w:sz w:val="24"/>
          <w:szCs w:val="24"/>
        </w:rPr>
        <w:t>8</w:t>
      </w:r>
      <w:r w:rsidR="00AA7096">
        <w:rPr>
          <w:rFonts w:ascii="Cambria" w:hAnsi="Cambria"/>
          <w:sz w:val="24"/>
          <w:szCs w:val="24"/>
        </w:rPr>
        <w:t>2</w:t>
      </w:r>
      <w:r>
        <w:rPr>
          <w:rFonts w:ascii="Cambria" w:hAnsi="Cambria"/>
          <w:sz w:val="24"/>
          <w:szCs w:val="24"/>
        </w:rPr>
        <w:t>.000,00 kn)</w:t>
      </w:r>
    </w:p>
    <w:p w14:paraId="7BEF7A8F" w14:textId="7380A1F1" w:rsidR="009B12FD" w:rsidRDefault="009B12FD" w:rsidP="009B12FD">
      <w:pPr>
        <w:pStyle w:val="Odlomakpopisa"/>
        <w:numPr>
          <w:ilvl w:val="0"/>
          <w:numId w:val="27"/>
        </w:numPr>
        <w:rPr>
          <w:rFonts w:ascii="Cambria" w:hAnsi="Cambria"/>
          <w:sz w:val="24"/>
          <w:szCs w:val="24"/>
        </w:rPr>
      </w:pPr>
      <w:r>
        <w:rPr>
          <w:rFonts w:ascii="Cambria" w:hAnsi="Cambria"/>
          <w:sz w:val="24"/>
          <w:szCs w:val="24"/>
        </w:rPr>
        <w:t>Zaštita i promicanje prava i interesa osoba s invaliditetom (5.000,00 kn)</w:t>
      </w:r>
    </w:p>
    <w:p w14:paraId="2492BA13" w14:textId="23E8EC64" w:rsidR="005F03F7" w:rsidRPr="00B10612" w:rsidRDefault="009B12FD" w:rsidP="00BA4BC7">
      <w:pPr>
        <w:pStyle w:val="Odlomakpopisa"/>
        <w:numPr>
          <w:ilvl w:val="0"/>
          <w:numId w:val="27"/>
        </w:numPr>
        <w:rPr>
          <w:rFonts w:ascii="Cambria" w:hAnsi="Cambria"/>
          <w:sz w:val="24"/>
          <w:szCs w:val="24"/>
        </w:rPr>
      </w:pPr>
      <w:r>
        <w:rPr>
          <w:rFonts w:ascii="Cambria" w:hAnsi="Cambria"/>
          <w:sz w:val="24"/>
          <w:szCs w:val="24"/>
        </w:rPr>
        <w:t>Zaštita prava nacionalnih manjina (</w:t>
      </w:r>
      <w:r w:rsidR="005E4E9A">
        <w:rPr>
          <w:rFonts w:ascii="Cambria" w:hAnsi="Cambria"/>
          <w:sz w:val="24"/>
          <w:szCs w:val="24"/>
        </w:rPr>
        <w:t>2</w:t>
      </w:r>
      <w:r w:rsidR="00AA7096">
        <w:rPr>
          <w:rFonts w:ascii="Cambria" w:hAnsi="Cambria"/>
          <w:sz w:val="24"/>
          <w:szCs w:val="24"/>
        </w:rPr>
        <w:t>5</w:t>
      </w:r>
      <w:r>
        <w:rPr>
          <w:rFonts w:ascii="Cambria" w:hAnsi="Cambria"/>
          <w:sz w:val="24"/>
          <w:szCs w:val="24"/>
        </w:rPr>
        <w:t>.000,00 kn).</w:t>
      </w:r>
    </w:p>
    <w:p w14:paraId="67F02E97" w14:textId="3AEB1D43" w:rsidR="005E4E9A" w:rsidRDefault="005E4E9A" w:rsidP="00BA4BC7">
      <w:pPr>
        <w:rPr>
          <w:rFonts w:ascii="Cambria" w:hAnsi="Cambria"/>
          <w:b/>
          <w:bCs/>
          <w:sz w:val="24"/>
          <w:szCs w:val="24"/>
        </w:rPr>
      </w:pPr>
      <w:r w:rsidRPr="005E4E9A">
        <w:rPr>
          <w:rFonts w:ascii="Cambria" w:hAnsi="Cambria"/>
          <w:b/>
          <w:bCs/>
          <w:sz w:val="24"/>
          <w:szCs w:val="24"/>
        </w:rPr>
        <w:t xml:space="preserve">Grafički prikaz br. </w:t>
      </w:r>
      <w:r w:rsidR="00235228">
        <w:rPr>
          <w:rFonts w:ascii="Cambria" w:hAnsi="Cambria"/>
          <w:b/>
          <w:bCs/>
          <w:sz w:val="24"/>
          <w:szCs w:val="24"/>
        </w:rPr>
        <w:t>2</w:t>
      </w:r>
      <w:r w:rsidR="00503C69">
        <w:rPr>
          <w:rFonts w:ascii="Cambria" w:hAnsi="Cambria"/>
          <w:b/>
          <w:bCs/>
          <w:sz w:val="24"/>
          <w:szCs w:val="24"/>
        </w:rPr>
        <w:t>0</w:t>
      </w:r>
      <w:r w:rsidRPr="005E4E9A">
        <w:rPr>
          <w:rFonts w:ascii="Cambria" w:hAnsi="Cambria"/>
          <w:b/>
          <w:bCs/>
          <w:sz w:val="24"/>
          <w:szCs w:val="24"/>
        </w:rPr>
        <w:t>: Pregled planiranih rashoda u Programu 2016 Zaželi bolji život u Općini Šodolovci</w:t>
      </w:r>
    </w:p>
    <w:p w14:paraId="461F650F" w14:textId="7255642C" w:rsidR="005E4E9A" w:rsidRPr="005E4E9A" w:rsidRDefault="005D1312" w:rsidP="00BA4BC7">
      <w:pPr>
        <w:rPr>
          <w:rFonts w:ascii="Cambria" w:hAnsi="Cambria"/>
          <w:b/>
          <w:bCs/>
          <w:sz w:val="24"/>
          <w:szCs w:val="24"/>
        </w:rPr>
      </w:pPr>
      <w:r>
        <w:rPr>
          <w:noProof/>
        </w:rPr>
        <w:drawing>
          <wp:inline distT="0" distB="0" distL="0" distR="0" wp14:anchorId="50F0D688" wp14:editId="426304A2">
            <wp:extent cx="5353050" cy="2743200"/>
            <wp:effectExtent l="0" t="0" r="0" b="0"/>
            <wp:docPr id="41" name="Grafikon 41">
              <a:extLst xmlns:a="http://schemas.openxmlformats.org/drawingml/2006/main">
                <a:ext uri="{FF2B5EF4-FFF2-40B4-BE49-F238E27FC236}">
                  <a16:creationId xmlns:a16="http://schemas.microsoft.com/office/drawing/2014/main" id="{5CACAA06-E0BD-49A5-9BA7-D9B081BB82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6C99A26" w14:textId="1D31499D" w:rsidR="00144D58" w:rsidRPr="00AA7096" w:rsidRDefault="00144D58" w:rsidP="00AA7096">
      <w:pPr>
        <w:rPr>
          <w:rFonts w:ascii="Cambria" w:hAnsi="Cambria"/>
          <w:sz w:val="24"/>
          <w:szCs w:val="24"/>
        </w:rPr>
      </w:pPr>
      <w:r>
        <w:rPr>
          <w:rFonts w:ascii="Cambria" w:hAnsi="Cambria"/>
          <w:sz w:val="24"/>
          <w:szCs w:val="24"/>
        </w:rPr>
        <w:t>Program 2016 Zaželi bolji život u Općini Šodolovci sadrži sljedeće aktivnosti:</w:t>
      </w:r>
    </w:p>
    <w:p w14:paraId="1D703D39" w14:textId="0F9E2D65" w:rsidR="00144D58" w:rsidRDefault="00144D58" w:rsidP="00144D58">
      <w:pPr>
        <w:pStyle w:val="Odlomakpopisa"/>
        <w:numPr>
          <w:ilvl w:val="0"/>
          <w:numId w:val="29"/>
        </w:numPr>
        <w:rPr>
          <w:rFonts w:ascii="Cambria" w:hAnsi="Cambria"/>
          <w:sz w:val="24"/>
          <w:szCs w:val="24"/>
        </w:rPr>
      </w:pPr>
      <w:r>
        <w:rPr>
          <w:rFonts w:ascii="Cambria" w:hAnsi="Cambria"/>
          <w:sz w:val="24"/>
          <w:szCs w:val="24"/>
        </w:rPr>
        <w:t>Nabava opreme i higijenskih potrepština (</w:t>
      </w:r>
      <w:r w:rsidR="00174163">
        <w:rPr>
          <w:rFonts w:ascii="Cambria" w:hAnsi="Cambria"/>
          <w:sz w:val="24"/>
          <w:szCs w:val="24"/>
        </w:rPr>
        <w:t>45</w:t>
      </w:r>
      <w:r>
        <w:rPr>
          <w:rFonts w:ascii="Cambria" w:hAnsi="Cambria"/>
          <w:sz w:val="24"/>
          <w:szCs w:val="24"/>
        </w:rPr>
        <w:t>.</w:t>
      </w:r>
      <w:r w:rsidR="005D1312">
        <w:rPr>
          <w:rFonts w:ascii="Cambria" w:hAnsi="Cambria"/>
          <w:sz w:val="24"/>
          <w:szCs w:val="24"/>
        </w:rPr>
        <w:t>112</w:t>
      </w:r>
      <w:r>
        <w:rPr>
          <w:rFonts w:ascii="Cambria" w:hAnsi="Cambria"/>
          <w:sz w:val="24"/>
          <w:szCs w:val="24"/>
        </w:rPr>
        <w:t>,00 kn)</w:t>
      </w:r>
    </w:p>
    <w:p w14:paraId="0CBA2FFD" w14:textId="38CB05E7" w:rsidR="00144D58" w:rsidRDefault="00144D58" w:rsidP="00144D58">
      <w:pPr>
        <w:pStyle w:val="Odlomakpopisa"/>
        <w:numPr>
          <w:ilvl w:val="0"/>
          <w:numId w:val="29"/>
        </w:numPr>
        <w:rPr>
          <w:rFonts w:ascii="Cambria" w:hAnsi="Cambria"/>
          <w:sz w:val="24"/>
          <w:szCs w:val="24"/>
        </w:rPr>
      </w:pPr>
      <w:r>
        <w:rPr>
          <w:rFonts w:ascii="Cambria" w:hAnsi="Cambria"/>
          <w:sz w:val="24"/>
          <w:szCs w:val="24"/>
        </w:rPr>
        <w:t xml:space="preserve">Troškovi plaće zaposlenih žena </w:t>
      </w:r>
      <w:r w:rsidR="00174163">
        <w:rPr>
          <w:rFonts w:ascii="Cambria" w:hAnsi="Cambria"/>
          <w:sz w:val="24"/>
          <w:szCs w:val="24"/>
        </w:rPr>
        <w:t>(</w:t>
      </w:r>
      <w:r w:rsidR="005D1312">
        <w:rPr>
          <w:rFonts w:ascii="Cambria" w:hAnsi="Cambria"/>
          <w:sz w:val="24"/>
          <w:szCs w:val="24"/>
        </w:rPr>
        <w:t>402.200,69</w:t>
      </w:r>
      <w:r>
        <w:rPr>
          <w:rFonts w:ascii="Cambria" w:hAnsi="Cambria"/>
          <w:sz w:val="24"/>
          <w:szCs w:val="24"/>
        </w:rPr>
        <w:t xml:space="preserve"> kn)</w:t>
      </w:r>
    </w:p>
    <w:p w14:paraId="2F298784" w14:textId="109F04AF" w:rsidR="00144D58" w:rsidRDefault="00144D58" w:rsidP="00144D58">
      <w:pPr>
        <w:pStyle w:val="Odlomakpopisa"/>
        <w:numPr>
          <w:ilvl w:val="0"/>
          <w:numId w:val="29"/>
        </w:numPr>
        <w:rPr>
          <w:rFonts w:ascii="Cambria" w:hAnsi="Cambria"/>
          <w:sz w:val="24"/>
          <w:szCs w:val="24"/>
        </w:rPr>
      </w:pPr>
      <w:r>
        <w:rPr>
          <w:rFonts w:ascii="Cambria" w:hAnsi="Cambria"/>
          <w:sz w:val="24"/>
          <w:szCs w:val="24"/>
        </w:rPr>
        <w:t>Promidžba i vidljivost</w:t>
      </w:r>
      <w:r w:rsidR="00AC418B">
        <w:rPr>
          <w:rFonts w:ascii="Cambria" w:hAnsi="Cambria"/>
          <w:sz w:val="24"/>
          <w:szCs w:val="24"/>
        </w:rPr>
        <w:t xml:space="preserve"> (</w:t>
      </w:r>
      <w:r w:rsidR="005D1312">
        <w:rPr>
          <w:rFonts w:ascii="Cambria" w:hAnsi="Cambria"/>
          <w:sz w:val="24"/>
          <w:szCs w:val="24"/>
        </w:rPr>
        <w:t>78.000,00</w:t>
      </w:r>
      <w:r w:rsidR="00AC418B">
        <w:rPr>
          <w:rFonts w:ascii="Cambria" w:hAnsi="Cambria"/>
          <w:sz w:val="24"/>
          <w:szCs w:val="24"/>
        </w:rPr>
        <w:t>kn)</w:t>
      </w:r>
    </w:p>
    <w:p w14:paraId="4885D75F" w14:textId="2EDC8614" w:rsidR="00AC418B" w:rsidRPr="00144D58" w:rsidRDefault="00AC418B" w:rsidP="00144D58">
      <w:pPr>
        <w:pStyle w:val="Odlomakpopisa"/>
        <w:numPr>
          <w:ilvl w:val="0"/>
          <w:numId w:val="29"/>
        </w:numPr>
        <w:rPr>
          <w:rFonts w:ascii="Cambria" w:hAnsi="Cambria"/>
          <w:sz w:val="24"/>
          <w:szCs w:val="24"/>
        </w:rPr>
      </w:pPr>
      <w:r>
        <w:rPr>
          <w:rFonts w:ascii="Cambria" w:hAnsi="Cambria"/>
          <w:sz w:val="24"/>
          <w:szCs w:val="24"/>
        </w:rPr>
        <w:t>Upravljanje projektom i administracija (</w:t>
      </w:r>
      <w:r w:rsidR="00235228">
        <w:rPr>
          <w:rFonts w:ascii="Cambria" w:hAnsi="Cambria"/>
          <w:sz w:val="24"/>
          <w:szCs w:val="24"/>
        </w:rPr>
        <w:t>2</w:t>
      </w:r>
      <w:r w:rsidR="005D1312">
        <w:rPr>
          <w:rFonts w:ascii="Cambria" w:hAnsi="Cambria"/>
          <w:sz w:val="24"/>
          <w:szCs w:val="24"/>
        </w:rPr>
        <w:t>17.224,60</w:t>
      </w:r>
      <w:r>
        <w:rPr>
          <w:rFonts w:ascii="Cambria" w:hAnsi="Cambria"/>
          <w:sz w:val="24"/>
          <w:szCs w:val="24"/>
        </w:rPr>
        <w:t xml:space="preserve"> kn).</w:t>
      </w:r>
    </w:p>
    <w:p w14:paraId="46680824" w14:textId="509302A7" w:rsidR="005F03F7" w:rsidRPr="00F37D6D" w:rsidRDefault="00F37D6D" w:rsidP="00BA4BC7">
      <w:pPr>
        <w:rPr>
          <w:rFonts w:ascii="Cambria" w:hAnsi="Cambria"/>
          <w:b/>
          <w:bCs/>
          <w:sz w:val="24"/>
          <w:szCs w:val="24"/>
        </w:rPr>
      </w:pPr>
      <w:r w:rsidRPr="00F37D6D">
        <w:rPr>
          <w:rFonts w:ascii="Cambria" w:hAnsi="Cambria"/>
          <w:b/>
          <w:bCs/>
          <w:sz w:val="24"/>
          <w:szCs w:val="24"/>
        </w:rPr>
        <w:lastRenderedPageBreak/>
        <w:t>Grafički prikaz br. 2</w:t>
      </w:r>
      <w:r w:rsidR="00503C69">
        <w:rPr>
          <w:rFonts w:ascii="Cambria" w:hAnsi="Cambria"/>
          <w:b/>
          <w:bCs/>
          <w:sz w:val="24"/>
          <w:szCs w:val="24"/>
        </w:rPr>
        <w:t>1</w:t>
      </w:r>
      <w:r w:rsidRPr="00F37D6D">
        <w:rPr>
          <w:rFonts w:ascii="Cambria" w:hAnsi="Cambria"/>
          <w:b/>
          <w:bCs/>
          <w:sz w:val="24"/>
          <w:szCs w:val="24"/>
        </w:rPr>
        <w:t>: Pregled planiranih rashodu u Programu 2017 Zajedno u zajednici u Općini Šodolovci</w:t>
      </w:r>
    </w:p>
    <w:p w14:paraId="39856DD6" w14:textId="57F5061F" w:rsidR="00F37D6D" w:rsidRDefault="00235228" w:rsidP="00BA4BC7">
      <w:pPr>
        <w:rPr>
          <w:rFonts w:ascii="Cambria" w:hAnsi="Cambria"/>
          <w:sz w:val="24"/>
          <w:szCs w:val="24"/>
        </w:rPr>
      </w:pPr>
      <w:r>
        <w:rPr>
          <w:noProof/>
        </w:rPr>
        <w:drawing>
          <wp:inline distT="0" distB="0" distL="0" distR="0" wp14:anchorId="6DF8A681" wp14:editId="46B53095">
            <wp:extent cx="5724525" cy="3028950"/>
            <wp:effectExtent l="0" t="0" r="9525" b="0"/>
            <wp:docPr id="55" name="Grafikon 55">
              <a:extLst xmlns:a="http://schemas.openxmlformats.org/drawingml/2006/main">
                <a:ext uri="{FF2B5EF4-FFF2-40B4-BE49-F238E27FC236}">
                  <a16:creationId xmlns:a16="http://schemas.microsoft.com/office/drawing/2014/main" id="{B2734532-A4C8-4854-BA9B-AD30AF844D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3391B71" w14:textId="682101BA" w:rsidR="005F03F7" w:rsidRDefault="00B10612" w:rsidP="00BA4BC7">
      <w:pPr>
        <w:rPr>
          <w:rFonts w:ascii="Cambria" w:hAnsi="Cambria"/>
          <w:sz w:val="24"/>
          <w:szCs w:val="24"/>
        </w:rPr>
      </w:pPr>
      <w:r>
        <w:rPr>
          <w:rFonts w:ascii="Cambria" w:hAnsi="Cambria"/>
          <w:sz w:val="24"/>
          <w:szCs w:val="24"/>
        </w:rPr>
        <w:t>Program 2017 Zajedno u zajednici u općini Šodolovci sadrži sljedeće aktivnosti:</w:t>
      </w:r>
    </w:p>
    <w:p w14:paraId="554C2219" w14:textId="7BDE9416" w:rsidR="00B10612" w:rsidRDefault="00B10612" w:rsidP="00B10612">
      <w:pPr>
        <w:pStyle w:val="Odlomakpopisa"/>
        <w:numPr>
          <w:ilvl w:val="0"/>
          <w:numId w:val="30"/>
        </w:numPr>
        <w:rPr>
          <w:rFonts w:ascii="Cambria" w:hAnsi="Cambria"/>
          <w:sz w:val="24"/>
          <w:szCs w:val="24"/>
        </w:rPr>
      </w:pPr>
      <w:r>
        <w:rPr>
          <w:rFonts w:ascii="Cambria" w:hAnsi="Cambria"/>
          <w:sz w:val="24"/>
          <w:szCs w:val="24"/>
        </w:rPr>
        <w:t>Dnevne aktivnosti i psihološka podrška (3</w:t>
      </w:r>
      <w:r w:rsidR="00235228">
        <w:rPr>
          <w:rFonts w:ascii="Cambria" w:hAnsi="Cambria"/>
          <w:sz w:val="24"/>
          <w:szCs w:val="24"/>
        </w:rPr>
        <w:t>39.400,00</w:t>
      </w:r>
      <w:r>
        <w:rPr>
          <w:rFonts w:ascii="Cambria" w:hAnsi="Cambria"/>
          <w:sz w:val="24"/>
          <w:szCs w:val="24"/>
        </w:rPr>
        <w:t xml:space="preserve"> kn)</w:t>
      </w:r>
    </w:p>
    <w:p w14:paraId="532552B1" w14:textId="378B181E" w:rsidR="00B10612" w:rsidRDefault="00B10612" w:rsidP="00B10612">
      <w:pPr>
        <w:pStyle w:val="Odlomakpopisa"/>
        <w:numPr>
          <w:ilvl w:val="0"/>
          <w:numId w:val="30"/>
        </w:numPr>
        <w:rPr>
          <w:rFonts w:ascii="Cambria" w:hAnsi="Cambria"/>
          <w:sz w:val="24"/>
          <w:szCs w:val="24"/>
        </w:rPr>
      </w:pPr>
      <w:r>
        <w:rPr>
          <w:rFonts w:ascii="Cambria" w:hAnsi="Cambria"/>
          <w:sz w:val="24"/>
          <w:szCs w:val="24"/>
        </w:rPr>
        <w:t>Promidžba i vidljivost (</w:t>
      </w:r>
      <w:r w:rsidR="00235228">
        <w:rPr>
          <w:rFonts w:ascii="Cambria" w:hAnsi="Cambria"/>
          <w:sz w:val="24"/>
          <w:szCs w:val="24"/>
        </w:rPr>
        <w:t>27.750</w:t>
      </w:r>
      <w:r>
        <w:rPr>
          <w:rFonts w:ascii="Cambria" w:hAnsi="Cambria"/>
          <w:sz w:val="24"/>
          <w:szCs w:val="24"/>
        </w:rPr>
        <w:t>,00 kn)</w:t>
      </w:r>
    </w:p>
    <w:p w14:paraId="3380ACB2" w14:textId="08D22593" w:rsidR="00AC418B" w:rsidRDefault="00B10612" w:rsidP="00BA4BC7">
      <w:pPr>
        <w:pStyle w:val="Odlomakpopisa"/>
        <w:numPr>
          <w:ilvl w:val="0"/>
          <w:numId w:val="30"/>
        </w:numPr>
        <w:rPr>
          <w:rFonts w:ascii="Cambria" w:hAnsi="Cambria"/>
          <w:sz w:val="24"/>
          <w:szCs w:val="24"/>
        </w:rPr>
      </w:pPr>
      <w:r>
        <w:rPr>
          <w:rFonts w:ascii="Cambria" w:hAnsi="Cambria"/>
          <w:sz w:val="24"/>
          <w:szCs w:val="24"/>
        </w:rPr>
        <w:t>Upravljanje projektom i administracija (1</w:t>
      </w:r>
      <w:r w:rsidR="00235228">
        <w:rPr>
          <w:rFonts w:ascii="Cambria" w:hAnsi="Cambria"/>
          <w:sz w:val="24"/>
          <w:szCs w:val="24"/>
        </w:rPr>
        <w:t>94.729,16</w:t>
      </w:r>
      <w:r>
        <w:rPr>
          <w:rFonts w:ascii="Cambria" w:hAnsi="Cambria"/>
          <w:sz w:val="24"/>
          <w:szCs w:val="24"/>
        </w:rPr>
        <w:t xml:space="preserve"> kn)</w:t>
      </w:r>
    </w:p>
    <w:p w14:paraId="00F8327A" w14:textId="61009F49" w:rsidR="00235228" w:rsidRPr="00FC7C90" w:rsidRDefault="00FC7C90" w:rsidP="00235228">
      <w:pPr>
        <w:rPr>
          <w:rFonts w:ascii="Cambria" w:hAnsi="Cambria"/>
          <w:b/>
          <w:bCs/>
          <w:sz w:val="24"/>
          <w:szCs w:val="24"/>
        </w:rPr>
      </w:pPr>
      <w:r w:rsidRPr="00FC7C90">
        <w:rPr>
          <w:rFonts w:ascii="Cambria" w:hAnsi="Cambria"/>
          <w:b/>
          <w:bCs/>
          <w:sz w:val="24"/>
          <w:szCs w:val="24"/>
        </w:rPr>
        <w:t>Grafički prikaz br. 2</w:t>
      </w:r>
      <w:r w:rsidR="00503C69">
        <w:rPr>
          <w:rFonts w:ascii="Cambria" w:hAnsi="Cambria"/>
          <w:b/>
          <w:bCs/>
          <w:sz w:val="24"/>
          <w:szCs w:val="24"/>
        </w:rPr>
        <w:t>2</w:t>
      </w:r>
      <w:r w:rsidRPr="00FC7C90">
        <w:rPr>
          <w:rFonts w:ascii="Cambria" w:hAnsi="Cambria"/>
          <w:b/>
          <w:bCs/>
          <w:sz w:val="24"/>
          <w:szCs w:val="24"/>
        </w:rPr>
        <w:t>: Pregled planiranih rashoda u Programu 2018 Upravljanje imovinom</w:t>
      </w:r>
    </w:p>
    <w:p w14:paraId="05BD134A" w14:textId="3CB00A42" w:rsidR="00FC7C90" w:rsidRDefault="000F2B76" w:rsidP="00235228">
      <w:pPr>
        <w:rPr>
          <w:rFonts w:ascii="Cambria" w:hAnsi="Cambria"/>
          <w:sz w:val="24"/>
          <w:szCs w:val="24"/>
        </w:rPr>
      </w:pPr>
      <w:r>
        <w:rPr>
          <w:noProof/>
        </w:rPr>
        <w:drawing>
          <wp:inline distT="0" distB="0" distL="0" distR="0" wp14:anchorId="4886612A" wp14:editId="61EE1CF7">
            <wp:extent cx="5438775" cy="2905125"/>
            <wp:effectExtent l="0" t="0" r="9525" b="9525"/>
            <wp:docPr id="42" name="Grafikon 42">
              <a:extLst xmlns:a="http://schemas.openxmlformats.org/drawingml/2006/main">
                <a:ext uri="{FF2B5EF4-FFF2-40B4-BE49-F238E27FC236}">
                  <a16:creationId xmlns:a16="http://schemas.microsoft.com/office/drawing/2014/main" id="{B5A9F8D2-A24C-FADB-141A-A10F46F8BA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8B4339F" w14:textId="5AF0C745" w:rsidR="00FC7C90" w:rsidRDefault="00FC7C90" w:rsidP="00235228">
      <w:pPr>
        <w:rPr>
          <w:rFonts w:ascii="Cambria" w:hAnsi="Cambria"/>
          <w:sz w:val="24"/>
          <w:szCs w:val="24"/>
        </w:rPr>
      </w:pPr>
    </w:p>
    <w:p w14:paraId="62198FE9" w14:textId="69A9141A" w:rsidR="00FC7C90" w:rsidRDefault="00FC7C90" w:rsidP="00235228">
      <w:pPr>
        <w:rPr>
          <w:rFonts w:ascii="Cambria" w:hAnsi="Cambria"/>
          <w:sz w:val="24"/>
          <w:szCs w:val="24"/>
        </w:rPr>
      </w:pPr>
      <w:r>
        <w:rPr>
          <w:rFonts w:ascii="Cambria" w:hAnsi="Cambria"/>
          <w:sz w:val="24"/>
          <w:szCs w:val="24"/>
        </w:rPr>
        <w:t>Program 2018 Upravljanje imovinom sadrži sljedeće aktivnosti:</w:t>
      </w:r>
    </w:p>
    <w:p w14:paraId="16752AA0" w14:textId="771432EF" w:rsidR="00FC7C90" w:rsidRDefault="00FC7C90" w:rsidP="00FC7C90">
      <w:pPr>
        <w:pStyle w:val="Odlomakpopisa"/>
        <w:numPr>
          <w:ilvl w:val="0"/>
          <w:numId w:val="33"/>
        </w:numPr>
        <w:rPr>
          <w:rFonts w:ascii="Cambria" w:hAnsi="Cambria"/>
          <w:sz w:val="24"/>
          <w:szCs w:val="24"/>
        </w:rPr>
      </w:pPr>
      <w:r>
        <w:rPr>
          <w:rFonts w:ascii="Cambria" w:hAnsi="Cambria"/>
          <w:sz w:val="24"/>
          <w:szCs w:val="24"/>
        </w:rPr>
        <w:lastRenderedPageBreak/>
        <w:t>Nabava i održavanje građevinskih objekata (</w:t>
      </w:r>
      <w:r w:rsidR="000F2B76">
        <w:rPr>
          <w:rFonts w:ascii="Cambria" w:hAnsi="Cambria"/>
          <w:sz w:val="24"/>
          <w:szCs w:val="24"/>
        </w:rPr>
        <w:t>1.314.754,93</w:t>
      </w:r>
      <w:r>
        <w:rPr>
          <w:rFonts w:ascii="Cambria" w:hAnsi="Cambria"/>
          <w:sz w:val="24"/>
          <w:szCs w:val="24"/>
        </w:rPr>
        <w:t xml:space="preserve"> kn),</w:t>
      </w:r>
    </w:p>
    <w:p w14:paraId="596374CA" w14:textId="16B1BECD" w:rsidR="00FC7C90" w:rsidRDefault="00FC7C90" w:rsidP="00FC7C90">
      <w:pPr>
        <w:pStyle w:val="Odlomakpopisa"/>
        <w:numPr>
          <w:ilvl w:val="0"/>
          <w:numId w:val="33"/>
        </w:numPr>
        <w:rPr>
          <w:rFonts w:ascii="Cambria" w:hAnsi="Cambria"/>
          <w:sz w:val="24"/>
          <w:szCs w:val="24"/>
        </w:rPr>
      </w:pPr>
      <w:r>
        <w:rPr>
          <w:rFonts w:ascii="Cambria" w:hAnsi="Cambria"/>
          <w:sz w:val="24"/>
          <w:szCs w:val="24"/>
        </w:rPr>
        <w:t>Nabava i održavanje postrojenja i opreme (</w:t>
      </w:r>
      <w:r w:rsidR="000F2B76">
        <w:rPr>
          <w:rFonts w:ascii="Cambria" w:hAnsi="Cambria"/>
          <w:sz w:val="24"/>
          <w:szCs w:val="24"/>
        </w:rPr>
        <w:t>781.264,15</w:t>
      </w:r>
      <w:r>
        <w:rPr>
          <w:rFonts w:ascii="Cambria" w:hAnsi="Cambria"/>
          <w:sz w:val="24"/>
          <w:szCs w:val="24"/>
        </w:rPr>
        <w:t>),</w:t>
      </w:r>
    </w:p>
    <w:p w14:paraId="7905E95F" w14:textId="28B65F4A" w:rsidR="00FC7C90" w:rsidRDefault="00FC7C90" w:rsidP="00FC7C90">
      <w:pPr>
        <w:pStyle w:val="Odlomakpopisa"/>
        <w:numPr>
          <w:ilvl w:val="0"/>
          <w:numId w:val="33"/>
        </w:numPr>
        <w:rPr>
          <w:rFonts w:ascii="Cambria" w:hAnsi="Cambria"/>
          <w:sz w:val="24"/>
          <w:szCs w:val="24"/>
        </w:rPr>
      </w:pPr>
      <w:r>
        <w:rPr>
          <w:rFonts w:ascii="Cambria" w:hAnsi="Cambria"/>
          <w:sz w:val="24"/>
          <w:szCs w:val="24"/>
        </w:rPr>
        <w:t>Nabava i održavanje prijevoznih sredstava (</w:t>
      </w:r>
      <w:r w:rsidR="000F2B76">
        <w:rPr>
          <w:rFonts w:ascii="Cambria" w:hAnsi="Cambria"/>
          <w:sz w:val="24"/>
          <w:szCs w:val="24"/>
        </w:rPr>
        <w:t xml:space="preserve">97.557,85 </w:t>
      </w:r>
      <w:r>
        <w:rPr>
          <w:rFonts w:ascii="Cambria" w:hAnsi="Cambria"/>
          <w:sz w:val="24"/>
          <w:szCs w:val="24"/>
        </w:rPr>
        <w:t>kn).</w:t>
      </w:r>
    </w:p>
    <w:p w14:paraId="4AE88A2D" w14:textId="3C63DF88" w:rsidR="00FC7C90" w:rsidRDefault="00D4545E" w:rsidP="00FC7C90">
      <w:pPr>
        <w:rPr>
          <w:rFonts w:ascii="Cambria" w:hAnsi="Cambria"/>
          <w:b/>
          <w:bCs/>
          <w:sz w:val="24"/>
          <w:szCs w:val="24"/>
        </w:rPr>
      </w:pPr>
      <w:r w:rsidRPr="00D4545E">
        <w:rPr>
          <w:rFonts w:ascii="Cambria" w:hAnsi="Cambria"/>
          <w:b/>
          <w:bCs/>
          <w:sz w:val="24"/>
          <w:szCs w:val="24"/>
        </w:rPr>
        <w:t>Grafički prikaz br. 2</w:t>
      </w:r>
      <w:r w:rsidR="00503C69">
        <w:rPr>
          <w:rFonts w:ascii="Cambria" w:hAnsi="Cambria"/>
          <w:b/>
          <w:bCs/>
          <w:sz w:val="24"/>
          <w:szCs w:val="24"/>
        </w:rPr>
        <w:t>3</w:t>
      </w:r>
      <w:r w:rsidRPr="00D4545E">
        <w:rPr>
          <w:rFonts w:ascii="Cambria" w:hAnsi="Cambria"/>
          <w:b/>
          <w:bCs/>
          <w:sz w:val="24"/>
          <w:szCs w:val="24"/>
        </w:rPr>
        <w:t>: Pregled planiranih rashoda u Programu 2019 Razvoj i sigurnost prometa</w:t>
      </w:r>
    </w:p>
    <w:p w14:paraId="0FDE5597" w14:textId="70045155" w:rsidR="00D4545E" w:rsidRPr="00D4545E" w:rsidRDefault="00D4545E" w:rsidP="00FC7C90">
      <w:pPr>
        <w:rPr>
          <w:rFonts w:ascii="Cambria" w:hAnsi="Cambria"/>
          <w:b/>
          <w:bCs/>
          <w:sz w:val="24"/>
          <w:szCs w:val="24"/>
        </w:rPr>
      </w:pPr>
      <w:r>
        <w:rPr>
          <w:noProof/>
        </w:rPr>
        <w:drawing>
          <wp:inline distT="0" distB="0" distL="0" distR="0" wp14:anchorId="70B11F70" wp14:editId="159FCAAB">
            <wp:extent cx="5743575" cy="2819400"/>
            <wp:effectExtent l="0" t="0" r="9525" b="0"/>
            <wp:docPr id="57" name="Grafikon 57">
              <a:extLst xmlns:a="http://schemas.openxmlformats.org/drawingml/2006/main">
                <a:ext uri="{FF2B5EF4-FFF2-40B4-BE49-F238E27FC236}">
                  <a16:creationId xmlns:a16="http://schemas.microsoft.com/office/drawing/2014/main" id="{48C7C44F-2C7C-45E5-BEB1-6087E65073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ACE895D" w14:textId="45D1DC57" w:rsidR="00D4545E" w:rsidRDefault="00D4545E" w:rsidP="00FC7C90">
      <w:pPr>
        <w:rPr>
          <w:rFonts w:ascii="Cambria" w:hAnsi="Cambria"/>
          <w:sz w:val="24"/>
          <w:szCs w:val="24"/>
        </w:rPr>
      </w:pPr>
      <w:r>
        <w:rPr>
          <w:rFonts w:ascii="Cambria" w:hAnsi="Cambria"/>
          <w:sz w:val="24"/>
          <w:szCs w:val="24"/>
        </w:rPr>
        <w:t>Program 2019 Razvoj i sigurnost prometa sadrži sljedeće aktivnosti:</w:t>
      </w:r>
    </w:p>
    <w:p w14:paraId="1EFEBCDD" w14:textId="68F141F8" w:rsidR="00D4545E" w:rsidRDefault="00D4545E" w:rsidP="00D4545E">
      <w:pPr>
        <w:pStyle w:val="Odlomakpopisa"/>
        <w:numPr>
          <w:ilvl w:val="0"/>
          <w:numId w:val="34"/>
        </w:numPr>
        <w:rPr>
          <w:rFonts w:ascii="Cambria" w:hAnsi="Cambria"/>
          <w:sz w:val="24"/>
          <w:szCs w:val="24"/>
        </w:rPr>
      </w:pPr>
      <w:r>
        <w:rPr>
          <w:rFonts w:ascii="Cambria" w:hAnsi="Cambria"/>
          <w:sz w:val="24"/>
          <w:szCs w:val="24"/>
        </w:rPr>
        <w:t>Nabava i održavanje prometne signalizacije (366.833,75 kn)</w:t>
      </w:r>
    </w:p>
    <w:p w14:paraId="0A7CB5FE" w14:textId="684F5007" w:rsidR="00D4545E" w:rsidRDefault="00D4545E" w:rsidP="00D4545E">
      <w:pPr>
        <w:pStyle w:val="Odlomakpopisa"/>
        <w:numPr>
          <w:ilvl w:val="0"/>
          <w:numId w:val="34"/>
        </w:numPr>
        <w:rPr>
          <w:rFonts w:ascii="Cambria" w:hAnsi="Cambria"/>
          <w:sz w:val="24"/>
          <w:szCs w:val="24"/>
        </w:rPr>
      </w:pPr>
      <w:r>
        <w:rPr>
          <w:rFonts w:ascii="Cambria" w:hAnsi="Cambria"/>
          <w:sz w:val="24"/>
          <w:szCs w:val="24"/>
        </w:rPr>
        <w:t>Mjere i aktivnosti za privremenu regulaciju prometa (30.000,00 kn).</w:t>
      </w:r>
    </w:p>
    <w:p w14:paraId="45BE1D0C" w14:textId="6A3DBFC0" w:rsidR="006F770C" w:rsidRDefault="00990BE4" w:rsidP="006F770C">
      <w:pPr>
        <w:rPr>
          <w:rFonts w:ascii="Cambria" w:hAnsi="Cambria"/>
          <w:sz w:val="24"/>
          <w:szCs w:val="24"/>
        </w:rPr>
      </w:pPr>
      <w:r w:rsidRPr="00FB2A9E">
        <w:rPr>
          <w:rFonts w:ascii="Cambria" w:hAnsi="Cambria"/>
          <w:b/>
          <w:bCs/>
          <w:sz w:val="24"/>
          <w:szCs w:val="24"/>
        </w:rPr>
        <w:t>Program 2020 Razvoj i upravljanje sustava vodoopskrbe, odvodnje i zaštite voda</w:t>
      </w:r>
      <w:r>
        <w:rPr>
          <w:rFonts w:ascii="Cambria" w:hAnsi="Cambria"/>
          <w:sz w:val="24"/>
          <w:szCs w:val="24"/>
        </w:rPr>
        <w:t xml:space="preserve"> </w:t>
      </w:r>
      <w:r w:rsidR="00FB2A9E">
        <w:rPr>
          <w:rFonts w:ascii="Cambria" w:hAnsi="Cambria"/>
          <w:sz w:val="24"/>
          <w:szCs w:val="24"/>
        </w:rPr>
        <w:t>sadrži jednu aktivnost A202001 Regionalni vodoopskrbni sustav, a izvršenje iste je planirano u iznosu od 3.000,00 kn.</w:t>
      </w:r>
    </w:p>
    <w:p w14:paraId="5DF21FCF" w14:textId="34476B08" w:rsidR="00FB2A9E" w:rsidRPr="006F770C" w:rsidRDefault="00FB2A9E" w:rsidP="006F770C">
      <w:pPr>
        <w:rPr>
          <w:rFonts w:ascii="Cambria" w:hAnsi="Cambria"/>
          <w:sz w:val="24"/>
          <w:szCs w:val="24"/>
        </w:rPr>
      </w:pPr>
      <w:r w:rsidRPr="00FB2A9E">
        <w:rPr>
          <w:rFonts w:ascii="Cambria" w:hAnsi="Cambria"/>
          <w:b/>
          <w:bCs/>
          <w:sz w:val="24"/>
          <w:szCs w:val="24"/>
        </w:rPr>
        <w:t>Program 2021 Poticanje razvoja turizma</w:t>
      </w:r>
      <w:r>
        <w:rPr>
          <w:rFonts w:ascii="Cambria" w:hAnsi="Cambria"/>
          <w:sz w:val="24"/>
          <w:szCs w:val="24"/>
        </w:rPr>
        <w:t xml:space="preserve"> sadrži jednu aktivnost K202101 Uređenje i opremanje ribnjaka u naselju Koprivna, a izvršenje iste je planirano u iznosu od 1</w:t>
      </w:r>
      <w:r w:rsidR="00E37E24">
        <w:rPr>
          <w:rFonts w:ascii="Cambria" w:hAnsi="Cambria"/>
          <w:sz w:val="24"/>
          <w:szCs w:val="24"/>
        </w:rPr>
        <w:t>00</w:t>
      </w:r>
      <w:r>
        <w:rPr>
          <w:rFonts w:ascii="Cambria" w:hAnsi="Cambria"/>
          <w:sz w:val="24"/>
          <w:szCs w:val="24"/>
        </w:rPr>
        <w:t>.000,00 kn.</w:t>
      </w:r>
    </w:p>
    <w:p w14:paraId="53BE0080" w14:textId="144A3EB4" w:rsidR="00235228" w:rsidRDefault="00235228" w:rsidP="00235228">
      <w:pPr>
        <w:rPr>
          <w:rFonts w:ascii="Cambria" w:hAnsi="Cambria"/>
          <w:sz w:val="24"/>
          <w:szCs w:val="24"/>
        </w:rPr>
      </w:pPr>
    </w:p>
    <w:p w14:paraId="7F544991" w14:textId="5F973922" w:rsidR="00FB2A9E" w:rsidRDefault="00FB2A9E" w:rsidP="00235228">
      <w:pPr>
        <w:rPr>
          <w:rFonts w:ascii="Cambria" w:hAnsi="Cambria"/>
          <w:sz w:val="24"/>
          <w:szCs w:val="24"/>
        </w:rPr>
      </w:pPr>
    </w:p>
    <w:p w14:paraId="4777B820" w14:textId="56DF773E" w:rsidR="00FB2A9E" w:rsidRDefault="00FB2A9E" w:rsidP="00235228">
      <w:pPr>
        <w:rPr>
          <w:rFonts w:ascii="Cambria" w:hAnsi="Cambria"/>
          <w:sz w:val="24"/>
          <w:szCs w:val="24"/>
        </w:rPr>
      </w:pPr>
    </w:p>
    <w:p w14:paraId="55EE7AA3" w14:textId="38E39562" w:rsidR="00FB2A9E" w:rsidRDefault="00FB2A9E" w:rsidP="00235228">
      <w:pPr>
        <w:rPr>
          <w:rFonts w:ascii="Cambria" w:hAnsi="Cambria"/>
          <w:sz w:val="24"/>
          <w:szCs w:val="24"/>
        </w:rPr>
      </w:pPr>
    </w:p>
    <w:p w14:paraId="0DE6A619" w14:textId="647ECA39" w:rsidR="00FB2A9E" w:rsidRDefault="00FB2A9E" w:rsidP="00235228">
      <w:pPr>
        <w:rPr>
          <w:rFonts w:ascii="Cambria" w:hAnsi="Cambria"/>
          <w:sz w:val="24"/>
          <w:szCs w:val="24"/>
        </w:rPr>
      </w:pPr>
    </w:p>
    <w:p w14:paraId="6F20CEEF" w14:textId="58AFAC0C" w:rsidR="00FB2A9E" w:rsidRDefault="00FB2A9E" w:rsidP="00235228">
      <w:pPr>
        <w:rPr>
          <w:rFonts w:ascii="Cambria" w:hAnsi="Cambria"/>
          <w:sz w:val="24"/>
          <w:szCs w:val="24"/>
        </w:rPr>
      </w:pPr>
    </w:p>
    <w:p w14:paraId="666820B3" w14:textId="5E833ACC" w:rsidR="00FB2A9E" w:rsidRDefault="00FB2A9E" w:rsidP="00235228">
      <w:pPr>
        <w:rPr>
          <w:rFonts w:ascii="Cambria" w:hAnsi="Cambria"/>
          <w:sz w:val="24"/>
          <w:szCs w:val="24"/>
        </w:rPr>
      </w:pPr>
    </w:p>
    <w:p w14:paraId="6B738E81" w14:textId="4B2EE85E" w:rsidR="00503C69" w:rsidRDefault="00503C69" w:rsidP="00235228">
      <w:pPr>
        <w:rPr>
          <w:rFonts w:ascii="Cambria" w:hAnsi="Cambria"/>
          <w:sz w:val="24"/>
          <w:szCs w:val="24"/>
        </w:rPr>
      </w:pPr>
    </w:p>
    <w:p w14:paraId="61954194" w14:textId="3601A607" w:rsidR="00503C69" w:rsidRDefault="00503C69" w:rsidP="00235228">
      <w:pPr>
        <w:rPr>
          <w:rFonts w:ascii="Cambria" w:hAnsi="Cambria"/>
          <w:sz w:val="24"/>
          <w:szCs w:val="24"/>
        </w:rPr>
      </w:pPr>
    </w:p>
    <w:p w14:paraId="784B3D85" w14:textId="32E1E3A7" w:rsidR="00503C69" w:rsidRDefault="00503C69" w:rsidP="00235228">
      <w:pPr>
        <w:rPr>
          <w:rFonts w:ascii="Cambria" w:hAnsi="Cambria"/>
          <w:sz w:val="24"/>
          <w:szCs w:val="24"/>
        </w:rPr>
      </w:pPr>
    </w:p>
    <w:p w14:paraId="1EE75E07" w14:textId="2D0EFCA6" w:rsidR="00E37E24" w:rsidRDefault="00E37E24" w:rsidP="00235228">
      <w:pPr>
        <w:rPr>
          <w:rFonts w:ascii="Cambria" w:hAnsi="Cambria"/>
          <w:sz w:val="24"/>
          <w:szCs w:val="24"/>
        </w:rPr>
      </w:pPr>
    </w:p>
    <w:p w14:paraId="32FF386F" w14:textId="0424C2C9" w:rsidR="00E37E24" w:rsidRDefault="00E37E24" w:rsidP="00235228">
      <w:pPr>
        <w:rPr>
          <w:rFonts w:ascii="Cambria" w:hAnsi="Cambria"/>
          <w:sz w:val="24"/>
          <w:szCs w:val="24"/>
        </w:rPr>
      </w:pPr>
    </w:p>
    <w:p w14:paraId="11513EF0" w14:textId="74E82D37" w:rsidR="00E37E24" w:rsidRDefault="00E37E24" w:rsidP="00235228">
      <w:pPr>
        <w:rPr>
          <w:rFonts w:ascii="Cambria" w:hAnsi="Cambria"/>
          <w:sz w:val="24"/>
          <w:szCs w:val="24"/>
        </w:rPr>
      </w:pPr>
    </w:p>
    <w:p w14:paraId="0A1B8162" w14:textId="5C3F3D61" w:rsidR="00E37E24" w:rsidRDefault="00E37E24" w:rsidP="00235228">
      <w:pPr>
        <w:rPr>
          <w:rFonts w:ascii="Cambria" w:hAnsi="Cambria"/>
          <w:sz w:val="24"/>
          <w:szCs w:val="24"/>
        </w:rPr>
      </w:pPr>
    </w:p>
    <w:p w14:paraId="01229599" w14:textId="26D1BC84" w:rsidR="00E37E24" w:rsidRDefault="00E37E24" w:rsidP="00235228">
      <w:pPr>
        <w:rPr>
          <w:rFonts w:ascii="Cambria" w:hAnsi="Cambria"/>
          <w:sz w:val="24"/>
          <w:szCs w:val="24"/>
        </w:rPr>
      </w:pPr>
    </w:p>
    <w:p w14:paraId="5739D4B1" w14:textId="60A16D3E" w:rsidR="00E37E24" w:rsidRDefault="00E37E24" w:rsidP="00235228">
      <w:pPr>
        <w:rPr>
          <w:rFonts w:ascii="Cambria" w:hAnsi="Cambria"/>
          <w:sz w:val="24"/>
          <w:szCs w:val="24"/>
        </w:rPr>
      </w:pPr>
    </w:p>
    <w:p w14:paraId="2BE8CB13" w14:textId="1CC372CB" w:rsidR="00E37E24" w:rsidRDefault="00E37E24" w:rsidP="00235228">
      <w:pPr>
        <w:rPr>
          <w:rFonts w:ascii="Cambria" w:hAnsi="Cambria"/>
          <w:sz w:val="24"/>
          <w:szCs w:val="24"/>
        </w:rPr>
      </w:pPr>
    </w:p>
    <w:p w14:paraId="111795E3" w14:textId="50DDEB86" w:rsidR="00E37E24" w:rsidRDefault="00E37E24" w:rsidP="00235228">
      <w:pPr>
        <w:rPr>
          <w:rFonts w:ascii="Cambria" w:hAnsi="Cambria"/>
          <w:sz w:val="24"/>
          <w:szCs w:val="24"/>
        </w:rPr>
      </w:pPr>
    </w:p>
    <w:p w14:paraId="6CA14726" w14:textId="023363FC" w:rsidR="00E37E24" w:rsidRDefault="00E37E24" w:rsidP="00235228">
      <w:pPr>
        <w:rPr>
          <w:rFonts w:ascii="Cambria" w:hAnsi="Cambria"/>
          <w:sz w:val="24"/>
          <w:szCs w:val="24"/>
        </w:rPr>
      </w:pPr>
    </w:p>
    <w:p w14:paraId="088F72AC" w14:textId="022EE5D7" w:rsidR="00E37E24" w:rsidRDefault="00E37E24" w:rsidP="00235228">
      <w:pPr>
        <w:rPr>
          <w:rFonts w:ascii="Cambria" w:hAnsi="Cambria"/>
          <w:sz w:val="24"/>
          <w:szCs w:val="24"/>
        </w:rPr>
      </w:pPr>
    </w:p>
    <w:p w14:paraId="5C3419CC" w14:textId="55CE9A9A" w:rsidR="00E37E24" w:rsidRDefault="00E37E24" w:rsidP="00235228">
      <w:pPr>
        <w:rPr>
          <w:rFonts w:ascii="Cambria" w:hAnsi="Cambria"/>
          <w:sz w:val="24"/>
          <w:szCs w:val="24"/>
        </w:rPr>
      </w:pPr>
    </w:p>
    <w:p w14:paraId="720DFAAE" w14:textId="1D56E544" w:rsidR="00E37E24" w:rsidRDefault="00E37E24" w:rsidP="00235228">
      <w:pPr>
        <w:rPr>
          <w:rFonts w:ascii="Cambria" w:hAnsi="Cambria"/>
          <w:sz w:val="24"/>
          <w:szCs w:val="24"/>
        </w:rPr>
      </w:pPr>
    </w:p>
    <w:p w14:paraId="29A62584" w14:textId="77777777" w:rsidR="00E37E24" w:rsidRDefault="00E37E24" w:rsidP="00235228">
      <w:pPr>
        <w:rPr>
          <w:rFonts w:ascii="Cambria" w:hAnsi="Cambria"/>
          <w:sz w:val="24"/>
          <w:szCs w:val="24"/>
        </w:rPr>
      </w:pPr>
    </w:p>
    <w:p w14:paraId="0463C81C" w14:textId="77777777" w:rsidR="00FB2A9E" w:rsidRPr="00235228" w:rsidRDefault="00FB2A9E" w:rsidP="00235228">
      <w:pPr>
        <w:rPr>
          <w:rFonts w:ascii="Cambria" w:hAnsi="Cambria"/>
          <w:sz w:val="24"/>
          <w:szCs w:val="24"/>
        </w:rPr>
      </w:pPr>
    </w:p>
    <w:p w14:paraId="4E2153FC" w14:textId="65076185" w:rsidR="008C0129" w:rsidRDefault="008C0129" w:rsidP="008C0129">
      <w:pPr>
        <w:pStyle w:val="Odlomakpopisa"/>
        <w:numPr>
          <w:ilvl w:val="0"/>
          <w:numId w:val="2"/>
        </w:numPr>
        <w:rPr>
          <w:rFonts w:ascii="Cambria" w:hAnsi="Cambria"/>
          <w:b/>
          <w:sz w:val="28"/>
          <w:szCs w:val="28"/>
        </w:rPr>
      </w:pPr>
      <w:r w:rsidRPr="008C0129">
        <w:rPr>
          <w:rFonts w:ascii="Cambria" w:hAnsi="Cambria"/>
          <w:b/>
          <w:sz w:val="28"/>
          <w:szCs w:val="28"/>
        </w:rPr>
        <w:t>RASHODI PRORAČUNA PO FUNKCIJSKOJ KLASIFIKACIJI</w:t>
      </w:r>
    </w:p>
    <w:p w14:paraId="67351184" w14:textId="77777777" w:rsidR="001979C2" w:rsidRPr="008C0129" w:rsidRDefault="001979C2" w:rsidP="001979C2">
      <w:pPr>
        <w:pStyle w:val="Odlomakpopisa"/>
        <w:rPr>
          <w:rFonts w:ascii="Cambria" w:hAnsi="Cambria"/>
          <w:b/>
          <w:sz w:val="28"/>
          <w:szCs w:val="28"/>
        </w:rPr>
      </w:pPr>
    </w:p>
    <w:p w14:paraId="13BB23D5" w14:textId="79EDEBDC" w:rsidR="00BA4BC7" w:rsidRDefault="001979C2" w:rsidP="00C967CB">
      <w:pPr>
        <w:jc w:val="both"/>
        <w:rPr>
          <w:rFonts w:ascii="Cambria" w:hAnsi="Cambria"/>
          <w:sz w:val="24"/>
          <w:szCs w:val="24"/>
        </w:rPr>
      </w:pPr>
      <w:r>
        <w:rPr>
          <w:rFonts w:ascii="Cambria" w:hAnsi="Cambria"/>
          <w:sz w:val="24"/>
          <w:szCs w:val="24"/>
        </w:rPr>
        <w:t>Funkcijska klasifikacija daje pregled rashoda prema njihovoj namjeni, a ista je preuzeta iz međunarodne klasifikacije funkcija države (COFOG) Ujedinjenih naroda.</w:t>
      </w:r>
    </w:p>
    <w:p w14:paraId="377E613E" w14:textId="27CE61D2" w:rsidR="001979C2" w:rsidRDefault="001979C2" w:rsidP="00C967CB">
      <w:pPr>
        <w:jc w:val="both"/>
        <w:rPr>
          <w:rFonts w:ascii="Cambria" w:hAnsi="Cambria"/>
          <w:sz w:val="24"/>
          <w:szCs w:val="24"/>
        </w:rPr>
      </w:pPr>
      <w:r>
        <w:rPr>
          <w:rFonts w:ascii="Cambria" w:hAnsi="Cambria"/>
          <w:sz w:val="24"/>
          <w:szCs w:val="24"/>
        </w:rPr>
        <w:t>Brojčane oznake funkcijske klasifikacije razvrstane su u razrede, skupine i podskupine.</w:t>
      </w:r>
    </w:p>
    <w:p w14:paraId="338B6BC3" w14:textId="0164A313" w:rsidR="001979C2" w:rsidRDefault="001979C2" w:rsidP="00C967CB">
      <w:pPr>
        <w:jc w:val="both"/>
        <w:rPr>
          <w:rFonts w:ascii="Cambria" w:hAnsi="Cambria"/>
          <w:sz w:val="24"/>
          <w:szCs w:val="24"/>
        </w:rPr>
      </w:pPr>
      <w:r>
        <w:rPr>
          <w:rFonts w:ascii="Cambria" w:hAnsi="Cambria"/>
          <w:sz w:val="24"/>
          <w:szCs w:val="24"/>
        </w:rPr>
        <w:t>Sljedećim tabelarnim prikazom daje se pregled planiranih rashoda u 20</w:t>
      </w:r>
      <w:r w:rsidR="00AC418B">
        <w:rPr>
          <w:rFonts w:ascii="Cambria" w:hAnsi="Cambria"/>
          <w:sz w:val="24"/>
          <w:szCs w:val="24"/>
        </w:rPr>
        <w:t>2</w:t>
      </w:r>
      <w:r w:rsidR="003C5FEA">
        <w:rPr>
          <w:rFonts w:ascii="Cambria" w:hAnsi="Cambria"/>
          <w:sz w:val="24"/>
          <w:szCs w:val="24"/>
        </w:rPr>
        <w:t>2</w:t>
      </w:r>
      <w:r>
        <w:rPr>
          <w:rFonts w:ascii="Cambria" w:hAnsi="Cambria"/>
          <w:sz w:val="24"/>
          <w:szCs w:val="24"/>
        </w:rPr>
        <w:t xml:space="preserve">. godini </w:t>
      </w:r>
      <w:r w:rsidR="00975FF4">
        <w:rPr>
          <w:rFonts w:ascii="Cambria" w:hAnsi="Cambria"/>
          <w:sz w:val="24"/>
          <w:szCs w:val="24"/>
        </w:rPr>
        <w:t>po skupinama funkcijske klasifikacije.</w:t>
      </w:r>
    </w:p>
    <w:p w14:paraId="03843F39" w14:textId="3E18469B" w:rsidR="00975FF4" w:rsidRPr="00C967CB" w:rsidRDefault="00975FF4" w:rsidP="00C967CB">
      <w:pPr>
        <w:jc w:val="both"/>
        <w:rPr>
          <w:rFonts w:ascii="Cambria" w:hAnsi="Cambria"/>
          <w:b/>
          <w:sz w:val="24"/>
          <w:szCs w:val="24"/>
        </w:rPr>
      </w:pPr>
      <w:r w:rsidRPr="00C967CB">
        <w:rPr>
          <w:rFonts w:ascii="Cambria" w:hAnsi="Cambria"/>
          <w:b/>
          <w:sz w:val="24"/>
          <w:szCs w:val="24"/>
        </w:rPr>
        <w:t>Tablica br. 2: Pregled planiranih rashoda u 20</w:t>
      </w:r>
      <w:r w:rsidR="00AC418B">
        <w:rPr>
          <w:rFonts w:ascii="Cambria" w:hAnsi="Cambria"/>
          <w:b/>
          <w:sz w:val="24"/>
          <w:szCs w:val="24"/>
        </w:rPr>
        <w:t>2</w:t>
      </w:r>
      <w:r w:rsidR="003C5FEA">
        <w:rPr>
          <w:rFonts w:ascii="Cambria" w:hAnsi="Cambria"/>
          <w:b/>
          <w:sz w:val="24"/>
          <w:szCs w:val="24"/>
        </w:rPr>
        <w:t>2</w:t>
      </w:r>
      <w:r w:rsidRPr="00C967CB">
        <w:rPr>
          <w:rFonts w:ascii="Cambria" w:hAnsi="Cambria"/>
          <w:b/>
          <w:sz w:val="24"/>
          <w:szCs w:val="24"/>
        </w:rPr>
        <w:t>. godini po skupinama funkcijske klasifikacije</w:t>
      </w:r>
    </w:p>
    <w:tbl>
      <w:tblPr>
        <w:tblStyle w:val="Reetkatablice"/>
        <w:tblW w:w="7712" w:type="dxa"/>
        <w:tblInd w:w="-431" w:type="dxa"/>
        <w:tblLook w:val="04A0" w:firstRow="1" w:lastRow="0" w:firstColumn="1" w:lastColumn="0" w:noHBand="0" w:noVBand="1"/>
      </w:tblPr>
      <w:tblGrid>
        <w:gridCol w:w="3572"/>
        <w:gridCol w:w="2070"/>
        <w:gridCol w:w="2070"/>
      </w:tblGrid>
      <w:tr w:rsidR="00E37E24" w:rsidRPr="00B2351A" w14:paraId="6EDBFE1A" w14:textId="45F09C02" w:rsidTr="00E37E24">
        <w:tc>
          <w:tcPr>
            <w:tcW w:w="3572" w:type="dxa"/>
            <w:shd w:val="clear" w:color="auto" w:fill="FFD966" w:themeFill="accent4" w:themeFillTint="99"/>
            <w:vAlign w:val="center"/>
          </w:tcPr>
          <w:p w14:paraId="4C1D52C8" w14:textId="58390D25" w:rsidR="00E37E24" w:rsidRPr="00B2351A" w:rsidRDefault="00E37E24" w:rsidP="00C967CB">
            <w:pPr>
              <w:jc w:val="center"/>
              <w:rPr>
                <w:rFonts w:ascii="Cambria" w:hAnsi="Cambria"/>
                <w:b/>
                <w:sz w:val="28"/>
                <w:szCs w:val="24"/>
              </w:rPr>
            </w:pPr>
            <w:r w:rsidRPr="00B2351A">
              <w:rPr>
                <w:rFonts w:ascii="Cambria" w:hAnsi="Cambria"/>
                <w:b/>
                <w:sz w:val="28"/>
                <w:szCs w:val="24"/>
              </w:rPr>
              <w:t>Skupina funkcijske klasifikacije</w:t>
            </w:r>
          </w:p>
        </w:tc>
        <w:tc>
          <w:tcPr>
            <w:tcW w:w="2070" w:type="dxa"/>
            <w:shd w:val="clear" w:color="auto" w:fill="FFD966" w:themeFill="accent4" w:themeFillTint="99"/>
            <w:vAlign w:val="center"/>
          </w:tcPr>
          <w:p w14:paraId="1BFDB380" w14:textId="334D03F5" w:rsidR="00E37E24" w:rsidRPr="00B2351A" w:rsidRDefault="00E37E24" w:rsidP="00C967CB">
            <w:pPr>
              <w:jc w:val="center"/>
              <w:rPr>
                <w:rFonts w:ascii="Cambria" w:hAnsi="Cambria"/>
                <w:b/>
                <w:sz w:val="28"/>
                <w:szCs w:val="24"/>
              </w:rPr>
            </w:pPr>
            <w:r>
              <w:rPr>
                <w:rFonts w:ascii="Cambria" w:hAnsi="Cambria"/>
                <w:b/>
                <w:sz w:val="28"/>
                <w:szCs w:val="24"/>
              </w:rPr>
              <w:t>Plan Proračuna za 2022.g.</w:t>
            </w:r>
          </w:p>
        </w:tc>
        <w:tc>
          <w:tcPr>
            <w:tcW w:w="2070" w:type="dxa"/>
            <w:shd w:val="clear" w:color="auto" w:fill="FFD966" w:themeFill="accent4" w:themeFillTint="99"/>
            <w:vAlign w:val="center"/>
          </w:tcPr>
          <w:p w14:paraId="3A9DDFC1" w14:textId="6B1CF4EA" w:rsidR="00E37E24" w:rsidRPr="00E37E24" w:rsidRDefault="00E37E24" w:rsidP="00E37E24">
            <w:pPr>
              <w:jc w:val="center"/>
              <w:rPr>
                <w:rFonts w:ascii="Cambria" w:hAnsi="Cambria"/>
                <w:b/>
                <w:sz w:val="28"/>
                <w:szCs w:val="24"/>
              </w:rPr>
            </w:pPr>
            <w:proofErr w:type="spellStart"/>
            <w:r>
              <w:rPr>
                <w:rFonts w:ascii="Cambria" w:hAnsi="Cambria"/>
                <w:b/>
                <w:sz w:val="28"/>
                <w:szCs w:val="24"/>
              </w:rPr>
              <w:t>I.</w:t>
            </w:r>
            <w:r w:rsidRPr="00E37E24">
              <w:rPr>
                <w:rFonts w:ascii="Cambria" w:hAnsi="Cambria"/>
                <w:b/>
                <w:sz w:val="28"/>
                <w:szCs w:val="24"/>
              </w:rPr>
              <w:t>Izmjene</w:t>
            </w:r>
            <w:proofErr w:type="spellEnd"/>
            <w:r w:rsidRPr="00E37E24">
              <w:rPr>
                <w:rFonts w:ascii="Cambria" w:hAnsi="Cambria"/>
                <w:b/>
                <w:sz w:val="28"/>
                <w:szCs w:val="24"/>
              </w:rPr>
              <w:t xml:space="preserve"> i dopune Proračuna za 2022.g.</w:t>
            </w:r>
          </w:p>
        </w:tc>
      </w:tr>
      <w:tr w:rsidR="00E37E24" w:rsidRPr="00B2351A" w14:paraId="2352767B" w14:textId="559DBF96" w:rsidTr="00E37E24">
        <w:tc>
          <w:tcPr>
            <w:tcW w:w="3572" w:type="dxa"/>
            <w:shd w:val="clear" w:color="auto" w:fill="2F5496" w:themeFill="accent1" w:themeFillShade="BF"/>
          </w:tcPr>
          <w:p w14:paraId="12D61C03" w14:textId="08DE4F85" w:rsidR="00E37E24" w:rsidRPr="00B2351A" w:rsidRDefault="00E37E24" w:rsidP="00BA4BC7">
            <w:pPr>
              <w:rPr>
                <w:rFonts w:ascii="Cambria" w:hAnsi="Cambria"/>
                <w:color w:val="FFFFFF" w:themeColor="background1"/>
                <w:sz w:val="24"/>
                <w:szCs w:val="24"/>
              </w:rPr>
            </w:pPr>
            <w:r w:rsidRPr="00B2351A">
              <w:rPr>
                <w:rFonts w:ascii="Cambria" w:hAnsi="Cambria"/>
                <w:color w:val="FFFFFF" w:themeColor="background1"/>
                <w:sz w:val="24"/>
                <w:szCs w:val="24"/>
              </w:rPr>
              <w:t>01 Opće javne usluge</w:t>
            </w:r>
          </w:p>
        </w:tc>
        <w:tc>
          <w:tcPr>
            <w:tcW w:w="2070" w:type="dxa"/>
            <w:shd w:val="clear" w:color="auto" w:fill="2F5496" w:themeFill="accent1" w:themeFillShade="BF"/>
          </w:tcPr>
          <w:p w14:paraId="3AFD527E" w14:textId="5F173C37" w:rsidR="00E37E24" w:rsidRPr="00B2351A" w:rsidRDefault="00E37E24" w:rsidP="00C967CB">
            <w:pPr>
              <w:jc w:val="right"/>
              <w:rPr>
                <w:rFonts w:ascii="Cambria" w:hAnsi="Cambria"/>
                <w:color w:val="FFFFFF" w:themeColor="background1"/>
                <w:sz w:val="24"/>
                <w:szCs w:val="24"/>
              </w:rPr>
            </w:pPr>
            <w:r>
              <w:rPr>
                <w:rFonts w:ascii="Cambria" w:hAnsi="Cambria"/>
                <w:color w:val="FFFFFF" w:themeColor="background1"/>
                <w:sz w:val="24"/>
                <w:szCs w:val="24"/>
              </w:rPr>
              <w:t>2.597.920,18</w:t>
            </w:r>
          </w:p>
        </w:tc>
        <w:tc>
          <w:tcPr>
            <w:tcW w:w="2070" w:type="dxa"/>
            <w:shd w:val="clear" w:color="auto" w:fill="2F5496" w:themeFill="accent1" w:themeFillShade="BF"/>
          </w:tcPr>
          <w:p w14:paraId="1FCBBA7B" w14:textId="0E2E8D64" w:rsidR="00E37E24" w:rsidRDefault="00DD52B4" w:rsidP="00C967CB">
            <w:pPr>
              <w:jc w:val="right"/>
              <w:rPr>
                <w:rFonts w:ascii="Cambria" w:hAnsi="Cambria"/>
                <w:color w:val="FFFFFF" w:themeColor="background1"/>
                <w:sz w:val="24"/>
                <w:szCs w:val="24"/>
              </w:rPr>
            </w:pPr>
            <w:r>
              <w:rPr>
                <w:rFonts w:ascii="Cambria" w:hAnsi="Cambria"/>
                <w:color w:val="FFFFFF" w:themeColor="background1"/>
                <w:sz w:val="24"/>
                <w:szCs w:val="24"/>
              </w:rPr>
              <w:t>2.433.296,84</w:t>
            </w:r>
          </w:p>
        </w:tc>
      </w:tr>
      <w:tr w:rsidR="00E37E24" w14:paraId="2E9A71AA" w14:textId="65BDC41E" w:rsidTr="00E37E24">
        <w:tc>
          <w:tcPr>
            <w:tcW w:w="3572" w:type="dxa"/>
            <w:shd w:val="clear" w:color="auto" w:fill="8EAADB" w:themeFill="accent1" w:themeFillTint="99"/>
          </w:tcPr>
          <w:p w14:paraId="08B02C07" w14:textId="5FA7E3CD" w:rsidR="00E37E24" w:rsidRDefault="00E37E24" w:rsidP="00BA4BC7">
            <w:pPr>
              <w:rPr>
                <w:rFonts w:ascii="Cambria" w:hAnsi="Cambria"/>
                <w:sz w:val="24"/>
                <w:szCs w:val="24"/>
              </w:rPr>
            </w:pPr>
            <w:r>
              <w:rPr>
                <w:rFonts w:ascii="Cambria" w:hAnsi="Cambria"/>
                <w:sz w:val="24"/>
                <w:szCs w:val="24"/>
              </w:rPr>
              <w:t>011 Izvršna i zakonodavna tijela, financijski i fiskalni poslovi, vanjski poslovi</w:t>
            </w:r>
          </w:p>
        </w:tc>
        <w:tc>
          <w:tcPr>
            <w:tcW w:w="2070" w:type="dxa"/>
            <w:shd w:val="clear" w:color="auto" w:fill="8EAADB" w:themeFill="accent1" w:themeFillTint="99"/>
          </w:tcPr>
          <w:p w14:paraId="6995B054" w14:textId="79F99DC1" w:rsidR="00E37E24" w:rsidRDefault="00E37E24" w:rsidP="00430458">
            <w:pPr>
              <w:jc w:val="center"/>
              <w:rPr>
                <w:rFonts w:ascii="Cambria" w:hAnsi="Cambria"/>
                <w:sz w:val="24"/>
                <w:szCs w:val="24"/>
              </w:rPr>
            </w:pPr>
            <w:r>
              <w:rPr>
                <w:rFonts w:ascii="Cambria" w:hAnsi="Cambria"/>
                <w:sz w:val="24"/>
                <w:szCs w:val="24"/>
              </w:rPr>
              <w:t>207.950,40</w:t>
            </w:r>
          </w:p>
        </w:tc>
        <w:tc>
          <w:tcPr>
            <w:tcW w:w="2070" w:type="dxa"/>
            <w:shd w:val="clear" w:color="auto" w:fill="8EAADB" w:themeFill="accent1" w:themeFillTint="99"/>
          </w:tcPr>
          <w:p w14:paraId="3C199F05" w14:textId="17018707" w:rsidR="00E37E24" w:rsidRDefault="00945E75" w:rsidP="00430458">
            <w:pPr>
              <w:jc w:val="center"/>
              <w:rPr>
                <w:rFonts w:ascii="Cambria" w:hAnsi="Cambria"/>
                <w:sz w:val="24"/>
                <w:szCs w:val="24"/>
              </w:rPr>
            </w:pPr>
            <w:r>
              <w:rPr>
                <w:rFonts w:ascii="Cambria" w:hAnsi="Cambria"/>
                <w:sz w:val="24"/>
                <w:szCs w:val="24"/>
              </w:rPr>
              <w:t>197.950,40</w:t>
            </w:r>
          </w:p>
        </w:tc>
      </w:tr>
      <w:tr w:rsidR="00E37E24" w14:paraId="03559438" w14:textId="3DF660C7" w:rsidTr="00E37E24">
        <w:tc>
          <w:tcPr>
            <w:tcW w:w="3572" w:type="dxa"/>
            <w:shd w:val="clear" w:color="auto" w:fill="8EAADB" w:themeFill="accent1" w:themeFillTint="99"/>
          </w:tcPr>
          <w:p w14:paraId="760756DA" w14:textId="288C3F65" w:rsidR="00E37E24" w:rsidRDefault="00E37E24" w:rsidP="00BA4BC7">
            <w:pPr>
              <w:rPr>
                <w:rFonts w:ascii="Cambria" w:hAnsi="Cambria"/>
                <w:sz w:val="24"/>
                <w:szCs w:val="24"/>
              </w:rPr>
            </w:pPr>
            <w:r>
              <w:rPr>
                <w:rFonts w:ascii="Cambria" w:hAnsi="Cambria"/>
                <w:sz w:val="24"/>
                <w:szCs w:val="24"/>
              </w:rPr>
              <w:t>013 Opće usluge</w:t>
            </w:r>
          </w:p>
        </w:tc>
        <w:tc>
          <w:tcPr>
            <w:tcW w:w="2070" w:type="dxa"/>
            <w:shd w:val="clear" w:color="auto" w:fill="8EAADB" w:themeFill="accent1" w:themeFillTint="99"/>
          </w:tcPr>
          <w:p w14:paraId="129BF012" w14:textId="1FDE3AF1" w:rsidR="00E37E24" w:rsidRDefault="00E37E24" w:rsidP="00430458">
            <w:pPr>
              <w:jc w:val="center"/>
              <w:rPr>
                <w:rFonts w:ascii="Cambria" w:hAnsi="Cambria"/>
                <w:sz w:val="24"/>
                <w:szCs w:val="24"/>
              </w:rPr>
            </w:pPr>
            <w:r>
              <w:rPr>
                <w:rFonts w:ascii="Cambria" w:hAnsi="Cambria"/>
                <w:sz w:val="24"/>
                <w:szCs w:val="24"/>
              </w:rPr>
              <w:t>2.133.469,78</w:t>
            </w:r>
          </w:p>
        </w:tc>
        <w:tc>
          <w:tcPr>
            <w:tcW w:w="2070" w:type="dxa"/>
            <w:shd w:val="clear" w:color="auto" w:fill="8EAADB" w:themeFill="accent1" w:themeFillTint="99"/>
          </w:tcPr>
          <w:p w14:paraId="2FEB8397" w14:textId="03F1E6C8" w:rsidR="00E37E24" w:rsidRDefault="00DD52B4" w:rsidP="00430458">
            <w:pPr>
              <w:jc w:val="center"/>
              <w:rPr>
                <w:rFonts w:ascii="Cambria" w:hAnsi="Cambria"/>
                <w:sz w:val="24"/>
                <w:szCs w:val="24"/>
              </w:rPr>
            </w:pPr>
            <w:r>
              <w:rPr>
                <w:rFonts w:ascii="Cambria" w:hAnsi="Cambria"/>
                <w:sz w:val="24"/>
                <w:szCs w:val="24"/>
              </w:rPr>
              <w:t>1.978.846,44</w:t>
            </w:r>
          </w:p>
        </w:tc>
      </w:tr>
      <w:tr w:rsidR="00E37E24" w14:paraId="429159A3" w14:textId="792414C3" w:rsidTr="00E37E24">
        <w:tc>
          <w:tcPr>
            <w:tcW w:w="3572" w:type="dxa"/>
            <w:shd w:val="clear" w:color="auto" w:fill="8EAADB" w:themeFill="accent1" w:themeFillTint="99"/>
          </w:tcPr>
          <w:p w14:paraId="4115B627" w14:textId="7CCE4958" w:rsidR="00E37E24" w:rsidRDefault="00E37E24" w:rsidP="00BA4BC7">
            <w:pPr>
              <w:rPr>
                <w:rFonts w:ascii="Cambria" w:hAnsi="Cambria"/>
                <w:sz w:val="24"/>
                <w:szCs w:val="24"/>
              </w:rPr>
            </w:pPr>
            <w:r>
              <w:rPr>
                <w:rFonts w:ascii="Cambria" w:hAnsi="Cambria"/>
                <w:sz w:val="24"/>
                <w:szCs w:val="24"/>
              </w:rPr>
              <w:lastRenderedPageBreak/>
              <w:t>016 Opće javne usluge koje nisu drugdje svrstane</w:t>
            </w:r>
          </w:p>
        </w:tc>
        <w:tc>
          <w:tcPr>
            <w:tcW w:w="2070" w:type="dxa"/>
            <w:shd w:val="clear" w:color="auto" w:fill="8EAADB" w:themeFill="accent1" w:themeFillTint="99"/>
          </w:tcPr>
          <w:p w14:paraId="78F9DE51" w14:textId="0C482730" w:rsidR="00E37E24" w:rsidRDefault="00E37E24" w:rsidP="00430458">
            <w:pPr>
              <w:jc w:val="center"/>
              <w:rPr>
                <w:rFonts w:ascii="Cambria" w:hAnsi="Cambria"/>
                <w:sz w:val="24"/>
                <w:szCs w:val="24"/>
              </w:rPr>
            </w:pPr>
            <w:r>
              <w:rPr>
                <w:rFonts w:ascii="Cambria" w:hAnsi="Cambria"/>
                <w:sz w:val="24"/>
                <w:szCs w:val="24"/>
              </w:rPr>
              <w:t>256.500,00</w:t>
            </w:r>
          </w:p>
        </w:tc>
        <w:tc>
          <w:tcPr>
            <w:tcW w:w="2070" w:type="dxa"/>
            <w:shd w:val="clear" w:color="auto" w:fill="8EAADB" w:themeFill="accent1" w:themeFillTint="99"/>
          </w:tcPr>
          <w:p w14:paraId="783D8608" w14:textId="61E3D4DE" w:rsidR="00E37E24" w:rsidRDefault="00DD52B4" w:rsidP="00430458">
            <w:pPr>
              <w:jc w:val="center"/>
              <w:rPr>
                <w:rFonts w:ascii="Cambria" w:hAnsi="Cambria"/>
                <w:sz w:val="24"/>
                <w:szCs w:val="24"/>
              </w:rPr>
            </w:pPr>
            <w:r>
              <w:rPr>
                <w:rFonts w:ascii="Cambria" w:hAnsi="Cambria"/>
                <w:sz w:val="24"/>
                <w:szCs w:val="24"/>
              </w:rPr>
              <w:t>256.500,00</w:t>
            </w:r>
          </w:p>
        </w:tc>
      </w:tr>
      <w:tr w:rsidR="00E37E24" w:rsidRPr="00B2351A" w14:paraId="1181B2F1" w14:textId="6B4BD139" w:rsidTr="00E37E24">
        <w:tc>
          <w:tcPr>
            <w:tcW w:w="3572" w:type="dxa"/>
            <w:shd w:val="clear" w:color="auto" w:fill="2F5496" w:themeFill="accent1" w:themeFillShade="BF"/>
          </w:tcPr>
          <w:p w14:paraId="08F5F8CC" w14:textId="67ED1C8F" w:rsidR="00E37E24" w:rsidRPr="00B2351A" w:rsidRDefault="00E37E24" w:rsidP="00BA4BC7">
            <w:pPr>
              <w:rPr>
                <w:rFonts w:ascii="Cambria" w:hAnsi="Cambria"/>
                <w:color w:val="FFFFFF" w:themeColor="background1"/>
                <w:sz w:val="24"/>
                <w:szCs w:val="24"/>
              </w:rPr>
            </w:pPr>
            <w:r w:rsidRPr="00B2351A">
              <w:rPr>
                <w:rFonts w:ascii="Cambria" w:hAnsi="Cambria"/>
                <w:color w:val="FFFFFF" w:themeColor="background1"/>
                <w:sz w:val="24"/>
                <w:szCs w:val="24"/>
              </w:rPr>
              <w:t>03 Javni red i sigurnost</w:t>
            </w:r>
          </w:p>
        </w:tc>
        <w:tc>
          <w:tcPr>
            <w:tcW w:w="2070" w:type="dxa"/>
            <w:shd w:val="clear" w:color="auto" w:fill="2F5496" w:themeFill="accent1" w:themeFillShade="BF"/>
          </w:tcPr>
          <w:p w14:paraId="5F566C32" w14:textId="04D32E61" w:rsidR="00E37E24" w:rsidRPr="00B2351A" w:rsidRDefault="00E37E24" w:rsidP="00C967CB">
            <w:pPr>
              <w:jc w:val="right"/>
              <w:rPr>
                <w:rFonts w:ascii="Cambria" w:hAnsi="Cambria"/>
                <w:color w:val="FFFFFF" w:themeColor="background1"/>
                <w:sz w:val="24"/>
                <w:szCs w:val="24"/>
              </w:rPr>
            </w:pPr>
            <w:r>
              <w:rPr>
                <w:rFonts w:ascii="Cambria" w:hAnsi="Cambria"/>
                <w:color w:val="FFFFFF" w:themeColor="background1"/>
                <w:sz w:val="24"/>
                <w:szCs w:val="24"/>
              </w:rPr>
              <w:t>222.500,00</w:t>
            </w:r>
          </w:p>
        </w:tc>
        <w:tc>
          <w:tcPr>
            <w:tcW w:w="2070" w:type="dxa"/>
            <w:shd w:val="clear" w:color="auto" w:fill="2F5496" w:themeFill="accent1" w:themeFillShade="BF"/>
          </w:tcPr>
          <w:p w14:paraId="56A65C56" w14:textId="763CE72B" w:rsidR="00E37E24" w:rsidRDefault="00DD52B4" w:rsidP="00C967CB">
            <w:pPr>
              <w:jc w:val="right"/>
              <w:rPr>
                <w:rFonts w:ascii="Cambria" w:hAnsi="Cambria"/>
                <w:color w:val="FFFFFF" w:themeColor="background1"/>
                <w:sz w:val="24"/>
                <w:szCs w:val="24"/>
              </w:rPr>
            </w:pPr>
            <w:r>
              <w:rPr>
                <w:rFonts w:ascii="Cambria" w:hAnsi="Cambria"/>
                <w:color w:val="FFFFFF" w:themeColor="background1"/>
                <w:sz w:val="24"/>
                <w:szCs w:val="24"/>
              </w:rPr>
              <w:t>272.500,00</w:t>
            </w:r>
          </w:p>
        </w:tc>
      </w:tr>
      <w:tr w:rsidR="00E37E24" w14:paraId="4A30C4D0" w14:textId="473126FC" w:rsidTr="00E37E24">
        <w:tc>
          <w:tcPr>
            <w:tcW w:w="3572" w:type="dxa"/>
            <w:shd w:val="clear" w:color="auto" w:fill="8EAADB" w:themeFill="accent1" w:themeFillTint="99"/>
          </w:tcPr>
          <w:p w14:paraId="0523EC3C" w14:textId="4D4FCC5F" w:rsidR="00E37E24" w:rsidRDefault="00E37E24" w:rsidP="00BA4BC7">
            <w:pPr>
              <w:rPr>
                <w:rFonts w:ascii="Cambria" w:hAnsi="Cambria"/>
                <w:sz w:val="24"/>
                <w:szCs w:val="24"/>
              </w:rPr>
            </w:pPr>
            <w:r>
              <w:rPr>
                <w:rFonts w:ascii="Cambria" w:hAnsi="Cambria"/>
                <w:sz w:val="24"/>
                <w:szCs w:val="24"/>
              </w:rPr>
              <w:t>032 Usluge protupožarne zaštite</w:t>
            </w:r>
          </w:p>
        </w:tc>
        <w:tc>
          <w:tcPr>
            <w:tcW w:w="2070" w:type="dxa"/>
            <w:shd w:val="clear" w:color="auto" w:fill="8EAADB" w:themeFill="accent1" w:themeFillTint="99"/>
          </w:tcPr>
          <w:p w14:paraId="4E2A5CA3" w14:textId="686FC8CE" w:rsidR="00E37E24" w:rsidRDefault="00E37E24" w:rsidP="00C967CB">
            <w:pPr>
              <w:jc w:val="right"/>
              <w:rPr>
                <w:rFonts w:ascii="Cambria" w:hAnsi="Cambria"/>
                <w:sz w:val="24"/>
                <w:szCs w:val="24"/>
              </w:rPr>
            </w:pPr>
            <w:r>
              <w:rPr>
                <w:rFonts w:ascii="Cambria" w:hAnsi="Cambria"/>
                <w:sz w:val="24"/>
                <w:szCs w:val="24"/>
              </w:rPr>
              <w:t>100.000,00</w:t>
            </w:r>
          </w:p>
        </w:tc>
        <w:tc>
          <w:tcPr>
            <w:tcW w:w="2070" w:type="dxa"/>
            <w:shd w:val="clear" w:color="auto" w:fill="8EAADB" w:themeFill="accent1" w:themeFillTint="99"/>
          </w:tcPr>
          <w:p w14:paraId="43B15FEC" w14:textId="525A2688" w:rsidR="00E37E24" w:rsidRDefault="00DD52B4" w:rsidP="00C967CB">
            <w:pPr>
              <w:jc w:val="right"/>
              <w:rPr>
                <w:rFonts w:ascii="Cambria" w:hAnsi="Cambria"/>
                <w:sz w:val="24"/>
                <w:szCs w:val="24"/>
              </w:rPr>
            </w:pPr>
            <w:r>
              <w:rPr>
                <w:rFonts w:ascii="Cambria" w:hAnsi="Cambria"/>
                <w:sz w:val="24"/>
                <w:szCs w:val="24"/>
              </w:rPr>
              <w:t>180.000,00</w:t>
            </w:r>
          </w:p>
        </w:tc>
      </w:tr>
      <w:tr w:rsidR="00E37E24" w14:paraId="5C266B31" w14:textId="06B9BA6D" w:rsidTr="00E37E24">
        <w:tc>
          <w:tcPr>
            <w:tcW w:w="3572" w:type="dxa"/>
            <w:shd w:val="clear" w:color="auto" w:fill="8EAADB" w:themeFill="accent1" w:themeFillTint="99"/>
          </w:tcPr>
          <w:p w14:paraId="47BAF710" w14:textId="12F2421F" w:rsidR="00E37E24" w:rsidRDefault="00E37E24" w:rsidP="00BA4BC7">
            <w:pPr>
              <w:rPr>
                <w:rFonts w:ascii="Cambria" w:hAnsi="Cambria"/>
                <w:sz w:val="24"/>
                <w:szCs w:val="24"/>
              </w:rPr>
            </w:pPr>
            <w:r>
              <w:rPr>
                <w:rFonts w:ascii="Cambria" w:hAnsi="Cambria"/>
                <w:sz w:val="24"/>
                <w:szCs w:val="24"/>
              </w:rPr>
              <w:t>036 Rashodi za javni red i sigurnost koji nisu drugdje svrstani</w:t>
            </w:r>
          </w:p>
        </w:tc>
        <w:tc>
          <w:tcPr>
            <w:tcW w:w="2070" w:type="dxa"/>
            <w:shd w:val="clear" w:color="auto" w:fill="8EAADB" w:themeFill="accent1" w:themeFillTint="99"/>
          </w:tcPr>
          <w:p w14:paraId="6AA50DE8" w14:textId="6061AE6D" w:rsidR="00E37E24" w:rsidRDefault="00E37E24" w:rsidP="00C967CB">
            <w:pPr>
              <w:jc w:val="right"/>
              <w:rPr>
                <w:rFonts w:ascii="Cambria" w:hAnsi="Cambria"/>
                <w:sz w:val="24"/>
                <w:szCs w:val="24"/>
              </w:rPr>
            </w:pPr>
            <w:r>
              <w:rPr>
                <w:rFonts w:ascii="Cambria" w:hAnsi="Cambria"/>
                <w:sz w:val="24"/>
                <w:szCs w:val="24"/>
              </w:rPr>
              <w:t>122.500,00</w:t>
            </w:r>
          </w:p>
        </w:tc>
        <w:tc>
          <w:tcPr>
            <w:tcW w:w="2070" w:type="dxa"/>
            <w:shd w:val="clear" w:color="auto" w:fill="8EAADB" w:themeFill="accent1" w:themeFillTint="99"/>
          </w:tcPr>
          <w:p w14:paraId="1E31AB56" w14:textId="7775EB72" w:rsidR="00E37E24" w:rsidRDefault="00DD52B4" w:rsidP="00C967CB">
            <w:pPr>
              <w:jc w:val="right"/>
              <w:rPr>
                <w:rFonts w:ascii="Cambria" w:hAnsi="Cambria"/>
                <w:sz w:val="24"/>
                <w:szCs w:val="24"/>
              </w:rPr>
            </w:pPr>
            <w:r>
              <w:rPr>
                <w:rFonts w:ascii="Cambria" w:hAnsi="Cambria"/>
                <w:sz w:val="24"/>
                <w:szCs w:val="24"/>
              </w:rPr>
              <w:t>92.500,00</w:t>
            </w:r>
          </w:p>
        </w:tc>
      </w:tr>
      <w:tr w:rsidR="00E37E24" w:rsidRPr="00B2351A" w14:paraId="767F90A3" w14:textId="7286BD82" w:rsidTr="00E37E24">
        <w:tc>
          <w:tcPr>
            <w:tcW w:w="3572" w:type="dxa"/>
            <w:shd w:val="clear" w:color="auto" w:fill="2F5496" w:themeFill="accent1" w:themeFillShade="BF"/>
          </w:tcPr>
          <w:p w14:paraId="52267B56" w14:textId="0EB913F2" w:rsidR="00E37E24" w:rsidRPr="00B2351A" w:rsidRDefault="00E37E24" w:rsidP="00BA4BC7">
            <w:pPr>
              <w:rPr>
                <w:rFonts w:ascii="Cambria" w:hAnsi="Cambria"/>
                <w:color w:val="FFFFFF" w:themeColor="background1"/>
                <w:sz w:val="24"/>
                <w:szCs w:val="24"/>
              </w:rPr>
            </w:pPr>
            <w:r w:rsidRPr="00B2351A">
              <w:rPr>
                <w:rFonts w:ascii="Cambria" w:hAnsi="Cambria"/>
                <w:color w:val="FFFFFF" w:themeColor="background1"/>
                <w:sz w:val="24"/>
                <w:szCs w:val="24"/>
              </w:rPr>
              <w:t>04 Ekonomski poslovi</w:t>
            </w:r>
          </w:p>
        </w:tc>
        <w:tc>
          <w:tcPr>
            <w:tcW w:w="2070" w:type="dxa"/>
            <w:shd w:val="clear" w:color="auto" w:fill="2F5496" w:themeFill="accent1" w:themeFillShade="BF"/>
          </w:tcPr>
          <w:p w14:paraId="2956802A" w14:textId="0E8AC3C1" w:rsidR="00E37E24" w:rsidRPr="00B2351A" w:rsidRDefault="00E37E24" w:rsidP="00C967CB">
            <w:pPr>
              <w:jc w:val="right"/>
              <w:rPr>
                <w:rFonts w:ascii="Cambria" w:hAnsi="Cambria"/>
                <w:color w:val="FFFFFF" w:themeColor="background1"/>
                <w:sz w:val="24"/>
                <w:szCs w:val="24"/>
              </w:rPr>
            </w:pPr>
            <w:r>
              <w:rPr>
                <w:rFonts w:ascii="Cambria" w:hAnsi="Cambria"/>
                <w:color w:val="FFFFFF" w:themeColor="background1"/>
                <w:sz w:val="24"/>
                <w:szCs w:val="24"/>
              </w:rPr>
              <w:t>2.728.134,90</w:t>
            </w:r>
          </w:p>
        </w:tc>
        <w:tc>
          <w:tcPr>
            <w:tcW w:w="2070" w:type="dxa"/>
            <w:shd w:val="clear" w:color="auto" w:fill="2F5496" w:themeFill="accent1" w:themeFillShade="BF"/>
          </w:tcPr>
          <w:p w14:paraId="36211811" w14:textId="663100E3" w:rsidR="00E37E24" w:rsidRDefault="00DD52B4" w:rsidP="00C967CB">
            <w:pPr>
              <w:jc w:val="right"/>
              <w:rPr>
                <w:rFonts w:ascii="Cambria" w:hAnsi="Cambria"/>
                <w:color w:val="FFFFFF" w:themeColor="background1"/>
                <w:sz w:val="24"/>
                <w:szCs w:val="24"/>
              </w:rPr>
            </w:pPr>
            <w:r>
              <w:rPr>
                <w:rFonts w:ascii="Cambria" w:hAnsi="Cambria"/>
                <w:color w:val="FFFFFF" w:themeColor="background1"/>
                <w:sz w:val="24"/>
                <w:szCs w:val="24"/>
              </w:rPr>
              <w:t>1.484.730,49</w:t>
            </w:r>
          </w:p>
        </w:tc>
      </w:tr>
      <w:tr w:rsidR="00E37E24" w14:paraId="1F33EAEE" w14:textId="2EA5171F" w:rsidTr="00E37E24">
        <w:tc>
          <w:tcPr>
            <w:tcW w:w="3572" w:type="dxa"/>
            <w:shd w:val="clear" w:color="auto" w:fill="8EAADB" w:themeFill="accent1" w:themeFillTint="99"/>
          </w:tcPr>
          <w:p w14:paraId="4BFB331B" w14:textId="071E4052" w:rsidR="00E37E24" w:rsidRDefault="00E37E24" w:rsidP="00BA4BC7">
            <w:pPr>
              <w:rPr>
                <w:rFonts w:ascii="Cambria" w:hAnsi="Cambria"/>
                <w:sz w:val="24"/>
                <w:szCs w:val="24"/>
              </w:rPr>
            </w:pPr>
            <w:r>
              <w:rPr>
                <w:rFonts w:ascii="Cambria" w:hAnsi="Cambria"/>
                <w:sz w:val="24"/>
                <w:szCs w:val="24"/>
              </w:rPr>
              <w:t>041 Opći ekonomski, trgovački i poslovi vezani uz rad</w:t>
            </w:r>
          </w:p>
        </w:tc>
        <w:tc>
          <w:tcPr>
            <w:tcW w:w="2070" w:type="dxa"/>
            <w:shd w:val="clear" w:color="auto" w:fill="8EAADB" w:themeFill="accent1" w:themeFillTint="99"/>
          </w:tcPr>
          <w:p w14:paraId="7EE480F3" w14:textId="2CB44C9B" w:rsidR="00E37E24" w:rsidRDefault="00E37E24" w:rsidP="00C967CB">
            <w:pPr>
              <w:jc w:val="right"/>
              <w:rPr>
                <w:rFonts w:ascii="Cambria" w:hAnsi="Cambria"/>
                <w:sz w:val="24"/>
                <w:szCs w:val="24"/>
              </w:rPr>
            </w:pPr>
            <w:r>
              <w:rPr>
                <w:rFonts w:ascii="Cambria" w:hAnsi="Cambria"/>
                <w:sz w:val="24"/>
                <w:szCs w:val="24"/>
              </w:rPr>
              <w:t>491.301,15</w:t>
            </w:r>
          </w:p>
        </w:tc>
        <w:tc>
          <w:tcPr>
            <w:tcW w:w="2070" w:type="dxa"/>
            <w:shd w:val="clear" w:color="auto" w:fill="8EAADB" w:themeFill="accent1" w:themeFillTint="99"/>
          </w:tcPr>
          <w:p w14:paraId="0E74DD07" w14:textId="26B60373" w:rsidR="00E37E24" w:rsidRDefault="00DD52B4" w:rsidP="00C967CB">
            <w:pPr>
              <w:jc w:val="right"/>
              <w:rPr>
                <w:rFonts w:ascii="Cambria" w:hAnsi="Cambria"/>
                <w:sz w:val="24"/>
                <w:szCs w:val="24"/>
              </w:rPr>
            </w:pPr>
            <w:r>
              <w:rPr>
                <w:rFonts w:ascii="Cambria" w:hAnsi="Cambria"/>
                <w:sz w:val="24"/>
                <w:szCs w:val="24"/>
              </w:rPr>
              <w:t>649.759,24</w:t>
            </w:r>
          </w:p>
        </w:tc>
      </w:tr>
      <w:tr w:rsidR="00E37E24" w14:paraId="0AD2331D" w14:textId="34500413" w:rsidTr="00E37E24">
        <w:tc>
          <w:tcPr>
            <w:tcW w:w="3572" w:type="dxa"/>
            <w:shd w:val="clear" w:color="auto" w:fill="8EAADB" w:themeFill="accent1" w:themeFillTint="99"/>
          </w:tcPr>
          <w:p w14:paraId="25C881A8" w14:textId="7CC1C9A7" w:rsidR="00E37E24" w:rsidRDefault="00E37E24" w:rsidP="00BA4BC7">
            <w:pPr>
              <w:rPr>
                <w:rFonts w:ascii="Cambria" w:hAnsi="Cambria"/>
                <w:sz w:val="24"/>
                <w:szCs w:val="24"/>
              </w:rPr>
            </w:pPr>
            <w:r>
              <w:rPr>
                <w:rFonts w:ascii="Cambria" w:hAnsi="Cambria"/>
                <w:sz w:val="24"/>
                <w:szCs w:val="24"/>
              </w:rPr>
              <w:t>042 Poljoprivreda, šumarstvo, ribarstvo i lov</w:t>
            </w:r>
          </w:p>
        </w:tc>
        <w:tc>
          <w:tcPr>
            <w:tcW w:w="2070" w:type="dxa"/>
            <w:shd w:val="clear" w:color="auto" w:fill="8EAADB" w:themeFill="accent1" w:themeFillTint="99"/>
          </w:tcPr>
          <w:p w14:paraId="1822D1AA" w14:textId="11935139" w:rsidR="00E37E24" w:rsidRDefault="00E37E24" w:rsidP="00C967CB">
            <w:pPr>
              <w:jc w:val="right"/>
              <w:rPr>
                <w:rFonts w:ascii="Cambria" w:hAnsi="Cambria"/>
                <w:sz w:val="24"/>
                <w:szCs w:val="24"/>
              </w:rPr>
            </w:pPr>
            <w:r>
              <w:rPr>
                <w:rFonts w:ascii="Cambria" w:hAnsi="Cambria"/>
                <w:sz w:val="24"/>
                <w:szCs w:val="24"/>
              </w:rPr>
              <w:t>115.000,00</w:t>
            </w:r>
          </w:p>
        </w:tc>
        <w:tc>
          <w:tcPr>
            <w:tcW w:w="2070" w:type="dxa"/>
            <w:shd w:val="clear" w:color="auto" w:fill="8EAADB" w:themeFill="accent1" w:themeFillTint="99"/>
          </w:tcPr>
          <w:p w14:paraId="7CB91F05" w14:textId="5399D99D" w:rsidR="00E37E24" w:rsidRDefault="00DD52B4" w:rsidP="00C967CB">
            <w:pPr>
              <w:jc w:val="right"/>
              <w:rPr>
                <w:rFonts w:ascii="Cambria" w:hAnsi="Cambria"/>
                <w:sz w:val="24"/>
                <w:szCs w:val="24"/>
              </w:rPr>
            </w:pPr>
            <w:r>
              <w:rPr>
                <w:rFonts w:ascii="Cambria" w:hAnsi="Cambria"/>
                <w:sz w:val="24"/>
                <w:szCs w:val="24"/>
              </w:rPr>
              <w:t>115.000,00</w:t>
            </w:r>
          </w:p>
        </w:tc>
      </w:tr>
      <w:tr w:rsidR="00E37E24" w14:paraId="02303265" w14:textId="64E80604" w:rsidTr="00E37E24">
        <w:tc>
          <w:tcPr>
            <w:tcW w:w="3572" w:type="dxa"/>
            <w:shd w:val="clear" w:color="auto" w:fill="8EAADB" w:themeFill="accent1" w:themeFillTint="99"/>
          </w:tcPr>
          <w:p w14:paraId="7579628E" w14:textId="004DF27F" w:rsidR="00E37E24" w:rsidRDefault="00E37E24" w:rsidP="00BA4BC7">
            <w:pPr>
              <w:rPr>
                <w:rFonts w:ascii="Cambria" w:hAnsi="Cambria"/>
                <w:sz w:val="24"/>
                <w:szCs w:val="24"/>
              </w:rPr>
            </w:pPr>
            <w:r>
              <w:rPr>
                <w:rFonts w:ascii="Cambria" w:hAnsi="Cambria"/>
                <w:sz w:val="24"/>
                <w:szCs w:val="24"/>
              </w:rPr>
              <w:t>045 Promet</w:t>
            </w:r>
          </w:p>
        </w:tc>
        <w:tc>
          <w:tcPr>
            <w:tcW w:w="2070" w:type="dxa"/>
            <w:shd w:val="clear" w:color="auto" w:fill="8EAADB" w:themeFill="accent1" w:themeFillTint="99"/>
          </w:tcPr>
          <w:p w14:paraId="4CC6D041" w14:textId="5B3B5BB8" w:rsidR="00E37E24" w:rsidRDefault="00E37E24" w:rsidP="00C967CB">
            <w:pPr>
              <w:jc w:val="right"/>
              <w:rPr>
                <w:rFonts w:ascii="Cambria" w:hAnsi="Cambria"/>
                <w:sz w:val="24"/>
                <w:szCs w:val="24"/>
              </w:rPr>
            </w:pPr>
            <w:r>
              <w:rPr>
                <w:rFonts w:ascii="Cambria" w:hAnsi="Cambria"/>
                <w:sz w:val="24"/>
                <w:szCs w:val="24"/>
              </w:rPr>
              <w:t>621.833,75</w:t>
            </w:r>
          </w:p>
        </w:tc>
        <w:tc>
          <w:tcPr>
            <w:tcW w:w="2070" w:type="dxa"/>
            <w:shd w:val="clear" w:color="auto" w:fill="8EAADB" w:themeFill="accent1" w:themeFillTint="99"/>
          </w:tcPr>
          <w:p w14:paraId="343BA364" w14:textId="5F086B72" w:rsidR="00E37E24" w:rsidRDefault="00DD52B4" w:rsidP="00C967CB">
            <w:pPr>
              <w:jc w:val="right"/>
              <w:rPr>
                <w:rFonts w:ascii="Cambria" w:hAnsi="Cambria"/>
                <w:sz w:val="24"/>
                <w:szCs w:val="24"/>
              </w:rPr>
            </w:pPr>
            <w:r>
              <w:rPr>
                <w:rFonts w:ascii="Cambria" w:hAnsi="Cambria"/>
                <w:sz w:val="24"/>
                <w:szCs w:val="24"/>
              </w:rPr>
              <w:t>619.971,25</w:t>
            </w:r>
          </w:p>
        </w:tc>
      </w:tr>
      <w:tr w:rsidR="00E37E24" w14:paraId="02EB17F8" w14:textId="6EF8084B" w:rsidTr="00E37E24">
        <w:tc>
          <w:tcPr>
            <w:tcW w:w="3572" w:type="dxa"/>
            <w:shd w:val="clear" w:color="auto" w:fill="8EAADB" w:themeFill="accent1" w:themeFillTint="99"/>
          </w:tcPr>
          <w:p w14:paraId="2B4419ED" w14:textId="567B08ED" w:rsidR="00E37E24" w:rsidRDefault="00E37E24" w:rsidP="00BA4BC7">
            <w:pPr>
              <w:rPr>
                <w:rFonts w:ascii="Cambria" w:hAnsi="Cambria"/>
                <w:sz w:val="24"/>
                <w:szCs w:val="24"/>
              </w:rPr>
            </w:pPr>
            <w:r>
              <w:rPr>
                <w:rFonts w:ascii="Cambria" w:hAnsi="Cambria"/>
                <w:sz w:val="24"/>
                <w:szCs w:val="24"/>
              </w:rPr>
              <w:t>047 Ostale industrije</w:t>
            </w:r>
          </w:p>
        </w:tc>
        <w:tc>
          <w:tcPr>
            <w:tcW w:w="2070" w:type="dxa"/>
            <w:shd w:val="clear" w:color="auto" w:fill="8EAADB" w:themeFill="accent1" w:themeFillTint="99"/>
          </w:tcPr>
          <w:p w14:paraId="6EA36659" w14:textId="0A390FAB" w:rsidR="00E37E24" w:rsidRDefault="00E37E24" w:rsidP="00C967CB">
            <w:pPr>
              <w:jc w:val="right"/>
              <w:rPr>
                <w:rFonts w:ascii="Cambria" w:hAnsi="Cambria"/>
                <w:sz w:val="24"/>
                <w:szCs w:val="24"/>
              </w:rPr>
            </w:pPr>
            <w:r>
              <w:rPr>
                <w:rFonts w:ascii="Cambria" w:hAnsi="Cambria"/>
                <w:sz w:val="24"/>
                <w:szCs w:val="24"/>
              </w:rPr>
              <w:t>1.500.000,00</w:t>
            </w:r>
          </w:p>
        </w:tc>
        <w:tc>
          <w:tcPr>
            <w:tcW w:w="2070" w:type="dxa"/>
            <w:shd w:val="clear" w:color="auto" w:fill="8EAADB" w:themeFill="accent1" w:themeFillTint="99"/>
          </w:tcPr>
          <w:p w14:paraId="3C6324B3" w14:textId="750378F6" w:rsidR="00E37E24" w:rsidRDefault="00DD52B4" w:rsidP="00C967CB">
            <w:pPr>
              <w:jc w:val="right"/>
              <w:rPr>
                <w:rFonts w:ascii="Cambria" w:hAnsi="Cambria"/>
                <w:sz w:val="24"/>
                <w:szCs w:val="24"/>
              </w:rPr>
            </w:pPr>
            <w:r>
              <w:rPr>
                <w:rFonts w:ascii="Cambria" w:hAnsi="Cambria"/>
                <w:sz w:val="24"/>
                <w:szCs w:val="24"/>
              </w:rPr>
              <w:t>100.000,00</w:t>
            </w:r>
          </w:p>
        </w:tc>
      </w:tr>
      <w:tr w:rsidR="00E37E24" w:rsidRPr="00B2351A" w14:paraId="354599FE" w14:textId="4283BFD1" w:rsidTr="00E37E24">
        <w:tc>
          <w:tcPr>
            <w:tcW w:w="3572" w:type="dxa"/>
            <w:shd w:val="clear" w:color="auto" w:fill="2F5496" w:themeFill="accent1" w:themeFillShade="BF"/>
          </w:tcPr>
          <w:p w14:paraId="40D921F6" w14:textId="73B8026C" w:rsidR="00E37E24" w:rsidRPr="00B2351A" w:rsidRDefault="00E37E24" w:rsidP="00BA4BC7">
            <w:pPr>
              <w:rPr>
                <w:rFonts w:ascii="Cambria" w:hAnsi="Cambria"/>
                <w:color w:val="FFFFFF" w:themeColor="background1"/>
                <w:sz w:val="24"/>
                <w:szCs w:val="24"/>
              </w:rPr>
            </w:pPr>
            <w:r w:rsidRPr="00B2351A">
              <w:rPr>
                <w:rFonts w:ascii="Cambria" w:hAnsi="Cambria"/>
                <w:color w:val="FFFFFF" w:themeColor="background1"/>
                <w:sz w:val="24"/>
                <w:szCs w:val="24"/>
              </w:rPr>
              <w:t>05 Zaštita okoliša</w:t>
            </w:r>
          </w:p>
        </w:tc>
        <w:tc>
          <w:tcPr>
            <w:tcW w:w="2070" w:type="dxa"/>
            <w:shd w:val="clear" w:color="auto" w:fill="2F5496" w:themeFill="accent1" w:themeFillShade="BF"/>
          </w:tcPr>
          <w:p w14:paraId="64F8BBB2" w14:textId="26FE5955" w:rsidR="00E37E24" w:rsidRPr="00B2351A" w:rsidRDefault="00E37E24" w:rsidP="00C967CB">
            <w:pPr>
              <w:jc w:val="right"/>
              <w:rPr>
                <w:rFonts w:ascii="Cambria" w:hAnsi="Cambria"/>
                <w:color w:val="FFFFFF" w:themeColor="background1"/>
                <w:sz w:val="24"/>
                <w:szCs w:val="24"/>
              </w:rPr>
            </w:pPr>
            <w:r>
              <w:rPr>
                <w:rFonts w:ascii="Cambria" w:hAnsi="Cambria"/>
                <w:color w:val="FFFFFF" w:themeColor="background1"/>
                <w:sz w:val="24"/>
                <w:szCs w:val="24"/>
              </w:rPr>
              <w:t>2.001.875,00</w:t>
            </w:r>
          </w:p>
        </w:tc>
        <w:tc>
          <w:tcPr>
            <w:tcW w:w="2070" w:type="dxa"/>
            <w:shd w:val="clear" w:color="auto" w:fill="2F5496" w:themeFill="accent1" w:themeFillShade="BF"/>
          </w:tcPr>
          <w:p w14:paraId="53629821" w14:textId="58953866" w:rsidR="00E37E24" w:rsidRDefault="00DD52B4" w:rsidP="00C967CB">
            <w:pPr>
              <w:jc w:val="right"/>
              <w:rPr>
                <w:rFonts w:ascii="Cambria" w:hAnsi="Cambria"/>
                <w:color w:val="FFFFFF" w:themeColor="background1"/>
                <w:sz w:val="24"/>
                <w:szCs w:val="24"/>
              </w:rPr>
            </w:pPr>
            <w:r>
              <w:rPr>
                <w:rFonts w:ascii="Cambria" w:hAnsi="Cambria"/>
                <w:color w:val="FFFFFF" w:themeColor="background1"/>
                <w:sz w:val="24"/>
                <w:szCs w:val="24"/>
              </w:rPr>
              <w:t>2.630.810,81</w:t>
            </w:r>
          </w:p>
        </w:tc>
      </w:tr>
      <w:tr w:rsidR="00E37E24" w14:paraId="2FCBB7B5" w14:textId="087316B7" w:rsidTr="00E37E24">
        <w:tc>
          <w:tcPr>
            <w:tcW w:w="3572" w:type="dxa"/>
            <w:shd w:val="clear" w:color="auto" w:fill="8EAADB" w:themeFill="accent1" w:themeFillTint="99"/>
          </w:tcPr>
          <w:p w14:paraId="6A8EBF23" w14:textId="2D6D2F8D" w:rsidR="00E37E24" w:rsidRDefault="00E37E24" w:rsidP="00BA4BC7">
            <w:pPr>
              <w:rPr>
                <w:rFonts w:ascii="Cambria" w:hAnsi="Cambria"/>
                <w:sz w:val="24"/>
                <w:szCs w:val="24"/>
              </w:rPr>
            </w:pPr>
            <w:r>
              <w:rPr>
                <w:rFonts w:ascii="Cambria" w:hAnsi="Cambria"/>
                <w:sz w:val="24"/>
                <w:szCs w:val="24"/>
              </w:rPr>
              <w:t>051 Gospodarenje otpadom</w:t>
            </w:r>
          </w:p>
        </w:tc>
        <w:tc>
          <w:tcPr>
            <w:tcW w:w="2070" w:type="dxa"/>
            <w:shd w:val="clear" w:color="auto" w:fill="8EAADB" w:themeFill="accent1" w:themeFillTint="99"/>
          </w:tcPr>
          <w:p w14:paraId="01478526" w14:textId="73E07942" w:rsidR="00E37E24" w:rsidRDefault="00E37E24" w:rsidP="00C967CB">
            <w:pPr>
              <w:jc w:val="right"/>
              <w:rPr>
                <w:rFonts w:ascii="Cambria" w:hAnsi="Cambria"/>
                <w:sz w:val="24"/>
                <w:szCs w:val="24"/>
              </w:rPr>
            </w:pPr>
            <w:r>
              <w:rPr>
                <w:rFonts w:ascii="Cambria" w:hAnsi="Cambria"/>
                <w:sz w:val="24"/>
                <w:szCs w:val="24"/>
              </w:rPr>
              <w:t>909.875,00</w:t>
            </w:r>
          </w:p>
        </w:tc>
        <w:tc>
          <w:tcPr>
            <w:tcW w:w="2070" w:type="dxa"/>
            <w:shd w:val="clear" w:color="auto" w:fill="8EAADB" w:themeFill="accent1" w:themeFillTint="99"/>
          </w:tcPr>
          <w:p w14:paraId="423B0D19" w14:textId="691A12C4" w:rsidR="00E37E24" w:rsidRDefault="00DD52B4" w:rsidP="00C967CB">
            <w:pPr>
              <w:jc w:val="right"/>
              <w:rPr>
                <w:rFonts w:ascii="Cambria" w:hAnsi="Cambria"/>
                <w:sz w:val="24"/>
                <w:szCs w:val="24"/>
              </w:rPr>
            </w:pPr>
            <w:r>
              <w:rPr>
                <w:rFonts w:ascii="Cambria" w:hAnsi="Cambria"/>
                <w:sz w:val="24"/>
                <w:szCs w:val="24"/>
              </w:rPr>
              <w:t>1.452.133,75</w:t>
            </w:r>
          </w:p>
        </w:tc>
      </w:tr>
      <w:tr w:rsidR="00E37E24" w14:paraId="7D9B13F1" w14:textId="6E724EC6" w:rsidTr="00E37E24">
        <w:tc>
          <w:tcPr>
            <w:tcW w:w="3572" w:type="dxa"/>
            <w:shd w:val="clear" w:color="auto" w:fill="8EAADB" w:themeFill="accent1" w:themeFillTint="99"/>
          </w:tcPr>
          <w:p w14:paraId="494B3B02" w14:textId="245996B8" w:rsidR="00E37E24" w:rsidRDefault="00E37E24" w:rsidP="00BA4BC7">
            <w:pPr>
              <w:rPr>
                <w:rFonts w:ascii="Cambria" w:hAnsi="Cambria"/>
                <w:sz w:val="24"/>
                <w:szCs w:val="24"/>
              </w:rPr>
            </w:pPr>
            <w:r>
              <w:rPr>
                <w:rFonts w:ascii="Cambria" w:hAnsi="Cambria"/>
                <w:sz w:val="24"/>
                <w:szCs w:val="24"/>
              </w:rPr>
              <w:t>052 Gospodarenje otpadnim vodama</w:t>
            </w:r>
          </w:p>
        </w:tc>
        <w:tc>
          <w:tcPr>
            <w:tcW w:w="2070" w:type="dxa"/>
            <w:shd w:val="clear" w:color="auto" w:fill="8EAADB" w:themeFill="accent1" w:themeFillTint="99"/>
          </w:tcPr>
          <w:p w14:paraId="662391BE" w14:textId="769C3D16" w:rsidR="00E37E24" w:rsidRDefault="00E37E24" w:rsidP="00C967CB">
            <w:pPr>
              <w:jc w:val="right"/>
              <w:rPr>
                <w:rFonts w:ascii="Cambria" w:hAnsi="Cambria"/>
                <w:sz w:val="24"/>
                <w:szCs w:val="24"/>
              </w:rPr>
            </w:pPr>
            <w:r>
              <w:rPr>
                <w:rFonts w:ascii="Cambria" w:hAnsi="Cambria"/>
                <w:sz w:val="24"/>
                <w:szCs w:val="24"/>
              </w:rPr>
              <w:t>400.000,00</w:t>
            </w:r>
          </w:p>
        </w:tc>
        <w:tc>
          <w:tcPr>
            <w:tcW w:w="2070" w:type="dxa"/>
            <w:shd w:val="clear" w:color="auto" w:fill="8EAADB" w:themeFill="accent1" w:themeFillTint="99"/>
          </w:tcPr>
          <w:p w14:paraId="3244E1D7" w14:textId="4CC4A7E8" w:rsidR="00E37E24" w:rsidRDefault="00DD52B4" w:rsidP="00C967CB">
            <w:pPr>
              <w:jc w:val="right"/>
              <w:rPr>
                <w:rFonts w:ascii="Cambria" w:hAnsi="Cambria"/>
                <w:sz w:val="24"/>
                <w:szCs w:val="24"/>
              </w:rPr>
            </w:pPr>
            <w:r>
              <w:rPr>
                <w:rFonts w:ascii="Cambria" w:hAnsi="Cambria"/>
                <w:sz w:val="24"/>
                <w:szCs w:val="24"/>
              </w:rPr>
              <w:t>397.412,91</w:t>
            </w:r>
          </w:p>
        </w:tc>
      </w:tr>
      <w:tr w:rsidR="00E37E24" w14:paraId="509DCBEF" w14:textId="07BBCEE0" w:rsidTr="00E37E24">
        <w:tc>
          <w:tcPr>
            <w:tcW w:w="3572" w:type="dxa"/>
            <w:shd w:val="clear" w:color="auto" w:fill="8EAADB" w:themeFill="accent1" w:themeFillTint="99"/>
          </w:tcPr>
          <w:p w14:paraId="15299901" w14:textId="5FCE91E8" w:rsidR="00E37E24" w:rsidRDefault="00E37E24" w:rsidP="00BA4BC7">
            <w:pPr>
              <w:rPr>
                <w:rFonts w:ascii="Cambria" w:hAnsi="Cambria"/>
                <w:sz w:val="24"/>
                <w:szCs w:val="24"/>
              </w:rPr>
            </w:pPr>
            <w:r>
              <w:rPr>
                <w:rFonts w:ascii="Cambria" w:hAnsi="Cambria"/>
                <w:sz w:val="24"/>
                <w:szCs w:val="24"/>
              </w:rPr>
              <w:t>056 Poslovi i usluge zaštite okoliša koji nisu drugdje svrstani</w:t>
            </w:r>
          </w:p>
        </w:tc>
        <w:tc>
          <w:tcPr>
            <w:tcW w:w="2070" w:type="dxa"/>
            <w:shd w:val="clear" w:color="auto" w:fill="8EAADB" w:themeFill="accent1" w:themeFillTint="99"/>
          </w:tcPr>
          <w:p w14:paraId="77DF67CB" w14:textId="1EB9EAD2" w:rsidR="00E37E24" w:rsidRDefault="00E37E24" w:rsidP="00C967CB">
            <w:pPr>
              <w:jc w:val="right"/>
              <w:rPr>
                <w:rFonts w:ascii="Cambria" w:hAnsi="Cambria"/>
                <w:sz w:val="24"/>
                <w:szCs w:val="24"/>
              </w:rPr>
            </w:pPr>
            <w:r>
              <w:rPr>
                <w:rFonts w:ascii="Cambria" w:hAnsi="Cambria"/>
                <w:sz w:val="24"/>
                <w:szCs w:val="24"/>
              </w:rPr>
              <w:t>692.000,00</w:t>
            </w:r>
          </w:p>
        </w:tc>
        <w:tc>
          <w:tcPr>
            <w:tcW w:w="2070" w:type="dxa"/>
            <w:shd w:val="clear" w:color="auto" w:fill="8EAADB" w:themeFill="accent1" w:themeFillTint="99"/>
          </w:tcPr>
          <w:p w14:paraId="4AFC226B" w14:textId="226DEFBF" w:rsidR="00E37E24" w:rsidRDefault="00DD52B4" w:rsidP="00C967CB">
            <w:pPr>
              <w:jc w:val="right"/>
              <w:rPr>
                <w:rFonts w:ascii="Cambria" w:hAnsi="Cambria"/>
                <w:sz w:val="24"/>
                <w:szCs w:val="24"/>
              </w:rPr>
            </w:pPr>
            <w:r>
              <w:rPr>
                <w:rFonts w:ascii="Cambria" w:hAnsi="Cambria"/>
                <w:sz w:val="24"/>
                <w:szCs w:val="24"/>
              </w:rPr>
              <w:t>781.264,15</w:t>
            </w:r>
          </w:p>
        </w:tc>
      </w:tr>
      <w:tr w:rsidR="00E37E24" w:rsidRPr="00B2351A" w14:paraId="61F78C6F" w14:textId="45C141CE" w:rsidTr="00E37E24">
        <w:tc>
          <w:tcPr>
            <w:tcW w:w="3572" w:type="dxa"/>
            <w:shd w:val="clear" w:color="auto" w:fill="2F5496" w:themeFill="accent1" w:themeFillShade="BF"/>
          </w:tcPr>
          <w:p w14:paraId="3E99793A" w14:textId="09766B0D" w:rsidR="00E37E24" w:rsidRPr="00B2351A" w:rsidRDefault="00E37E24" w:rsidP="00BA4BC7">
            <w:pPr>
              <w:rPr>
                <w:rFonts w:ascii="Cambria" w:hAnsi="Cambria"/>
                <w:color w:val="FFFFFF" w:themeColor="background1"/>
                <w:sz w:val="24"/>
                <w:szCs w:val="24"/>
              </w:rPr>
            </w:pPr>
            <w:r w:rsidRPr="00B2351A">
              <w:rPr>
                <w:rFonts w:ascii="Cambria" w:hAnsi="Cambria"/>
                <w:color w:val="FFFFFF" w:themeColor="background1"/>
                <w:sz w:val="24"/>
                <w:szCs w:val="24"/>
              </w:rPr>
              <w:t>06 Usluge unaprjeđenja stanovanja i zajednice</w:t>
            </w:r>
          </w:p>
        </w:tc>
        <w:tc>
          <w:tcPr>
            <w:tcW w:w="2070" w:type="dxa"/>
            <w:shd w:val="clear" w:color="auto" w:fill="2F5496" w:themeFill="accent1" w:themeFillShade="BF"/>
            <w:vAlign w:val="center"/>
          </w:tcPr>
          <w:p w14:paraId="20CC8ADA" w14:textId="21D35858" w:rsidR="00E37E24" w:rsidRPr="00B2351A" w:rsidRDefault="00E37E24" w:rsidP="00C967CB">
            <w:pPr>
              <w:jc w:val="right"/>
              <w:rPr>
                <w:rFonts w:ascii="Cambria" w:hAnsi="Cambria"/>
                <w:color w:val="FFFFFF" w:themeColor="background1"/>
                <w:sz w:val="24"/>
                <w:szCs w:val="24"/>
              </w:rPr>
            </w:pPr>
            <w:r>
              <w:rPr>
                <w:rFonts w:ascii="Cambria" w:hAnsi="Cambria"/>
                <w:color w:val="FFFFFF" w:themeColor="background1"/>
                <w:sz w:val="24"/>
                <w:szCs w:val="24"/>
              </w:rPr>
              <w:t>1.852.022,70</w:t>
            </w:r>
          </w:p>
        </w:tc>
        <w:tc>
          <w:tcPr>
            <w:tcW w:w="2070" w:type="dxa"/>
            <w:shd w:val="clear" w:color="auto" w:fill="2F5496" w:themeFill="accent1" w:themeFillShade="BF"/>
          </w:tcPr>
          <w:p w14:paraId="22065AFF" w14:textId="6211A73B" w:rsidR="00E37E24" w:rsidRDefault="00DD52B4" w:rsidP="00C967CB">
            <w:pPr>
              <w:jc w:val="right"/>
              <w:rPr>
                <w:rFonts w:ascii="Cambria" w:hAnsi="Cambria"/>
                <w:color w:val="FFFFFF" w:themeColor="background1"/>
                <w:sz w:val="24"/>
                <w:szCs w:val="24"/>
              </w:rPr>
            </w:pPr>
            <w:r>
              <w:rPr>
                <w:rFonts w:ascii="Cambria" w:hAnsi="Cambria"/>
                <w:color w:val="FFFFFF" w:themeColor="background1"/>
                <w:sz w:val="24"/>
                <w:szCs w:val="24"/>
              </w:rPr>
              <w:t>2.144.356,35</w:t>
            </w:r>
          </w:p>
        </w:tc>
      </w:tr>
      <w:tr w:rsidR="00E37E24" w14:paraId="22CADC98" w14:textId="68DDB656" w:rsidTr="00E37E24">
        <w:tc>
          <w:tcPr>
            <w:tcW w:w="3572" w:type="dxa"/>
            <w:shd w:val="clear" w:color="auto" w:fill="8EAADB" w:themeFill="accent1" w:themeFillTint="99"/>
          </w:tcPr>
          <w:p w14:paraId="62A7388A" w14:textId="25C468F7" w:rsidR="00E37E24" w:rsidRDefault="00E37E24" w:rsidP="00BA4BC7">
            <w:pPr>
              <w:rPr>
                <w:rFonts w:ascii="Cambria" w:hAnsi="Cambria"/>
                <w:sz w:val="24"/>
                <w:szCs w:val="24"/>
              </w:rPr>
            </w:pPr>
            <w:r>
              <w:rPr>
                <w:rFonts w:ascii="Cambria" w:hAnsi="Cambria"/>
                <w:sz w:val="24"/>
                <w:szCs w:val="24"/>
              </w:rPr>
              <w:t>062 Razvoj zajednice</w:t>
            </w:r>
          </w:p>
        </w:tc>
        <w:tc>
          <w:tcPr>
            <w:tcW w:w="2070" w:type="dxa"/>
            <w:shd w:val="clear" w:color="auto" w:fill="8EAADB" w:themeFill="accent1" w:themeFillTint="99"/>
          </w:tcPr>
          <w:p w14:paraId="4430E4EB" w14:textId="468805DE" w:rsidR="00E37E24" w:rsidRDefault="00E37E24" w:rsidP="00C967CB">
            <w:pPr>
              <w:jc w:val="right"/>
              <w:rPr>
                <w:rFonts w:ascii="Cambria" w:hAnsi="Cambria"/>
                <w:sz w:val="24"/>
                <w:szCs w:val="24"/>
              </w:rPr>
            </w:pPr>
            <w:r>
              <w:rPr>
                <w:rFonts w:ascii="Cambria" w:hAnsi="Cambria"/>
                <w:sz w:val="24"/>
                <w:szCs w:val="24"/>
              </w:rPr>
              <w:t>512.893,60</w:t>
            </w:r>
          </w:p>
        </w:tc>
        <w:tc>
          <w:tcPr>
            <w:tcW w:w="2070" w:type="dxa"/>
            <w:shd w:val="clear" w:color="auto" w:fill="8EAADB" w:themeFill="accent1" w:themeFillTint="99"/>
          </w:tcPr>
          <w:p w14:paraId="1CA8E8F2" w14:textId="1114BE76" w:rsidR="00E37E24" w:rsidRDefault="00DD52B4" w:rsidP="00C967CB">
            <w:pPr>
              <w:jc w:val="right"/>
              <w:rPr>
                <w:rFonts w:ascii="Cambria" w:hAnsi="Cambria"/>
                <w:sz w:val="24"/>
                <w:szCs w:val="24"/>
              </w:rPr>
            </w:pPr>
            <w:r>
              <w:rPr>
                <w:rFonts w:ascii="Cambria" w:hAnsi="Cambria"/>
                <w:sz w:val="24"/>
                <w:szCs w:val="24"/>
              </w:rPr>
              <w:t>465.236,60</w:t>
            </w:r>
          </w:p>
        </w:tc>
      </w:tr>
      <w:tr w:rsidR="00E37E24" w14:paraId="27D67D80" w14:textId="16FD4E61" w:rsidTr="00E37E24">
        <w:tc>
          <w:tcPr>
            <w:tcW w:w="3572" w:type="dxa"/>
            <w:shd w:val="clear" w:color="auto" w:fill="8EAADB" w:themeFill="accent1" w:themeFillTint="99"/>
          </w:tcPr>
          <w:p w14:paraId="44914C49" w14:textId="00070EFB" w:rsidR="00E37E24" w:rsidRDefault="00E37E24" w:rsidP="00BA4BC7">
            <w:pPr>
              <w:rPr>
                <w:rFonts w:ascii="Cambria" w:hAnsi="Cambria"/>
                <w:sz w:val="24"/>
                <w:szCs w:val="24"/>
              </w:rPr>
            </w:pPr>
            <w:r>
              <w:rPr>
                <w:rFonts w:ascii="Cambria" w:hAnsi="Cambria"/>
                <w:sz w:val="24"/>
                <w:szCs w:val="24"/>
              </w:rPr>
              <w:t>063 Opskrba vodom</w:t>
            </w:r>
          </w:p>
        </w:tc>
        <w:tc>
          <w:tcPr>
            <w:tcW w:w="2070" w:type="dxa"/>
            <w:shd w:val="clear" w:color="auto" w:fill="8EAADB" w:themeFill="accent1" w:themeFillTint="99"/>
          </w:tcPr>
          <w:p w14:paraId="152868D6" w14:textId="308A3355" w:rsidR="00E37E24" w:rsidRDefault="00E37E24" w:rsidP="00C967CB">
            <w:pPr>
              <w:jc w:val="right"/>
              <w:rPr>
                <w:rFonts w:ascii="Cambria" w:hAnsi="Cambria"/>
                <w:sz w:val="24"/>
                <w:szCs w:val="24"/>
              </w:rPr>
            </w:pPr>
            <w:r>
              <w:rPr>
                <w:rFonts w:ascii="Cambria" w:hAnsi="Cambria"/>
                <w:sz w:val="24"/>
                <w:szCs w:val="24"/>
              </w:rPr>
              <w:t>21.000,00</w:t>
            </w:r>
          </w:p>
        </w:tc>
        <w:tc>
          <w:tcPr>
            <w:tcW w:w="2070" w:type="dxa"/>
            <w:shd w:val="clear" w:color="auto" w:fill="8EAADB" w:themeFill="accent1" w:themeFillTint="99"/>
          </w:tcPr>
          <w:p w14:paraId="0EB49723" w14:textId="0BFD82C0" w:rsidR="00E37E24" w:rsidRDefault="00DD52B4" w:rsidP="00C967CB">
            <w:pPr>
              <w:jc w:val="right"/>
              <w:rPr>
                <w:rFonts w:ascii="Cambria" w:hAnsi="Cambria"/>
                <w:sz w:val="24"/>
                <w:szCs w:val="24"/>
              </w:rPr>
            </w:pPr>
            <w:r>
              <w:rPr>
                <w:rFonts w:ascii="Cambria" w:hAnsi="Cambria"/>
                <w:sz w:val="24"/>
                <w:szCs w:val="24"/>
              </w:rPr>
              <w:t>21.000,00</w:t>
            </w:r>
          </w:p>
        </w:tc>
      </w:tr>
      <w:tr w:rsidR="00E37E24" w14:paraId="0E4CA1B5" w14:textId="4116E086" w:rsidTr="00E37E24">
        <w:tc>
          <w:tcPr>
            <w:tcW w:w="3572" w:type="dxa"/>
            <w:shd w:val="clear" w:color="auto" w:fill="8EAADB" w:themeFill="accent1" w:themeFillTint="99"/>
          </w:tcPr>
          <w:p w14:paraId="7F6FDE55" w14:textId="0DEF8340" w:rsidR="00E37E24" w:rsidRDefault="00E37E24" w:rsidP="00BA4BC7">
            <w:pPr>
              <w:rPr>
                <w:rFonts w:ascii="Cambria" w:hAnsi="Cambria"/>
                <w:sz w:val="24"/>
                <w:szCs w:val="24"/>
              </w:rPr>
            </w:pPr>
            <w:r>
              <w:rPr>
                <w:rFonts w:ascii="Cambria" w:hAnsi="Cambria"/>
                <w:sz w:val="24"/>
                <w:szCs w:val="24"/>
              </w:rPr>
              <w:t>064 Ulična rasvjeta</w:t>
            </w:r>
          </w:p>
        </w:tc>
        <w:tc>
          <w:tcPr>
            <w:tcW w:w="2070" w:type="dxa"/>
            <w:shd w:val="clear" w:color="auto" w:fill="8EAADB" w:themeFill="accent1" w:themeFillTint="99"/>
          </w:tcPr>
          <w:p w14:paraId="01B16A6E" w14:textId="73771E70" w:rsidR="00E37E24" w:rsidRDefault="00E37E24" w:rsidP="00C967CB">
            <w:pPr>
              <w:jc w:val="right"/>
              <w:rPr>
                <w:rFonts w:ascii="Cambria" w:hAnsi="Cambria"/>
                <w:sz w:val="24"/>
                <w:szCs w:val="24"/>
              </w:rPr>
            </w:pPr>
            <w:r>
              <w:rPr>
                <w:rFonts w:ascii="Cambria" w:hAnsi="Cambria"/>
                <w:sz w:val="24"/>
                <w:szCs w:val="24"/>
              </w:rPr>
              <w:t>205.000,00</w:t>
            </w:r>
          </w:p>
        </w:tc>
        <w:tc>
          <w:tcPr>
            <w:tcW w:w="2070" w:type="dxa"/>
            <w:shd w:val="clear" w:color="auto" w:fill="8EAADB" w:themeFill="accent1" w:themeFillTint="99"/>
          </w:tcPr>
          <w:p w14:paraId="25B0411C" w14:textId="066A6513" w:rsidR="00E37E24" w:rsidRDefault="00DD52B4" w:rsidP="00C967CB">
            <w:pPr>
              <w:jc w:val="right"/>
              <w:rPr>
                <w:rFonts w:ascii="Cambria" w:hAnsi="Cambria"/>
                <w:sz w:val="24"/>
                <w:szCs w:val="24"/>
              </w:rPr>
            </w:pPr>
            <w:r>
              <w:rPr>
                <w:rFonts w:ascii="Cambria" w:hAnsi="Cambria"/>
                <w:sz w:val="24"/>
                <w:szCs w:val="24"/>
              </w:rPr>
              <w:t>205.000,00</w:t>
            </w:r>
          </w:p>
        </w:tc>
      </w:tr>
      <w:tr w:rsidR="00E37E24" w14:paraId="4C74CE4C" w14:textId="75BE8D22" w:rsidTr="00E37E24">
        <w:tc>
          <w:tcPr>
            <w:tcW w:w="3572" w:type="dxa"/>
            <w:shd w:val="clear" w:color="auto" w:fill="8EAADB" w:themeFill="accent1" w:themeFillTint="99"/>
          </w:tcPr>
          <w:p w14:paraId="3CE49FA8" w14:textId="5B449461" w:rsidR="00E37E24" w:rsidRDefault="00E37E24" w:rsidP="00BA4BC7">
            <w:pPr>
              <w:rPr>
                <w:rFonts w:ascii="Cambria" w:hAnsi="Cambria"/>
                <w:sz w:val="24"/>
                <w:szCs w:val="24"/>
              </w:rPr>
            </w:pPr>
            <w:r>
              <w:rPr>
                <w:rFonts w:ascii="Cambria" w:hAnsi="Cambria"/>
                <w:sz w:val="24"/>
                <w:szCs w:val="24"/>
              </w:rPr>
              <w:t>066 Rashodi vezani za stanovanje i kom. pogodnosti koji nisu drugdje svrstani</w:t>
            </w:r>
          </w:p>
        </w:tc>
        <w:tc>
          <w:tcPr>
            <w:tcW w:w="2070" w:type="dxa"/>
            <w:shd w:val="clear" w:color="auto" w:fill="8EAADB" w:themeFill="accent1" w:themeFillTint="99"/>
          </w:tcPr>
          <w:p w14:paraId="29CDB258" w14:textId="3140C440" w:rsidR="00E37E24" w:rsidRDefault="00E37E24" w:rsidP="00C967CB">
            <w:pPr>
              <w:jc w:val="right"/>
              <w:rPr>
                <w:rFonts w:ascii="Cambria" w:hAnsi="Cambria"/>
                <w:sz w:val="24"/>
                <w:szCs w:val="24"/>
              </w:rPr>
            </w:pPr>
            <w:r>
              <w:rPr>
                <w:rFonts w:ascii="Cambria" w:hAnsi="Cambria"/>
                <w:sz w:val="24"/>
                <w:szCs w:val="24"/>
              </w:rPr>
              <w:t>1.113.129,10</w:t>
            </w:r>
          </w:p>
        </w:tc>
        <w:tc>
          <w:tcPr>
            <w:tcW w:w="2070" w:type="dxa"/>
            <w:shd w:val="clear" w:color="auto" w:fill="8EAADB" w:themeFill="accent1" w:themeFillTint="99"/>
          </w:tcPr>
          <w:p w14:paraId="2A3959DF" w14:textId="1E688D18" w:rsidR="00E37E24" w:rsidRDefault="00DD52B4" w:rsidP="00C967CB">
            <w:pPr>
              <w:jc w:val="right"/>
              <w:rPr>
                <w:rFonts w:ascii="Cambria" w:hAnsi="Cambria"/>
                <w:sz w:val="24"/>
                <w:szCs w:val="24"/>
              </w:rPr>
            </w:pPr>
            <w:r>
              <w:rPr>
                <w:rFonts w:ascii="Cambria" w:hAnsi="Cambria"/>
                <w:sz w:val="24"/>
                <w:szCs w:val="24"/>
              </w:rPr>
              <w:t>1.453.119,75</w:t>
            </w:r>
          </w:p>
        </w:tc>
      </w:tr>
      <w:tr w:rsidR="00E37E24" w:rsidRPr="00B2351A" w14:paraId="629AC8D2" w14:textId="7539980D" w:rsidTr="00E37E24">
        <w:tc>
          <w:tcPr>
            <w:tcW w:w="3572" w:type="dxa"/>
            <w:shd w:val="clear" w:color="auto" w:fill="2F5496" w:themeFill="accent1" w:themeFillShade="BF"/>
          </w:tcPr>
          <w:p w14:paraId="454EC4A7" w14:textId="6EB48479" w:rsidR="00E37E24" w:rsidRPr="00B2351A" w:rsidRDefault="00E37E24" w:rsidP="00BA4BC7">
            <w:pPr>
              <w:rPr>
                <w:rFonts w:ascii="Cambria" w:hAnsi="Cambria"/>
                <w:color w:val="FFFFFF" w:themeColor="background1"/>
                <w:sz w:val="24"/>
                <w:szCs w:val="24"/>
              </w:rPr>
            </w:pPr>
            <w:r w:rsidRPr="00B2351A">
              <w:rPr>
                <w:rFonts w:ascii="Cambria" w:hAnsi="Cambria"/>
                <w:color w:val="FFFFFF" w:themeColor="background1"/>
                <w:sz w:val="24"/>
                <w:szCs w:val="24"/>
              </w:rPr>
              <w:t>07 Zdravstvo</w:t>
            </w:r>
          </w:p>
        </w:tc>
        <w:tc>
          <w:tcPr>
            <w:tcW w:w="2070" w:type="dxa"/>
            <w:shd w:val="clear" w:color="auto" w:fill="2F5496" w:themeFill="accent1" w:themeFillShade="BF"/>
          </w:tcPr>
          <w:p w14:paraId="79DB06A4" w14:textId="64FF54FF" w:rsidR="00E37E24" w:rsidRPr="00B2351A" w:rsidRDefault="00E37E24" w:rsidP="00C967CB">
            <w:pPr>
              <w:jc w:val="right"/>
              <w:rPr>
                <w:rFonts w:ascii="Cambria" w:hAnsi="Cambria"/>
                <w:color w:val="FFFFFF" w:themeColor="background1"/>
                <w:sz w:val="24"/>
                <w:szCs w:val="24"/>
              </w:rPr>
            </w:pPr>
            <w:r>
              <w:rPr>
                <w:rFonts w:ascii="Cambria" w:hAnsi="Cambria"/>
                <w:color w:val="FFFFFF" w:themeColor="background1"/>
                <w:sz w:val="24"/>
                <w:szCs w:val="24"/>
              </w:rPr>
              <w:t>133.309,50</w:t>
            </w:r>
          </w:p>
        </w:tc>
        <w:tc>
          <w:tcPr>
            <w:tcW w:w="2070" w:type="dxa"/>
            <w:shd w:val="clear" w:color="auto" w:fill="2F5496" w:themeFill="accent1" w:themeFillShade="BF"/>
          </w:tcPr>
          <w:p w14:paraId="3D8B14F9" w14:textId="65E74AD8" w:rsidR="00E37E24" w:rsidRDefault="00DD52B4" w:rsidP="00C967CB">
            <w:pPr>
              <w:jc w:val="right"/>
              <w:rPr>
                <w:rFonts w:ascii="Cambria" w:hAnsi="Cambria"/>
                <w:color w:val="FFFFFF" w:themeColor="background1"/>
                <w:sz w:val="24"/>
                <w:szCs w:val="24"/>
              </w:rPr>
            </w:pPr>
            <w:r>
              <w:rPr>
                <w:rFonts w:ascii="Cambria" w:hAnsi="Cambria"/>
                <w:color w:val="FFFFFF" w:themeColor="background1"/>
                <w:sz w:val="24"/>
                <w:szCs w:val="24"/>
              </w:rPr>
              <w:t>25.000,00</w:t>
            </w:r>
          </w:p>
        </w:tc>
      </w:tr>
      <w:tr w:rsidR="00E37E24" w14:paraId="4B01E6CE" w14:textId="1BB05DD0" w:rsidTr="00E37E24">
        <w:tc>
          <w:tcPr>
            <w:tcW w:w="3572" w:type="dxa"/>
            <w:shd w:val="clear" w:color="auto" w:fill="8EAADB" w:themeFill="accent1" w:themeFillTint="99"/>
          </w:tcPr>
          <w:p w14:paraId="46571401" w14:textId="694B2D3F" w:rsidR="00E37E24" w:rsidRDefault="00E37E24" w:rsidP="00BA4BC7">
            <w:pPr>
              <w:rPr>
                <w:rFonts w:ascii="Cambria" w:hAnsi="Cambria"/>
                <w:sz w:val="24"/>
                <w:szCs w:val="24"/>
              </w:rPr>
            </w:pPr>
            <w:r>
              <w:rPr>
                <w:rFonts w:ascii="Cambria" w:hAnsi="Cambria"/>
                <w:sz w:val="24"/>
                <w:szCs w:val="24"/>
              </w:rPr>
              <w:t>072 Službe za vanjske pacijente</w:t>
            </w:r>
          </w:p>
        </w:tc>
        <w:tc>
          <w:tcPr>
            <w:tcW w:w="2070" w:type="dxa"/>
            <w:shd w:val="clear" w:color="auto" w:fill="8EAADB" w:themeFill="accent1" w:themeFillTint="99"/>
          </w:tcPr>
          <w:p w14:paraId="15A73751" w14:textId="09A1EBB6" w:rsidR="00E37E24" w:rsidRDefault="00E37E24" w:rsidP="00C967CB">
            <w:pPr>
              <w:jc w:val="right"/>
              <w:rPr>
                <w:rFonts w:ascii="Cambria" w:hAnsi="Cambria"/>
                <w:sz w:val="24"/>
                <w:szCs w:val="24"/>
              </w:rPr>
            </w:pPr>
            <w:r>
              <w:rPr>
                <w:rFonts w:ascii="Cambria" w:hAnsi="Cambria"/>
                <w:sz w:val="24"/>
                <w:szCs w:val="24"/>
              </w:rPr>
              <w:t>20.000,00</w:t>
            </w:r>
          </w:p>
        </w:tc>
        <w:tc>
          <w:tcPr>
            <w:tcW w:w="2070" w:type="dxa"/>
            <w:shd w:val="clear" w:color="auto" w:fill="8EAADB" w:themeFill="accent1" w:themeFillTint="99"/>
          </w:tcPr>
          <w:p w14:paraId="580BC7BB" w14:textId="036C3945" w:rsidR="00E37E24" w:rsidRDefault="00DD52B4" w:rsidP="00C967CB">
            <w:pPr>
              <w:jc w:val="right"/>
              <w:rPr>
                <w:rFonts w:ascii="Cambria" w:hAnsi="Cambria"/>
                <w:sz w:val="24"/>
                <w:szCs w:val="24"/>
              </w:rPr>
            </w:pPr>
            <w:r>
              <w:rPr>
                <w:rFonts w:ascii="Cambria" w:hAnsi="Cambria"/>
                <w:sz w:val="24"/>
                <w:szCs w:val="24"/>
              </w:rPr>
              <w:t>20.000,00</w:t>
            </w:r>
          </w:p>
        </w:tc>
      </w:tr>
      <w:tr w:rsidR="00E37E24" w14:paraId="65786DCB" w14:textId="56FA4299" w:rsidTr="00E37E24">
        <w:tc>
          <w:tcPr>
            <w:tcW w:w="3572" w:type="dxa"/>
            <w:shd w:val="clear" w:color="auto" w:fill="8EAADB" w:themeFill="accent1" w:themeFillTint="99"/>
          </w:tcPr>
          <w:p w14:paraId="2E413C75" w14:textId="2ECD35F4" w:rsidR="00E37E24" w:rsidRDefault="00E37E24" w:rsidP="00BA4BC7">
            <w:pPr>
              <w:rPr>
                <w:rFonts w:ascii="Cambria" w:hAnsi="Cambria"/>
                <w:sz w:val="24"/>
                <w:szCs w:val="24"/>
              </w:rPr>
            </w:pPr>
            <w:r>
              <w:rPr>
                <w:rFonts w:ascii="Cambria" w:hAnsi="Cambria"/>
                <w:sz w:val="24"/>
                <w:szCs w:val="24"/>
              </w:rPr>
              <w:t>076 Poslovi i udruge i zdravstva koji nisu drugdje svrstani</w:t>
            </w:r>
          </w:p>
        </w:tc>
        <w:tc>
          <w:tcPr>
            <w:tcW w:w="2070" w:type="dxa"/>
            <w:shd w:val="clear" w:color="auto" w:fill="8EAADB" w:themeFill="accent1" w:themeFillTint="99"/>
          </w:tcPr>
          <w:p w14:paraId="17B92BB9" w14:textId="4EFA5B29" w:rsidR="00E37E24" w:rsidRDefault="00E37E24" w:rsidP="00C967CB">
            <w:pPr>
              <w:jc w:val="right"/>
              <w:rPr>
                <w:rFonts w:ascii="Cambria" w:hAnsi="Cambria"/>
                <w:sz w:val="24"/>
                <w:szCs w:val="24"/>
              </w:rPr>
            </w:pPr>
            <w:r>
              <w:rPr>
                <w:rFonts w:ascii="Cambria" w:hAnsi="Cambria"/>
                <w:sz w:val="24"/>
                <w:szCs w:val="24"/>
              </w:rPr>
              <w:t>113.309,50</w:t>
            </w:r>
          </w:p>
        </w:tc>
        <w:tc>
          <w:tcPr>
            <w:tcW w:w="2070" w:type="dxa"/>
            <w:shd w:val="clear" w:color="auto" w:fill="8EAADB" w:themeFill="accent1" w:themeFillTint="99"/>
          </w:tcPr>
          <w:p w14:paraId="59D9D67A" w14:textId="147D5EF4" w:rsidR="00E37E24" w:rsidRDefault="00DD52B4" w:rsidP="00C967CB">
            <w:pPr>
              <w:jc w:val="right"/>
              <w:rPr>
                <w:rFonts w:ascii="Cambria" w:hAnsi="Cambria"/>
                <w:sz w:val="24"/>
                <w:szCs w:val="24"/>
              </w:rPr>
            </w:pPr>
            <w:r>
              <w:rPr>
                <w:rFonts w:ascii="Cambria" w:hAnsi="Cambria"/>
                <w:sz w:val="24"/>
                <w:szCs w:val="24"/>
              </w:rPr>
              <w:t>5.000,00</w:t>
            </w:r>
          </w:p>
        </w:tc>
      </w:tr>
      <w:tr w:rsidR="00E37E24" w:rsidRPr="00B2351A" w14:paraId="3064D5BC" w14:textId="1505D992" w:rsidTr="00E37E24">
        <w:tc>
          <w:tcPr>
            <w:tcW w:w="3572" w:type="dxa"/>
            <w:shd w:val="clear" w:color="auto" w:fill="2F5496" w:themeFill="accent1" w:themeFillShade="BF"/>
          </w:tcPr>
          <w:p w14:paraId="770B691B" w14:textId="24892538" w:rsidR="00E37E24" w:rsidRPr="00B2351A" w:rsidRDefault="00E37E24" w:rsidP="00BA4BC7">
            <w:pPr>
              <w:rPr>
                <w:rFonts w:ascii="Cambria" w:hAnsi="Cambria"/>
                <w:color w:val="FFFFFF" w:themeColor="background1"/>
                <w:sz w:val="24"/>
                <w:szCs w:val="24"/>
              </w:rPr>
            </w:pPr>
            <w:r w:rsidRPr="00B2351A">
              <w:rPr>
                <w:rFonts w:ascii="Cambria" w:hAnsi="Cambria"/>
                <w:color w:val="FFFFFF" w:themeColor="background1"/>
                <w:sz w:val="24"/>
                <w:szCs w:val="24"/>
              </w:rPr>
              <w:t>08 Rekreacija, kultura i religija</w:t>
            </w:r>
          </w:p>
        </w:tc>
        <w:tc>
          <w:tcPr>
            <w:tcW w:w="2070" w:type="dxa"/>
            <w:shd w:val="clear" w:color="auto" w:fill="2F5496" w:themeFill="accent1" w:themeFillShade="BF"/>
          </w:tcPr>
          <w:p w14:paraId="0BCC1C42" w14:textId="2C4DCB6A" w:rsidR="00E37E24" w:rsidRPr="00B2351A" w:rsidRDefault="00E37E24" w:rsidP="00C967CB">
            <w:pPr>
              <w:jc w:val="right"/>
              <w:rPr>
                <w:rFonts w:ascii="Cambria" w:hAnsi="Cambria"/>
                <w:color w:val="FFFFFF" w:themeColor="background1"/>
                <w:sz w:val="24"/>
                <w:szCs w:val="24"/>
              </w:rPr>
            </w:pPr>
            <w:r>
              <w:rPr>
                <w:rFonts w:ascii="Cambria" w:hAnsi="Cambria"/>
                <w:color w:val="FFFFFF" w:themeColor="background1"/>
                <w:sz w:val="24"/>
                <w:szCs w:val="24"/>
              </w:rPr>
              <w:t>1.877.334,19</w:t>
            </w:r>
          </w:p>
        </w:tc>
        <w:tc>
          <w:tcPr>
            <w:tcW w:w="2070" w:type="dxa"/>
            <w:shd w:val="clear" w:color="auto" w:fill="2F5496" w:themeFill="accent1" w:themeFillShade="BF"/>
          </w:tcPr>
          <w:p w14:paraId="1C7861F3" w14:textId="3AD5EE10" w:rsidR="00E37E24" w:rsidRDefault="00DD52B4" w:rsidP="00C967CB">
            <w:pPr>
              <w:jc w:val="right"/>
              <w:rPr>
                <w:rFonts w:ascii="Cambria" w:hAnsi="Cambria"/>
                <w:color w:val="FFFFFF" w:themeColor="background1"/>
                <w:sz w:val="24"/>
                <w:szCs w:val="24"/>
              </w:rPr>
            </w:pPr>
            <w:r>
              <w:rPr>
                <w:rFonts w:ascii="Cambria" w:hAnsi="Cambria"/>
                <w:color w:val="FFFFFF" w:themeColor="background1"/>
                <w:sz w:val="24"/>
                <w:szCs w:val="24"/>
              </w:rPr>
              <w:t>2.272.542,95</w:t>
            </w:r>
          </w:p>
        </w:tc>
      </w:tr>
      <w:tr w:rsidR="00E37E24" w14:paraId="5DA5D6C1" w14:textId="51526BB0" w:rsidTr="00E37E24">
        <w:tc>
          <w:tcPr>
            <w:tcW w:w="3572" w:type="dxa"/>
            <w:shd w:val="clear" w:color="auto" w:fill="8EAADB" w:themeFill="accent1" w:themeFillTint="99"/>
          </w:tcPr>
          <w:p w14:paraId="26C335B0" w14:textId="5BE85895" w:rsidR="00E37E24" w:rsidRDefault="00E37E24" w:rsidP="00BA4BC7">
            <w:pPr>
              <w:rPr>
                <w:rFonts w:ascii="Cambria" w:hAnsi="Cambria"/>
                <w:sz w:val="24"/>
                <w:szCs w:val="24"/>
              </w:rPr>
            </w:pPr>
            <w:r>
              <w:rPr>
                <w:rFonts w:ascii="Cambria" w:hAnsi="Cambria"/>
                <w:sz w:val="24"/>
                <w:szCs w:val="24"/>
              </w:rPr>
              <w:t>081 Službe rekreacije i sporta</w:t>
            </w:r>
          </w:p>
        </w:tc>
        <w:tc>
          <w:tcPr>
            <w:tcW w:w="2070" w:type="dxa"/>
            <w:shd w:val="clear" w:color="auto" w:fill="8EAADB" w:themeFill="accent1" w:themeFillTint="99"/>
          </w:tcPr>
          <w:p w14:paraId="29EF553D" w14:textId="29E563F5" w:rsidR="00E37E24" w:rsidRDefault="00E37E24" w:rsidP="00FC4025">
            <w:pPr>
              <w:jc w:val="right"/>
              <w:rPr>
                <w:rFonts w:ascii="Cambria" w:hAnsi="Cambria"/>
                <w:sz w:val="24"/>
                <w:szCs w:val="24"/>
              </w:rPr>
            </w:pPr>
            <w:r>
              <w:rPr>
                <w:rFonts w:ascii="Cambria" w:hAnsi="Cambria"/>
                <w:sz w:val="24"/>
                <w:szCs w:val="24"/>
              </w:rPr>
              <w:t>1.216.731,65</w:t>
            </w:r>
          </w:p>
        </w:tc>
        <w:tc>
          <w:tcPr>
            <w:tcW w:w="2070" w:type="dxa"/>
            <w:shd w:val="clear" w:color="auto" w:fill="8EAADB" w:themeFill="accent1" w:themeFillTint="99"/>
          </w:tcPr>
          <w:p w14:paraId="61FA128E" w14:textId="282D03D3" w:rsidR="00E37E24" w:rsidRDefault="00DD52B4" w:rsidP="00FC4025">
            <w:pPr>
              <w:jc w:val="right"/>
              <w:rPr>
                <w:rFonts w:ascii="Cambria" w:hAnsi="Cambria"/>
                <w:sz w:val="24"/>
                <w:szCs w:val="24"/>
              </w:rPr>
            </w:pPr>
            <w:r>
              <w:rPr>
                <w:rFonts w:ascii="Cambria" w:hAnsi="Cambria"/>
                <w:sz w:val="24"/>
                <w:szCs w:val="24"/>
              </w:rPr>
              <w:t>711.185,48</w:t>
            </w:r>
          </w:p>
        </w:tc>
      </w:tr>
      <w:tr w:rsidR="00E37E24" w14:paraId="55BEA84C" w14:textId="51A6C6B3" w:rsidTr="00E37E24">
        <w:tc>
          <w:tcPr>
            <w:tcW w:w="3572" w:type="dxa"/>
            <w:shd w:val="clear" w:color="auto" w:fill="8EAADB" w:themeFill="accent1" w:themeFillTint="99"/>
          </w:tcPr>
          <w:p w14:paraId="22D8204C" w14:textId="6FB403EA" w:rsidR="00E37E24" w:rsidRDefault="00E37E24" w:rsidP="00BA4BC7">
            <w:pPr>
              <w:rPr>
                <w:rFonts w:ascii="Cambria" w:hAnsi="Cambria"/>
                <w:sz w:val="24"/>
                <w:szCs w:val="24"/>
              </w:rPr>
            </w:pPr>
            <w:r>
              <w:rPr>
                <w:rFonts w:ascii="Cambria" w:hAnsi="Cambria"/>
                <w:sz w:val="24"/>
                <w:szCs w:val="24"/>
              </w:rPr>
              <w:t>082 Službe kulture</w:t>
            </w:r>
          </w:p>
        </w:tc>
        <w:tc>
          <w:tcPr>
            <w:tcW w:w="2070" w:type="dxa"/>
            <w:shd w:val="clear" w:color="auto" w:fill="8EAADB" w:themeFill="accent1" w:themeFillTint="99"/>
          </w:tcPr>
          <w:p w14:paraId="585BD31B" w14:textId="3E9B18BA" w:rsidR="00E37E24" w:rsidRDefault="00E37E24" w:rsidP="00C967CB">
            <w:pPr>
              <w:jc w:val="right"/>
              <w:rPr>
                <w:rFonts w:ascii="Cambria" w:hAnsi="Cambria"/>
                <w:sz w:val="24"/>
                <w:szCs w:val="24"/>
              </w:rPr>
            </w:pPr>
            <w:r>
              <w:rPr>
                <w:rFonts w:ascii="Cambria" w:hAnsi="Cambria"/>
                <w:sz w:val="24"/>
                <w:szCs w:val="24"/>
              </w:rPr>
              <w:t>559.000,00</w:t>
            </w:r>
          </w:p>
        </w:tc>
        <w:tc>
          <w:tcPr>
            <w:tcW w:w="2070" w:type="dxa"/>
            <w:shd w:val="clear" w:color="auto" w:fill="8EAADB" w:themeFill="accent1" w:themeFillTint="99"/>
          </w:tcPr>
          <w:p w14:paraId="06219733" w14:textId="357A2DBD" w:rsidR="00E37E24" w:rsidRDefault="00DD52B4" w:rsidP="00C967CB">
            <w:pPr>
              <w:jc w:val="right"/>
              <w:rPr>
                <w:rFonts w:ascii="Cambria" w:hAnsi="Cambria"/>
                <w:sz w:val="24"/>
                <w:szCs w:val="24"/>
              </w:rPr>
            </w:pPr>
            <w:r>
              <w:rPr>
                <w:rFonts w:ascii="Cambria" w:hAnsi="Cambria"/>
                <w:sz w:val="24"/>
                <w:szCs w:val="24"/>
              </w:rPr>
              <w:t>1.398.754,93</w:t>
            </w:r>
          </w:p>
        </w:tc>
      </w:tr>
      <w:tr w:rsidR="00E37E24" w14:paraId="07BC4FB4" w14:textId="51B22EA8" w:rsidTr="00E37E24">
        <w:tc>
          <w:tcPr>
            <w:tcW w:w="3572" w:type="dxa"/>
            <w:shd w:val="clear" w:color="auto" w:fill="8EAADB" w:themeFill="accent1" w:themeFillTint="99"/>
          </w:tcPr>
          <w:p w14:paraId="12220654" w14:textId="24F83E01" w:rsidR="00E37E24" w:rsidRDefault="00E37E24" w:rsidP="00BA4BC7">
            <w:pPr>
              <w:rPr>
                <w:rFonts w:ascii="Cambria" w:hAnsi="Cambria"/>
                <w:sz w:val="24"/>
                <w:szCs w:val="24"/>
              </w:rPr>
            </w:pPr>
            <w:r>
              <w:rPr>
                <w:rFonts w:ascii="Cambria" w:hAnsi="Cambria"/>
                <w:sz w:val="24"/>
                <w:szCs w:val="24"/>
              </w:rPr>
              <w:t>083 Službe emitiranja i izdavanja</w:t>
            </w:r>
          </w:p>
        </w:tc>
        <w:tc>
          <w:tcPr>
            <w:tcW w:w="2070" w:type="dxa"/>
            <w:shd w:val="clear" w:color="auto" w:fill="8EAADB" w:themeFill="accent1" w:themeFillTint="99"/>
          </w:tcPr>
          <w:p w14:paraId="3E596D21" w14:textId="74181054" w:rsidR="00E37E24" w:rsidRDefault="00E37E24" w:rsidP="00C967CB">
            <w:pPr>
              <w:jc w:val="right"/>
              <w:rPr>
                <w:rFonts w:ascii="Cambria" w:hAnsi="Cambria"/>
                <w:sz w:val="24"/>
                <w:szCs w:val="24"/>
              </w:rPr>
            </w:pPr>
            <w:r>
              <w:rPr>
                <w:rFonts w:ascii="Cambria" w:hAnsi="Cambria"/>
                <w:sz w:val="24"/>
                <w:szCs w:val="24"/>
              </w:rPr>
              <w:t>27.750,00</w:t>
            </w:r>
          </w:p>
        </w:tc>
        <w:tc>
          <w:tcPr>
            <w:tcW w:w="2070" w:type="dxa"/>
            <w:shd w:val="clear" w:color="auto" w:fill="8EAADB" w:themeFill="accent1" w:themeFillTint="99"/>
          </w:tcPr>
          <w:p w14:paraId="3BB4C689" w14:textId="0F9FC118" w:rsidR="00E37E24" w:rsidRDefault="00DD52B4" w:rsidP="00C967CB">
            <w:pPr>
              <w:jc w:val="right"/>
              <w:rPr>
                <w:rFonts w:ascii="Cambria" w:hAnsi="Cambria"/>
                <w:sz w:val="24"/>
                <w:szCs w:val="24"/>
              </w:rPr>
            </w:pPr>
            <w:r>
              <w:rPr>
                <w:rFonts w:ascii="Cambria" w:hAnsi="Cambria"/>
                <w:sz w:val="24"/>
                <w:szCs w:val="24"/>
              </w:rPr>
              <w:t>27.750,00</w:t>
            </w:r>
          </w:p>
        </w:tc>
      </w:tr>
      <w:tr w:rsidR="00E37E24" w14:paraId="484B6308" w14:textId="21315801" w:rsidTr="00E37E24">
        <w:tc>
          <w:tcPr>
            <w:tcW w:w="3572" w:type="dxa"/>
            <w:shd w:val="clear" w:color="auto" w:fill="8EAADB" w:themeFill="accent1" w:themeFillTint="99"/>
          </w:tcPr>
          <w:p w14:paraId="569945A9" w14:textId="2B2A6202" w:rsidR="00E37E24" w:rsidRDefault="00E37E24" w:rsidP="00BA4BC7">
            <w:pPr>
              <w:rPr>
                <w:rFonts w:ascii="Cambria" w:hAnsi="Cambria"/>
                <w:sz w:val="24"/>
                <w:szCs w:val="24"/>
              </w:rPr>
            </w:pPr>
            <w:r>
              <w:rPr>
                <w:rFonts w:ascii="Cambria" w:hAnsi="Cambria"/>
                <w:sz w:val="24"/>
                <w:szCs w:val="24"/>
              </w:rPr>
              <w:t>084 Religijske i druge službe zajednice</w:t>
            </w:r>
          </w:p>
        </w:tc>
        <w:tc>
          <w:tcPr>
            <w:tcW w:w="2070" w:type="dxa"/>
            <w:shd w:val="clear" w:color="auto" w:fill="8EAADB" w:themeFill="accent1" w:themeFillTint="99"/>
          </w:tcPr>
          <w:p w14:paraId="51125B74" w14:textId="0AB88DE8" w:rsidR="00E37E24" w:rsidRDefault="00E37E24" w:rsidP="00C967CB">
            <w:pPr>
              <w:jc w:val="right"/>
              <w:rPr>
                <w:rFonts w:ascii="Cambria" w:hAnsi="Cambria"/>
                <w:sz w:val="24"/>
                <w:szCs w:val="24"/>
              </w:rPr>
            </w:pPr>
            <w:r>
              <w:rPr>
                <w:rFonts w:ascii="Cambria" w:hAnsi="Cambria"/>
                <w:sz w:val="24"/>
                <w:szCs w:val="24"/>
              </w:rPr>
              <w:t>62.000,00</w:t>
            </w:r>
          </w:p>
        </w:tc>
        <w:tc>
          <w:tcPr>
            <w:tcW w:w="2070" w:type="dxa"/>
            <w:shd w:val="clear" w:color="auto" w:fill="8EAADB" w:themeFill="accent1" w:themeFillTint="99"/>
          </w:tcPr>
          <w:p w14:paraId="7D09D6DB" w14:textId="0CC4C063" w:rsidR="00E37E24" w:rsidRDefault="00DD52B4" w:rsidP="00C967CB">
            <w:pPr>
              <w:jc w:val="right"/>
              <w:rPr>
                <w:rFonts w:ascii="Cambria" w:hAnsi="Cambria"/>
                <w:sz w:val="24"/>
                <w:szCs w:val="24"/>
              </w:rPr>
            </w:pPr>
            <w:r>
              <w:rPr>
                <w:rFonts w:ascii="Cambria" w:hAnsi="Cambria"/>
                <w:sz w:val="24"/>
                <w:szCs w:val="24"/>
              </w:rPr>
              <w:t>82.000,00</w:t>
            </w:r>
          </w:p>
        </w:tc>
      </w:tr>
      <w:tr w:rsidR="00E37E24" w14:paraId="6E7CE6E1" w14:textId="7D848E1C" w:rsidTr="00E37E24">
        <w:tc>
          <w:tcPr>
            <w:tcW w:w="3572" w:type="dxa"/>
            <w:shd w:val="clear" w:color="auto" w:fill="8EAADB" w:themeFill="accent1" w:themeFillTint="99"/>
          </w:tcPr>
          <w:p w14:paraId="2F965ECC" w14:textId="2DEBDDE2" w:rsidR="00E37E24" w:rsidRDefault="00E37E24" w:rsidP="00BA4BC7">
            <w:pPr>
              <w:rPr>
                <w:rFonts w:ascii="Cambria" w:hAnsi="Cambria"/>
                <w:sz w:val="24"/>
                <w:szCs w:val="24"/>
              </w:rPr>
            </w:pPr>
            <w:r>
              <w:rPr>
                <w:rFonts w:ascii="Cambria" w:hAnsi="Cambria"/>
                <w:sz w:val="24"/>
                <w:szCs w:val="24"/>
              </w:rPr>
              <w:t>086 Rashodi za rekreaciju, kulturu i religiju koji nisu drugdje svrstani</w:t>
            </w:r>
          </w:p>
        </w:tc>
        <w:tc>
          <w:tcPr>
            <w:tcW w:w="2070" w:type="dxa"/>
            <w:shd w:val="clear" w:color="auto" w:fill="8EAADB" w:themeFill="accent1" w:themeFillTint="99"/>
          </w:tcPr>
          <w:p w14:paraId="36BF9326" w14:textId="48E7C910" w:rsidR="00E37E24" w:rsidRDefault="00E37E24" w:rsidP="00C967CB">
            <w:pPr>
              <w:jc w:val="right"/>
              <w:rPr>
                <w:rFonts w:ascii="Cambria" w:hAnsi="Cambria"/>
                <w:sz w:val="24"/>
                <w:szCs w:val="24"/>
              </w:rPr>
            </w:pPr>
            <w:r>
              <w:rPr>
                <w:rFonts w:ascii="Cambria" w:hAnsi="Cambria"/>
                <w:sz w:val="24"/>
                <w:szCs w:val="24"/>
              </w:rPr>
              <w:t>11.852,54</w:t>
            </w:r>
          </w:p>
        </w:tc>
        <w:tc>
          <w:tcPr>
            <w:tcW w:w="2070" w:type="dxa"/>
            <w:shd w:val="clear" w:color="auto" w:fill="8EAADB" w:themeFill="accent1" w:themeFillTint="99"/>
          </w:tcPr>
          <w:p w14:paraId="614CC06E" w14:textId="472CB3C9" w:rsidR="00E37E24" w:rsidRDefault="00DD52B4" w:rsidP="00C967CB">
            <w:pPr>
              <w:jc w:val="right"/>
              <w:rPr>
                <w:rFonts w:ascii="Cambria" w:hAnsi="Cambria"/>
                <w:sz w:val="24"/>
                <w:szCs w:val="24"/>
              </w:rPr>
            </w:pPr>
            <w:r>
              <w:rPr>
                <w:rFonts w:ascii="Cambria" w:hAnsi="Cambria"/>
                <w:sz w:val="24"/>
                <w:szCs w:val="24"/>
              </w:rPr>
              <w:t>52.852,54</w:t>
            </w:r>
          </w:p>
        </w:tc>
      </w:tr>
      <w:tr w:rsidR="00E37E24" w:rsidRPr="00B2351A" w14:paraId="05C82DFA" w14:textId="587F2A54" w:rsidTr="00E37E24">
        <w:tc>
          <w:tcPr>
            <w:tcW w:w="3572" w:type="dxa"/>
            <w:shd w:val="clear" w:color="auto" w:fill="2F5496" w:themeFill="accent1" w:themeFillShade="BF"/>
          </w:tcPr>
          <w:p w14:paraId="0F33D103" w14:textId="0A61FD47" w:rsidR="00E37E24" w:rsidRPr="00B2351A" w:rsidRDefault="00E37E24" w:rsidP="00BA4BC7">
            <w:pPr>
              <w:rPr>
                <w:rFonts w:ascii="Cambria" w:hAnsi="Cambria"/>
                <w:color w:val="FFFFFF" w:themeColor="background1"/>
                <w:sz w:val="24"/>
                <w:szCs w:val="24"/>
              </w:rPr>
            </w:pPr>
            <w:r w:rsidRPr="00B2351A">
              <w:rPr>
                <w:rFonts w:ascii="Cambria" w:hAnsi="Cambria"/>
                <w:color w:val="FFFFFF" w:themeColor="background1"/>
                <w:sz w:val="24"/>
                <w:szCs w:val="24"/>
              </w:rPr>
              <w:t>09 Obrazovanje</w:t>
            </w:r>
          </w:p>
        </w:tc>
        <w:tc>
          <w:tcPr>
            <w:tcW w:w="2070" w:type="dxa"/>
            <w:shd w:val="clear" w:color="auto" w:fill="2F5496" w:themeFill="accent1" w:themeFillShade="BF"/>
          </w:tcPr>
          <w:p w14:paraId="51E62938" w14:textId="08063EAA" w:rsidR="00E37E24" w:rsidRPr="00B2351A" w:rsidRDefault="00E37E24" w:rsidP="00C967CB">
            <w:pPr>
              <w:jc w:val="right"/>
              <w:rPr>
                <w:rFonts w:ascii="Cambria" w:hAnsi="Cambria"/>
                <w:color w:val="FFFFFF" w:themeColor="background1"/>
                <w:sz w:val="24"/>
                <w:szCs w:val="24"/>
              </w:rPr>
            </w:pPr>
            <w:r>
              <w:rPr>
                <w:rFonts w:ascii="Cambria" w:hAnsi="Cambria"/>
                <w:color w:val="FFFFFF" w:themeColor="background1"/>
                <w:sz w:val="24"/>
                <w:szCs w:val="24"/>
              </w:rPr>
              <w:t>432.000,00</w:t>
            </w:r>
          </w:p>
        </w:tc>
        <w:tc>
          <w:tcPr>
            <w:tcW w:w="2070" w:type="dxa"/>
            <w:shd w:val="clear" w:color="auto" w:fill="2F5496" w:themeFill="accent1" w:themeFillShade="BF"/>
          </w:tcPr>
          <w:p w14:paraId="2187C7B6" w14:textId="61CDB70A" w:rsidR="00E37E24" w:rsidRDefault="00D12A1C" w:rsidP="00C967CB">
            <w:pPr>
              <w:jc w:val="right"/>
              <w:rPr>
                <w:rFonts w:ascii="Cambria" w:hAnsi="Cambria"/>
                <w:color w:val="FFFFFF" w:themeColor="background1"/>
                <w:sz w:val="24"/>
                <w:szCs w:val="24"/>
              </w:rPr>
            </w:pPr>
            <w:r>
              <w:rPr>
                <w:rFonts w:ascii="Cambria" w:hAnsi="Cambria"/>
                <w:color w:val="FFFFFF" w:themeColor="background1"/>
                <w:sz w:val="24"/>
                <w:szCs w:val="24"/>
              </w:rPr>
              <w:t>425.031,79</w:t>
            </w:r>
          </w:p>
        </w:tc>
      </w:tr>
      <w:tr w:rsidR="00E37E24" w14:paraId="35CB2836" w14:textId="710559DF" w:rsidTr="00E37E24">
        <w:tc>
          <w:tcPr>
            <w:tcW w:w="3572" w:type="dxa"/>
            <w:shd w:val="clear" w:color="auto" w:fill="8EAADB" w:themeFill="accent1" w:themeFillTint="99"/>
          </w:tcPr>
          <w:p w14:paraId="2EFEACCE" w14:textId="0DB3D34E" w:rsidR="00E37E24" w:rsidRDefault="00E37E24" w:rsidP="00BA4BC7">
            <w:pPr>
              <w:rPr>
                <w:rFonts w:ascii="Cambria" w:hAnsi="Cambria"/>
                <w:sz w:val="24"/>
                <w:szCs w:val="24"/>
              </w:rPr>
            </w:pPr>
            <w:r>
              <w:rPr>
                <w:rFonts w:ascii="Cambria" w:hAnsi="Cambria"/>
                <w:sz w:val="24"/>
                <w:szCs w:val="24"/>
              </w:rPr>
              <w:t>091 Predškolsko i osnovno obrazovanje</w:t>
            </w:r>
          </w:p>
        </w:tc>
        <w:tc>
          <w:tcPr>
            <w:tcW w:w="2070" w:type="dxa"/>
            <w:shd w:val="clear" w:color="auto" w:fill="8EAADB" w:themeFill="accent1" w:themeFillTint="99"/>
          </w:tcPr>
          <w:p w14:paraId="7B383160" w14:textId="219717BE" w:rsidR="00E37E24" w:rsidRDefault="00E37E24" w:rsidP="00C967CB">
            <w:pPr>
              <w:jc w:val="right"/>
              <w:rPr>
                <w:rFonts w:ascii="Cambria" w:hAnsi="Cambria"/>
                <w:sz w:val="24"/>
                <w:szCs w:val="24"/>
              </w:rPr>
            </w:pPr>
            <w:r>
              <w:rPr>
                <w:rFonts w:ascii="Cambria" w:hAnsi="Cambria"/>
                <w:sz w:val="24"/>
                <w:szCs w:val="24"/>
              </w:rPr>
              <w:t>262.000,00</w:t>
            </w:r>
          </w:p>
        </w:tc>
        <w:tc>
          <w:tcPr>
            <w:tcW w:w="2070" w:type="dxa"/>
            <w:shd w:val="clear" w:color="auto" w:fill="8EAADB" w:themeFill="accent1" w:themeFillTint="99"/>
          </w:tcPr>
          <w:p w14:paraId="7555A829" w14:textId="56FC20E0" w:rsidR="00E37E24" w:rsidRDefault="00DD52B4" w:rsidP="00C967CB">
            <w:pPr>
              <w:jc w:val="right"/>
              <w:rPr>
                <w:rFonts w:ascii="Cambria" w:hAnsi="Cambria"/>
                <w:sz w:val="24"/>
                <w:szCs w:val="24"/>
              </w:rPr>
            </w:pPr>
            <w:r>
              <w:rPr>
                <w:rFonts w:ascii="Cambria" w:hAnsi="Cambria"/>
                <w:sz w:val="24"/>
                <w:szCs w:val="24"/>
              </w:rPr>
              <w:t>255.</w:t>
            </w:r>
            <w:r w:rsidR="00D12A1C">
              <w:rPr>
                <w:rFonts w:ascii="Cambria" w:hAnsi="Cambria"/>
                <w:sz w:val="24"/>
                <w:szCs w:val="24"/>
              </w:rPr>
              <w:t>031,79</w:t>
            </w:r>
          </w:p>
        </w:tc>
      </w:tr>
      <w:tr w:rsidR="00E37E24" w14:paraId="7EAE6514" w14:textId="72211950" w:rsidTr="00E37E24">
        <w:tc>
          <w:tcPr>
            <w:tcW w:w="3572" w:type="dxa"/>
            <w:shd w:val="clear" w:color="auto" w:fill="8EAADB" w:themeFill="accent1" w:themeFillTint="99"/>
          </w:tcPr>
          <w:p w14:paraId="3370BA7C" w14:textId="4E9FA31A" w:rsidR="00E37E24" w:rsidRDefault="00E37E24" w:rsidP="00BA4BC7">
            <w:pPr>
              <w:rPr>
                <w:rFonts w:ascii="Cambria" w:hAnsi="Cambria"/>
                <w:sz w:val="24"/>
                <w:szCs w:val="24"/>
              </w:rPr>
            </w:pPr>
            <w:r>
              <w:rPr>
                <w:rFonts w:ascii="Cambria" w:hAnsi="Cambria"/>
                <w:sz w:val="24"/>
                <w:szCs w:val="24"/>
              </w:rPr>
              <w:t>092 Srednjoškolsko obrazovanje</w:t>
            </w:r>
          </w:p>
        </w:tc>
        <w:tc>
          <w:tcPr>
            <w:tcW w:w="2070" w:type="dxa"/>
            <w:shd w:val="clear" w:color="auto" w:fill="8EAADB" w:themeFill="accent1" w:themeFillTint="99"/>
          </w:tcPr>
          <w:p w14:paraId="06AEE5B1" w14:textId="3A000E77" w:rsidR="00E37E24" w:rsidRDefault="00E37E24" w:rsidP="00C967CB">
            <w:pPr>
              <w:jc w:val="right"/>
              <w:rPr>
                <w:rFonts w:ascii="Cambria" w:hAnsi="Cambria"/>
                <w:sz w:val="24"/>
                <w:szCs w:val="24"/>
              </w:rPr>
            </w:pPr>
            <w:r>
              <w:rPr>
                <w:rFonts w:ascii="Cambria" w:hAnsi="Cambria"/>
                <w:sz w:val="24"/>
                <w:szCs w:val="24"/>
              </w:rPr>
              <w:t>90.000,00</w:t>
            </w:r>
          </w:p>
        </w:tc>
        <w:tc>
          <w:tcPr>
            <w:tcW w:w="2070" w:type="dxa"/>
            <w:shd w:val="clear" w:color="auto" w:fill="8EAADB" w:themeFill="accent1" w:themeFillTint="99"/>
          </w:tcPr>
          <w:p w14:paraId="7AD50BF8" w14:textId="26E129BE" w:rsidR="00E37E24" w:rsidRDefault="00D12A1C" w:rsidP="00C967CB">
            <w:pPr>
              <w:jc w:val="right"/>
              <w:rPr>
                <w:rFonts w:ascii="Cambria" w:hAnsi="Cambria"/>
                <w:sz w:val="24"/>
                <w:szCs w:val="24"/>
              </w:rPr>
            </w:pPr>
            <w:r>
              <w:rPr>
                <w:rFonts w:ascii="Cambria" w:hAnsi="Cambria"/>
                <w:sz w:val="24"/>
                <w:szCs w:val="24"/>
              </w:rPr>
              <w:t>90.000,00</w:t>
            </w:r>
          </w:p>
        </w:tc>
      </w:tr>
      <w:tr w:rsidR="00E37E24" w14:paraId="1276344A" w14:textId="5A391750" w:rsidTr="00E37E24">
        <w:tc>
          <w:tcPr>
            <w:tcW w:w="3572" w:type="dxa"/>
            <w:shd w:val="clear" w:color="auto" w:fill="8EAADB" w:themeFill="accent1" w:themeFillTint="99"/>
          </w:tcPr>
          <w:p w14:paraId="458C2B4A" w14:textId="52ACA632" w:rsidR="00E37E24" w:rsidRDefault="00E37E24" w:rsidP="00BA4BC7">
            <w:pPr>
              <w:rPr>
                <w:rFonts w:ascii="Cambria" w:hAnsi="Cambria"/>
                <w:sz w:val="24"/>
                <w:szCs w:val="24"/>
              </w:rPr>
            </w:pPr>
            <w:r>
              <w:rPr>
                <w:rFonts w:ascii="Cambria" w:hAnsi="Cambria"/>
                <w:sz w:val="24"/>
                <w:szCs w:val="24"/>
              </w:rPr>
              <w:lastRenderedPageBreak/>
              <w:t>095 Obrazovanje koje se ne može definirati po stupnju</w:t>
            </w:r>
          </w:p>
        </w:tc>
        <w:tc>
          <w:tcPr>
            <w:tcW w:w="2070" w:type="dxa"/>
            <w:shd w:val="clear" w:color="auto" w:fill="8EAADB" w:themeFill="accent1" w:themeFillTint="99"/>
          </w:tcPr>
          <w:p w14:paraId="2D659678" w14:textId="4EC6D7D7" w:rsidR="00E37E24" w:rsidRDefault="00E37E24" w:rsidP="00C967CB">
            <w:pPr>
              <w:jc w:val="right"/>
              <w:rPr>
                <w:rFonts w:ascii="Cambria" w:hAnsi="Cambria"/>
                <w:sz w:val="24"/>
                <w:szCs w:val="24"/>
              </w:rPr>
            </w:pPr>
            <w:r>
              <w:rPr>
                <w:rFonts w:ascii="Cambria" w:hAnsi="Cambria"/>
                <w:sz w:val="24"/>
                <w:szCs w:val="24"/>
              </w:rPr>
              <w:t>80.000,00</w:t>
            </w:r>
          </w:p>
        </w:tc>
        <w:tc>
          <w:tcPr>
            <w:tcW w:w="2070" w:type="dxa"/>
            <w:shd w:val="clear" w:color="auto" w:fill="8EAADB" w:themeFill="accent1" w:themeFillTint="99"/>
          </w:tcPr>
          <w:p w14:paraId="5B403965" w14:textId="13E4DC86" w:rsidR="00E37E24" w:rsidRDefault="00D12A1C" w:rsidP="00C967CB">
            <w:pPr>
              <w:jc w:val="right"/>
              <w:rPr>
                <w:rFonts w:ascii="Cambria" w:hAnsi="Cambria"/>
                <w:sz w:val="24"/>
                <w:szCs w:val="24"/>
              </w:rPr>
            </w:pPr>
            <w:r>
              <w:rPr>
                <w:rFonts w:ascii="Cambria" w:hAnsi="Cambria"/>
                <w:sz w:val="24"/>
                <w:szCs w:val="24"/>
              </w:rPr>
              <w:t>80.000,00</w:t>
            </w:r>
          </w:p>
        </w:tc>
      </w:tr>
      <w:tr w:rsidR="00E37E24" w:rsidRPr="00B2351A" w14:paraId="382B889C" w14:textId="049F0164" w:rsidTr="00E37E24">
        <w:tc>
          <w:tcPr>
            <w:tcW w:w="3572" w:type="dxa"/>
            <w:shd w:val="clear" w:color="auto" w:fill="2F5496" w:themeFill="accent1" w:themeFillShade="BF"/>
          </w:tcPr>
          <w:p w14:paraId="24B78D26" w14:textId="4BC3C7E9" w:rsidR="00E37E24" w:rsidRPr="00B2351A" w:rsidRDefault="00E37E24" w:rsidP="00BA4BC7">
            <w:pPr>
              <w:rPr>
                <w:rFonts w:ascii="Cambria" w:hAnsi="Cambria"/>
                <w:color w:val="FFFFFF" w:themeColor="background1"/>
                <w:sz w:val="24"/>
                <w:szCs w:val="24"/>
              </w:rPr>
            </w:pPr>
            <w:r w:rsidRPr="00B2351A">
              <w:rPr>
                <w:rFonts w:ascii="Cambria" w:hAnsi="Cambria"/>
                <w:color w:val="FFFFFF" w:themeColor="background1"/>
                <w:sz w:val="24"/>
                <w:szCs w:val="24"/>
              </w:rPr>
              <w:t>10 Socijalna zaštita</w:t>
            </w:r>
          </w:p>
        </w:tc>
        <w:tc>
          <w:tcPr>
            <w:tcW w:w="2070" w:type="dxa"/>
            <w:shd w:val="clear" w:color="auto" w:fill="2F5496" w:themeFill="accent1" w:themeFillShade="BF"/>
          </w:tcPr>
          <w:p w14:paraId="30AEACE5" w14:textId="2DDC70E3" w:rsidR="00E37E24" w:rsidRPr="00B2351A" w:rsidRDefault="00E37E24" w:rsidP="00C967CB">
            <w:pPr>
              <w:jc w:val="right"/>
              <w:rPr>
                <w:rFonts w:ascii="Cambria" w:hAnsi="Cambria"/>
                <w:color w:val="FFFFFF" w:themeColor="background1"/>
                <w:sz w:val="24"/>
                <w:szCs w:val="24"/>
              </w:rPr>
            </w:pPr>
            <w:r>
              <w:rPr>
                <w:rFonts w:ascii="Cambria" w:hAnsi="Cambria"/>
                <w:color w:val="FFFFFF" w:themeColor="background1"/>
                <w:sz w:val="24"/>
                <w:szCs w:val="24"/>
              </w:rPr>
              <w:t>300.650,00</w:t>
            </w:r>
          </w:p>
        </w:tc>
        <w:tc>
          <w:tcPr>
            <w:tcW w:w="2070" w:type="dxa"/>
            <w:shd w:val="clear" w:color="auto" w:fill="2F5496" w:themeFill="accent1" w:themeFillShade="BF"/>
          </w:tcPr>
          <w:p w14:paraId="63051E2F" w14:textId="6BA1821A" w:rsidR="00E37E24" w:rsidRDefault="00D12A1C" w:rsidP="00C967CB">
            <w:pPr>
              <w:jc w:val="right"/>
              <w:rPr>
                <w:rFonts w:ascii="Cambria" w:hAnsi="Cambria"/>
                <w:color w:val="FFFFFF" w:themeColor="background1"/>
                <w:sz w:val="24"/>
                <w:szCs w:val="24"/>
              </w:rPr>
            </w:pPr>
            <w:r>
              <w:rPr>
                <w:rFonts w:ascii="Cambria" w:hAnsi="Cambria"/>
                <w:color w:val="FFFFFF" w:themeColor="background1"/>
                <w:sz w:val="24"/>
                <w:szCs w:val="24"/>
              </w:rPr>
              <w:t>300.650,00</w:t>
            </w:r>
          </w:p>
        </w:tc>
      </w:tr>
      <w:tr w:rsidR="00E37E24" w14:paraId="5DBDB6D3" w14:textId="5663EE81" w:rsidTr="00E37E24">
        <w:tc>
          <w:tcPr>
            <w:tcW w:w="3572" w:type="dxa"/>
            <w:shd w:val="clear" w:color="auto" w:fill="8EAADB" w:themeFill="accent1" w:themeFillTint="99"/>
          </w:tcPr>
          <w:p w14:paraId="6E63B9D1" w14:textId="2763F1EF" w:rsidR="00E37E24" w:rsidRDefault="00E37E24" w:rsidP="00BA4BC7">
            <w:pPr>
              <w:rPr>
                <w:rFonts w:ascii="Cambria" w:hAnsi="Cambria"/>
                <w:sz w:val="24"/>
                <w:szCs w:val="24"/>
              </w:rPr>
            </w:pPr>
            <w:r>
              <w:rPr>
                <w:rFonts w:ascii="Cambria" w:hAnsi="Cambria"/>
                <w:sz w:val="24"/>
                <w:szCs w:val="24"/>
              </w:rPr>
              <w:t>104 Obitelj i djeca</w:t>
            </w:r>
          </w:p>
        </w:tc>
        <w:tc>
          <w:tcPr>
            <w:tcW w:w="2070" w:type="dxa"/>
            <w:shd w:val="clear" w:color="auto" w:fill="8EAADB" w:themeFill="accent1" w:themeFillTint="99"/>
          </w:tcPr>
          <w:p w14:paraId="02DC6FE8" w14:textId="3BEE5157" w:rsidR="00E37E24" w:rsidRDefault="00E37E24" w:rsidP="00C967CB">
            <w:pPr>
              <w:jc w:val="right"/>
              <w:rPr>
                <w:rFonts w:ascii="Cambria" w:hAnsi="Cambria"/>
                <w:sz w:val="24"/>
                <w:szCs w:val="24"/>
              </w:rPr>
            </w:pPr>
            <w:r>
              <w:rPr>
                <w:rFonts w:ascii="Cambria" w:hAnsi="Cambria"/>
                <w:sz w:val="24"/>
                <w:szCs w:val="24"/>
              </w:rPr>
              <w:t>224.650,00</w:t>
            </w:r>
          </w:p>
        </w:tc>
        <w:tc>
          <w:tcPr>
            <w:tcW w:w="2070" w:type="dxa"/>
            <w:shd w:val="clear" w:color="auto" w:fill="8EAADB" w:themeFill="accent1" w:themeFillTint="99"/>
          </w:tcPr>
          <w:p w14:paraId="52C1A740" w14:textId="2E16FCF1" w:rsidR="00E37E24" w:rsidRDefault="00D12A1C" w:rsidP="00C967CB">
            <w:pPr>
              <w:jc w:val="right"/>
              <w:rPr>
                <w:rFonts w:ascii="Cambria" w:hAnsi="Cambria"/>
                <w:sz w:val="24"/>
                <w:szCs w:val="24"/>
              </w:rPr>
            </w:pPr>
            <w:r>
              <w:rPr>
                <w:rFonts w:ascii="Cambria" w:hAnsi="Cambria"/>
                <w:sz w:val="24"/>
                <w:szCs w:val="24"/>
              </w:rPr>
              <w:t>224.650,00</w:t>
            </w:r>
          </w:p>
        </w:tc>
      </w:tr>
      <w:tr w:rsidR="00E37E24" w14:paraId="5315CBBE" w14:textId="6A3A1AAA" w:rsidTr="00E37E24">
        <w:tc>
          <w:tcPr>
            <w:tcW w:w="3572" w:type="dxa"/>
            <w:shd w:val="clear" w:color="auto" w:fill="8EAADB" w:themeFill="accent1" w:themeFillTint="99"/>
          </w:tcPr>
          <w:p w14:paraId="3D56E3C0" w14:textId="1E21A97F" w:rsidR="00E37E24" w:rsidRDefault="00E37E24" w:rsidP="00BA4BC7">
            <w:pPr>
              <w:rPr>
                <w:rFonts w:ascii="Cambria" w:hAnsi="Cambria"/>
                <w:sz w:val="24"/>
                <w:szCs w:val="24"/>
              </w:rPr>
            </w:pPr>
            <w:r>
              <w:rPr>
                <w:rFonts w:ascii="Cambria" w:hAnsi="Cambria"/>
                <w:sz w:val="24"/>
                <w:szCs w:val="24"/>
              </w:rPr>
              <w:t>107 Socijalna pomoć stanovništvu koje nije obuhvaćeno redovnim socijalnim programima</w:t>
            </w:r>
          </w:p>
        </w:tc>
        <w:tc>
          <w:tcPr>
            <w:tcW w:w="2070" w:type="dxa"/>
            <w:shd w:val="clear" w:color="auto" w:fill="8EAADB" w:themeFill="accent1" w:themeFillTint="99"/>
          </w:tcPr>
          <w:p w14:paraId="496C195C" w14:textId="5BE48A98" w:rsidR="00E37E24" w:rsidRDefault="00E37E24" w:rsidP="00C967CB">
            <w:pPr>
              <w:jc w:val="right"/>
              <w:rPr>
                <w:rFonts w:ascii="Cambria" w:hAnsi="Cambria"/>
                <w:sz w:val="24"/>
                <w:szCs w:val="24"/>
              </w:rPr>
            </w:pPr>
            <w:r>
              <w:rPr>
                <w:rFonts w:ascii="Cambria" w:hAnsi="Cambria"/>
                <w:sz w:val="24"/>
                <w:szCs w:val="24"/>
              </w:rPr>
              <w:t>3.000,00</w:t>
            </w:r>
          </w:p>
        </w:tc>
        <w:tc>
          <w:tcPr>
            <w:tcW w:w="2070" w:type="dxa"/>
            <w:shd w:val="clear" w:color="auto" w:fill="8EAADB" w:themeFill="accent1" w:themeFillTint="99"/>
          </w:tcPr>
          <w:p w14:paraId="521DD27C" w14:textId="4A7DE794" w:rsidR="00E37E24" w:rsidRDefault="00D12A1C" w:rsidP="00C967CB">
            <w:pPr>
              <w:jc w:val="right"/>
              <w:rPr>
                <w:rFonts w:ascii="Cambria" w:hAnsi="Cambria"/>
                <w:sz w:val="24"/>
                <w:szCs w:val="24"/>
              </w:rPr>
            </w:pPr>
            <w:r>
              <w:rPr>
                <w:rFonts w:ascii="Cambria" w:hAnsi="Cambria"/>
                <w:sz w:val="24"/>
                <w:szCs w:val="24"/>
              </w:rPr>
              <w:t>3.000,00</w:t>
            </w:r>
          </w:p>
        </w:tc>
      </w:tr>
      <w:tr w:rsidR="00E37E24" w14:paraId="2E805AF4" w14:textId="5D20BA02" w:rsidTr="00E37E24">
        <w:tc>
          <w:tcPr>
            <w:tcW w:w="3572" w:type="dxa"/>
            <w:shd w:val="clear" w:color="auto" w:fill="8EAADB" w:themeFill="accent1" w:themeFillTint="99"/>
          </w:tcPr>
          <w:p w14:paraId="2DD4CFD9" w14:textId="56890B82" w:rsidR="00E37E24" w:rsidRDefault="00E37E24" w:rsidP="00BA4BC7">
            <w:pPr>
              <w:rPr>
                <w:rFonts w:ascii="Cambria" w:hAnsi="Cambria"/>
                <w:sz w:val="24"/>
                <w:szCs w:val="24"/>
              </w:rPr>
            </w:pPr>
            <w:r>
              <w:rPr>
                <w:rFonts w:ascii="Cambria" w:hAnsi="Cambria"/>
                <w:sz w:val="24"/>
                <w:szCs w:val="24"/>
              </w:rPr>
              <w:t>109 Aktivnosti socijalne zaštite koje nisu drugdje svrstane</w:t>
            </w:r>
          </w:p>
        </w:tc>
        <w:tc>
          <w:tcPr>
            <w:tcW w:w="2070" w:type="dxa"/>
            <w:shd w:val="clear" w:color="auto" w:fill="8EAADB" w:themeFill="accent1" w:themeFillTint="99"/>
          </w:tcPr>
          <w:p w14:paraId="58369305" w14:textId="58B23206" w:rsidR="00E37E24" w:rsidRDefault="00E37E24" w:rsidP="00C967CB">
            <w:pPr>
              <w:jc w:val="right"/>
              <w:rPr>
                <w:rFonts w:ascii="Cambria" w:hAnsi="Cambria"/>
                <w:sz w:val="24"/>
                <w:szCs w:val="24"/>
              </w:rPr>
            </w:pPr>
            <w:r>
              <w:rPr>
                <w:rFonts w:ascii="Cambria" w:hAnsi="Cambria"/>
                <w:sz w:val="24"/>
                <w:szCs w:val="24"/>
              </w:rPr>
              <w:t>73.000,00</w:t>
            </w:r>
          </w:p>
        </w:tc>
        <w:tc>
          <w:tcPr>
            <w:tcW w:w="2070" w:type="dxa"/>
            <w:shd w:val="clear" w:color="auto" w:fill="8EAADB" w:themeFill="accent1" w:themeFillTint="99"/>
          </w:tcPr>
          <w:p w14:paraId="4B8CCC32" w14:textId="74AA56C4" w:rsidR="00E37E24" w:rsidRDefault="00D12A1C" w:rsidP="00C967CB">
            <w:pPr>
              <w:jc w:val="right"/>
              <w:rPr>
                <w:rFonts w:ascii="Cambria" w:hAnsi="Cambria"/>
                <w:sz w:val="24"/>
                <w:szCs w:val="24"/>
              </w:rPr>
            </w:pPr>
            <w:r>
              <w:rPr>
                <w:rFonts w:ascii="Cambria" w:hAnsi="Cambria"/>
                <w:sz w:val="24"/>
                <w:szCs w:val="24"/>
              </w:rPr>
              <w:t>73.000,00</w:t>
            </w:r>
          </w:p>
        </w:tc>
      </w:tr>
      <w:tr w:rsidR="00E37E24" w:rsidRPr="00B2351A" w14:paraId="042EB2B6" w14:textId="73828276" w:rsidTr="00E37E24">
        <w:tc>
          <w:tcPr>
            <w:tcW w:w="3572" w:type="dxa"/>
            <w:shd w:val="clear" w:color="auto" w:fill="2F5496" w:themeFill="accent1" w:themeFillShade="BF"/>
          </w:tcPr>
          <w:p w14:paraId="4A48A1A1" w14:textId="26EF4BD3" w:rsidR="00E37E24" w:rsidRPr="00B2351A" w:rsidRDefault="00E37E24" w:rsidP="00B2351A">
            <w:pPr>
              <w:jc w:val="center"/>
              <w:rPr>
                <w:rFonts w:ascii="Cambria" w:hAnsi="Cambria"/>
                <w:b/>
                <w:sz w:val="28"/>
                <w:szCs w:val="24"/>
              </w:rPr>
            </w:pPr>
            <w:r w:rsidRPr="00B2351A">
              <w:rPr>
                <w:rFonts w:ascii="Cambria" w:hAnsi="Cambria"/>
                <w:b/>
                <w:sz w:val="28"/>
                <w:szCs w:val="24"/>
              </w:rPr>
              <w:t>UKUPNO:</w:t>
            </w:r>
          </w:p>
        </w:tc>
        <w:tc>
          <w:tcPr>
            <w:tcW w:w="2070" w:type="dxa"/>
            <w:shd w:val="clear" w:color="auto" w:fill="2F5496" w:themeFill="accent1" w:themeFillShade="BF"/>
          </w:tcPr>
          <w:p w14:paraId="5F6D6E56" w14:textId="1D1F6E18" w:rsidR="00E37E24" w:rsidRPr="00B2351A" w:rsidRDefault="00E37E24" w:rsidP="00B2351A">
            <w:pPr>
              <w:jc w:val="right"/>
              <w:rPr>
                <w:rFonts w:ascii="Cambria" w:hAnsi="Cambria"/>
                <w:b/>
                <w:sz w:val="28"/>
                <w:szCs w:val="24"/>
              </w:rPr>
            </w:pPr>
            <w:r>
              <w:rPr>
                <w:rFonts w:ascii="Cambria" w:hAnsi="Cambria"/>
                <w:b/>
                <w:sz w:val="28"/>
                <w:szCs w:val="24"/>
              </w:rPr>
              <w:t>12.145.746,47</w:t>
            </w:r>
          </w:p>
        </w:tc>
        <w:tc>
          <w:tcPr>
            <w:tcW w:w="2070" w:type="dxa"/>
            <w:shd w:val="clear" w:color="auto" w:fill="2F5496" w:themeFill="accent1" w:themeFillShade="BF"/>
          </w:tcPr>
          <w:p w14:paraId="70D3E313" w14:textId="6F05F25A" w:rsidR="00E37E24" w:rsidRDefault="00D12A1C" w:rsidP="00B2351A">
            <w:pPr>
              <w:jc w:val="right"/>
              <w:rPr>
                <w:rFonts w:ascii="Cambria" w:hAnsi="Cambria"/>
                <w:b/>
                <w:sz w:val="28"/>
                <w:szCs w:val="24"/>
              </w:rPr>
            </w:pPr>
            <w:r>
              <w:rPr>
                <w:rFonts w:ascii="Cambria" w:hAnsi="Cambria"/>
                <w:b/>
                <w:sz w:val="28"/>
                <w:szCs w:val="24"/>
              </w:rPr>
              <w:t>11.988.919,23</w:t>
            </w:r>
          </w:p>
        </w:tc>
      </w:tr>
    </w:tbl>
    <w:p w14:paraId="4C0959C0" w14:textId="77777777" w:rsidR="00975FF4" w:rsidRDefault="00975FF4" w:rsidP="00BA4BC7">
      <w:pPr>
        <w:rPr>
          <w:rFonts w:ascii="Cambria" w:hAnsi="Cambria"/>
          <w:sz w:val="24"/>
          <w:szCs w:val="24"/>
        </w:rPr>
      </w:pPr>
    </w:p>
    <w:p w14:paraId="60B6EF4E" w14:textId="5BE41A93" w:rsidR="001979C2" w:rsidRDefault="001979C2" w:rsidP="00BA4BC7">
      <w:pPr>
        <w:rPr>
          <w:rFonts w:ascii="Cambria" w:hAnsi="Cambria"/>
          <w:sz w:val="24"/>
          <w:szCs w:val="24"/>
        </w:rPr>
      </w:pPr>
    </w:p>
    <w:p w14:paraId="58DC6A18" w14:textId="1ADEFBC1" w:rsidR="005F03F7" w:rsidRDefault="005F03F7" w:rsidP="00BA4BC7">
      <w:pPr>
        <w:rPr>
          <w:rFonts w:ascii="Cambria" w:hAnsi="Cambria"/>
          <w:sz w:val="24"/>
          <w:szCs w:val="24"/>
        </w:rPr>
      </w:pPr>
    </w:p>
    <w:p w14:paraId="776CD734" w14:textId="2588D9A8" w:rsidR="005F03F7" w:rsidRDefault="005F03F7" w:rsidP="00BA4BC7">
      <w:pPr>
        <w:rPr>
          <w:rFonts w:ascii="Cambria" w:hAnsi="Cambria"/>
          <w:sz w:val="24"/>
          <w:szCs w:val="24"/>
        </w:rPr>
      </w:pPr>
    </w:p>
    <w:p w14:paraId="0E12CDF0" w14:textId="027323BE" w:rsidR="005F03F7" w:rsidRDefault="005F03F7" w:rsidP="00BA4BC7">
      <w:pPr>
        <w:rPr>
          <w:rFonts w:ascii="Cambria" w:hAnsi="Cambria"/>
          <w:sz w:val="24"/>
          <w:szCs w:val="24"/>
        </w:rPr>
      </w:pPr>
    </w:p>
    <w:p w14:paraId="162EE24E" w14:textId="1FAC793F" w:rsidR="005F03F7" w:rsidRDefault="005F03F7" w:rsidP="00BA4BC7">
      <w:pPr>
        <w:rPr>
          <w:rFonts w:ascii="Cambria" w:hAnsi="Cambria"/>
          <w:sz w:val="24"/>
          <w:szCs w:val="24"/>
        </w:rPr>
      </w:pPr>
    </w:p>
    <w:p w14:paraId="3AA9050B" w14:textId="013358A2" w:rsidR="005F03F7" w:rsidRDefault="005F03F7" w:rsidP="00BA4BC7">
      <w:pPr>
        <w:rPr>
          <w:rFonts w:ascii="Cambria" w:hAnsi="Cambria"/>
          <w:sz w:val="24"/>
          <w:szCs w:val="24"/>
        </w:rPr>
      </w:pPr>
    </w:p>
    <w:p w14:paraId="617DD2CB" w14:textId="522F68FF" w:rsidR="005F03F7" w:rsidRDefault="005F03F7" w:rsidP="00BA4BC7">
      <w:pPr>
        <w:rPr>
          <w:rFonts w:ascii="Cambria" w:hAnsi="Cambria"/>
          <w:sz w:val="24"/>
          <w:szCs w:val="24"/>
        </w:rPr>
      </w:pPr>
    </w:p>
    <w:p w14:paraId="7FDBD3AD" w14:textId="2F549A45" w:rsidR="00D12A1C" w:rsidRDefault="00D12A1C" w:rsidP="00BA4BC7">
      <w:pPr>
        <w:rPr>
          <w:rFonts w:ascii="Cambria" w:hAnsi="Cambria"/>
          <w:sz w:val="24"/>
          <w:szCs w:val="24"/>
        </w:rPr>
      </w:pPr>
    </w:p>
    <w:p w14:paraId="5BAF1DCF" w14:textId="77777777" w:rsidR="00D12A1C" w:rsidRDefault="00D12A1C" w:rsidP="00BA4BC7">
      <w:pPr>
        <w:rPr>
          <w:rFonts w:ascii="Cambria" w:hAnsi="Cambria"/>
          <w:sz w:val="24"/>
          <w:szCs w:val="24"/>
        </w:rPr>
      </w:pPr>
    </w:p>
    <w:p w14:paraId="301C2796" w14:textId="570136EB" w:rsidR="005F03F7" w:rsidRDefault="005F03F7" w:rsidP="00BA4BC7">
      <w:pPr>
        <w:rPr>
          <w:rFonts w:ascii="Cambria" w:hAnsi="Cambria"/>
          <w:b/>
          <w:bCs/>
          <w:sz w:val="28"/>
          <w:szCs w:val="28"/>
        </w:rPr>
      </w:pPr>
      <w:r w:rsidRPr="005F03F7">
        <w:rPr>
          <w:rFonts w:ascii="Cambria" w:hAnsi="Cambria"/>
          <w:b/>
          <w:bCs/>
          <w:sz w:val="28"/>
          <w:szCs w:val="28"/>
        </w:rPr>
        <w:t>7. RASHODI PRORAČUNA PO IZVORIMA FINANCIRANJA</w:t>
      </w:r>
    </w:p>
    <w:p w14:paraId="31B4F8C3" w14:textId="61F28EDB" w:rsidR="005F03F7" w:rsidRDefault="005F03F7" w:rsidP="00BA4BC7">
      <w:pPr>
        <w:rPr>
          <w:rFonts w:ascii="Cambria" w:hAnsi="Cambria"/>
          <w:b/>
          <w:bCs/>
          <w:sz w:val="28"/>
          <w:szCs w:val="28"/>
        </w:rPr>
      </w:pPr>
    </w:p>
    <w:p w14:paraId="315F51F5" w14:textId="1370119B" w:rsidR="005F03F7" w:rsidRDefault="005F03F7" w:rsidP="00BA4BC7">
      <w:pPr>
        <w:rPr>
          <w:rFonts w:ascii="Cambria" w:hAnsi="Cambria"/>
          <w:sz w:val="24"/>
          <w:szCs w:val="24"/>
        </w:rPr>
      </w:pPr>
      <w:r>
        <w:rPr>
          <w:rFonts w:ascii="Cambria" w:hAnsi="Cambria"/>
          <w:sz w:val="24"/>
          <w:szCs w:val="24"/>
        </w:rPr>
        <w:t xml:space="preserve">Izvore financiranja kao proračunsku klasifikaciju čine skupine prihoda i primitaka iz kojih se podmiruju rashodi i izdaci određene vrste i utvrđene namjene. </w:t>
      </w:r>
    </w:p>
    <w:p w14:paraId="4D6022B0" w14:textId="53C54C33" w:rsidR="005F03F7" w:rsidRDefault="005F03F7" w:rsidP="00BA4BC7">
      <w:pPr>
        <w:rPr>
          <w:rFonts w:ascii="Cambria" w:hAnsi="Cambria"/>
          <w:sz w:val="24"/>
          <w:szCs w:val="24"/>
        </w:rPr>
      </w:pPr>
      <w:r>
        <w:rPr>
          <w:rFonts w:ascii="Cambria" w:hAnsi="Cambria"/>
          <w:sz w:val="24"/>
          <w:szCs w:val="24"/>
        </w:rPr>
        <w:t>Prihodi i primici planiraju se, raspoređuju i iskazuju prema izvorima iz kojih potječu.</w:t>
      </w:r>
    </w:p>
    <w:p w14:paraId="53093544" w14:textId="43EEEC3D" w:rsidR="005F03F7" w:rsidRDefault="005F03F7" w:rsidP="00BA4BC7">
      <w:pPr>
        <w:rPr>
          <w:rFonts w:ascii="Cambria" w:hAnsi="Cambria"/>
          <w:sz w:val="24"/>
          <w:szCs w:val="24"/>
        </w:rPr>
      </w:pPr>
      <w:r>
        <w:rPr>
          <w:rFonts w:ascii="Cambria" w:hAnsi="Cambria"/>
          <w:sz w:val="24"/>
          <w:szCs w:val="24"/>
        </w:rPr>
        <w:t xml:space="preserve">Rashodi i izdaci planiraju se, izvršavaju i računovodstveno prate prema izvorima financiranja. </w:t>
      </w:r>
    </w:p>
    <w:p w14:paraId="3FE9C790" w14:textId="5AB61CF2" w:rsidR="005F03F7" w:rsidRDefault="005F03F7" w:rsidP="00BA4BC7">
      <w:pPr>
        <w:rPr>
          <w:rFonts w:ascii="Cambria" w:hAnsi="Cambria"/>
          <w:sz w:val="24"/>
          <w:szCs w:val="24"/>
        </w:rPr>
      </w:pPr>
      <w:r>
        <w:rPr>
          <w:rFonts w:ascii="Cambria" w:hAnsi="Cambria"/>
          <w:sz w:val="24"/>
          <w:szCs w:val="24"/>
        </w:rPr>
        <w:t>Sljedećim tabelarnim prikazom daje se pregled planiranih rashoda u 20</w:t>
      </w:r>
      <w:r w:rsidR="00514109">
        <w:rPr>
          <w:rFonts w:ascii="Cambria" w:hAnsi="Cambria"/>
          <w:sz w:val="24"/>
          <w:szCs w:val="24"/>
        </w:rPr>
        <w:t>2</w:t>
      </w:r>
      <w:r w:rsidR="00AF6CD6">
        <w:rPr>
          <w:rFonts w:ascii="Cambria" w:hAnsi="Cambria"/>
          <w:sz w:val="24"/>
          <w:szCs w:val="24"/>
        </w:rPr>
        <w:t>2</w:t>
      </w:r>
      <w:r>
        <w:rPr>
          <w:rFonts w:ascii="Cambria" w:hAnsi="Cambria"/>
          <w:sz w:val="24"/>
          <w:szCs w:val="24"/>
        </w:rPr>
        <w:t>.g.</w:t>
      </w:r>
      <w:r w:rsidR="00345FEB">
        <w:rPr>
          <w:rFonts w:ascii="Cambria" w:hAnsi="Cambria"/>
          <w:sz w:val="24"/>
          <w:szCs w:val="24"/>
        </w:rPr>
        <w:t xml:space="preserve"> po nivoima izvora financiranja.</w:t>
      </w:r>
    </w:p>
    <w:p w14:paraId="7E594FA3" w14:textId="0D7E2661" w:rsidR="00345FEB" w:rsidRDefault="00345FEB" w:rsidP="00BA4BC7">
      <w:pPr>
        <w:rPr>
          <w:rFonts w:ascii="Cambria" w:hAnsi="Cambria"/>
          <w:sz w:val="24"/>
          <w:szCs w:val="24"/>
        </w:rPr>
      </w:pPr>
      <w:r>
        <w:rPr>
          <w:rFonts w:ascii="Cambria" w:hAnsi="Cambria"/>
          <w:sz w:val="24"/>
          <w:szCs w:val="24"/>
        </w:rPr>
        <w:t>Tablica br. 3: Pregled planiranih</w:t>
      </w:r>
      <w:r w:rsidR="00DF5A0A">
        <w:rPr>
          <w:rFonts w:ascii="Cambria" w:hAnsi="Cambria"/>
          <w:sz w:val="24"/>
          <w:szCs w:val="24"/>
        </w:rPr>
        <w:t xml:space="preserve"> prihoda i </w:t>
      </w:r>
      <w:r>
        <w:rPr>
          <w:rFonts w:ascii="Cambria" w:hAnsi="Cambria"/>
          <w:sz w:val="24"/>
          <w:szCs w:val="24"/>
        </w:rPr>
        <w:t xml:space="preserve"> rashoda u 20</w:t>
      </w:r>
      <w:r w:rsidR="00514109">
        <w:rPr>
          <w:rFonts w:ascii="Cambria" w:hAnsi="Cambria"/>
          <w:sz w:val="24"/>
          <w:szCs w:val="24"/>
        </w:rPr>
        <w:t>2</w:t>
      </w:r>
      <w:r w:rsidR="00AF6CD6">
        <w:rPr>
          <w:rFonts w:ascii="Cambria" w:hAnsi="Cambria"/>
          <w:sz w:val="24"/>
          <w:szCs w:val="24"/>
        </w:rPr>
        <w:t>2</w:t>
      </w:r>
      <w:r>
        <w:rPr>
          <w:rFonts w:ascii="Cambria" w:hAnsi="Cambria"/>
          <w:sz w:val="24"/>
          <w:szCs w:val="24"/>
        </w:rPr>
        <w:t>. godini po izvorima financiranja</w:t>
      </w:r>
    </w:p>
    <w:p w14:paraId="651BDFD9" w14:textId="796772C0" w:rsidR="00DF5A0A" w:rsidRDefault="00DF5A0A" w:rsidP="00BA4BC7">
      <w:pPr>
        <w:rPr>
          <w:rFonts w:ascii="Cambria" w:hAnsi="Cambria"/>
          <w:sz w:val="24"/>
          <w:szCs w:val="24"/>
        </w:rPr>
      </w:pPr>
    </w:p>
    <w:tbl>
      <w:tblPr>
        <w:tblW w:w="9660" w:type="dxa"/>
        <w:tblLook w:val="04A0" w:firstRow="1" w:lastRow="0" w:firstColumn="1" w:lastColumn="0" w:noHBand="0" w:noVBand="1"/>
      </w:tblPr>
      <w:tblGrid>
        <w:gridCol w:w="3593"/>
        <w:gridCol w:w="1608"/>
        <w:gridCol w:w="1519"/>
        <w:gridCol w:w="1640"/>
        <w:gridCol w:w="1300"/>
      </w:tblGrid>
      <w:tr w:rsidR="00DF5A0A" w:rsidRPr="00DF5A0A" w14:paraId="6AB075C7" w14:textId="77777777" w:rsidTr="00DF5A0A">
        <w:trPr>
          <w:trHeight w:val="375"/>
        </w:trPr>
        <w:tc>
          <w:tcPr>
            <w:tcW w:w="3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E897E2" w14:textId="77777777" w:rsidR="00DF5A0A" w:rsidRPr="00DF5A0A" w:rsidRDefault="00DF5A0A" w:rsidP="00DF5A0A">
            <w:pPr>
              <w:spacing w:after="0" w:line="240" w:lineRule="auto"/>
              <w:rPr>
                <w:rFonts w:ascii="Calibri" w:eastAsia="Times New Roman" w:hAnsi="Calibri" w:cs="Calibri"/>
                <w:b/>
                <w:bCs/>
                <w:color w:val="000000"/>
                <w:sz w:val="28"/>
                <w:szCs w:val="28"/>
                <w:lang w:eastAsia="hr-HR"/>
              </w:rPr>
            </w:pPr>
            <w:r w:rsidRPr="00DF5A0A">
              <w:rPr>
                <w:rFonts w:ascii="Calibri" w:eastAsia="Times New Roman" w:hAnsi="Calibri" w:cs="Calibri"/>
                <w:b/>
                <w:bCs/>
                <w:color w:val="000000"/>
                <w:sz w:val="28"/>
                <w:szCs w:val="28"/>
                <w:lang w:eastAsia="hr-HR"/>
              </w:rPr>
              <w:t>PRIHODI PO IZVORIMA FINANCIRANJA</w:t>
            </w:r>
          </w:p>
        </w:tc>
        <w:tc>
          <w:tcPr>
            <w:tcW w:w="1600" w:type="dxa"/>
            <w:tcBorders>
              <w:top w:val="single" w:sz="4" w:space="0" w:color="auto"/>
              <w:left w:val="nil"/>
              <w:bottom w:val="single" w:sz="4" w:space="0" w:color="auto"/>
              <w:right w:val="single" w:sz="4" w:space="0" w:color="auto"/>
            </w:tcBorders>
            <w:shd w:val="clear" w:color="auto" w:fill="auto"/>
            <w:vAlign w:val="bottom"/>
            <w:hideMark/>
          </w:tcPr>
          <w:p w14:paraId="06179B56" w14:textId="77777777" w:rsidR="00DF5A0A" w:rsidRPr="00DF5A0A" w:rsidRDefault="00DF5A0A" w:rsidP="00DF5A0A">
            <w:pPr>
              <w:spacing w:after="0" w:line="240" w:lineRule="auto"/>
              <w:jc w:val="right"/>
              <w:rPr>
                <w:rFonts w:ascii="Calibri" w:eastAsia="Times New Roman" w:hAnsi="Calibri" w:cs="Calibri"/>
                <w:b/>
                <w:bCs/>
                <w:color w:val="000000"/>
                <w:sz w:val="28"/>
                <w:szCs w:val="28"/>
                <w:lang w:eastAsia="hr-HR"/>
              </w:rPr>
            </w:pPr>
            <w:r w:rsidRPr="00DF5A0A">
              <w:rPr>
                <w:rFonts w:ascii="Calibri" w:eastAsia="Times New Roman" w:hAnsi="Calibri" w:cs="Calibri"/>
                <w:b/>
                <w:bCs/>
                <w:color w:val="000000"/>
                <w:sz w:val="28"/>
                <w:szCs w:val="28"/>
                <w:lang w:eastAsia="hr-HR"/>
              </w:rPr>
              <w:t> </w:t>
            </w:r>
          </w:p>
        </w:tc>
        <w:tc>
          <w:tcPr>
            <w:tcW w:w="1520" w:type="dxa"/>
            <w:tcBorders>
              <w:top w:val="single" w:sz="4" w:space="0" w:color="auto"/>
              <w:left w:val="nil"/>
              <w:bottom w:val="single" w:sz="4" w:space="0" w:color="auto"/>
              <w:right w:val="single" w:sz="4" w:space="0" w:color="auto"/>
            </w:tcBorders>
            <w:shd w:val="clear" w:color="auto" w:fill="auto"/>
            <w:vAlign w:val="bottom"/>
            <w:hideMark/>
          </w:tcPr>
          <w:p w14:paraId="52AEEABD" w14:textId="77777777" w:rsidR="00DF5A0A" w:rsidRPr="00DF5A0A" w:rsidRDefault="00DF5A0A" w:rsidP="00DF5A0A">
            <w:pPr>
              <w:spacing w:after="0" w:line="240" w:lineRule="auto"/>
              <w:jc w:val="right"/>
              <w:rPr>
                <w:rFonts w:ascii="Calibri" w:eastAsia="Times New Roman" w:hAnsi="Calibri" w:cs="Calibri"/>
                <w:b/>
                <w:bCs/>
                <w:color w:val="000000"/>
                <w:sz w:val="28"/>
                <w:szCs w:val="28"/>
                <w:lang w:eastAsia="hr-HR"/>
              </w:rPr>
            </w:pPr>
            <w:r w:rsidRPr="00DF5A0A">
              <w:rPr>
                <w:rFonts w:ascii="Calibri" w:eastAsia="Times New Roman" w:hAnsi="Calibri" w:cs="Calibri"/>
                <w:b/>
                <w:bCs/>
                <w:color w:val="000000"/>
                <w:sz w:val="28"/>
                <w:szCs w:val="28"/>
                <w:lang w:eastAsia="hr-HR"/>
              </w:rPr>
              <w:t> </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1B702CDA" w14:textId="77777777" w:rsidR="00DF5A0A" w:rsidRPr="00DF5A0A" w:rsidRDefault="00DF5A0A" w:rsidP="00DF5A0A">
            <w:pPr>
              <w:spacing w:after="0" w:line="240" w:lineRule="auto"/>
              <w:jc w:val="right"/>
              <w:rPr>
                <w:rFonts w:ascii="Calibri" w:eastAsia="Times New Roman" w:hAnsi="Calibri" w:cs="Calibri"/>
                <w:b/>
                <w:bCs/>
                <w:color w:val="000000"/>
                <w:sz w:val="28"/>
                <w:szCs w:val="28"/>
                <w:lang w:eastAsia="hr-HR"/>
              </w:rPr>
            </w:pPr>
            <w:r w:rsidRPr="00DF5A0A">
              <w:rPr>
                <w:rFonts w:ascii="Calibri" w:eastAsia="Times New Roman" w:hAnsi="Calibri" w:cs="Calibri"/>
                <w:b/>
                <w:bCs/>
                <w:color w:val="000000"/>
                <w:sz w:val="28"/>
                <w:szCs w:val="28"/>
                <w:lang w:eastAsia="hr-HR"/>
              </w:rPr>
              <w:t> </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39757905" w14:textId="77777777" w:rsidR="00DF5A0A" w:rsidRPr="00DF5A0A" w:rsidRDefault="00DF5A0A" w:rsidP="00DF5A0A">
            <w:pPr>
              <w:spacing w:after="0" w:line="240" w:lineRule="auto"/>
              <w:jc w:val="right"/>
              <w:rPr>
                <w:rFonts w:ascii="Calibri" w:eastAsia="Times New Roman" w:hAnsi="Calibri" w:cs="Calibri"/>
                <w:b/>
                <w:bCs/>
                <w:color w:val="000000"/>
                <w:sz w:val="28"/>
                <w:szCs w:val="28"/>
                <w:lang w:eastAsia="hr-HR"/>
              </w:rPr>
            </w:pPr>
            <w:r w:rsidRPr="00DF5A0A">
              <w:rPr>
                <w:rFonts w:ascii="Calibri" w:eastAsia="Times New Roman" w:hAnsi="Calibri" w:cs="Calibri"/>
                <w:b/>
                <w:bCs/>
                <w:color w:val="000000"/>
                <w:sz w:val="28"/>
                <w:szCs w:val="28"/>
                <w:lang w:eastAsia="hr-HR"/>
              </w:rPr>
              <w:t> </w:t>
            </w:r>
          </w:p>
        </w:tc>
      </w:tr>
      <w:tr w:rsidR="00DF5A0A" w:rsidRPr="00DF5A0A" w14:paraId="6958435F" w14:textId="77777777" w:rsidTr="00DF5A0A">
        <w:trPr>
          <w:trHeight w:val="1200"/>
        </w:trPr>
        <w:tc>
          <w:tcPr>
            <w:tcW w:w="3600" w:type="dxa"/>
            <w:tcBorders>
              <w:top w:val="nil"/>
              <w:left w:val="single" w:sz="4" w:space="0" w:color="auto"/>
              <w:bottom w:val="single" w:sz="4" w:space="0" w:color="auto"/>
              <w:right w:val="single" w:sz="4" w:space="0" w:color="auto"/>
            </w:tcBorders>
            <w:shd w:val="clear" w:color="000000" w:fill="3C3C3C"/>
            <w:vAlign w:val="bottom"/>
            <w:hideMark/>
          </w:tcPr>
          <w:p w14:paraId="0EA33FA5" w14:textId="77777777" w:rsidR="00DF5A0A" w:rsidRPr="00DF5A0A" w:rsidRDefault="00DF5A0A" w:rsidP="00DF5A0A">
            <w:pPr>
              <w:spacing w:after="0" w:line="240" w:lineRule="auto"/>
              <w:rPr>
                <w:rFonts w:ascii="Calibri" w:eastAsia="Times New Roman" w:hAnsi="Calibri" w:cs="Calibri"/>
                <w:b/>
                <w:bCs/>
                <w:color w:val="FFFFFF"/>
                <w:lang w:eastAsia="hr-HR"/>
              </w:rPr>
            </w:pPr>
            <w:r w:rsidRPr="00DF5A0A">
              <w:rPr>
                <w:rFonts w:ascii="Calibri" w:eastAsia="Times New Roman" w:hAnsi="Calibri" w:cs="Calibri"/>
                <w:b/>
                <w:bCs/>
                <w:color w:val="FFFFFF"/>
                <w:lang w:eastAsia="hr-HR"/>
              </w:rPr>
              <w:lastRenderedPageBreak/>
              <w:t>IZVOR I OPIS IZVORA</w:t>
            </w:r>
          </w:p>
        </w:tc>
        <w:tc>
          <w:tcPr>
            <w:tcW w:w="1600" w:type="dxa"/>
            <w:tcBorders>
              <w:top w:val="nil"/>
              <w:left w:val="nil"/>
              <w:bottom w:val="single" w:sz="4" w:space="0" w:color="auto"/>
              <w:right w:val="single" w:sz="4" w:space="0" w:color="auto"/>
            </w:tcBorders>
            <w:shd w:val="clear" w:color="000000" w:fill="3C3C3C"/>
            <w:vAlign w:val="bottom"/>
            <w:hideMark/>
          </w:tcPr>
          <w:p w14:paraId="27CD4315" w14:textId="77777777" w:rsidR="00DF5A0A" w:rsidRPr="00DF5A0A" w:rsidRDefault="00DF5A0A" w:rsidP="00DF5A0A">
            <w:pPr>
              <w:spacing w:after="0" w:line="240" w:lineRule="auto"/>
              <w:jc w:val="right"/>
              <w:rPr>
                <w:rFonts w:ascii="Calibri" w:eastAsia="Times New Roman" w:hAnsi="Calibri" w:cs="Calibri"/>
                <w:b/>
                <w:bCs/>
                <w:color w:val="FFFFFF"/>
                <w:lang w:eastAsia="hr-HR"/>
              </w:rPr>
            </w:pPr>
            <w:r w:rsidRPr="00DF5A0A">
              <w:rPr>
                <w:rFonts w:ascii="Calibri" w:eastAsia="Times New Roman" w:hAnsi="Calibri" w:cs="Calibri"/>
                <w:b/>
                <w:bCs/>
                <w:color w:val="FFFFFF"/>
                <w:lang w:eastAsia="hr-HR"/>
              </w:rPr>
              <w:t>Plan proračuna Općine Šodolovci za 2022. godinu</w:t>
            </w:r>
          </w:p>
        </w:tc>
        <w:tc>
          <w:tcPr>
            <w:tcW w:w="1520" w:type="dxa"/>
            <w:tcBorders>
              <w:top w:val="nil"/>
              <w:left w:val="nil"/>
              <w:bottom w:val="single" w:sz="4" w:space="0" w:color="auto"/>
              <w:right w:val="single" w:sz="4" w:space="0" w:color="auto"/>
            </w:tcBorders>
            <w:shd w:val="clear" w:color="000000" w:fill="3C3C3C"/>
            <w:vAlign w:val="bottom"/>
            <w:hideMark/>
          </w:tcPr>
          <w:p w14:paraId="08934191" w14:textId="77777777" w:rsidR="00DF5A0A" w:rsidRPr="00DF5A0A" w:rsidRDefault="00DF5A0A" w:rsidP="00DF5A0A">
            <w:pPr>
              <w:spacing w:after="0" w:line="240" w:lineRule="auto"/>
              <w:jc w:val="right"/>
              <w:rPr>
                <w:rFonts w:ascii="Calibri" w:eastAsia="Times New Roman" w:hAnsi="Calibri" w:cs="Calibri"/>
                <w:b/>
                <w:bCs/>
                <w:color w:val="FFFFFF"/>
                <w:lang w:eastAsia="hr-HR"/>
              </w:rPr>
            </w:pPr>
            <w:r w:rsidRPr="00DF5A0A">
              <w:rPr>
                <w:rFonts w:ascii="Calibri" w:eastAsia="Times New Roman" w:hAnsi="Calibri" w:cs="Calibri"/>
                <w:b/>
                <w:bCs/>
                <w:color w:val="FFFFFF"/>
                <w:lang w:eastAsia="hr-HR"/>
              </w:rPr>
              <w:t>Povećanje/</w:t>
            </w:r>
            <w:r w:rsidRPr="00DF5A0A">
              <w:rPr>
                <w:rFonts w:ascii="Calibri" w:eastAsia="Times New Roman" w:hAnsi="Calibri" w:cs="Calibri"/>
                <w:b/>
                <w:bCs/>
                <w:color w:val="FFFFFF"/>
                <w:lang w:eastAsia="hr-HR"/>
              </w:rPr>
              <w:br/>
            </w:r>
            <w:r w:rsidRPr="00DF5A0A">
              <w:rPr>
                <w:rFonts w:ascii="Calibri" w:eastAsia="Times New Roman" w:hAnsi="Calibri" w:cs="Calibri"/>
                <w:b/>
                <w:bCs/>
                <w:color w:val="FFFFFF"/>
                <w:lang w:eastAsia="hr-HR"/>
              </w:rPr>
              <w:br/>
              <w:t>Smanjenje</w:t>
            </w:r>
          </w:p>
        </w:tc>
        <w:tc>
          <w:tcPr>
            <w:tcW w:w="1640" w:type="dxa"/>
            <w:tcBorders>
              <w:top w:val="nil"/>
              <w:left w:val="nil"/>
              <w:bottom w:val="single" w:sz="4" w:space="0" w:color="auto"/>
              <w:right w:val="single" w:sz="4" w:space="0" w:color="auto"/>
            </w:tcBorders>
            <w:shd w:val="clear" w:color="000000" w:fill="3C3C3C"/>
            <w:vAlign w:val="bottom"/>
            <w:hideMark/>
          </w:tcPr>
          <w:p w14:paraId="14470F5A" w14:textId="77777777" w:rsidR="00DF5A0A" w:rsidRPr="00DF5A0A" w:rsidRDefault="00DF5A0A" w:rsidP="00DF5A0A">
            <w:pPr>
              <w:spacing w:after="0" w:line="240" w:lineRule="auto"/>
              <w:jc w:val="right"/>
              <w:rPr>
                <w:rFonts w:ascii="Calibri" w:eastAsia="Times New Roman" w:hAnsi="Calibri" w:cs="Calibri"/>
                <w:b/>
                <w:bCs/>
                <w:color w:val="FFFFFF"/>
                <w:lang w:eastAsia="hr-HR"/>
              </w:rPr>
            </w:pPr>
            <w:r w:rsidRPr="00DF5A0A">
              <w:rPr>
                <w:rFonts w:ascii="Calibri" w:eastAsia="Times New Roman" w:hAnsi="Calibri" w:cs="Calibri"/>
                <w:b/>
                <w:bCs/>
                <w:color w:val="FFFFFF"/>
                <w:lang w:eastAsia="hr-HR"/>
              </w:rPr>
              <w:t>I. Izmjene i dopune Proračuna Općine Šodolovci za 2022.g.</w:t>
            </w:r>
          </w:p>
        </w:tc>
        <w:tc>
          <w:tcPr>
            <w:tcW w:w="1300" w:type="dxa"/>
            <w:tcBorders>
              <w:top w:val="nil"/>
              <w:left w:val="nil"/>
              <w:bottom w:val="single" w:sz="4" w:space="0" w:color="auto"/>
              <w:right w:val="single" w:sz="4" w:space="0" w:color="auto"/>
            </w:tcBorders>
            <w:shd w:val="clear" w:color="000000" w:fill="3C3C3C"/>
            <w:vAlign w:val="bottom"/>
            <w:hideMark/>
          </w:tcPr>
          <w:p w14:paraId="0524A19A" w14:textId="77777777" w:rsidR="00DF5A0A" w:rsidRPr="00DF5A0A" w:rsidRDefault="00DF5A0A" w:rsidP="00DF5A0A">
            <w:pPr>
              <w:spacing w:after="0" w:line="240" w:lineRule="auto"/>
              <w:jc w:val="right"/>
              <w:rPr>
                <w:rFonts w:ascii="Calibri" w:eastAsia="Times New Roman" w:hAnsi="Calibri" w:cs="Calibri"/>
                <w:b/>
                <w:bCs/>
                <w:color w:val="FFFFFF"/>
                <w:lang w:eastAsia="hr-HR"/>
              </w:rPr>
            </w:pPr>
            <w:r w:rsidRPr="00DF5A0A">
              <w:rPr>
                <w:rFonts w:ascii="Calibri" w:eastAsia="Times New Roman" w:hAnsi="Calibri" w:cs="Calibri"/>
                <w:b/>
                <w:bCs/>
                <w:color w:val="FFFFFF"/>
                <w:lang w:eastAsia="hr-HR"/>
              </w:rPr>
              <w:t xml:space="preserve">Indeks </w:t>
            </w:r>
            <w:r w:rsidRPr="00DF5A0A">
              <w:rPr>
                <w:rFonts w:ascii="Calibri" w:eastAsia="Times New Roman" w:hAnsi="Calibri" w:cs="Calibri"/>
                <w:b/>
                <w:bCs/>
                <w:color w:val="FFFFFF"/>
                <w:lang w:eastAsia="hr-HR"/>
              </w:rPr>
              <w:br/>
            </w:r>
            <w:r w:rsidRPr="00DF5A0A">
              <w:rPr>
                <w:rFonts w:ascii="Calibri" w:eastAsia="Times New Roman" w:hAnsi="Calibri" w:cs="Calibri"/>
                <w:b/>
                <w:bCs/>
                <w:color w:val="FFFFFF"/>
                <w:lang w:eastAsia="hr-HR"/>
              </w:rPr>
              <w:br/>
              <w:t>4/2</w:t>
            </w:r>
          </w:p>
        </w:tc>
      </w:tr>
      <w:tr w:rsidR="00DF5A0A" w:rsidRPr="00DF5A0A" w14:paraId="114F44D6" w14:textId="77777777" w:rsidTr="00DF5A0A">
        <w:trPr>
          <w:trHeight w:val="345"/>
        </w:trPr>
        <w:tc>
          <w:tcPr>
            <w:tcW w:w="3600" w:type="dxa"/>
            <w:tcBorders>
              <w:top w:val="nil"/>
              <w:left w:val="single" w:sz="4" w:space="0" w:color="auto"/>
              <w:bottom w:val="single" w:sz="4" w:space="0" w:color="auto"/>
              <w:right w:val="single" w:sz="4" w:space="0" w:color="auto"/>
            </w:tcBorders>
            <w:shd w:val="clear" w:color="000000" w:fill="FFE699"/>
            <w:vAlign w:val="bottom"/>
            <w:hideMark/>
          </w:tcPr>
          <w:p w14:paraId="7A1D76B7" w14:textId="77777777" w:rsidR="00DF5A0A" w:rsidRPr="00DF5A0A" w:rsidRDefault="00DF5A0A" w:rsidP="00DF5A0A">
            <w:pPr>
              <w:spacing w:after="0" w:line="240" w:lineRule="auto"/>
              <w:rPr>
                <w:rFonts w:ascii="Calibri" w:eastAsia="Times New Roman" w:hAnsi="Calibri" w:cs="Calibri"/>
                <w:b/>
                <w:bCs/>
                <w:color w:val="000000"/>
                <w:sz w:val="26"/>
                <w:szCs w:val="26"/>
                <w:lang w:eastAsia="hr-HR"/>
              </w:rPr>
            </w:pPr>
            <w:r w:rsidRPr="00DF5A0A">
              <w:rPr>
                <w:rFonts w:ascii="Calibri" w:eastAsia="Times New Roman" w:hAnsi="Calibri" w:cs="Calibri"/>
                <w:b/>
                <w:bCs/>
                <w:color w:val="000000"/>
                <w:sz w:val="26"/>
                <w:szCs w:val="26"/>
                <w:lang w:eastAsia="hr-HR"/>
              </w:rPr>
              <w:t>1 OPĆI PRIHODI I PRIMICI</w:t>
            </w:r>
          </w:p>
        </w:tc>
        <w:tc>
          <w:tcPr>
            <w:tcW w:w="1600" w:type="dxa"/>
            <w:tcBorders>
              <w:top w:val="nil"/>
              <w:left w:val="nil"/>
              <w:bottom w:val="single" w:sz="4" w:space="0" w:color="auto"/>
              <w:right w:val="single" w:sz="4" w:space="0" w:color="auto"/>
            </w:tcBorders>
            <w:shd w:val="clear" w:color="000000" w:fill="FFE699"/>
            <w:vAlign w:val="bottom"/>
            <w:hideMark/>
          </w:tcPr>
          <w:p w14:paraId="57603733" w14:textId="77777777" w:rsidR="00DF5A0A" w:rsidRPr="00DF5A0A" w:rsidRDefault="00DF5A0A" w:rsidP="00DF5A0A">
            <w:pPr>
              <w:spacing w:after="0" w:line="240" w:lineRule="auto"/>
              <w:jc w:val="right"/>
              <w:rPr>
                <w:rFonts w:ascii="Calibri" w:eastAsia="Times New Roman" w:hAnsi="Calibri" w:cs="Calibri"/>
                <w:b/>
                <w:bCs/>
                <w:color w:val="000000"/>
                <w:sz w:val="26"/>
                <w:szCs w:val="26"/>
                <w:lang w:eastAsia="hr-HR"/>
              </w:rPr>
            </w:pPr>
            <w:r w:rsidRPr="00DF5A0A">
              <w:rPr>
                <w:rFonts w:ascii="Calibri" w:eastAsia="Times New Roman" w:hAnsi="Calibri" w:cs="Calibri"/>
                <w:b/>
                <w:bCs/>
                <w:color w:val="000000"/>
                <w:sz w:val="26"/>
                <w:szCs w:val="26"/>
                <w:lang w:eastAsia="hr-HR"/>
              </w:rPr>
              <w:t>3.817.909,49</w:t>
            </w:r>
          </w:p>
        </w:tc>
        <w:tc>
          <w:tcPr>
            <w:tcW w:w="1520" w:type="dxa"/>
            <w:tcBorders>
              <w:top w:val="nil"/>
              <w:left w:val="nil"/>
              <w:bottom w:val="single" w:sz="4" w:space="0" w:color="auto"/>
              <w:right w:val="single" w:sz="4" w:space="0" w:color="auto"/>
            </w:tcBorders>
            <w:shd w:val="clear" w:color="000000" w:fill="FFE699"/>
            <w:vAlign w:val="bottom"/>
            <w:hideMark/>
          </w:tcPr>
          <w:p w14:paraId="21328EF3" w14:textId="77777777" w:rsidR="00DF5A0A" w:rsidRPr="00DF5A0A" w:rsidRDefault="00DF5A0A" w:rsidP="00DF5A0A">
            <w:pPr>
              <w:spacing w:after="0" w:line="240" w:lineRule="auto"/>
              <w:jc w:val="right"/>
              <w:rPr>
                <w:rFonts w:ascii="Calibri" w:eastAsia="Times New Roman" w:hAnsi="Calibri" w:cs="Calibri"/>
                <w:b/>
                <w:bCs/>
                <w:color w:val="000000"/>
                <w:sz w:val="26"/>
                <w:szCs w:val="26"/>
                <w:lang w:eastAsia="hr-HR"/>
              </w:rPr>
            </w:pPr>
            <w:r w:rsidRPr="00DF5A0A">
              <w:rPr>
                <w:rFonts w:ascii="Calibri" w:eastAsia="Times New Roman" w:hAnsi="Calibri" w:cs="Calibri"/>
                <w:b/>
                <w:bCs/>
                <w:color w:val="000000"/>
                <w:sz w:val="26"/>
                <w:szCs w:val="26"/>
                <w:lang w:eastAsia="hr-HR"/>
              </w:rPr>
              <w:t>428.976,56</w:t>
            </w:r>
          </w:p>
        </w:tc>
        <w:tc>
          <w:tcPr>
            <w:tcW w:w="1640" w:type="dxa"/>
            <w:tcBorders>
              <w:top w:val="nil"/>
              <w:left w:val="nil"/>
              <w:bottom w:val="single" w:sz="4" w:space="0" w:color="auto"/>
              <w:right w:val="single" w:sz="4" w:space="0" w:color="auto"/>
            </w:tcBorders>
            <w:shd w:val="clear" w:color="000000" w:fill="FFE699"/>
            <w:vAlign w:val="bottom"/>
            <w:hideMark/>
          </w:tcPr>
          <w:p w14:paraId="2BA2B793" w14:textId="77777777" w:rsidR="00DF5A0A" w:rsidRPr="00DF5A0A" w:rsidRDefault="00DF5A0A" w:rsidP="00DF5A0A">
            <w:pPr>
              <w:spacing w:after="0" w:line="240" w:lineRule="auto"/>
              <w:jc w:val="right"/>
              <w:rPr>
                <w:rFonts w:ascii="Calibri" w:eastAsia="Times New Roman" w:hAnsi="Calibri" w:cs="Calibri"/>
                <w:b/>
                <w:bCs/>
                <w:color w:val="000000"/>
                <w:sz w:val="26"/>
                <w:szCs w:val="26"/>
                <w:lang w:eastAsia="hr-HR"/>
              </w:rPr>
            </w:pPr>
            <w:r w:rsidRPr="00DF5A0A">
              <w:rPr>
                <w:rFonts w:ascii="Calibri" w:eastAsia="Times New Roman" w:hAnsi="Calibri" w:cs="Calibri"/>
                <w:b/>
                <w:bCs/>
                <w:color w:val="000000"/>
                <w:sz w:val="26"/>
                <w:szCs w:val="26"/>
                <w:lang w:eastAsia="hr-HR"/>
              </w:rPr>
              <w:t>4.246.886,05</w:t>
            </w:r>
          </w:p>
        </w:tc>
        <w:tc>
          <w:tcPr>
            <w:tcW w:w="1300" w:type="dxa"/>
            <w:tcBorders>
              <w:top w:val="nil"/>
              <w:left w:val="nil"/>
              <w:bottom w:val="single" w:sz="4" w:space="0" w:color="auto"/>
              <w:right w:val="single" w:sz="4" w:space="0" w:color="auto"/>
            </w:tcBorders>
            <w:shd w:val="clear" w:color="000000" w:fill="FFE699"/>
            <w:vAlign w:val="bottom"/>
            <w:hideMark/>
          </w:tcPr>
          <w:p w14:paraId="1C695E31" w14:textId="77777777" w:rsidR="00DF5A0A" w:rsidRPr="00DF5A0A" w:rsidRDefault="00DF5A0A" w:rsidP="00DF5A0A">
            <w:pPr>
              <w:spacing w:after="0" w:line="240" w:lineRule="auto"/>
              <w:jc w:val="right"/>
              <w:rPr>
                <w:rFonts w:ascii="Calibri" w:eastAsia="Times New Roman" w:hAnsi="Calibri" w:cs="Calibri"/>
                <w:b/>
                <w:bCs/>
                <w:color w:val="000000"/>
                <w:sz w:val="26"/>
                <w:szCs w:val="26"/>
                <w:lang w:eastAsia="hr-HR"/>
              </w:rPr>
            </w:pPr>
            <w:r w:rsidRPr="00DF5A0A">
              <w:rPr>
                <w:rFonts w:ascii="Calibri" w:eastAsia="Times New Roman" w:hAnsi="Calibri" w:cs="Calibri"/>
                <w:b/>
                <w:bCs/>
                <w:color w:val="000000"/>
                <w:sz w:val="26"/>
                <w:szCs w:val="26"/>
                <w:lang w:eastAsia="hr-HR"/>
              </w:rPr>
              <w:t>111,24%</w:t>
            </w:r>
          </w:p>
        </w:tc>
      </w:tr>
      <w:tr w:rsidR="00DF5A0A" w:rsidRPr="00DF5A0A" w14:paraId="4CE9DA62"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291080B6"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11 PRIHODI OD POREZA</w:t>
            </w:r>
          </w:p>
        </w:tc>
        <w:tc>
          <w:tcPr>
            <w:tcW w:w="1600" w:type="dxa"/>
            <w:tcBorders>
              <w:top w:val="nil"/>
              <w:left w:val="nil"/>
              <w:bottom w:val="single" w:sz="4" w:space="0" w:color="auto"/>
              <w:right w:val="single" w:sz="4" w:space="0" w:color="auto"/>
            </w:tcBorders>
            <w:shd w:val="clear" w:color="auto" w:fill="auto"/>
            <w:vAlign w:val="bottom"/>
            <w:hideMark/>
          </w:tcPr>
          <w:p w14:paraId="79269E14"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625.200,00</w:t>
            </w:r>
          </w:p>
        </w:tc>
        <w:tc>
          <w:tcPr>
            <w:tcW w:w="1520" w:type="dxa"/>
            <w:tcBorders>
              <w:top w:val="nil"/>
              <w:left w:val="nil"/>
              <w:bottom w:val="single" w:sz="4" w:space="0" w:color="auto"/>
              <w:right w:val="single" w:sz="4" w:space="0" w:color="auto"/>
            </w:tcBorders>
            <w:shd w:val="clear" w:color="auto" w:fill="auto"/>
            <w:vAlign w:val="bottom"/>
            <w:hideMark/>
          </w:tcPr>
          <w:p w14:paraId="598B6EE8"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430.000,00</w:t>
            </w:r>
          </w:p>
        </w:tc>
        <w:tc>
          <w:tcPr>
            <w:tcW w:w="1640" w:type="dxa"/>
            <w:tcBorders>
              <w:top w:val="nil"/>
              <w:left w:val="nil"/>
              <w:bottom w:val="single" w:sz="4" w:space="0" w:color="auto"/>
              <w:right w:val="single" w:sz="4" w:space="0" w:color="auto"/>
            </w:tcBorders>
            <w:shd w:val="clear" w:color="auto" w:fill="auto"/>
            <w:vAlign w:val="bottom"/>
            <w:hideMark/>
          </w:tcPr>
          <w:p w14:paraId="552AAE0B"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1.055.200,00</w:t>
            </w:r>
          </w:p>
        </w:tc>
        <w:tc>
          <w:tcPr>
            <w:tcW w:w="1300" w:type="dxa"/>
            <w:tcBorders>
              <w:top w:val="nil"/>
              <w:left w:val="nil"/>
              <w:bottom w:val="single" w:sz="4" w:space="0" w:color="auto"/>
              <w:right w:val="single" w:sz="4" w:space="0" w:color="auto"/>
            </w:tcBorders>
            <w:shd w:val="clear" w:color="auto" w:fill="auto"/>
            <w:vAlign w:val="bottom"/>
            <w:hideMark/>
          </w:tcPr>
          <w:p w14:paraId="6163CE2F"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168,78%</w:t>
            </w:r>
          </w:p>
        </w:tc>
      </w:tr>
      <w:tr w:rsidR="00DF5A0A" w:rsidRPr="00DF5A0A" w14:paraId="1821A9F9"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426BBE5D"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12 PRIHODI OD FINANCIJSKE IMOVINE</w:t>
            </w:r>
          </w:p>
        </w:tc>
        <w:tc>
          <w:tcPr>
            <w:tcW w:w="1600" w:type="dxa"/>
            <w:tcBorders>
              <w:top w:val="nil"/>
              <w:left w:val="nil"/>
              <w:bottom w:val="single" w:sz="4" w:space="0" w:color="auto"/>
              <w:right w:val="single" w:sz="4" w:space="0" w:color="auto"/>
            </w:tcBorders>
            <w:shd w:val="clear" w:color="auto" w:fill="auto"/>
            <w:vAlign w:val="bottom"/>
            <w:hideMark/>
          </w:tcPr>
          <w:p w14:paraId="3A72CAAE"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168,27</w:t>
            </w:r>
          </w:p>
        </w:tc>
        <w:tc>
          <w:tcPr>
            <w:tcW w:w="1520" w:type="dxa"/>
            <w:tcBorders>
              <w:top w:val="nil"/>
              <w:left w:val="nil"/>
              <w:bottom w:val="single" w:sz="4" w:space="0" w:color="auto"/>
              <w:right w:val="single" w:sz="4" w:space="0" w:color="auto"/>
            </w:tcBorders>
            <w:shd w:val="clear" w:color="auto" w:fill="auto"/>
            <w:vAlign w:val="bottom"/>
            <w:hideMark/>
          </w:tcPr>
          <w:p w14:paraId="60D64755"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0,00</w:t>
            </w:r>
          </w:p>
        </w:tc>
        <w:tc>
          <w:tcPr>
            <w:tcW w:w="1640" w:type="dxa"/>
            <w:tcBorders>
              <w:top w:val="nil"/>
              <w:left w:val="nil"/>
              <w:bottom w:val="single" w:sz="4" w:space="0" w:color="auto"/>
              <w:right w:val="single" w:sz="4" w:space="0" w:color="auto"/>
            </w:tcBorders>
            <w:shd w:val="clear" w:color="auto" w:fill="auto"/>
            <w:vAlign w:val="bottom"/>
            <w:hideMark/>
          </w:tcPr>
          <w:p w14:paraId="177B64B8"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168,27</w:t>
            </w:r>
          </w:p>
        </w:tc>
        <w:tc>
          <w:tcPr>
            <w:tcW w:w="1300" w:type="dxa"/>
            <w:tcBorders>
              <w:top w:val="nil"/>
              <w:left w:val="nil"/>
              <w:bottom w:val="single" w:sz="4" w:space="0" w:color="auto"/>
              <w:right w:val="single" w:sz="4" w:space="0" w:color="auto"/>
            </w:tcBorders>
            <w:shd w:val="clear" w:color="auto" w:fill="auto"/>
            <w:vAlign w:val="bottom"/>
            <w:hideMark/>
          </w:tcPr>
          <w:p w14:paraId="73D39C57"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100,00%</w:t>
            </w:r>
          </w:p>
        </w:tc>
      </w:tr>
      <w:tr w:rsidR="00DF5A0A" w:rsidRPr="00DF5A0A" w14:paraId="24F8A3F7"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5E826C61"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13 PRIHODI OD NEFINANCIJSKE IMOVINE</w:t>
            </w:r>
          </w:p>
        </w:tc>
        <w:tc>
          <w:tcPr>
            <w:tcW w:w="1600" w:type="dxa"/>
            <w:tcBorders>
              <w:top w:val="nil"/>
              <w:left w:val="nil"/>
              <w:bottom w:val="single" w:sz="4" w:space="0" w:color="auto"/>
              <w:right w:val="single" w:sz="4" w:space="0" w:color="auto"/>
            </w:tcBorders>
            <w:shd w:val="clear" w:color="auto" w:fill="auto"/>
            <w:vAlign w:val="bottom"/>
            <w:hideMark/>
          </w:tcPr>
          <w:p w14:paraId="4C84A48C"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5.000,00</w:t>
            </w:r>
          </w:p>
        </w:tc>
        <w:tc>
          <w:tcPr>
            <w:tcW w:w="1520" w:type="dxa"/>
            <w:tcBorders>
              <w:top w:val="nil"/>
              <w:left w:val="nil"/>
              <w:bottom w:val="single" w:sz="4" w:space="0" w:color="auto"/>
              <w:right w:val="single" w:sz="4" w:space="0" w:color="auto"/>
            </w:tcBorders>
            <w:shd w:val="clear" w:color="auto" w:fill="auto"/>
            <w:vAlign w:val="bottom"/>
            <w:hideMark/>
          </w:tcPr>
          <w:p w14:paraId="17A96A80"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121.632,22</w:t>
            </w:r>
          </w:p>
        </w:tc>
        <w:tc>
          <w:tcPr>
            <w:tcW w:w="1640" w:type="dxa"/>
            <w:tcBorders>
              <w:top w:val="nil"/>
              <w:left w:val="nil"/>
              <w:bottom w:val="single" w:sz="4" w:space="0" w:color="auto"/>
              <w:right w:val="single" w:sz="4" w:space="0" w:color="auto"/>
            </w:tcBorders>
            <w:shd w:val="clear" w:color="auto" w:fill="auto"/>
            <w:vAlign w:val="bottom"/>
            <w:hideMark/>
          </w:tcPr>
          <w:p w14:paraId="59676998"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126.632,22</w:t>
            </w:r>
          </w:p>
        </w:tc>
        <w:tc>
          <w:tcPr>
            <w:tcW w:w="1300" w:type="dxa"/>
            <w:tcBorders>
              <w:top w:val="nil"/>
              <w:left w:val="nil"/>
              <w:bottom w:val="single" w:sz="4" w:space="0" w:color="auto"/>
              <w:right w:val="single" w:sz="4" w:space="0" w:color="auto"/>
            </w:tcBorders>
            <w:shd w:val="clear" w:color="auto" w:fill="auto"/>
            <w:vAlign w:val="bottom"/>
            <w:hideMark/>
          </w:tcPr>
          <w:p w14:paraId="6F4AD5CA"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2532,64%</w:t>
            </w:r>
          </w:p>
        </w:tc>
      </w:tr>
      <w:tr w:rsidR="00DF5A0A" w:rsidRPr="00DF5A0A" w14:paraId="162587E5"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71B6FEB0"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131 PRIHODI OD ZAKUPA POSLOVNOG PROSTORA</w:t>
            </w:r>
          </w:p>
        </w:tc>
        <w:tc>
          <w:tcPr>
            <w:tcW w:w="1600" w:type="dxa"/>
            <w:tcBorders>
              <w:top w:val="nil"/>
              <w:left w:val="nil"/>
              <w:bottom w:val="single" w:sz="4" w:space="0" w:color="auto"/>
              <w:right w:val="single" w:sz="4" w:space="0" w:color="auto"/>
            </w:tcBorders>
            <w:shd w:val="clear" w:color="auto" w:fill="auto"/>
            <w:vAlign w:val="bottom"/>
            <w:hideMark/>
          </w:tcPr>
          <w:p w14:paraId="14559C7A"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33.732,00</w:t>
            </w:r>
          </w:p>
        </w:tc>
        <w:tc>
          <w:tcPr>
            <w:tcW w:w="1520" w:type="dxa"/>
            <w:tcBorders>
              <w:top w:val="nil"/>
              <w:left w:val="nil"/>
              <w:bottom w:val="single" w:sz="4" w:space="0" w:color="auto"/>
              <w:right w:val="single" w:sz="4" w:space="0" w:color="auto"/>
            </w:tcBorders>
            <w:shd w:val="clear" w:color="auto" w:fill="auto"/>
            <w:vAlign w:val="bottom"/>
            <w:hideMark/>
          </w:tcPr>
          <w:p w14:paraId="3360B595"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-33.732,00</w:t>
            </w:r>
          </w:p>
        </w:tc>
        <w:tc>
          <w:tcPr>
            <w:tcW w:w="1640" w:type="dxa"/>
            <w:tcBorders>
              <w:top w:val="nil"/>
              <w:left w:val="nil"/>
              <w:bottom w:val="single" w:sz="4" w:space="0" w:color="auto"/>
              <w:right w:val="single" w:sz="4" w:space="0" w:color="auto"/>
            </w:tcBorders>
            <w:shd w:val="clear" w:color="auto" w:fill="auto"/>
            <w:vAlign w:val="bottom"/>
            <w:hideMark/>
          </w:tcPr>
          <w:p w14:paraId="2022F6FD"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0,00</w:t>
            </w:r>
          </w:p>
        </w:tc>
        <w:tc>
          <w:tcPr>
            <w:tcW w:w="1300" w:type="dxa"/>
            <w:tcBorders>
              <w:top w:val="nil"/>
              <w:left w:val="nil"/>
              <w:bottom w:val="single" w:sz="4" w:space="0" w:color="auto"/>
              <w:right w:val="single" w:sz="4" w:space="0" w:color="auto"/>
            </w:tcBorders>
            <w:shd w:val="clear" w:color="auto" w:fill="auto"/>
            <w:vAlign w:val="bottom"/>
            <w:hideMark/>
          </w:tcPr>
          <w:p w14:paraId="786A03ED"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0,00%</w:t>
            </w:r>
          </w:p>
        </w:tc>
      </w:tr>
      <w:tr w:rsidR="00DF5A0A" w:rsidRPr="00DF5A0A" w14:paraId="68B05AC2"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38DB2C24"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132 PRIHODI OD NAKNADE ZA POKRETNU PRODAJU I PRAVO PUTA</w:t>
            </w:r>
          </w:p>
        </w:tc>
        <w:tc>
          <w:tcPr>
            <w:tcW w:w="1600" w:type="dxa"/>
            <w:tcBorders>
              <w:top w:val="nil"/>
              <w:left w:val="nil"/>
              <w:bottom w:val="single" w:sz="4" w:space="0" w:color="auto"/>
              <w:right w:val="single" w:sz="4" w:space="0" w:color="auto"/>
            </w:tcBorders>
            <w:shd w:val="clear" w:color="auto" w:fill="auto"/>
            <w:vAlign w:val="bottom"/>
            <w:hideMark/>
          </w:tcPr>
          <w:p w14:paraId="4B3933A6"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53.404,29</w:t>
            </w:r>
          </w:p>
        </w:tc>
        <w:tc>
          <w:tcPr>
            <w:tcW w:w="1520" w:type="dxa"/>
            <w:tcBorders>
              <w:top w:val="nil"/>
              <w:left w:val="nil"/>
              <w:bottom w:val="single" w:sz="4" w:space="0" w:color="auto"/>
              <w:right w:val="single" w:sz="4" w:space="0" w:color="auto"/>
            </w:tcBorders>
            <w:shd w:val="clear" w:color="auto" w:fill="auto"/>
            <w:vAlign w:val="bottom"/>
            <w:hideMark/>
          </w:tcPr>
          <w:p w14:paraId="6C7F4796"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-53.404,29</w:t>
            </w:r>
          </w:p>
        </w:tc>
        <w:tc>
          <w:tcPr>
            <w:tcW w:w="1640" w:type="dxa"/>
            <w:tcBorders>
              <w:top w:val="nil"/>
              <w:left w:val="nil"/>
              <w:bottom w:val="single" w:sz="4" w:space="0" w:color="auto"/>
              <w:right w:val="single" w:sz="4" w:space="0" w:color="auto"/>
            </w:tcBorders>
            <w:shd w:val="clear" w:color="auto" w:fill="auto"/>
            <w:vAlign w:val="bottom"/>
            <w:hideMark/>
          </w:tcPr>
          <w:p w14:paraId="69EA2EFD"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0,00</w:t>
            </w:r>
          </w:p>
        </w:tc>
        <w:tc>
          <w:tcPr>
            <w:tcW w:w="1300" w:type="dxa"/>
            <w:tcBorders>
              <w:top w:val="nil"/>
              <w:left w:val="nil"/>
              <w:bottom w:val="single" w:sz="4" w:space="0" w:color="auto"/>
              <w:right w:val="single" w:sz="4" w:space="0" w:color="auto"/>
            </w:tcBorders>
            <w:shd w:val="clear" w:color="auto" w:fill="auto"/>
            <w:vAlign w:val="bottom"/>
            <w:hideMark/>
          </w:tcPr>
          <w:p w14:paraId="58199685"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0,00%</w:t>
            </w:r>
          </w:p>
        </w:tc>
      </w:tr>
      <w:tr w:rsidR="00DF5A0A" w:rsidRPr="00DF5A0A" w14:paraId="281CCCA1"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5096BAA3"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133 PRIHODI OD ZAKUPA OPĆINSKOG POLJOPRIVREDNOG ZEMLJIŠTA</w:t>
            </w:r>
          </w:p>
        </w:tc>
        <w:tc>
          <w:tcPr>
            <w:tcW w:w="1600" w:type="dxa"/>
            <w:tcBorders>
              <w:top w:val="nil"/>
              <w:left w:val="nil"/>
              <w:bottom w:val="single" w:sz="4" w:space="0" w:color="auto"/>
              <w:right w:val="single" w:sz="4" w:space="0" w:color="auto"/>
            </w:tcBorders>
            <w:shd w:val="clear" w:color="auto" w:fill="auto"/>
            <w:vAlign w:val="bottom"/>
            <w:hideMark/>
          </w:tcPr>
          <w:p w14:paraId="4182EA36"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22.495,93</w:t>
            </w:r>
          </w:p>
        </w:tc>
        <w:tc>
          <w:tcPr>
            <w:tcW w:w="1520" w:type="dxa"/>
            <w:tcBorders>
              <w:top w:val="nil"/>
              <w:left w:val="nil"/>
              <w:bottom w:val="single" w:sz="4" w:space="0" w:color="auto"/>
              <w:right w:val="single" w:sz="4" w:space="0" w:color="auto"/>
            </w:tcBorders>
            <w:shd w:val="clear" w:color="auto" w:fill="auto"/>
            <w:vAlign w:val="bottom"/>
            <w:hideMark/>
          </w:tcPr>
          <w:p w14:paraId="56600224"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-22.495,93</w:t>
            </w:r>
          </w:p>
        </w:tc>
        <w:tc>
          <w:tcPr>
            <w:tcW w:w="1640" w:type="dxa"/>
            <w:tcBorders>
              <w:top w:val="nil"/>
              <w:left w:val="nil"/>
              <w:bottom w:val="single" w:sz="4" w:space="0" w:color="auto"/>
              <w:right w:val="single" w:sz="4" w:space="0" w:color="auto"/>
            </w:tcBorders>
            <w:shd w:val="clear" w:color="auto" w:fill="auto"/>
            <w:vAlign w:val="bottom"/>
            <w:hideMark/>
          </w:tcPr>
          <w:p w14:paraId="3C3F07D4"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0,00</w:t>
            </w:r>
          </w:p>
        </w:tc>
        <w:tc>
          <w:tcPr>
            <w:tcW w:w="1300" w:type="dxa"/>
            <w:tcBorders>
              <w:top w:val="nil"/>
              <w:left w:val="nil"/>
              <w:bottom w:val="single" w:sz="4" w:space="0" w:color="auto"/>
              <w:right w:val="single" w:sz="4" w:space="0" w:color="auto"/>
            </w:tcBorders>
            <w:shd w:val="clear" w:color="auto" w:fill="auto"/>
            <w:vAlign w:val="bottom"/>
            <w:hideMark/>
          </w:tcPr>
          <w:p w14:paraId="591C274E"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0,00%</w:t>
            </w:r>
          </w:p>
        </w:tc>
      </w:tr>
      <w:tr w:rsidR="00DF5A0A" w:rsidRPr="00DF5A0A" w14:paraId="692DDA77"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73E3088A"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134 PRIHODI OD OSTALIH KONCESIJA</w:t>
            </w:r>
          </w:p>
        </w:tc>
        <w:tc>
          <w:tcPr>
            <w:tcW w:w="1600" w:type="dxa"/>
            <w:tcBorders>
              <w:top w:val="nil"/>
              <w:left w:val="nil"/>
              <w:bottom w:val="single" w:sz="4" w:space="0" w:color="auto"/>
              <w:right w:val="single" w:sz="4" w:space="0" w:color="auto"/>
            </w:tcBorders>
            <w:shd w:val="clear" w:color="auto" w:fill="auto"/>
            <w:vAlign w:val="bottom"/>
            <w:hideMark/>
          </w:tcPr>
          <w:p w14:paraId="67CB7DFB"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12.000,00</w:t>
            </w:r>
          </w:p>
        </w:tc>
        <w:tc>
          <w:tcPr>
            <w:tcW w:w="1520" w:type="dxa"/>
            <w:tcBorders>
              <w:top w:val="nil"/>
              <w:left w:val="nil"/>
              <w:bottom w:val="single" w:sz="4" w:space="0" w:color="auto"/>
              <w:right w:val="single" w:sz="4" w:space="0" w:color="auto"/>
            </w:tcBorders>
            <w:shd w:val="clear" w:color="auto" w:fill="auto"/>
            <w:vAlign w:val="bottom"/>
            <w:hideMark/>
          </w:tcPr>
          <w:p w14:paraId="04ACFD19"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-12.000,00</w:t>
            </w:r>
          </w:p>
        </w:tc>
        <w:tc>
          <w:tcPr>
            <w:tcW w:w="1640" w:type="dxa"/>
            <w:tcBorders>
              <w:top w:val="nil"/>
              <w:left w:val="nil"/>
              <w:bottom w:val="single" w:sz="4" w:space="0" w:color="auto"/>
              <w:right w:val="single" w:sz="4" w:space="0" w:color="auto"/>
            </w:tcBorders>
            <w:shd w:val="clear" w:color="auto" w:fill="auto"/>
            <w:vAlign w:val="bottom"/>
            <w:hideMark/>
          </w:tcPr>
          <w:p w14:paraId="7B7665AB"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0,00</w:t>
            </w:r>
          </w:p>
        </w:tc>
        <w:tc>
          <w:tcPr>
            <w:tcW w:w="1300" w:type="dxa"/>
            <w:tcBorders>
              <w:top w:val="nil"/>
              <w:left w:val="nil"/>
              <w:bottom w:val="single" w:sz="4" w:space="0" w:color="auto"/>
              <w:right w:val="single" w:sz="4" w:space="0" w:color="auto"/>
            </w:tcBorders>
            <w:shd w:val="clear" w:color="auto" w:fill="auto"/>
            <w:vAlign w:val="bottom"/>
            <w:hideMark/>
          </w:tcPr>
          <w:p w14:paraId="08275D2A"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0,00%</w:t>
            </w:r>
          </w:p>
        </w:tc>
      </w:tr>
      <w:tr w:rsidR="00DF5A0A" w:rsidRPr="00DF5A0A" w14:paraId="6A83F038"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1F22E8A4"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15 PRIHODI OD KAZNI</w:t>
            </w:r>
          </w:p>
        </w:tc>
        <w:tc>
          <w:tcPr>
            <w:tcW w:w="1600" w:type="dxa"/>
            <w:tcBorders>
              <w:top w:val="nil"/>
              <w:left w:val="nil"/>
              <w:bottom w:val="single" w:sz="4" w:space="0" w:color="auto"/>
              <w:right w:val="single" w:sz="4" w:space="0" w:color="auto"/>
            </w:tcBorders>
            <w:shd w:val="clear" w:color="auto" w:fill="auto"/>
            <w:vAlign w:val="bottom"/>
            <w:hideMark/>
          </w:tcPr>
          <w:p w14:paraId="19439427"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20.000,00</w:t>
            </w:r>
          </w:p>
        </w:tc>
        <w:tc>
          <w:tcPr>
            <w:tcW w:w="1520" w:type="dxa"/>
            <w:tcBorders>
              <w:top w:val="nil"/>
              <w:left w:val="nil"/>
              <w:bottom w:val="single" w:sz="4" w:space="0" w:color="auto"/>
              <w:right w:val="single" w:sz="4" w:space="0" w:color="auto"/>
            </w:tcBorders>
            <w:shd w:val="clear" w:color="auto" w:fill="auto"/>
            <w:vAlign w:val="bottom"/>
            <w:hideMark/>
          </w:tcPr>
          <w:p w14:paraId="509754F7"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0,00</w:t>
            </w:r>
          </w:p>
        </w:tc>
        <w:tc>
          <w:tcPr>
            <w:tcW w:w="1640" w:type="dxa"/>
            <w:tcBorders>
              <w:top w:val="nil"/>
              <w:left w:val="nil"/>
              <w:bottom w:val="single" w:sz="4" w:space="0" w:color="auto"/>
              <w:right w:val="single" w:sz="4" w:space="0" w:color="auto"/>
            </w:tcBorders>
            <w:shd w:val="clear" w:color="auto" w:fill="auto"/>
            <w:vAlign w:val="bottom"/>
            <w:hideMark/>
          </w:tcPr>
          <w:p w14:paraId="58A3556E"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20.000,00</w:t>
            </w:r>
          </w:p>
        </w:tc>
        <w:tc>
          <w:tcPr>
            <w:tcW w:w="1300" w:type="dxa"/>
            <w:tcBorders>
              <w:top w:val="nil"/>
              <w:left w:val="nil"/>
              <w:bottom w:val="single" w:sz="4" w:space="0" w:color="auto"/>
              <w:right w:val="single" w:sz="4" w:space="0" w:color="auto"/>
            </w:tcBorders>
            <w:shd w:val="clear" w:color="auto" w:fill="auto"/>
            <w:vAlign w:val="bottom"/>
            <w:hideMark/>
          </w:tcPr>
          <w:p w14:paraId="0D1144AA"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100,00%</w:t>
            </w:r>
          </w:p>
        </w:tc>
      </w:tr>
      <w:tr w:rsidR="00DF5A0A" w:rsidRPr="00DF5A0A" w14:paraId="3619C5DE"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62A3729A"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19 KOMPENZACIJSKA MJERA</w:t>
            </w:r>
          </w:p>
        </w:tc>
        <w:tc>
          <w:tcPr>
            <w:tcW w:w="1600" w:type="dxa"/>
            <w:tcBorders>
              <w:top w:val="nil"/>
              <w:left w:val="nil"/>
              <w:bottom w:val="single" w:sz="4" w:space="0" w:color="auto"/>
              <w:right w:val="single" w:sz="4" w:space="0" w:color="auto"/>
            </w:tcBorders>
            <w:shd w:val="clear" w:color="auto" w:fill="auto"/>
            <w:vAlign w:val="bottom"/>
            <w:hideMark/>
          </w:tcPr>
          <w:p w14:paraId="33706B1E"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3.045.909,00</w:t>
            </w:r>
          </w:p>
        </w:tc>
        <w:tc>
          <w:tcPr>
            <w:tcW w:w="1520" w:type="dxa"/>
            <w:tcBorders>
              <w:top w:val="nil"/>
              <w:left w:val="nil"/>
              <w:bottom w:val="single" w:sz="4" w:space="0" w:color="auto"/>
              <w:right w:val="single" w:sz="4" w:space="0" w:color="auto"/>
            </w:tcBorders>
            <w:shd w:val="clear" w:color="auto" w:fill="auto"/>
            <w:vAlign w:val="bottom"/>
            <w:hideMark/>
          </w:tcPr>
          <w:p w14:paraId="7ACA2A52"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-1.023,44</w:t>
            </w:r>
          </w:p>
        </w:tc>
        <w:tc>
          <w:tcPr>
            <w:tcW w:w="1640" w:type="dxa"/>
            <w:tcBorders>
              <w:top w:val="nil"/>
              <w:left w:val="nil"/>
              <w:bottom w:val="single" w:sz="4" w:space="0" w:color="auto"/>
              <w:right w:val="single" w:sz="4" w:space="0" w:color="auto"/>
            </w:tcBorders>
            <w:shd w:val="clear" w:color="auto" w:fill="auto"/>
            <w:vAlign w:val="bottom"/>
            <w:hideMark/>
          </w:tcPr>
          <w:p w14:paraId="38C6967B"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3.044.885,56</w:t>
            </w:r>
          </w:p>
        </w:tc>
        <w:tc>
          <w:tcPr>
            <w:tcW w:w="1300" w:type="dxa"/>
            <w:tcBorders>
              <w:top w:val="nil"/>
              <w:left w:val="nil"/>
              <w:bottom w:val="single" w:sz="4" w:space="0" w:color="auto"/>
              <w:right w:val="single" w:sz="4" w:space="0" w:color="auto"/>
            </w:tcBorders>
            <w:shd w:val="clear" w:color="auto" w:fill="auto"/>
            <w:vAlign w:val="bottom"/>
            <w:hideMark/>
          </w:tcPr>
          <w:p w14:paraId="3587CEEA"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99,97%</w:t>
            </w:r>
          </w:p>
        </w:tc>
      </w:tr>
      <w:tr w:rsidR="00DF5A0A" w:rsidRPr="00DF5A0A" w14:paraId="34383787" w14:textId="77777777" w:rsidTr="00DF5A0A">
        <w:trPr>
          <w:trHeight w:val="345"/>
        </w:trPr>
        <w:tc>
          <w:tcPr>
            <w:tcW w:w="3600" w:type="dxa"/>
            <w:tcBorders>
              <w:top w:val="nil"/>
              <w:left w:val="single" w:sz="4" w:space="0" w:color="auto"/>
              <w:bottom w:val="single" w:sz="4" w:space="0" w:color="auto"/>
              <w:right w:val="single" w:sz="4" w:space="0" w:color="auto"/>
            </w:tcBorders>
            <w:shd w:val="clear" w:color="000000" w:fill="FFE699"/>
            <w:vAlign w:val="bottom"/>
            <w:hideMark/>
          </w:tcPr>
          <w:p w14:paraId="15C8ADD8" w14:textId="77777777" w:rsidR="00DF5A0A" w:rsidRPr="00DF5A0A" w:rsidRDefault="00DF5A0A" w:rsidP="00DF5A0A">
            <w:pPr>
              <w:spacing w:after="0" w:line="240" w:lineRule="auto"/>
              <w:rPr>
                <w:rFonts w:ascii="Calibri" w:eastAsia="Times New Roman" w:hAnsi="Calibri" w:cs="Calibri"/>
                <w:b/>
                <w:bCs/>
                <w:color w:val="000000"/>
                <w:sz w:val="26"/>
                <w:szCs w:val="26"/>
                <w:lang w:eastAsia="hr-HR"/>
              </w:rPr>
            </w:pPr>
            <w:r w:rsidRPr="00DF5A0A">
              <w:rPr>
                <w:rFonts w:ascii="Calibri" w:eastAsia="Times New Roman" w:hAnsi="Calibri" w:cs="Calibri"/>
                <w:b/>
                <w:bCs/>
                <w:color w:val="000000"/>
                <w:sz w:val="26"/>
                <w:szCs w:val="26"/>
                <w:lang w:eastAsia="hr-HR"/>
              </w:rPr>
              <w:t>4 PRIHODI ZA POSEBNE NAMJENE</w:t>
            </w:r>
          </w:p>
        </w:tc>
        <w:tc>
          <w:tcPr>
            <w:tcW w:w="1600" w:type="dxa"/>
            <w:tcBorders>
              <w:top w:val="nil"/>
              <w:left w:val="nil"/>
              <w:bottom w:val="single" w:sz="4" w:space="0" w:color="auto"/>
              <w:right w:val="single" w:sz="4" w:space="0" w:color="auto"/>
            </w:tcBorders>
            <w:shd w:val="clear" w:color="000000" w:fill="FFE699"/>
            <w:vAlign w:val="bottom"/>
            <w:hideMark/>
          </w:tcPr>
          <w:p w14:paraId="4EC1E2ED" w14:textId="77777777" w:rsidR="00DF5A0A" w:rsidRPr="00DF5A0A" w:rsidRDefault="00DF5A0A" w:rsidP="00DF5A0A">
            <w:pPr>
              <w:spacing w:after="0" w:line="240" w:lineRule="auto"/>
              <w:jc w:val="right"/>
              <w:rPr>
                <w:rFonts w:ascii="Calibri" w:eastAsia="Times New Roman" w:hAnsi="Calibri" w:cs="Calibri"/>
                <w:b/>
                <w:bCs/>
                <w:color w:val="000000"/>
                <w:sz w:val="26"/>
                <w:szCs w:val="26"/>
                <w:lang w:eastAsia="hr-HR"/>
              </w:rPr>
            </w:pPr>
            <w:r w:rsidRPr="00DF5A0A">
              <w:rPr>
                <w:rFonts w:ascii="Calibri" w:eastAsia="Times New Roman" w:hAnsi="Calibri" w:cs="Calibri"/>
                <w:b/>
                <w:bCs/>
                <w:color w:val="000000"/>
                <w:sz w:val="26"/>
                <w:szCs w:val="26"/>
                <w:lang w:eastAsia="hr-HR"/>
              </w:rPr>
              <w:t>977.320,00</w:t>
            </w:r>
          </w:p>
        </w:tc>
        <w:tc>
          <w:tcPr>
            <w:tcW w:w="1520" w:type="dxa"/>
            <w:tcBorders>
              <w:top w:val="nil"/>
              <w:left w:val="nil"/>
              <w:bottom w:val="single" w:sz="4" w:space="0" w:color="auto"/>
              <w:right w:val="single" w:sz="4" w:space="0" w:color="auto"/>
            </w:tcBorders>
            <w:shd w:val="clear" w:color="000000" w:fill="FFE699"/>
            <w:vAlign w:val="bottom"/>
            <w:hideMark/>
          </w:tcPr>
          <w:p w14:paraId="7F2B856C" w14:textId="77777777" w:rsidR="00DF5A0A" w:rsidRPr="00DF5A0A" w:rsidRDefault="00DF5A0A" w:rsidP="00DF5A0A">
            <w:pPr>
              <w:spacing w:after="0" w:line="240" w:lineRule="auto"/>
              <w:jc w:val="right"/>
              <w:rPr>
                <w:rFonts w:ascii="Calibri" w:eastAsia="Times New Roman" w:hAnsi="Calibri" w:cs="Calibri"/>
                <w:b/>
                <w:bCs/>
                <w:color w:val="000000"/>
                <w:sz w:val="26"/>
                <w:szCs w:val="26"/>
                <w:lang w:eastAsia="hr-HR"/>
              </w:rPr>
            </w:pPr>
            <w:r w:rsidRPr="00DF5A0A">
              <w:rPr>
                <w:rFonts w:ascii="Calibri" w:eastAsia="Times New Roman" w:hAnsi="Calibri" w:cs="Calibri"/>
                <w:b/>
                <w:bCs/>
                <w:color w:val="000000"/>
                <w:sz w:val="26"/>
                <w:szCs w:val="26"/>
                <w:lang w:eastAsia="hr-HR"/>
              </w:rPr>
              <w:t>187.708,93</w:t>
            </w:r>
          </w:p>
        </w:tc>
        <w:tc>
          <w:tcPr>
            <w:tcW w:w="1640" w:type="dxa"/>
            <w:tcBorders>
              <w:top w:val="nil"/>
              <w:left w:val="nil"/>
              <w:bottom w:val="single" w:sz="4" w:space="0" w:color="auto"/>
              <w:right w:val="single" w:sz="4" w:space="0" w:color="auto"/>
            </w:tcBorders>
            <w:shd w:val="clear" w:color="000000" w:fill="FFE699"/>
            <w:vAlign w:val="bottom"/>
            <w:hideMark/>
          </w:tcPr>
          <w:p w14:paraId="43AA6C95" w14:textId="77777777" w:rsidR="00DF5A0A" w:rsidRPr="00DF5A0A" w:rsidRDefault="00DF5A0A" w:rsidP="00DF5A0A">
            <w:pPr>
              <w:spacing w:after="0" w:line="240" w:lineRule="auto"/>
              <w:jc w:val="right"/>
              <w:rPr>
                <w:rFonts w:ascii="Calibri" w:eastAsia="Times New Roman" w:hAnsi="Calibri" w:cs="Calibri"/>
                <w:b/>
                <w:bCs/>
                <w:color w:val="000000"/>
                <w:sz w:val="26"/>
                <w:szCs w:val="26"/>
                <w:lang w:eastAsia="hr-HR"/>
              </w:rPr>
            </w:pPr>
            <w:r w:rsidRPr="00DF5A0A">
              <w:rPr>
                <w:rFonts w:ascii="Calibri" w:eastAsia="Times New Roman" w:hAnsi="Calibri" w:cs="Calibri"/>
                <w:b/>
                <w:bCs/>
                <w:color w:val="000000"/>
                <w:sz w:val="26"/>
                <w:szCs w:val="26"/>
                <w:lang w:eastAsia="hr-HR"/>
              </w:rPr>
              <w:t>1.165.028,93</w:t>
            </w:r>
          </w:p>
        </w:tc>
        <w:tc>
          <w:tcPr>
            <w:tcW w:w="1300" w:type="dxa"/>
            <w:tcBorders>
              <w:top w:val="nil"/>
              <w:left w:val="nil"/>
              <w:bottom w:val="single" w:sz="4" w:space="0" w:color="auto"/>
              <w:right w:val="single" w:sz="4" w:space="0" w:color="auto"/>
            </w:tcBorders>
            <w:shd w:val="clear" w:color="000000" w:fill="FFE699"/>
            <w:vAlign w:val="bottom"/>
            <w:hideMark/>
          </w:tcPr>
          <w:p w14:paraId="7C145CC7" w14:textId="77777777" w:rsidR="00DF5A0A" w:rsidRPr="00DF5A0A" w:rsidRDefault="00DF5A0A" w:rsidP="00DF5A0A">
            <w:pPr>
              <w:spacing w:after="0" w:line="240" w:lineRule="auto"/>
              <w:jc w:val="right"/>
              <w:rPr>
                <w:rFonts w:ascii="Calibri" w:eastAsia="Times New Roman" w:hAnsi="Calibri" w:cs="Calibri"/>
                <w:b/>
                <w:bCs/>
                <w:color w:val="000000"/>
                <w:sz w:val="26"/>
                <w:szCs w:val="26"/>
                <w:lang w:eastAsia="hr-HR"/>
              </w:rPr>
            </w:pPr>
            <w:r w:rsidRPr="00DF5A0A">
              <w:rPr>
                <w:rFonts w:ascii="Calibri" w:eastAsia="Times New Roman" w:hAnsi="Calibri" w:cs="Calibri"/>
                <w:b/>
                <w:bCs/>
                <w:color w:val="000000"/>
                <w:sz w:val="26"/>
                <w:szCs w:val="26"/>
                <w:lang w:eastAsia="hr-HR"/>
              </w:rPr>
              <w:t>119,21%</w:t>
            </w:r>
          </w:p>
        </w:tc>
      </w:tr>
      <w:tr w:rsidR="00DF5A0A" w:rsidRPr="00DF5A0A" w14:paraId="04F46A52"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6BB70BFC"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41 KOMUNALNA NAKNADA</w:t>
            </w:r>
          </w:p>
        </w:tc>
        <w:tc>
          <w:tcPr>
            <w:tcW w:w="1600" w:type="dxa"/>
            <w:tcBorders>
              <w:top w:val="nil"/>
              <w:left w:val="nil"/>
              <w:bottom w:val="single" w:sz="4" w:space="0" w:color="auto"/>
              <w:right w:val="single" w:sz="4" w:space="0" w:color="auto"/>
            </w:tcBorders>
            <w:shd w:val="clear" w:color="auto" w:fill="auto"/>
            <w:vAlign w:val="bottom"/>
            <w:hideMark/>
          </w:tcPr>
          <w:p w14:paraId="6853A97F"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130.000,00</w:t>
            </w:r>
          </w:p>
        </w:tc>
        <w:tc>
          <w:tcPr>
            <w:tcW w:w="1520" w:type="dxa"/>
            <w:tcBorders>
              <w:top w:val="nil"/>
              <w:left w:val="nil"/>
              <w:bottom w:val="single" w:sz="4" w:space="0" w:color="auto"/>
              <w:right w:val="single" w:sz="4" w:space="0" w:color="auto"/>
            </w:tcBorders>
            <w:shd w:val="clear" w:color="auto" w:fill="auto"/>
            <w:vAlign w:val="bottom"/>
            <w:hideMark/>
          </w:tcPr>
          <w:p w14:paraId="6C9A5D27"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0,00</w:t>
            </w:r>
          </w:p>
        </w:tc>
        <w:tc>
          <w:tcPr>
            <w:tcW w:w="1640" w:type="dxa"/>
            <w:tcBorders>
              <w:top w:val="nil"/>
              <w:left w:val="nil"/>
              <w:bottom w:val="single" w:sz="4" w:space="0" w:color="auto"/>
              <w:right w:val="single" w:sz="4" w:space="0" w:color="auto"/>
            </w:tcBorders>
            <w:shd w:val="clear" w:color="auto" w:fill="auto"/>
            <w:vAlign w:val="bottom"/>
            <w:hideMark/>
          </w:tcPr>
          <w:p w14:paraId="78F49035"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130.000,00</w:t>
            </w:r>
          </w:p>
        </w:tc>
        <w:tc>
          <w:tcPr>
            <w:tcW w:w="1300" w:type="dxa"/>
            <w:tcBorders>
              <w:top w:val="nil"/>
              <w:left w:val="nil"/>
              <w:bottom w:val="single" w:sz="4" w:space="0" w:color="auto"/>
              <w:right w:val="single" w:sz="4" w:space="0" w:color="auto"/>
            </w:tcBorders>
            <w:shd w:val="clear" w:color="auto" w:fill="auto"/>
            <w:vAlign w:val="bottom"/>
            <w:hideMark/>
          </w:tcPr>
          <w:p w14:paraId="594D48F3"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100,00%</w:t>
            </w:r>
          </w:p>
        </w:tc>
      </w:tr>
      <w:tr w:rsidR="00DF5A0A" w:rsidRPr="00DF5A0A" w14:paraId="492DF378"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2F9F8FAD"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42 KOMUNALNI DOPRINOS</w:t>
            </w:r>
          </w:p>
        </w:tc>
        <w:tc>
          <w:tcPr>
            <w:tcW w:w="1600" w:type="dxa"/>
            <w:tcBorders>
              <w:top w:val="nil"/>
              <w:left w:val="nil"/>
              <w:bottom w:val="single" w:sz="4" w:space="0" w:color="auto"/>
              <w:right w:val="single" w:sz="4" w:space="0" w:color="auto"/>
            </w:tcBorders>
            <w:shd w:val="clear" w:color="auto" w:fill="auto"/>
            <w:vAlign w:val="bottom"/>
            <w:hideMark/>
          </w:tcPr>
          <w:p w14:paraId="1757A90E"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5.000,00</w:t>
            </w:r>
          </w:p>
        </w:tc>
        <w:tc>
          <w:tcPr>
            <w:tcW w:w="1520" w:type="dxa"/>
            <w:tcBorders>
              <w:top w:val="nil"/>
              <w:left w:val="nil"/>
              <w:bottom w:val="single" w:sz="4" w:space="0" w:color="auto"/>
              <w:right w:val="single" w:sz="4" w:space="0" w:color="auto"/>
            </w:tcBorders>
            <w:shd w:val="clear" w:color="auto" w:fill="auto"/>
            <w:vAlign w:val="bottom"/>
            <w:hideMark/>
          </w:tcPr>
          <w:p w14:paraId="18FD4353"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0,00</w:t>
            </w:r>
          </w:p>
        </w:tc>
        <w:tc>
          <w:tcPr>
            <w:tcW w:w="1640" w:type="dxa"/>
            <w:tcBorders>
              <w:top w:val="nil"/>
              <w:left w:val="nil"/>
              <w:bottom w:val="single" w:sz="4" w:space="0" w:color="auto"/>
              <w:right w:val="single" w:sz="4" w:space="0" w:color="auto"/>
            </w:tcBorders>
            <w:shd w:val="clear" w:color="auto" w:fill="auto"/>
            <w:vAlign w:val="bottom"/>
            <w:hideMark/>
          </w:tcPr>
          <w:p w14:paraId="470C7456"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5.000,00</w:t>
            </w:r>
          </w:p>
        </w:tc>
        <w:tc>
          <w:tcPr>
            <w:tcW w:w="1300" w:type="dxa"/>
            <w:tcBorders>
              <w:top w:val="nil"/>
              <w:left w:val="nil"/>
              <w:bottom w:val="single" w:sz="4" w:space="0" w:color="auto"/>
              <w:right w:val="single" w:sz="4" w:space="0" w:color="auto"/>
            </w:tcBorders>
            <w:shd w:val="clear" w:color="auto" w:fill="auto"/>
            <w:vAlign w:val="bottom"/>
            <w:hideMark/>
          </w:tcPr>
          <w:p w14:paraId="43D7CF06"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100,00%</w:t>
            </w:r>
          </w:p>
        </w:tc>
      </w:tr>
      <w:tr w:rsidR="00DF5A0A" w:rsidRPr="00DF5A0A" w14:paraId="054A5119"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02E217B7"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43 ŠUMSKI DOPRINOS</w:t>
            </w:r>
          </w:p>
        </w:tc>
        <w:tc>
          <w:tcPr>
            <w:tcW w:w="1600" w:type="dxa"/>
            <w:tcBorders>
              <w:top w:val="nil"/>
              <w:left w:val="nil"/>
              <w:bottom w:val="single" w:sz="4" w:space="0" w:color="auto"/>
              <w:right w:val="single" w:sz="4" w:space="0" w:color="auto"/>
            </w:tcBorders>
            <w:shd w:val="clear" w:color="auto" w:fill="auto"/>
            <w:vAlign w:val="bottom"/>
            <w:hideMark/>
          </w:tcPr>
          <w:p w14:paraId="36B48825"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70.000,00</w:t>
            </w:r>
          </w:p>
        </w:tc>
        <w:tc>
          <w:tcPr>
            <w:tcW w:w="1520" w:type="dxa"/>
            <w:tcBorders>
              <w:top w:val="nil"/>
              <w:left w:val="nil"/>
              <w:bottom w:val="single" w:sz="4" w:space="0" w:color="auto"/>
              <w:right w:val="single" w:sz="4" w:space="0" w:color="auto"/>
            </w:tcBorders>
            <w:shd w:val="clear" w:color="auto" w:fill="auto"/>
            <w:vAlign w:val="bottom"/>
            <w:hideMark/>
          </w:tcPr>
          <w:p w14:paraId="46D7C3EB"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-15.173,87</w:t>
            </w:r>
          </w:p>
        </w:tc>
        <w:tc>
          <w:tcPr>
            <w:tcW w:w="1640" w:type="dxa"/>
            <w:tcBorders>
              <w:top w:val="nil"/>
              <w:left w:val="nil"/>
              <w:bottom w:val="single" w:sz="4" w:space="0" w:color="auto"/>
              <w:right w:val="single" w:sz="4" w:space="0" w:color="auto"/>
            </w:tcBorders>
            <w:shd w:val="clear" w:color="auto" w:fill="auto"/>
            <w:vAlign w:val="bottom"/>
            <w:hideMark/>
          </w:tcPr>
          <w:p w14:paraId="5E83DBFF"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54.826,13</w:t>
            </w:r>
          </w:p>
        </w:tc>
        <w:tc>
          <w:tcPr>
            <w:tcW w:w="1300" w:type="dxa"/>
            <w:tcBorders>
              <w:top w:val="nil"/>
              <w:left w:val="nil"/>
              <w:bottom w:val="single" w:sz="4" w:space="0" w:color="auto"/>
              <w:right w:val="single" w:sz="4" w:space="0" w:color="auto"/>
            </w:tcBorders>
            <w:shd w:val="clear" w:color="auto" w:fill="auto"/>
            <w:vAlign w:val="bottom"/>
            <w:hideMark/>
          </w:tcPr>
          <w:p w14:paraId="039BA660"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78,32%</w:t>
            </w:r>
          </w:p>
        </w:tc>
      </w:tr>
      <w:tr w:rsidR="00DF5A0A" w:rsidRPr="00DF5A0A" w14:paraId="6C8D0D56"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0F15E39B"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44 PRIHODI OD LEGALIZACIJE</w:t>
            </w:r>
          </w:p>
        </w:tc>
        <w:tc>
          <w:tcPr>
            <w:tcW w:w="1600" w:type="dxa"/>
            <w:tcBorders>
              <w:top w:val="nil"/>
              <w:left w:val="nil"/>
              <w:bottom w:val="single" w:sz="4" w:space="0" w:color="auto"/>
              <w:right w:val="single" w:sz="4" w:space="0" w:color="auto"/>
            </w:tcBorders>
            <w:shd w:val="clear" w:color="auto" w:fill="auto"/>
            <w:vAlign w:val="bottom"/>
            <w:hideMark/>
          </w:tcPr>
          <w:p w14:paraId="55C97BA3"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4.320,00</w:t>
            </w:r>
          </w:p>
        </w:tc>
        <w:tc>
          <w:tcPr>
            <w:tcW w:w="1520" w:type="dxa"/>
            <w:tcBorders>
              <w:top w:val="nil"/>
              <w:left w:val="nil"/>
              <w:bottom w:val="single" w:sz="4" w:space="0" w:color="auto"/>
              <w:right w:val="single" w:sz="4" w:space="0" w:color="auto"/>
            </w:tcBorders>
            <w:shd w:val="clear" w:color="auto" w:fill="auto"/>
            <w:vAlign w:val="bottom"/>
            <w:hideMark/>
          </w:tcPr>
          <w:p w14:paraId="2D98FD40"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0,00</w:t>
            </w:r>
          </w:p>
        </w:tc>
        <w:tc>
          <w:tcPr>
            <w:tcW w:w="1640" w:type="dxa"/>
            <w:tcBorders>
              <w:top w:val="nil"/>
              <w:left w:val="nil"/>
              <w:bottom w:val="single" w:sz="4" w:space="0" w:color="auto"/>
              <w:right w:val="single" w:sz="4" w:space="0" w:color="auto"/>
            </w:tcBorders>
            <w:shd w:val="clear" w:color="auto" w:fill="auto"/>
            <w:vAlign w:val="bottom"/>
            <w:hideMark/>
          </w:tcPr>
          <w:p w14:paraId="61383C57"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4.320,00</w:t>
            </w:r>
          </w:p>
        </w:tc>
        <w:tc>
          <w:tcPr>
            <w:tcW w:w="1300" w:type="dxa"/>
            <w:tcBorders>
              <w:top w:val="nil"/>
              <w:left w:val="nil"/>
              <w:bottom w:val="single" w:sz="4" w:space="0" w:color="auto"/>
              <w:right w:val="single" w:sz="4" w:space="0" w:color="auto"/>
            </w:tcBorders>
            <w:shd w:val="clear" w:color="auto" w:fill="auto"/>
            <w:vAlign w:val="bottom"/>
            <w:hideMark/>
          </w:tcPr>
          <w:p w14:paraId="456FC95F"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100,00%</w:t>
            </w:r>
          </w:p>
        </w:tc>
      </w:tr>
      <w:tr w:rsidR="00DF5A0A" w:rsidRPr="00DF5A0A" w14:paraId="7B5A9EB8"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7A45958C"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45 PRIHODI OD PRODAJE DRŽ. POLJOP. ZEMLJIŠTA</w:t>
            </w:r>
          </w:p>
        </w:tc>
        <w:tc>
          <w:tcPr>
            <w:tcW w:w="1600" w:type="dxa"/>
            <w:tcBorders>
              <w:top w:val="nil"/>
              <w:left w:val="nil"/>
              <w:bottom w:val="single" w:sz="4" w:space="0" w:color="auto"/>
              <w:right w:val="single" w:sz="4" w:space="0" w:color="auto"/>
            </w:tcBorders>
            <w:shd w:val="clear" w:color="auto" w:fill="auto"/>
            <w:vAlign w:val="bottom"/>
            <w:hideMark/>
          </w:tcPr>
          <w:p w14:paraId="5A871F0F"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400.000,00</w:t>
            </w:r>
          </w:p>
        </w:tc>
        <w:tc>
          <w:tcPr>
            <w:tcW w:w="1520" w:type="dxa"/>
            <w:tcBorders>
              <w:top w:val="nil"/>
              <w:left w:val="nil"/>
              <w:bottom w:val="single" w:sz="4" w:space="0" w:color="auto"/>
              <w:right w:val="single" w:sz="4" w:space="0" w:color="auto"/>
            </w:tcBorders>
            <w:shd w:val="clear" w:color="auto" w:fill="auto"/>
            <w:vAlign w:val="bottom"/>
            <w:hideMark/>
          </w:tcPr>
          <w:p w14:paraId="0CBF5E64"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-55.185,04</w:t>
            </w:r>
          </w:p>
        </w:tc>
        <w:tc>
          <w:tcPr>
            <w:tcW w:w="1640" w:type="dxa"/>
            <w:tcBorders>
              <w:top w:val="nil"/>
              <w:left w:val="nil"/>
              <w:bottom w:val="single" w:sz="4" w:space="0" w:color="auto"/>
              <w:right w:val="single" w:sz="4" w:space="0" w:color="auto"/>
            </w:tcBorders>
            <w:shd w:val="clear" w:color="auto" w:fill="auto"/>
            <w:vAlign w:val="bottom"/>
            <w:hideMark/>
          </w:tcPr>
          <w:p w14:paraId="2494D0EF"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344.814,96</w:t>
            </w:r>
          </w:p>
        </w:tc>
        <w:tc>
          <w:tcPr>
            <w:tcW w:w="1300" w:type="dxa"/>
            <w:tcBorders>
              <w:top w:val="nil"/>
              <w:left w:val="nil"/>
              <w:bottom w:val="single" w:sz="4" w:space="0" w:color="auto"/>
              <w:right w:val="single" w:sz="4" w:space="0" w:color="auto"/>
            </w:tcBorders>
            <w:shd w:val="clear" w:color="auto" w:fill="auto"/>
            <w:vAlign w:val="bottom"/>
            <w:hideMark/>
          </w:tcPr>
          <w:p w14:paraId="7C2039E9"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86,20%</w:t>
            </w:r>
          </w:p>
        </w:tc>
      </w:tr>
      <w:tr w:rsidR="00DF5A0A" w:rsidRPr="00DF5A0A" w14:paraId="21B3897E"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5E87FB71"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47 PRIHOD OD KONCESIJE DRŽ. POLJOP. ZEMLJIŠTA</w:t>
            </w:r>
          </w:p>
        </w:tc>
        <w:tc>
          <w:tcPr>
            <w:tcW w:w="1600" w:type="dxa"/>
            <w:tcBorders>
              <w:top w:val="nil"/>
              <w:left w:val="nil"/>
              <w:bottom w:val="single" w:sz="4" w:space="0" w:color="auto"/>
              <w:right w:val="single" w:sz="4" w:space="0" w:color="auto"/>
            </w:tcBorders>
            <w:shd w:val="clear" w:color="auto" w:fill="auto"/>
            <w:vAlign w:val="bottom"/>
            <w:hideMark/>
          </w:tcPr>
          <w:p w14:paraId="21C60EF8"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365.000,00</w:t>
            </w:r>
          </w:p>
        </w:tc>
        <w:tc>
          <w:tcPr>
            <w:tcW w:w="1520" w:type="dxa"/>
            <w:tcBorders>
              <w:top w:val="nil"/>
              <w:left w:val="nil"/>
              <w:bottom w:val="single" w:sz="4" w:space="0" w:color="auto"/>
              <w:right w:val="single" w:sz="4" w:space="0" w:color="auto"/>
            </w:tcBorders>
            <w:shd w:val="clear" w:color="auto" w:fill="auto"/>
            <w:vAlign w:val="bottom"/>
            <w:hideMark/>
          </w:tcPr>
          <w:p w14:paraId="46390FAB"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-365.000,00</w:t>
            </w:r>
          </w:p>
        </w:tc>
        <w:tc>
          <w:tcPr>
            <w:tcW w:w="1640" w:type="dxa"/>
            <w:tcBorders>
              <w:top w:val="nil"/>
              <w:left w:val="nil"/>
              <w:bottom w:val="single" w:sz="4" w:space="0" w:color="auto"/>
              <w:right w:val="single" w:sz="4" w:space="0" w:color="auto"/>
            </w:tcBorders>
            <w:shd w:val="clear" w:color="auto" w:fill="auto"/>
            <w:vAlign w:val="bottom"/>
            <w:hideMark/>
          </w:tcPr>
          <w:p w14:paraId="161AE937"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0,00</w:t>
            </w:r>
          </w:p>
        </w:tc>
        <w:tc>
          <w:tcPr>
            <w:tcW w:w="1300" w:type="dxa"/>
            <w:tcBorders>
              <w:top w:val="nil"/>
              <w:left w:val="nil"/>
              <w:bottom w:val="single" w:sz="4" w:space="0" w:color="auto"/>
              <w:right w:val="single" w:sz="4" w:space="0" w:color="auto"/>
            </w:tcBorders>
            <w:shd w:val="clear" w:color="auto" w:fill="auto"/>
            <w:vAlign w:val="bottom"/>
            <w:hideMark/>
          </w:tcPr>
          <w:p w14:paraId="2171B182"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0,00%</w:t>
            </w:r>
          </w:p>
        </w:tc>
      </w:tr>
      <w:tr w:rsidR="00DF5A0A" w:rsidRPr="00DF5A0A" w14:paraId="7996C972"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7FAE6243"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48 VODNI DOPRINOS</w:t>
            </w:r>
          </w:p>
        </w:tc>
        <w:tc>
          <w:tcPr>
            <w:tcW w:w="1600" w:type="dxa"/>
            <w:tcBorders>
              <w:top w:val="nil"/>
              <w:left w:val="nil"/>
              <w:bottom w:val="single" w:sz="4" w:space="0" w:color="auto"/>
              <w:right w:val="single" w:sz="4" w:space="0" w:color="auto"/>
            </w:tcBorders>
            <w:shd w:val="clear" w:color="auto" w:fill="auto"/>
            <w:vAlign w:val="bottom"/>
            <w:hideMark/>
          </w:tcPr>
          <w:p w14:paraId="5FFCAD15"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3.000,00</w:t>
            </w:r>
          </w:p>
        </w:tc>
        <w:tc>
          <w:tcPr>
            <w:tcW w:w="1520" w:type="dxa"/>
            <w:tcBorders>
              <w:top w:val="nil"/>
              <w:left w:val="nil"/>
              <w:bottom w:val="single" w:sz="4" w:space="0" w:color="auto"/>
              <w:right w:val="single" w:sz="4" w:space="0" w:color="auto"/>
            </w:tcBorders>
            <w:shd w:val="clear" w:color="auto" w:fill="auto"/>
            <w:vAlign w:val="bottom"/>
            <w:hideMark/>
          </w:tcPr>
          <w:p w14:paraId="7B88EB7F"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-2.000,00</w:t>
            </w:r>
          </w:p>
        </w:tc>
        <w:tc>
          <w:tcPr>
            <w:tcW w:w="1640" w:type="dxa"/>
            <w:tcBorders>
              <w:top w:val="nil"/>
              <w:left w:val="nil"/>
              <w:bottom w:val="single" w:sz="4" w:space="0" w:color="auto"/>
              <w:right w:val="single" w:sz="4" w:space="0" w:color="auto"/>
            </w:tcBorders>
            <w:shd w:val="clear" w:color="auto" w:fill="auto"/>
            <w:vAlign w:val="bottom"/>
            <w:hideMark/>
          </w:tcPr>
          <w:p w14:paraId="4EBF646B"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1.000,00</w:t>
            </w:r>
          </w:p>
        </w:tc>
        <w:tc>
          <w:tcPr>
            <w:tcW w:w="1300" w:type="dxa"/>
            <w:tcBorders>
              <w:top w:val="nil"/>
              <w:left w:val="nil"/>
              <w:bottom w:val="single" w:sz="4" w:space="0" w:color="auto"/>
              <w:right w:val="single" w:sz="4" w:space="0" w:color="auto"/>
            </w:tcBorders>
            <w:shd w:val="clear" w:color="auto" w:fill="auto"/>
            <w:vAlign w:val="bottom"/>
            <w:hideMark/>
          </w:tcPr>
          <w:p w14:paraId="1F7C2B53"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33,33%</w:t>
            </w:r>
          </w:p>
        </w:tc>
      </w:tr>
      <w:tr w:rsidR="00DF5A0A" w:rsidRPr="00DF5A0A" w14:paraId="3A54FF65"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28BB0065"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49 PRIHODI OD RASPOLAGANJA DRŽ. POLJOP. ZEMLJIŠTEM</w:t>
            </w:r>
          </w:p>
        </w:tc>
        <w:tc>
          <w:tcPr>
            <w:tcW w:w="1600" w:type="dxa"/>
            <w:tcBorders>
              <w:top w:val="nil"/>
              <w:left w:val="nil"/>
              <w:bottom w:val="single" w:sz="4" w:space="0" w:color="auto"/>
              <w:right w:val="single" w:sz="4" w:space="0" w:color="auto"/>
            </w:tcBorders>
            <w:shd w:val="clear" w:color="auto" w:fill="auto"/>
            <w:vAlign w:val="bottom"/>
            <w:hideMark/>
          </w:tcPr>
          <w:p w14:paraId="290ADE69"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0,00</w:t>
            </w:r>
          </w:p>
        </w:tc>
        <w:tc>
          <w:tcPr>
            <w:tcW w:w="1520" w:type="dxa"/>
            <w:tcBorders>
              <w:top w:val="nil"/>
              <w:left w:val="nil"/>
              <w:bottom w:val="single" w:sz="4" w:space="0" w:color="auto"/>
              <w:right w:val="single" w:sz="4" w:space="0" w:color="auto"/>
            </w:tcBorders>
            <w:shd w:val="clear" w:color="auto" w:fill="auto"/>
            <w:vAlign w:val="bottom"/>
            <w:hideMark/>
          </w:tcPr>
          <w:p w14:paraId="21033312"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625.067,84</w:t>
            </w:r>
          </w:p>
        </w:tc>
        <w:tc>
          <w:tcPr>
            <w:tcW w:w="1640" w:type="dxa"/>
            <w:tcBorders>
              <w:top w:val="nil"/>
              <w:left w:val="nil"/>
              <w:bottom w:val="single" w:sz="4" w:space="0" w:color="auto"/>
              <w:right w:val="single" w:sz="4" w:space="0" w:color="auto"/>
            </w:tcBorders>
            <w:shd w:val="clear" w:color="auto" w:fill="auto"/>
            <w:vAlign w:val="bottom"/>
            <w:hideMark/>
          </w:tcPr>
          <w:p w14:paraId="12CAF39D"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625.067,84</w:t>
            </w:r>
          </w:p>
        </w:tc>
        <w:tc>
          <w:tcPr>
            <w:tcW w:w="1300" w:type="dxa"/>
            <w:tcBorders>
              <w:top w:val="nil"/>
              <w:left w:val="nil"/>
              <w:bottom w:val="single" w:sz="4" w:space="0" w:color="auto"/>
              <w:right w:val="single" w:sz="4" w:space="0" w:color="auto"/>
            </w:tcBorders>
            <w:shd w:val="clear" w:color="auto" w:fill="auto"/>
            <w:vAlign w:val="bottom"/>
            <w:hideMark/>
          </w:tcPr>
          <w:p w14:paraId="0EF078BF"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 </w:t>
            </w:r>
          </w:p>
        </w:tc>
      </w:tr>
      <w:tr w:rsidR="00DF5A0A" w:rsidRPr="00DF5A0A" w14:paraId="39F83226" w14:textId="77777777" w:rsidTr="00DF5A0A">
        <w:trPr>
          <w:trHeight w:val="345"/>
        </w:trPr>
        <w:tc>
          <w:tcPr>
            <w:tcW w:w="3600" w:type="dxa"/>
            <w:tcBorders>
              <w:top w:val="nil"/>
              <w:left w:val="single" w:sz="4" w:space="0" w:color="auto"/>
              <w:bottom w:val="single" w:sz="4" w:space="0" w:color="auto"/>
              <w:right w:val="single" w:sz="4" w:space="0" w:color="auto"/>
            </w:tcBorders>
            <w:shd w:val="clear" w:color="000000" w:fill="FFE699"/>
            <w:vAlign w:val="bottom"/>
            <w:hideMark/>
          </w:tcPr>
          <w:p w14:paraId="69D68E85" w14:textId="77777777" w:rsidR="00DF5A0A" w:rsidRPr="00DF5A0A" w:rsidRDefault="00DF5A0A" w:rsidP="00DF5A0A">
            <w:pPr>
              <w:spacing w:after="0" w:line="240" w:lineRule="auto"/>
              <w:rPr>
                <w:rFonts w:ascii="Calibri" w:eastAsia="Times New Roman" w:hAnsi="Calibri" w:cs="Calibri"/>
                <w:b/>
                <w:bCs/>
                <w:color w:val="000000"/>
                <w:sz w:val="26"/>
                <w:szCs w:val="26"/>
                <w:lang w:eastAsia="hr-HR"/>
              </w:rPr>
            </w:pPr>
            <w:r w:rsidRPr="00DF5A0A">
              <w:rPr>
                <w:rFonts w:ascii="Calibri" w:eastAsia="Times New Roman" w:hAnsi="Calibri" w:cs="Calibri"/>
                <w:b/>
                <w:bCs/>
                <w:color w:val="000000"/>
                <w:sz w:val="26"/>
                <w:szCs w:val="26"/>
                <w:lang w:eastAsia="hr-HR"/>
              </w:rPr>
              <w:t>5 POMOĆI</w:t>
            </w:r>
          </w:p>
        </w:tc>
        <w:tc>
          <w:tcPr>
            <w:tcW w:w="1600" w:type="dxa"/>
            <w:tcBorders>
              <w:top w:val="nil"/>
              <w:left w:val="nil"/>
              <w:bottom w:val="single" w:sz="4" w:space="0" w:color="auto"/>
              <w:right w:val="single" w:sz="4" w:space="0" w:color="auto"/>
            </w:tcBorders>
            <w:shd w:val="clear" w:color="000000" w:fill="FFE699"/>
            <w:vAlign w:val="bottom"/>
            <w:hideMark/>
          </w:tcPr>
          <w:p w14:paraId="6726736F" w14:textId="77777777" w:rsidR="00DF5A0A" w:rsidRPr="00DF5A0A" w:rsidRDefault="00DF5A0A" w:rsidP="00DF5A0A">
            <w:pPr>
              <w:spacing w:after="0" w:line="240" w:lineRule="auto"/>
              <w:jc w:val="right"/>
              <w:rPr>
                <w:rFonts w:ascii="Calibri" w:eastAsia="Times New Roman" w:hAnsi="Calibri" w:cs="Calibri"/>
                <w:b/>
                <w:bCs/>
                <w:color w:val="000000"/>
                <w:sz w:val="26"/>
                <w:szCs w:val="26"/>
                <w:lang w:eastAsia="hr-HR"/>
              </w:rPr>
            </w:pPr>
            <w:r w:rsidRPr="00DF5A0A">
              <w:rPr>
                <w:rFonts w:ascii="Calibri" w:eastAsia="Times New Roman" w:hAnsi="Calibri" w:cs="Calibri"/>
                <w:b/>
                <w:bCs/>
                <w:color w:val="000000"/>
                <w:sz w:val="26"/>
                <w:szCs w:val="26"/>
                <w:lang w:eastAsia="hr-HR"/>
              </w:rPr>
              <w:t>4.967.728,13</w:t>
            </w:r>
          </w:p>
        </w:tc>
        <w:tc>
          <w:tcPr>
            <w:tcW w:w="1520" w:type="dxa"/>
            <w:tcBorders>
              <w:top w:val="nil"/>
              <w:left w:val="nil"/>
              <w:bottom w:val="single" w:sz="4" w:space="0" w:color="auto"/>
              <w:right w:val="single" w:sz="4" w:space="0" w:color="auto"/>
            </w:tcBorders>
            <w:shd w:val="clear" w:color="000000" w:fill="FFE699"/>
            <w:vAlign w:val="bottom"/>
            <w:hideMark/>
          </w:tcPr>
          <w:p w14:paraId="49275179" w14:textId="77777777" w:rsidR="00DF5A0A" w:rsidRPr="00DF5A0A" w:rsidRDefault="00DF5A0A" w:rsidP="00DF5A0A">
            <w:pPr>
              <w:spacing w:after="0" w:line="240" w:lineRule="auto"/>
              <w:jc w:val="right"/>
              <w:rPr>
                <w:rFonts w:ascii="Calibri" w:eastAsia="Times New Roman" w:hAnsi="Calibri" w:cs="Calibri"/>
                <w:b/>
                <w:bCs/>
                <w:color w:val="000000"/>
                <w:sz w:val="26"/>
                <w:szCs w:val="26"/>
                <w:lang w:eastAsia="hr-HR"/>
              </w:rPr>
            </w:pPr>
            <w:r w:rsidRPr="00DF5A0A">
              <w:rPr>
                <w:rFonts w:ascii="Calibri" w:eastAsia="Times New Roman" w:hAnsi="Calibri" w:cs="Calibri"/>
                <w:b/>
                <w:bCs/>
                <w:color w:val="000000"/>
                <w:sz w:val="26"/>
                <w:szCs w:val="26"/>
                <w:lang w:eastAsia="hr-HR"/>
              </w:rPr>
              <w:t>-613.055,37</w:t>
            </w:r>
          </w:p>
        </w:tc>
        <w:tc>
          <w:tcPr>
            <w:tcW w:w="1640" w:type="dxa"/>
            <w:tcBorders>
              <w:top w:val="nil"/>
              <w:left w:val="nil"/>
              <w:bottom w:val="single" w:sz="4" w:space="0" w:color="auto"/>
              <w:right w:val="single" w:sz="4" w:space="0" w:color="auto"/>
            </w:tcBorders>
            <w:shd w:val="clear" w:color="000000" w:fill="FFE699"/>
            <w:vAlign w:val="bottom"/>
            <w:hideMark/>
          </w:tcPr>
          <w:p w14:paraId="046D7B3B" w14:textId="77777777" w:rsidR="00DF5A0A" w:rsidRPr="00DF5A0A" w:rsidRDefault="00DF5A0A" w:rsidP="00DF5A0A">
            <w:pPr>
              <w:spacing w:after="0" w:line="240" w:lineRule="auto"/>
              <w:jc w:val="right"/>
              <w:rPr>
                <w:rFonts w:ascii="Calibri" w:eastAsia="Times New Roman" w:hAnsi="Calibri" w:cs="Calibri"/>
                <w:b/>
                <w:bCs/>
                <w:color w:val="000000"/>
                <w:sz w:val="26"/>
                <w:szCs w:val="26"/>
                <w:lang w:eastAsia="hr-HR"/>
              </w:rPr>
            </w:pPr>
            <w:r w:rsidRPr="00DF5A0A">
              <w:rPr>
                <w:rFonts w:ascii="Calibri" w:eastAsia="Times New Roman" w:hAnsi="Calibri" w:cs="Calibri"/>
                <w:b/>
                <w:bCs/>
                <w:color w:val="000000"/>
                <w:sz w:val="26"/>
                <w:szCs w:val="26"/>
                <w:lang w:eastAsia="hr-HR"/>
              </w:rPr>
              <w:t>4.354.672,76</w:t>
            </w:r>
          </w:p>
        </w:tc>
        <w:tc>
          <w:tcPr>
            <w:tcW w:w="1300" w:type="dxa"/>
            <w:tcBorders>
              <w:top w:val="nil"/>
              <w:left w:val="nil"/>
              <w:bottom w:val="single" w:sz="4" w:space="0" w:color="auto"/>
              <w:right w:val="single" w:sz="4" w:space="0" w:color="auto"/>
            </w:tcBorders>
            <w:shd w:val="clear" w:color="000000" w:fill="FFE699"/>
            <w:vAlign w:val="bottom"/>
            <w:hideMark/>
          </w:tcPr>
          <w:p w14:paraId="771D4BF7" w14:textId="77777777" w:rsidR="00DF5A0A" w:rsidRPr="00DF5A0A" w:rsidRDefault="00DF5A0A" w:rsidP="00DF5A0A">
            <w:pPr>
              <w:spacing w:after="0" w:line="240" w:lineRule="auto"/>
              <w:jc w:val="right"/>
              <w:rPr>
                <w:rFonts w:ascii="Calibri" w:eastAsia="Times New Roman" w:hAnsi="Calibri" w:cs="Calibri"/>
                <w:b/>
                <w:bCs/>
                <w:color w:val="000000"/>
                <w:sz w:val="26"/>
                <w:szCs w:val="26"/>
                <w:lang w:eastAsia="hr-HR"/>
              </w:rPr>
            </w:pPr>
            <w:r w:rsidRPr="00DF5A0A">
              <w:rPr>
                <w:rFonts w:ascii="Calibri" w:eastAsia="Times New Roman" w:hAnsi="Calibri" w:cs="Calibri"/>
                <w:b/>
                <w:bCs/>
                <w:color w:val="000000"/>
                <w:sz w:val="26"/>
                <w:szCs w:val="26"/>
                <w:lang w:eastAsia="hr-HR"/>
              </w:rPr>
              <w:t>87,66%</w:t>
            </w:r>
          </w:p>
        </w:tc>
      </w:tr>
      <w:tr w:rsidR="00DF5A0A" w:rsidRPr="00DF5A0A" w14:paraId="43F22B2A"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01A8B98B"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511 TEKUĆE POMOĆI IZ ŽUPANIJSKOG PRORAČUNA</w:t>
            </w:r>
          </w:p>
        </w:tc>
        <w:tc>
          <w:tcPr>
            <w:tcW w:w="1600" w:type="dxa"/>
            <w:tcBorders>
              <w:top w:val="nil"/>
              <w:left w:val="nil"/>
              <w:bottom w:val="single" w:sz="4" w:space="0" w:color="auto"/>
              <w:right w:val="single" w:sz="4" w:space="0" w:color="auto"/>
            </w:tcBorders>
            <w:shd w:val="clear" w:color="auto" w:fill="auto"/>
            <w:vAlign w:val="bottom"/>
            <w:hideMark/>
          </w:tcPr>
          <w:p w14:paraId="40E2C5E3"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35.150,00</w:t>
            </w:r>
          </w:p>
        </w:tc>
        <w:tc>
          <w:tcPr>
            <w:tcW w:w="1520" w:type="dxa"/>
            <w:tcBorders>
              <w:top w:val="nil"/>
              <w:left w:val="nil"/>
              <w:bottom w:val="single" w:sz="4" w:space="0" w:color="auto"/>
              <w:right w:val="single" w:sz="4" w:space="0" w:color="auto"/>
            </w:tcBorders>
            <w:shd w:val="clear" w:color="auto" w:fill="auto"/>
            <w:vAlign w:val="bottom"/>
            <w:hideMark/>
          </w:tcPr>
          <w:p w14:paraId="56CE7EBD"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0,00</w:t>
            </w:r>
          </w:p>
        </w:tc>
        <w:tc>
          <w:tcPr>
            <w:tcW w:w="1640" w:type="dxa"/>
            <w:tcBorders>
              <w:top w:val="nil"/>
              <w:left w:val="nil"/>
              <w:bottom w:val="single" w:sz="4" w:space="0" w:color="auto"/>
              <w:right w:val="single" w:sz="4" w:space="0" w:color="auto"/>
            </w:tcBorders>
            <w:shd w:val="clear" w:color="auto" w:fill="auto"/>
            <w:vAlign w:val="bottom"/>
            <w:hideMark/>
          </w:tcPr>
          <w:p w14:paraId="4AE105D5"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35.150,00</w:t>
            </w:r>
          </w:p>
        </w:tc>
        <w:tc>
          <w:tcPr>
            <w:tcW w:w="1300" w:type="dxa"/>
            <w:tcBorders>
              <w:top w:val="nil"/>
              <w:left w:val="nil"/>
              <w:bottom w:val="single" w:sz="4" w:space="0" w:color="auto"/>
              <w:right w:val="single" w:sz="4" w:space="0" w:color="auto"/>
            </w:tcBorders>
            <w:shd w:val="clear" w:color="auto" w:fill="auto"/>
            <w:vAlign w:val="bottom"/>
            <w:hideMark/>
          </w:tcPr>
          <w:p w14:paraId="35A988CF"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100,00%</w:t>
            </w:r>
          </w:p>
        </w:tc>
      </w:tr>
      <w:tr w:rsidR="00DF5A0A" w:rsidRPr="00DF5A0A" w14:paraId="2FF81AE0"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3C6ECC6A"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512 TEKUĆE POMOĆI IZ DRŽAVNOG PRORAČUNA</w:t>
            </w:r>
          </w:p>
        </w:tc>
        <w:tc>
          <w:tcPr>
            <w:tcW w:w="1600" w:type="dxa"/>
            <w:tcBorders>
              <w:top w:val="nil"/>
              <w:left w:val="nil"/>
              <w:bottom w:val="single" w:sz="4" w:space="0" w:color="auto"/>
              <w:right w:val="single" w:sz="4" w:space="0" w:color="auto"/>
            </w:tcBorders>
            <w:shd w:val="clear" w:color="auto" w:fill="auto"/>
            <w:vAlign w:val="bottom"/>
            <w:hideMark/>
          </w:tcPr>
          <w:p w14:paraId="01A4D667"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400.000,00</w:t>
            </w:r>
          </w:p>
        </w:tc>
        <w:tc>
          <w:tcPr>
            <w:tcW w:w="1520" w:type="dxa"/>
            <w:tcBorders>
              <w:top w:val="nil"/>
              <w:left w:val="nil"/>
              <w:bottom w:val="single" w:sz="4" w:space="0" w:color="auto"/>
              <w:right w:val="single" w:sz="4" w:space="0" w:color="auto"/>
            </w:tcBorders>
            <w:shd w:val="clear" w:color="auto" w:fill="auto"/>
            <w:vAlign w:val="bottom"/>
            <w:hideMark/>
          </w:tcPr>
          <w:p w14:paraId="2BC1E35E"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-4.000,00</w:t>
            </w:r>
          </w:p>
        </w:tc>
        <w:tc>
          <w:tcPr>
            <w:tcW w:w="1640" w:type="dxa"/>
            <w:tcBorders>
              <w:top w:val="nil"/>
              <w:left w:val="nil"/>
              <w:bottom w:val="single" w:sz="4" w:space="0" w:color="auto"/>
              <w:right w:val="single" w:sz="4" w:space="0" w:color="auto"/>
            </w:tcBorders>
            <w:shd w:val="clear" w:color="auto" w:fill="auto"/>
            <w:vAlign w:val="bottom"/>
            <w:hideMark/>
          </w:tcPr>
          <w:p w14:paraId="483C5E99"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396.000,00</w:t>
            </w:r>
          </w:p>
        </w:tc>
        <w:tc>
          <w:tcPr>
            <w:tcW w:w="1300" w:type="dxa"/>
            <w:tcBorders>
              <w:top w:val="nil"/>
              <w:left w:val="nil"/>
              <w:bottom w:val="single" w:sz="4" w:space="0" w:color="auto"/>
              <w:right w:val="single" w:sz="4" w:space="0" w:color="auto"/>
            </w:tcBorders>
            <w:shd w:val="clear" w:color="auto" w:fill="auto"/>
            <w:vAlign w:val="bottom"/>
            <w:hideMark/>
          </w:tcPr>
          <w:p w14:paraId="4F05E391"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99,00%</w:t>
            </w:r>
          </w:p>
        </w:tc>
      </w:tr>
      <w:tr w:rsidR="00DF5A0A" w:rsidRPr="00DF5A0A" w14:paraId="1F9947E1"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5C2BDE1D"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513 TEKUĆE POMOĆI OD IZVANPRORAČUNSKIH KORISNIKA</w:t>
            </w:r>
          </w:p>
        </w:tc>
        <w:tc>
          <w:tcPr>
            <w:tcW w:w="1600" w:type="dxa"/>
            <w:tcBorders>
              <w:top w:val="nil"/>
              <w:left w:val="nil"/>
              <w:bottom w:val="single" w:sz="4" w:space="0" w:color="auto"/>
              <w:right w:val="single" w:sz="4" w:space="0" w:color="auto"/>
            </w:tcBorders>
            <w:shd w:val="clear" w:color="auto" w:fill="auto"/>
            <w:vAlign w:val="bottom"/>
            <w:hideMark/>
          </w:tcPr>
          <w:p w14:paraId="19F4D71A"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98.296,74</w:t>
            </w:r>
          </w:p>
        </w:tc>
        <w:tc>
          <w:tcPr>
            <w:tcW w:w="1520" w:type="dxa"/>
            <w:tcBorders>
              <w:top w:val="nil"/>
              <w:left w:val="nil"/>
              <w:bottom w:val="single" w:sz="4" w:space="0" w:color="auto"/>
              <w:right w:val="single" w:sz="4" w:space="0" w:color="auto"/>
            </w:tcBorders>
            <w:shd w:val="clear" w:color="auto" w:fill="auto"/>
            <w:vAlign w:val="bottom"/>
            <w:hideMark/>
          </w:tcPr>
          <w:p w14:paraId="60ECCEBE"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875.236,49</w:t>
            </w:r>
          </w:p>
        </w:tc>
        <w:tc>
          <w:tcPr>
            <w:tcW w:w="1640" w:type="dxa"/>
            <w:tcBorders>
              <w:top w:val="nil"/>
              <w:left w:val="nil"/>
              <w:bottom w:val="single" w:sz="4" w:space="0" w:color="auto"/>
              <w:right w:val="single" w:sz="4" w:space="0" w:color="auto"/>
            </w:tcBorders>
            <w:shd w:val="clear" w:color="auto" w:fill="auto"/>
            <w:vAlign w:val="bottom"/>
            <w:hideMark/>
          </w:tcPr>
          <w:p w14:paraId="77C4481B"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973.533,23</w:t>
            </w:r>
          </w:p>
        </w:tc>
        <w:tc>
          <w:tcPr>
            <w:tcW w:w="1300" w:type="dxa"/>
            <w:tcBorders>
              <w:top w:val="nil"/>
              <w:left w:val="nil"/>
              <w:bottom w:val="single" w:sz="4" w:space="0" w:color="auto"/>
              <w:right w:val="single" w:sz="4" w:space="0" w:color="auto"/>
            </w:tcBorders>
            <w:shd w:val="clear" w:color="auto" w:fill="auto"/>
            <w:vAlign w:val="bottom"/>
            <w:hideMark/>
          </w:tcPr>
          <w:p w14:paraId="400F2207"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990,40%</w:t>
            </w:r>
          </w:p>
        </w:tc>
      </w:tr>
      <w:tr w:rsidR="00DF5A0A" w:rsidRPr="00DF5A0A" w14:paraId="651F0142"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56673457"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514 TEKUĆE POMOĆI OD INSTITUCIJA I TIJELA EU</w:t>
            </w:r>
          </w:p>
        </w:tc>
        <w:tc>
          <w:tcPr>
            <w:tcW w:w="1600" w:type="dxa"/>
            <w:tcBorders>
              <w:top w:val="nil"/>
              <w:left w:val="nil"/>
              <w:bottom w:val="single" w:sz="4" w:space="0" w:color="auto"/>
              <w:right w:val="single" w:sz="4" w:space="0" w:color="auto"/>
            </w:tcBorders>
            <w:shd w:val="clear" w:color="auto" w:fill="auto"/>
            <w:vAlign w:val="bottom"/>
            <w:hideMark/>
          </w:tcPr>
          <w:p w14:paraId="504FD0E3"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1.447.497,76</w:t>
            </w:r>
          </w:p>
        </w:tc>
        <w:tc>
          <w:tcPr>
            <w:tcW w:w="1520" w:type="dxa"/>
            <w:tcBorders>
              <w:top w:val="nil"/>
              <w:left w:val="nil"/>
              <w:bottom w:val="single" w:sz="4" w:space="0" w:color="auto"/>
              <w:right w:val="single" w:sz="4" w:space="0" w:color="auto"/>
            </w:tcBorders>
            <w:shd w:val="clear" w:color="auto" w:fill="auto"/>
            <w:vAlign w:val="bottom"/>
            <w:hideMark/>
          </w:tcPr>
          <w:p w14:paraId="210D61CB"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-363.216,86</w:t>
            </w:r>
          </w:p>
        </w:tc>
        <w:tc>
          <w:tcPr>
            <w:tcW w:w="1640" w:type="dxa"/>
            <w:tcBorders>
              <w:top w:val="nil"/>
              <w:left w:val="nil"/>
              <w:bottom w:val="single" w:sz="4" w:space="0" w:color="auto"/>
              <w:right w:val="single" w:sz="4" w:space="0" w:color="auto"/>
            </w:tcBorders>
            <w:shd w:val="clear" w:color="auto" w:fill="auto"/>
            <w:vAlign w:val="bottom"/>
            <w:hideMark/>
          </w:tcPr>
          <w:p w14:paraId="196D6D9C"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1.084.280,90</w:t>
            </w:r>
          </w:p>
        </w:tc>
        <w:tc>
          <w:tcPr>
            <w:tcW w:w="1300" w:type="dxa"/>
            <w:tcBorders>
              <w:top w:val="nil"/>
              <w:left w:val="nil"/>
              <w:bottom w:val="single" w:sz="4" w:space="0" w:color="auto"/>
              <w:right w:val="single" w:sz="4" w:space="0" w:color="auto"/>
            </w:tcBorders>
            <w:shd w:val="clear" w:color="auto" w:fill="auto"/>
            <w:vAlign w:val="bottom"/>
            <w:hideMark/>
          </w:tcPr>
          <w:p w14:paraId="1612AA61"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74,91%</w:t>
            </w:r>
          </w:p>
        </w:tc>
      </w:tr>
      <w:tr w:rsidR="00DF5A0A" w:rsidRPr="00DF5A0A" w14:paraId="3FF52D50"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71803FC1"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522 KAPITALNE POMOĆI IZ DRŽAVNOG PRORAČUNA</w:t>
            </w:r>
          </w:p>
        </w:tc>
        <w:tc>
          <w:tcPr>
            <w:tcW w:w="1600" w:type="dxa"/>
            <w:tcBorders>
              <w:top w:val="nil"/>
              <w:left w:val="nil"/>
              <w:bottom w:val="single" w:sz="4" w:space="0" w:color="auto"/>
              <w:right w:val="single" w:sz="4" w:space="0" w:color="auto"/>
            </w:tcBorders>
            <w:shd w:val="clear" w:color="auto" w:fill="auto"/>
            <w:vAlign w:val="bottom"/>
            <w:hideMark/>
          </w:tcPr>
          <w:p w14:paraId="601AB5D7"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1.306.783,63</w:t>
            </w:r>
          </w:p>
        </w:tc>
        <w:tc>
          <w:tcPr>
            <w:tcW w:w="1520" w:type="dxa"/>
            <w:tcBorders>
              <w:top w:val="nil"/>
              <w:left w:val="nil"/>
              <w:bottom w:val="single" w:sz="4" w:space="0" w:color="auto"/>
              <w:right w:val="single" w:sz="4" w:space="0" w:color="auto"/>
            </w:tcBorders>
            <w:shd w:val="clear" w:color="auto" w:fill="auto"/>
            <w:vAlign w:val="bottom"/>
            <w:hideMark/>
          </w:tcPr>
          <w:p w14:paraId="7BBED424"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-51.210,00</w:t>
            </w:r>
          </w:p>
        </w:tc>
        <w:tc>
          <w:tcPr>
            <w:tcW w:w="1640" w:type="dxa"/>
            <w:tcBorders>
              <w:top w:val="nil"/>
              <w:left w:val="nil"/>
              <w:bottom w:val="single" w:sz="4" w:space="0" w:color="auto"/>
              <w:right w:val="single" w:sz="4" w:space="0" w:color="auto"/>
            </w:tcBorders>
            <w:shd w:val="clear" w:color="auto" w:fill="auto"/>
            <w:vAlign w:val="bottom"/>
            <w:hideMark/>
          </w:tcPr>
          <w:p w14:paraId="62DD5D84"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1.255.573,63</w:t>
            </w:r>
          </w:p>
        </w:tc>
        <w:tc>
          <w:tcPr>
            <w:tcW w:w="1300" w:type="dxa"/>
            <w:tcBorders>
              <w:top w:val="nil"/>
              <w:left w:val="nil"/>
              <w:bottom w:val="single" w:sz="4" w:space="0" w:color="auto"/>
              <w:right w:val="single" w:sz="4" w:space="0" w:color="auto"/>
            </w:tcBorders>
            <w:shd w:val="clear" w:color="auto" w:fill="auto"/>
            <w:vAlign w:val="bottom"/>
            <w:hideMark/>
          </w:tcPr>
          <w:p w14:paraId="61597548"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96,08%</w:t>
            </w:r>
          </w:p>
        </w:tc>
      </w:tr>
      <w:tr w:rsidR="00DF5A0A" w:rsidRPr="00DF5A0A" w14:paraId="5196700E"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3BD82DF4"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523 KAPITALNE POMOĆI OD IZVANPRORAČUNSKIH KORISNIKA</w:t>
            </w:r>
          </w:p>
        </w:tc>
        <w:tc>
          <w:tcPr>
            <w:tcW w:w="1600" w:type="dxa"/>
            <w:tcBorders>
              <w:top w:val="nil"/>
              <w:left w:val="nil"/>
              <w:bottom w:val="single" w:sz="4" w:space="0" w:color="auto"/>
              <w:right w:val="single" w:sz="4" w:space="0" w:color="auto"/>
            </w:tcBorders>
            <w:shd w:val="clear" w:color="auto" w:fill="auto"/>
            <w:vAlign w:val="bottom"/>
            <w:hideMark/>
          </w:tcPr>
          <w:p w14:paraId="6F67C5F3"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480.000,00</w:t>
            </w:r>
          </w:p>
        </w:tc>
        <w:tc>
          <w:tcPr>
            <w:tcW w:w="1520" w:type="dxa"/>
            <w:tcBorders>
              <w:top w:val="nil"/>
              <w:left w:val="nil"/>
              <w:bottom w:val="single" w:sz="4" w:space="0" w:color="auto"/>
              <w:right w:val="single" w:sz="4" w:space="0" w:color="auto"/>
            </w:tcBorders>
            <w:shd w:val="clear" w:color="auto" w:fill="auto"/>
            <w:vAlign w:val="bottom"/>
            <w:hideMark/>
          </w:tcPr>
          <w:p w14:paraId="7B21F316"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18.535,00</w:t>
            </w:r>
          </w:p>
        </w:tc>
        <w:tc>
          <w:tcPr>
            <w:tcW w:w="1640" w:type="dxa"/>
            <w:tcBorders>
              <w:top w:val="nil"/>
              <w:left w:val="nil"/>
              <w:bottom w:val="single" w:sz="4" w:space="0" w:color="auto"/>
              <w:right w:val="single" w:sz="4" w:space="0" w:color="auto"/>
            </w:tcBorders>
            <w:shd w:val="clear" w:color="auto" w:fill="auto"/>
            <w:vAlign w:val="bottom"/>
            <w:hideMark/>
          </w:tcPr>
          <w:p w14:paraId="60777DEA"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498.535,00</w:t>
            </w:r>
          </w:p>
        </w:tc>
        <w:tc>
          <w:tcPr>
            <w:tcW w:w="1300" w:type="dxa"/>
            <w:tcBorders>
              <w:top w:val="nil"/>
              <w:left w:val="nil"/>
              <w:bottom w:val="single" w:sz="4" w:space="0" w:color="auto"/>
              <w:right w:val="single" w:sz="4" w:space="0" w:color="auto"/>
            </w:tcBorders>
            <w:shd w:val="clear" w:color="auto" w:fill="auto"/>
            <w:vAlign w:val="bottom"/>
            <w:hideMark/>
          </w:tcPr>
          <w:p w14:paraId="63265BA3"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103,86%</w:t>
            </w:r>
          </w:p>
        </w:tc>
      </w:tr>
      <w:tr w:rsidR="00DF5A0A" w:rsidRPr="00DF5A0A" w14:paraId="7BD904F3"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13559BE2"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lastRenderedPageBreak/>
              <w:t>524 KAPITALNE POMOĆI OD INSTITUCIJA I TIJELA EU</w:t>
            </w:r>
          </w:p>
        </w:tc>
        <w:tc>
          <w:tcPr>
            <w:tcW w:w="1600" w:type="dxa"/>
            <w:tcBorders>
              <w:top w:val="nil"/>
              <w:left w:val="nil"/>
              <w:bottom w:val="single" w:sz="4" w:space="0" w:color="auto"/>
              <w:right w:val="single" w:sz="4" w:space="0" w:color="auto"/>
            </w:tcBorders>
            <w:shd w:val="clear" w:color="auto" w:fill="auto"/>
            <w:vAlign w:val="bottom"/>
            <w:hideMark/>
          </w:tcPr>
          <w:p w14:paraId="5649FBED"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1.200.000,00</w:t>
            </w:r>
          </w:p>
        </w:tc>
        <w:tc>
          <w:tcPr>
            <w:tcW w:w="1520" w:type="dxa"/>
            <w:tcBorders>
              <w:top w:val="nil"/>
              <w:left w:val="nil"/>
              <w:bottom w:val="single" w:sz="4" w:space="0" w:color="auto"/>
              <w:right w:val="single" w:sz="4" w:space="0" w:color="auto"/>
            </w:tcBorders>
            <w:shd w:val="clear" w:color="auto" w:fill="auto"/>
            <w:vAlign w:val="bottom"/>
            <w:hideMark/>
          </w:tcPr>
          <w:p w14:paraId="6F52903B"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-1.088.400,00</w:t>
            </w:r>
          </w:p>
        </w:tc>
        <w:tc>
          <w:tcPr>
            <w:tcW w:w="1640" w:type="dxa"/>
            <w:tcBorders>
              <w:top w:val="nil"/>
              <w:left w:val="nil"/>
              <w:bottom w:val="single" w:sz="4" w:space="0" w:color="auto"/>
              <w:right w:val="single" w:sz="4" w:space="0" w:color="auto"/>
            </w:tcBorders>
            <w:shd w:val="clear" w:color="auto" w:fill="auto"/>
            <w:vAlign w:val="bottom"/>
            <w:hideMark/>
          </w:tcPr>
          <w:p w14:paraId="4D741F2B"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111.600,00</w:t>
            </w:r>
          </w:p>
        </w:tc>
        <w:tc>
          <w:tcPr>
            <w:tcW w:w="1300" w:type="dxa"/>
            <w:tcBorders>
              <w:top w:val="nil"/>
              <w:left w:val="nil"/>
              <w:bottom w:val="single" w:sz="4" w:space="0" w:color="auto"/>
              <w:right w:val="single" w:sz="4" w:space="0" w:color="auto"/>
            </w:tcBorders>
            <w:shd w:val="clear" w:color="auto" w:fill="auto"/>
            <w:vAlign w:val="bottom"/>
            <w:hideMark/>
          </w:tcPr>
          <w:p w14:paraId="7ADC98A6"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9,30%</w:t>
            </w:r>
          </w:p>
        </w:tc>
      </w:tr>
      <w:tr w:rsidR="00DF5A0A" w:rsidRPr="00DF5A0A" w14:paraId="16BF81D0"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4F9FC6CD"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525 KAPITALNE POMOĆI TEMELJEM PRIJENOSA EU SREDSTAVA</w:t>
            </w:r>
          </w:p>
        </w:tc>
        <w:tc>
          <w:tcPr>
            <w:tcW w:w="1600" w:type="dxa"/>
            <w:tcBorders>
              <w:top w:val="nil"/>
              <w:left w:val="nil"/>
              <w:bottom w:val="single" w:sz="4" w:space="0" w:color="auto"/>
              <w:right w:val="single" w:sz="4" w:space="0" w:color="auto"/>
            </w:tcBorders>
            <w:shd w:val="clear" w:color="auto" w:fill="auto"/>
            <w:vAlign w:val="bottom"/>
            <w:hideMark/>
          </w:tcPr>
          <w:p w14:paraId="3F9A8F4C"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0,00</w:t>
            </w:r>
          </w:p>
        </w:tc>
        <w:tc>
          <w:tcPr>
            <w:tcW w:w="1520" w:type="dxa"/>
            <w:tcBorders>
              <w:top w:val="nil"/>
              <w:left w:val="nil"/>
              <w:bottom w:val="single" w:sz="4" w:space="0" w:color="auto"/>
              <w:right w:val="single" w:sz="4" w:space="0" w:color="auto"/>
            </w:tcBorders>
            <w:shd w:val="clear" w:color="auto" w:fill="auto"/>
            <w:vAlign w:val="bottom"/>
            <w:hideMark/>
          </w:tcPr>
          <w:p w14:paraId="277834DF"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0,00</w:t>
            </w:r>
          </w:p>
        </w:tc>
        <w:tc>
          <w:tcPr>
            <w:tcW w:w="1640" w:type="dxa"/>
            <w:tcBorders>
              <w:top w:val="nil"/>
              <w:left w:val="nil"/>
              <w:bottom w:val="single" w:sz="4" w:space="0" w:color="auto"/>
              <w:right w:val="single" w:sz="4" w:space="0" w:color="auto"/>
            </w:tcBorders>
            <w:shd w:val="clear" w:color="auto" w:fill="auto"/>
            <w:vAlign w:val="bottom"/>
            <w:hideMark/>
          </w:tcPr>
          <w:p w14:paraId="499115D2"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0,00</w:t>
            </w:r>
          </w:p>
        </w:tc>
        <w:tc>
          <w:tcPr>
            <w:tcW w:w="1300" w:type="dxa"/>
            <w:tcBorders>
              <w:top w:val="nil"/>
              <w:left w:val="nil"/>
              <w:bottom w:val="single" w:sz="4" w:space="0" w:color="auto"/>
              <w:right w:val="single" w:sz="4" w:space="0" w:color="auto"/>
            </w:tcBorders>
            <w:shd w:val="clear" w:color="auto" w:fill="auto"/>
            <w:vAlign w:val="bottom"/>
            <w:hideMark/>
          </w:tcPr>
          <w:p w14:paraId="5DFEE5B7"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 </w:t>
            </w:r>
          </w:p>
        </w:tc>
      </w:tr>
      <w:tr w:rsidR="00DF5A0A" w:rsidRPr="00DF5A0A" w14:paraId="1A6B64E1" w14:textId="77777777" w:rsidTr="00DF5A0A">
        <w:trPr>
          <w:trHeight w:val="345"/>
        </w:trPr>
        <w:tc>
          <w:tcPr>
            <w:tcW w:w="3600" w:type="dxa"/>
            <w:tcBorders>
              <w:top w:val="nil"/>
              <w:left w:val="single" w:sz="4" w:space="0" w:color="auto"/>
              <w:bottom w:val="single" w:sz="4" w:space="0" w:color="auto"/>
              <w:right w:val="single" w:sz="4" w:space="0" w:color="auto"/>
            </w:tcBorders>
            <w:shd w:val="clear" w:color="000000" w:fill="FFE699"/>
            <w:vAlign w:val="bottom"/>
            <w:hideMark/>
          </w:tcPr>
          <w:p w14:paraId="4BE3C45B" w14:textId="77777777" w:rsidR="00DF5A0A" w:rsidRPr="00DF5A0A" w:rsidRDefault="00DF5A0A" w:rsidP="00DF5A0A">
            <w:pPr>
              <w:spacing w:after="0" w:line="240" w:lineRule="auto"/>
              <w:rPr>
                <w:rFonts w:ascii="Calibri" w:eastAsia="Times New Roman" w:hAnsi="Calibri" w:cs="Calibri"/>
                <w:b/>
                <w:bCs/>
                <w:color w:val="000000"/>
                <w:sz w:val="26"/>
                <w:szCs w:val="26"/>
                <w:lang w:eastAsia="hr-HR"/>
              </w:rPr>
            </w:pPr>
            <w:r w:rsidRPr="00DF5A0A">
              <w:rPr>
                <w:rFonts w:ascii="Calibri" w:eastAsia="Times New Roman" w:hAnsi="Calibri" w:cs="Calibri"/>
                <w:b/>
                <w:bCs/>
                <w:color w:val="000000"/>
                <w:sz w:val="26"/>
                <w:szCs w:val="26"/>
                <w:lang w:eastAsia="hr-HR"/>
              </w:rPr>
              <w:t>6 DONACIJE</w:t>
            </w:r>
          </w:p>
        </w:tc>
        <w:tc>
          <w:tcPr>
            <w:tcW w:w="1600" w:type="dxa"/>
            <w:tcBorders>
              <w:top w:val="nil"/>
              <w:left w:val="nil"/>
              <w:bottom w:val="single" w:sz="4" w:space="0" w:color="auto"/>
              <w:right w:val="single" w:sz="4" w:space="0" w:color="auto"/>
            </w:tcBorders>
            <w:shd w:val="clear" w:color="000000" w:fill="FFE699"/>
            <w:vAlign w:val="bottom"/>
            <w:hideMark/>
          </w:tcPr>
          <w:p w14:paraId="7BF0AEF2" w14:textId="77777777" w:rsidR="00DF5A0A" w:rsidRPr="00DF5A0A" w:rsidRDefault="00DF5A0A" w:rsidP="00DF5A0A">
            <w:pPr>
              <w:spacing w:after="0" w:line="240" w:lineRule="auto"/>
              <w:jc w:val="right"/>
              <w:rPr>
                <w:rFonts w:ascii="Calibri" w:eastAsia="Times New Roman" w:hAnsi="Calibri" w:cs="Calibri"/>
                <w:b/>
                <w:bCs/>
                <w:color w:val="000000"/>
                <w:sz w:val="26"/>
                <w:szCs w:val="26"/>
                <w:lang w:eastAsia="hr-HR"/>
              </w:rPr>
            </w:pPr>
            <w:r w:rsidRPr="00DF5A0A">
              <w:rPr>
                <w:rFonts w:ascii="Calibri" w:eastAsia="Times New Roman" w:hAnsi="Calibri" w:cs="Calibri"/>
                <w:b/>
                <w:bCs/>
                <w:color w:val="000000"/>
                <w:sz w:val="26"/>
                <w:szCs w:val="26"/>
                <w:lang w:eastAsia="hr-HR"/>
              </w:rPr>
              <w:t>150.000,00</w:t>
            </w:r>
          </w:p>
        </w:tc>
        <w:tc>
          <w:tcPr>
            <w:tcW w:w="1520" w:type="dxa"/>
            <w:tcBorders>
              <w:top w:val="nil"/>
              <w:left w:val="nil"/>
              <w:bottom w:val="single" w:sz="4" w:space="0" w:color="auto"/>
              <w:right w:val="single" w:sz="4" w:space="0" w:color="auto"/>
            </w:tcBorders>
            <w:shd w:val="clear" w:color="000000" w:fill="FFE699"/>
            <w:vAlign w:val="bottom"/>
            <w:hideMark/>
          </w:tcPr>
          <w:p w14:paraId="5B747C96" w14:textId="77777777" w:rsidR="00DF5A0A" w:rsidRPr="00DF5A0A" w:rsidRDefault="00DF5A0A" w:rsidP="00DF5A0A">
            <w:pPr>
              <w:spacing w:after="0" w:line="240" w:lineRule="auto"/>
              <w:jc w:val="right"/>
              <w:rPr>
                <w:rFonts w:ascii="Calibri" w:eastAsia="Times New Roman" w:hAnsi="Calibri" w:cs="Calibri"/>
                <w:b/>
                <w:bCs/>
                <w:color w:val="000000"/>
                <w:sz w:val="26"/>
                <w:szCs w:val="26"/>
                <w:lang w:eastAsia="hr-HR"/>
              </w:rPr>
            </w:pPr>
            <w:r w:rsidRPr="00DF5A0A">
              <w:rPr>
                <w:rFonts w:ascii="Calibri" w:eastAsia="Times New Roman" w:hAnsi="Calibri" w:cs="Calibri"/>
                <w:b/>
                <w:bCs/>
                <w:color w:val="000000"/>
                <w:sz w:val="26"/>
                <w:szCs w:val="26"/>
                <w:lang w:eastAsia="hr-HR"/>
              </w:rPr>
              <w:t>457.098,06</w:t>
            </w:r>
          </w:p>
        </w:tc>
        <w:tc>
          <w:tcPr>
            <w:tcW w:w="1640" w:type="dxa"/>
            <w:tcBorders>
              <w:top w:val="nil"/>
              <w:left w:val="nil"/>
              <w:bottom w:val="single" w:sz="4" w:space="0" w:color="auto"/>
              <w:right w:val="single" w:sz="4" w:space="0" w:color="auto"/>
            </w:tcBorders>
            <w:shd w:val="clear" w:color="000000" w:fill="FFE699"/>
            <w:vAlign w:val="bottom"/>
            <w:hideMark/>
          </w:tcPr>
          <w:p w14:paraId="1EDC7E4E" w14:textId="77777777" w:rsidR="00DF5A0A" w:rsidRPr="00DF5A0A" w:rsidRDefault="00DF5A0A" w:rsidP="00DF5A0A">
            <w:pPr>
              <w:spacing w:after="0" w:line="240" w:lineRule="auto"/>
              <w:jc w:val="right"/>
              <w:rPr>
                <w:rFonts w:ascii="Calibri" w:eastAsia="Times New Roman" w:hAnsi="Calibri" w:cs="Calibri"/>
                <w:b/>
                <w:bCs/>
                <w:color w:val="000000"/>
                <w:sz w:val="26"/>
                <w:szCs w:val="26"/>
                <w:lang w:eastAsia="hr-HR"/>
              </w:rPr>
            </w:pPr>
            <w:r w:rsidRPr="00DF5A0A">
              <w:rPr>
                <w:rFonts w:ascii="Calibri" w:eastAsia="Times New Roman" w:hAnsi="Calibri" w:cs="Calibri"/>
                <w:b/>
                <w:bCs/>
                <w:color w:val="000000"/>
                <w:sz w:val="26"/>
                <w:szCs w:val="26"/>
                <w:lang w:eastAsia="hr-HR"/>
              </w:rPr>
              <w:t>607.098,06</w:t>
            </w:r>
          </w:p>
        </w:tc>
        <w:tc>
          <w:tcPr>
            <w:tcW w:w="1300" w:type="dxa"/>
            <w:tcBorders>
              <w:top w:val="nil"/>
              <w:left w:val="nil"/>
              <w:bottom w:val="single" w:sz="4" w:space="0" w:color="auto"/>
              <w:right w:val="single" w:sz="4" w:space="0" w:color="auto"/>
            </w:tcBorders>
            <w:shd w:val="clear" w:color="000000" w:fill="FFE699"/>
            <w:vAlign w:val="bottom"/>
            <w:hideMark/>
          </w:tcPr>
          <w:p w14:paraId="0BE63AD3" w14:textId="77777777" w:rsidR="00DF5A0A" w:rsidRPr="00DF5A0A" w:rsidRDefault="00DF5A0A" w:rsidP="00DF5A0A">
            <w:pPr>
              <w:spacing w:after="0" w:line="240" w:lineRule="auto"/>
              <w:jc w:val="right"/>
              <w:rPr>
                <w:rFonts w:ascii="Calibri" w:eastAsia="Times New Roman" w:hAnsi="Calibri" w:cs="Calibri"/>
                <w:b/>
                <w:bCs/>
                <w:color w:val="000000"/>
                <w:sz w:val="26"/>
                <w:szCs w:val="26"/>
                <w:lang w:eastAsia="hr-HR"/>
              </w:rPr>
            </w:pPr>
            <w:r w:rsidRPr="00DF5A0A">
              <w:rPr>
                <w:rFonts w:ascii="Calibri" w:eastAsia="Times New Roman" w:hAnsi="Calibri" w:cs="Calibri"/>
                <w:b/>
                <w:bCs/>
                <w:color w:val="000000"/>
                <w:sz w:val="26"/>
                <w:szCs w:val="26"/>
                <w:lang w:eastAsia="hr-HR"/>
              </w:rPr>
              <w:t>404,73%</w:t>
            </w:r>
          </w:p>
        </w:tc>
      </w:tr>
      <w:tr w:rsidR="00DF5A0A" w:rsidRPr="00DF5A0A" w14:paraId="21A200E3"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2509D65E"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61 KAPITALNE DONACIJE OD NEPROFITNIH ORGANIZACIJA</w:t>
            </w:r>
          </w:p>
        </w:tc>
        <w:tc>
          <w:tcPr>
            <w:tcW w:w="1600" w:type="dxa"/>
            <w:tcBorders>
              <w:top w:val="nil"/>
              <w:left w:val="nil"/>
              <w:bottom w:val="single" w:sz="4" w:space="0" w:color="auto"/>
              <w:right w:val="single" w:sz="4" w:space="0" w:color="auto"/>
            </w:tcBorders>
            <w:shd w:val="clear" w:color="auto" w:fill="auto"/>
            <w:vAlign w:val="bottom"/>
            <w:hideMark/>
          </w:tcPr>
          <w:p w14:paraId="0571AAB2"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50.000,00</w:t>
            </w:r>
          </w:p>
        </w:tc>
        <w:tc>
          <w:tcPr>
            <w:tcW w:w="1520" w:type="dxa"/>
            <w:tcBorders>
              <w:top w:val="nil"/>
              <w:left w:val="nil"/>
              <w:bottom w:val="single" w:sz="4" w:space="0" w:color="auto"/>
              <w:right w:val="single" w:sz="4" w:space="0" w:color="auto"/>
            </w:tcBorders>
            <w:shd w:val="clear" w:color="auto" w:fill="auto"/>
            <w:vAlign w:val="bottom"/>
            <w:hideMark/>
          </w:tcPr>
          <w:p w14:paraId="74AE1A45"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448.718,06</w:t>
            </w:r>
          </w:p>
        </w:tc>
        <w:tc>
          <w:tcPr>
            <w:tcW w:w="1640" w:type="dxa"/>
            <w:tcBorders>
              <w:top w:val="nil"/>
              <w:left w:val="nil"/>
              <w:bottom w:val="single" w:sz="4" w:space="0" w:color="auto"/>
              <w:right w:val="single" w:sz="4" w:space="0" w:color="auto"/>
            </w:tcBorders>
            <w:shd w:val="clear" w:color="auto" w:fill="auto"/>
            <w:vAlign w:val="bottom"/>
            <w:hideMark/>
          </w:tcPr>
          <w:p w14:paraId="5632BE54"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498.718,06</w:t>
            </w:r>
          </w:p>
        </w:tc>
        <w:tc>
          <w:tcPr>
            <w:tcW w:w="1300" w:type="dxa"/>
            <w:tcBorders>
              <w:top w:val="nil"/>
              <w:left w:val="nil"/>
              <w:bottom w:val="single" w:sz="4" w:space="0" w:color="auto"/>
              <w:right w:val="single" w:sz="4" w:space="0" w:color="auto"/>
            </w:tcBorders>
            <w:shd w:val="clear" w:color="auto" w:fill="auto"/>
            <w:vAlign w:val="bottom"/>
            <w:hideMark/>
          </w:tcPr>
          <w:p w14:paraId="73BC80B1"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997,44%</w:t>
            </w:r>
          </w:p>
        </w:tc>
      </w:tr>
      <w:tr w:rsidR="00DF5A0A" w:rsidRPr="00DF5A0A" w14:paraId="26259927"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5F08BE3C"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62 TEKUĆE DONACIJE OD NEPROFITNIH ORGANIZACIJA</w:t>
            </w:r>
          </w:p>
        </w:tc>
        <w:tc>
          <w:tcPr>
            <w:tcW w:w="1600" w:type="dxa"/>
            <w:tcBorders>
              <w:top w:val="nil"/>
              <w:left w:val="nil"/>
              <w:bottom w:val="single" w:sz="4" w:space="0" w:color="auto"/>
              <w:right w:val="single" w:sz="4" w:space="0" w:color="auto"/>
            </w:tcBorders>
            <w:shd w:val="clear" w:color="auto" w:fill="auto"/>
            <w:vAlign w:val="bottom"/>
            <w:hideMark/>
          </w:tcPr>
          <w:p w14:paraId="6D76DF5B"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100.000,00</w:t>
            </w:r>
          </w:p>
        </w:tc>
        <w:tc>
          <w:tcPr>
            <w:tcW w:w="1520" w:type="dxa"/>
            <w:tcBorders>
              <w:top w:val="nil"/>
              <w:left w:val="nil"/>
              <w:bottom w:val="single" w:sz="4" w:space="0" w:color="auto"/>
              <w:right w:val="single" w:sz="4" w:space="0" w:color="auto"/>
            </w:tcBorders>
            <w:shd w:val="clear" w:color="auto" w:fill="auto"/>
            <w:vAlign w:val="bottom"/>
            <w:hideMark/>
          </w:tcPr>
          <w:p w14:paraId="0463A4EB"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8.380,00</w:t>
            </w:r>
          </w:p>
        </w:tc>
        <w:tc>
          <w:tcPr>
            <w:tcW w:w="1640" w:type="dxa"/>
            <w:tcBorders>
              <w:top w:val="nil"/>
              <w:left w:val="nil"/>
              <w:bottom w:val="single" w:sz="4" w:space="0" w:color="auto"/>
              <w:right w:val="single" w:sz="4" w:space="0" w:color="auto"/>
            </w:tcBorders>
            <w:shd w:val="clear" w:color="auto" w:fill="auto"/>
            <w:vAlign w:val="bottom"/>
            <w:hideMark/>
          </w:tcPr>
          <w:p w14:paraId="7DBA6C69"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108.380,00</w:t>
            </w:r>
          </w:p>
        </w:tc>
        <w:tc>
          <w:tcPr>
            <w:tcW w:w="1300" w:type="dxa"/>
            <w:tcBorders>
              <w:top w:val="nil"/>
              <w:left w:val="nil"/>
              <w:bottom w:val="single" w:sz="4" w:space="0" w:color="auto"/>
              <w:right w:val="single" w:sz="4" w:space="0" w:color="auto"/>
            </w:tcBorders>
            <w:shd w:val="clear" w:color="auto" w:fill="auto"/>
            <w:vAlign w:val="bottom"/>
            <w:hideMark/>
          </w:tcPr>
          <w:p w14:paraId="73DDFC51"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108,38%</w:t>
            </w:r>
          </w:p>
        </w:tc>
      </w:tr>
      <w:tr w:rsidR="00DF5A0A" w:rsidRPr="00DF5A0A" w14:paraId="1AEE138A" w14:textId="77777777" w:rsidTr="00DF5A0A">
        <w:trPr>
          <w:trHeight w:val="300"/>
        </w:trPr>
        <w:tc>
          <w:tcPr>
            <w:tcW w:w="3600" w:type="dxa"/>
            <w:tcBorders>
              <w:top w:val="nil"/>
              <w:left w:val="single" w:sz="4" w:space="0" w:color="auto"/>
              <w:bottom w:val="single" w:sz="4" w:space="0" w:color="auto"/>
              <w:right w:val="single" w:sz="4" w:space="0" w:color="auto"/>
            </w:tcBorders>
            <w:shd w:val="clear" w:color="000000" w:fill="3C3C3C"/>
            <w:vAlign w:val="bottom"/>
            <w:hideMark/>
          </w:tcPr>
          <w:p w14:paraId="0B712C09" w14:textId="77777777" w:rsidR="00DF5A0A" w:rsidRPr="00DF5A0A" w:rsidRDefault="00DF5A0A" w:rsidP="00DF5A0A">
            <w:pPr>
              <w:spacing w:after="0" w:line="240" w:lineRule="auto"/>
              <w:rPr>
                <w:rFonts w:ascii="Calibri" w:eastAsia="Times New Roman" w:hAnsi="Calibri" w:cs="Calibri"/>
                <w:b/>
                <w:bCs/>
                <w:color w:val="FFFFFF"/>
                <w:lang w:eastAsia="hr-HR"/>
              </w:rPr>
            </w:pPr>
            <w:r w:rsidRPr="00DF5A0A">
              <w:rPr>
                <w:rFonts w:ascii="Calibri" w:eastAsia="Times New Roman" w:hAnsi="Calibri" w:cs="Calibri"/>
                <w:b/>
                <w:bCs/>
                <w:color w:val="FFFFFF"/>
                <w:lang w:eastAsia="hr-HR"/>
              </w:rPr>
              <w:t>UKUPNO PRIHODI</w:t>
            </w:r>
          </w:p>
        </w:tc>
        <w:tc>
          <w:tcPr>
            <w:tcW w:w="1600" w:type="dxa"/>
            <w:tcBorders>
              <w:top w:val="nil"/>
              <w:left w:val="nil"/>
              <w:bottom w:val="single" w:sz="4" w:space="0" w:color="auto"/>
              <w:right w:val="single" w:sz="4" w:space="0" w:color="auto"/>
            </w:tcBorders>
            <w:shd w:val="clear" w:color="000000" w:fill="3C3C3C"/>
            <w:vAlign w:val="bottom"/>
            <w:hideMark/>
          </w:tcPr>
          <w:p w14:paraId="0FB317F6" w14:textId="77777777" w:rsidR="00DF5A0A" w:rsidRPr="00DF5A0A" w:rsidRDefault="00DF5A0A" w:rsidP="00DF5A0A">
            <w:pPr>
              <w:spacing w:after="0" w:line="240" w:lineRule="auto"/>
              <w:jc w:val="right"/>
              <w:rPr>
                <w:rFonts w:ascii="Calibri" w:eastAsia="Times New Roman" w:hAnsi="Calibri" w:cs="Calibri"/>
                <w:b/>
                <w:bCs/>
                <w:color w:val="FFFFFF"/>
                <w:lang w:eastAsia="hr-HR"/>
              </w:rPr>
            </w:pPr>
            <w:r w:rsidRPr="00DF5A0A">
              <w:rPr>
                <w:rFonts w:ascii="Calibri" w:eastAsia="Times New Roman" w:hAnsi="Calibri" w:cs="Calibri"/>
                <w:b/>
                <w:bCs/>
                <w:color w:val="FFFFFF"/>
                <w:lang w:eastAsia="hr-HR"/>
              </w:rPr>
              <w:t>9.912.957,62</w:t>
            </w:r>
          </w:p>
        </w:tc>
        <w:tc>
          <w:tcPr>
            <w:tcW w:w="1520" w:type="dxa"/>
            <w:tcBorders>
              <w:top w:val="nil"/>
              <w:left w:val="nil"/>
              <w:bottom w:val="single" w:sz="4" w:space="0" w:color="auto"/>
              <w:right w:val="single" w:sz="4" w:space="0" w:color="auto"/>
            </w:tcBorders>
            <w:shd w:val="clear" w:color="000000" w:fill="3C3C3C"/>
            <w:vAlign w:val="bottom"/>
            <w:hideMark/>
          </w:tcPr>
          <w:p w14:paraId="64AADECE" w14:textId="77777777" w:rsidR="00DF5A0A" w:rsidRPr="00DF5A0A" w:rsidRDefault="00DF5A0A" w:rsidP="00DF5A0A">
            <w:pPr>
              <w:spacing w:after="0" w:line="240" w:lineRule="auto"/>
              <w:jc w:val="right"/>
              <w:rPr>
                <w:rFonts w:ascii="Calibri" w:eastAsia="Times New Roman" w:hAnsi="Calibri" w:cs="Calibri"/>
                <w:b/>
                <w:bCs/>
                <w:color w:val="FFFFFF"/>
                <w:lang w:eastAsia="hr-HR"/>
              </w:rPr>
            </w:pPr>
            <w:r w:rsidRPr="00DF5A0A">
              <w:rPr>
                <w:rFonts w:ascii="Calibri" w:eastAsia="Times New Roman" w:hAnsi="Calibri" w:cs="Calibri"/>
                <w:b/>
                <w:bCs/>
                <w:color w:val="FFFFFF"/>
                <w:lang w:eastAsia="hr-HR"/>
              </w:rPr>
              <w:t>460.728,18</w:t>
            </w:r>
          </w:p>
        </w:tc>
        <w:tc>
          <w:tcPr>
            <w:tcW w:w="1640" w:type="dxa"/>
            <w:tcBorders>
              <w:top w:val="nil"/>
              <w:left w:val="nil"/>
              <w:bottom w:val="single" w:sz="4" w:space="0" w:color="auto"/>
              <w:right w:val="single" w:sz="4" w:space="0" w:color="auto"/>
            </w:tcBorders>
            <w:shd w:val="clear" w:color="000000" w:fill="3C3C3C"/>
            <w:vAlign w:val="bottom"/>
            <w:hideMark/>
          </w:tcPr>
          <w:p w14:paraId="0A3265A6" w14:textId="77777777" w:rsidR="00DF5A0A" w:rsidRPr="00DF5A0A" w:rsidRDefault="00DF5A0A" w:rsidP="00DF5A0A">
            <w:pPr>
              <w:spacing w:after="0" w:line="240" w:lineRule="auto"/>
              <w:jc w:val="right"/>
              <w:rPr>
                <w:rFonts w:ascii="Calibri" w:eastAsia="Times New Roman" w:hAnsi="Calibri" w:cs="Calibri"/>
                <w:b/>
                <w:bCs/>
                <w:color w:val="FFFFFF"/>
                <w:lang w:eastAsia="hr-HR"/>
              </w:rPr>
            </w:pPr>
            <w:r w:rsidRPr="00DF5A0A">
              <w:rPr>
                <w:rFonts w:ascii="Calibri" w:eastAsia="Times New Roman" w:hAnsi="Calibri" w:cs="Calibri"/>
                <w:b/>
                <w:bCs/>
                <w:color w:val="FFFFFF"/>
                <w:lang w:eastAsia="hr-HR"/>
              </w:rPr>
              <w:t>10.373.685,80</w:t>
            </w:r>
          </w:p>
        </w:tc>
        <w:tc>
          <w:tcPr>
            <w:tcW w:w="1300" w:type="dxa"/>
            <w:tcBorders>
              <w:top w:val="nil"/>
              <w:left w:val="nil"/>
              <w:bottom w:val="single" w:sz="4" w:space="0" w:color="auto"/>
              <w:right w:val="single" w:sz="4" w:space="0" w:color="auto"/>
            </w:tcBorders>
            <w:shd w:val="clear" w:color="000000" w:fill="3C3C3C"/>
            <w:vAlign w:val="bottom"/>
            <w:hideMark/>
          </w:tcPr>
          <w:p w14:paraId="4A72387E" w14:textId="77777777" w:rsidR="00DF5A0A" w:rsidRPr="00DF5A0A" w:rsidRDefault="00DF5A0A" w:rsidP="00DF5A0A">
            <w:pPr>
              <w:spacing w:after="0" w:line="240" w:lineRule="auto"/>
              <w:jc w:val="right"/>
              <w:rPr>
                <w:rFonts w:ascii="Calibri" w:eastAsia="Times New Roman" w:hAnsi="Calibri" w:cs="Calibri"/>
                <w:b/>
                <w:bCs/>
                <w:color w:val="FFFFFF"/>
                <w:lang w:eastAsia="hr-HR"/>
              </w:rPr>
            </w:pPr>
            <w:r w:rsidRPr="00DF5A0A">
              <w:rPr>
                <w:rFonts w:ascii="Calibri" w:eastAsia="Times New Roman" w:hAnsi="Calibri" w:cs="Calibri"/>
                <w:b/>
                <w:bCs/>
                <w:color w:val="FFFFFF"/>
                <w:lang w:eastAsia="hr-HR"/>
              </w:rPr>
              <w:t>104,65%</w:t>
            </w:r>
          </w:p>
        </w:tc>
      </w:tr>
      <w:tr w:rsidR="00DF5A0A" w:rsidRPr="00DF5A0A" w14:paraId="0E7EC26D" w14:textId="77777777" w:rsidTr="00DF5A0A">
        <w:trPr>
          <w:trHeight w:val="300"/>
        </w:trPr>
        <w:tc>
          <w:tcPr>
            <w:tcW w:w="3600" w:type="dxa"/>
            <w:tcBorders>
              <w:top w:val="nil"/>
              <w:left w:val="nil"/>
              <w:bottom w:val="nil"/>
              <w:right w:val="nil"/>
            </w:tcBorders>
            <w:shd w:val="clear" w:color="auto" w:fill="auto"/>
            <w:vAlign w:val="bottom"/>
            <w:hideMark/>
          </w:tcPr>
          <w:p w14:paraId="3A705FD6" w14:textId="77777777" w:rsidR="00DF5A0A" w:rsidRPr="00DF5A0A" w:rsidRDefault="00DF5A0A" w:rsidP="00DF5A0A">
            <w:pPr>
              <w:spacing w:after="0" w:line="240" w:lineRule="auto"/>
              <w:jc w:val="right"/>
              <w:rPr>
                <w:rFonts w:ascii="Calibri" w:eastAsia="Times New Roman" w:hAnsi="Calibri" w:cs="Calibri"/>
                <w:b/>
                <w:bCs/>
                <w:color w:val="FFFFFF"/>
                <w:lang w:eastAsia="hr-HR"/>
              </w:rPr>
            </w:pPr>
          </w:p>
        </w:tc>
        <w:tc>
          <w:tcPr>
            <w:tcW w:w="1600" w:type="dxa"/>
            <w:tcBorders>
              <w:top w:val="nil"/>
              <w:left w:val="nil"/>
              <w:bottom w:val="nil"/>
              <w:right w:val="nil"/>
            </w:tcBorders>
            <w:shd w:val="clear" w:color="auto" w:fill="auto"/>
            <w:vAlign w:val="bottom"/>
            <w:hideMark/>
          </w:tcPr>
          <w:p w14:paraId="04197242" w14:textId="77777777" w:rsidR="00DF5A0A" w:rsidRPr="00DF5A0A" w:rsidRDefault="00DF5A0A" w:rsidP="00DF5A0A">
            <w:pPr>
              <w:spacing w:after="0" w:line="240" w:lineRule="auto"/>
              <w:rPr>
                <w:rFonts w:ascii="Times New Roman" w:eastAsia="Times New Roman" w:hAnsi="Times New Roman" w:cs="Times New Roman"/>
                <w:sz w:val="20"/>
                <w:szCs w:val="20"/>
                <w:lang w:eastAsia="hr-HR"/>
              </w:rPr>
            </w:pPr>
          </w:p>
        </w:tc>
        <w:tc>
          <w:tcPr>
            <w:tcW w:w="1520" w:type="dxa"/>
            <w:tcBorders>
              <w:top w:val="nil"/>
              <w:left w:val="nil"/>
              <w:bottom w:val="nil"/>
              <w:right w:val="nil"/>
            </w:tcBorders>
            <w:shd w:val="clear" w:color="auto" w:fill="auto"/>
            <w:vAlign w:val="bottom"/>
            <w:hideMark/>
          </w:tcPr>
          <w:p w14:paraId="5F40F576" w14:textId="77777777" w:rsidR="00DF5A0A" w:rsidRPr="00DF5A0A" w:rsidRDefault="00DF5A0A" w:rsidP="00DF5A0A">
            <w:pPr>
              <w:spacing w:after="0" w:line="240" w:lineRule="auto"/>
              <w:jc w:val="right"/>
              <w:rPr>
                <w:rFonts w:ascii="Times New Roman" w:eastAsia="Times New Roman" w:hAnsi="Times New Roman" w:cs="Times New Roman"/>
                <w:sz w:val="20"/>
                <w:szCs w:val="20"/>
                <w:lang w:eastAsia="hr-HR"/>
              </w:rPr>
            </w:pPr>
          </w:p>
        </w:tc>
        <w:tc>
          <w:tcPr>
            <w:tcW w:w="1640" w:type="dxa"/>
            <w:tcBorders>
              <w:top w:val="nil"/>
              <w:left w:val="nil"/>
              <w:bottom w:val="nil"/>
              <w:right w:val="nil"/>
            </w:tcBorders>
            <w:shd w:val="clear" w:color="auto" w:fill="auto"/>
            <w:vAlign w:val="bottom"/>
            <w:hideMark/>
          </w:tcPr>
          <w:p w14:paraId="5A15A581" w14:textId="77777777" w:rsidR="00DF5A0A" w:rsidRPr="00DF5A0A" w:rsidRDefault="00DF5A0A" w:rsidP="00DF5A0A">
            <w:pPr>
              <w:spacing w:after="0" w:line="240" w:lineRule="auto"/>
              <w:jc w:val="right"/>
              <w:rPr>
                <w:rFonts w:ascii="Times New Roman" w:eastAsia="Times New Roman" w:hAnsi="Times New Roman" w:cs="Times New Roman"/>
                <w:sz w:val="20"/>
                <w:szCs w:val="20"/>
                <w:lang w:eastAsia="hr-HR"/>
              </w:rPr>
            </w:pPr>
          </w:p>
        </w:tc>
        <w:tc>
          <w:tcPr>
            <w:tcW w:w="1300" w:type="dxa"/>
            <w:tcBorders>
              <w:top w:val="nil"/>
              <w:left w:val="nil"/>
              <w:bottom w:val="nil"/>
              <w:right w:val="nil"/>
            </w:tcBorders>
            <w:shd w:val="clear" w:color="auto" w:fill="auto"/>
            <w:vAlign w:val="bottom"/>
            <w:hideMark/>
          </w:tcPr>
          <w:p w14:paraId="0B7B2673" w14:textId="77777777" w:rsidR="00DF5A0A" w:rsidRPr="00DF5A0A" w:rsidRDefault="00DF5A0A" w:rsidP="00DF5A0A">
            <w:pPr>
              <w:spacing w:after="0" w:line="240" w:lineRule="auto"/>
              <w:jc w:val="right"/>
              <w:rPr>
                <w:rFonts w:ascii="Times New Roman" w:eastAsia="Times New Roman" w:hAnsi="Times New Roman" w:cs="Times New Roman"/>
                <w:sz w:val="20"/>
                <w:szCs w:val="20"/>
                <w:lang w:eastAsia="hr-HR"/>
              </w:rPr>
            </w:pPr>
          </w:p>
        </w:tc>
      </w:tr>
      <w:tr w:rsidR="00DF5A0A" w:rsidRPr="00DF5A0A" w14:paraId="499B8824" w14:textId="77777777" w:rsidTr="00DF5A0A">
        <w:trPr>
          <w:trHeight w:val="300"/>
        </w:trPr>
        <w:tc>
          <w:tcPr>
            <w:tcW w:w="3600" w:type="dxa"/>
            <w:tcBorders>
              <w:top w:val="nil"/>
              <w:left w:val="nil"/>
              <w:bottom w:val="nil"/>
              <w:right w:val="nil"/>
            </w:tcBorders>
            <w:shd w:val="clear" w:color="auto" w:fill="auto"/>
            <w:vAlign w:val="bottom"/>
            <w:hideMark/>
          </w:tcPr>
          <w:p w14:paraId="2FF58F5D" w14:textId="77777777" w:rsidR="00DF5A0A" w:rsidRPr="00DF5A0A" w:rsidRDefault="00DF5A0A" w:rsidP="00DF5A0A">
            <w:pPr>
              <w:spacing w:after="0" w:line="240" w:lineRule="auto"/>
              <w:jc w:val="right"/>
              <w:rPr>
                <w:rFonts w:ascii="Times New Roman" w:eastAsia="Times New Roman" w:hAnsi="Times New Roman" w:cs="Times New Roman"/>
                <w:sz w:val="20"/>
                <w:szCs w:val="20"/>
                <w:lang w:eastAsia="hr-HR"/>
              </w:rPr>
            </w:pPr>
          </w:p>
        </w:tc>
        <w:tc>
          <w:tcPr>
            <w:tcW w:w="1600" w:type="dxa"/>
            <w:tcBorders>
              <w:top w:val="nil"/>
              <w:left w:val="nil"/>
              <w:bottom w:val="nil"/>
              <w:right w:val="nil"/>
            </w:tcBorders>
            <w:shd w:val="clear" w:color="auto" w:fill="auto"/>
            <w:vAlign w:val="bottom"/>
            <w:hideMark/>
          </w:tcPr>
          <w:p w14:paraId="7A89AC5D" w14:textId="77777777" w:rsidR="00DF5A0A" w:rsidRPr="00DF5A0A" w:rsidRDefault="00DF5A0A" w:rsidP="00DF5A0A">
            <w:pPr>
              <w:spacing w:after="0" w:line="240" w:lineRule="auto"/>
              <w:rPr>
                <w:rFonts w:ascii="Times New Roman" w:eastAsia="Times New Roman" w:hAnsi="Times New Roman" w:cs="Times New Roman"/>
                <w:sz w:val="20"/>
                <w:szCs w:val="20"/>
                <w:lang w:eastAsia="hr-HR"/>
              </w:rPr>
            </w:pPr>
          </w:p>
        </w:tc>
        <w:tc>
          <w:tcPr>
            <w:tcW w:w="1520" w:type="dxa"/>
            <w:tcBorders>
              <w:top w:val="nil"/>
              <w:left w:val="nil"/>
              <w:bottom w:val="nil"/>
              <w:right w:val="nil"/>
            </w:tcBorders>
            <w:shd w:val="clear" w:color="auto" w:fill="auto"/>
            <w:vAlign w:val="bottom"/>
            <w:hideMark/>
          </w:tcPr>
          <w:p w14:paraId="0EA653DD" w14:textId="77777777" w:rsidR="00DF5A0A" w:rsidRPr="00DF5A0A" w:rsidRDefault="00DF5A0A" w:rsidP="00DF5A0A">
            <w:pPr>
              <w:spacing w:after="0" w:line="240" w:lineRule="auto"/>
              <w:jc w:val="right"/>
              <w:rPr>
                <w:rFonts w:ascii="Times New Roman" w:eastAsia="Times New Roman" w:hAnsi="Times New Roman" w:cs="Times New Roman"/>
                <w:sz w:val="20"/>
                <w:szCs w:val="20"/>
                <w:lang w:eastAsia="hr-HR"/>
              </w:rPr>
            </w:pPr>
          </w:p>
        </w:tc>
        <w:tc>
          <w:tcPr>
            <w:tcW w:w="1640" w:type="dxa"/>
            <w:tcBorders>
              <w:top w:val="nil"/>
              <w:left w:val="nil"/>
              <w:bottom w:val="nil"/>
              <w:right w:val="nil"/>
            </w:tcBorders>
            <w:shd w:val="clear" w:color="auto" w:fill="auto"/>
            <w:vAlign w:val="bottom"/>
            <w:hideMark/>
          </w:tcPr>
          <w:p w14:paraId="1DEC044D" w14:textId="77777777" w:rsidR="00DF5A0A" w:rsidRPr="00DF5A0A" w:rsidRDefault="00DF5A0A" w:rsidP="00DF5A0A">
            <w:pPr>
              <w:spacing w:after="0" w:line="240" w:lineRule="auto"/>
              <w:jc w:val="right"/>
              <w:rPr>
                <w:rFonts w:ascii="Times New Roman" w:eastAsia="Times New Roman" w:hAnsi="Times New Roman" w:cs="Times New Roman"/>
                <w:sz w:val="20"/>
                <w:szCs w:val="20"/>
                <w:lang w:eastAsia="hr-HR"/>
              </w:rPr>
            </w:pPr>
          </w:p>
        </w:tc>
        <w:tc>
          <w:tcPr>
            <w:tcW w:w="1300" w:type="dxa"/>
            <w:tcBorders>
              <w:top w:val="nil"/>
              <w:left w:val="nil"/>
              <w:bottom w:val="nil"/>
              <w:right w:val="nil"/>
            </w:tcBorders>
            <w:shd w:val="clear" w:color="auto" w:fill="auto"/>
            <w:vAlign w:val="bottom"/>
            <w:hideMark/>
          </w:tcPr>
          <w:p w14:paraId="026DCE99" w14:textId="77777777" w:rsidR="00DF5A0A" w:rsidRPr="00DF5A0A" w:rsidRDefault="00DF5A0A" w:rsidP="00DF5A0A">
            <w:pPr>
              <w:spacing w:after="0" w:line="240" w:lineRule="auto"/>
              <w:jc w:val="right"/>
              <w:rPr>
                <w:rFonts w:ascii="Times New Roman" w:eastAsia="Times New Roman" w:hAnsi="Times New Roman" w:cs="Times New Roman"/>
                <w:sz w:val="20"/>
                <w:szCs w:val="20"/>
                <w:lang w:eastAsia="hr-HR"/>
              </w:rPr>
            </w:pPr>
          </w:p>
        </w:tc>
      </w:tr>
      <w:tr w:rsidR="00DF5A0A" w:rsidRPr="00DF5A0A" w14:paraId="0CE64236" w14:textId="77777777" w:rsidTr="00DF5A0A">
        <w:trPr>
          <w:trHeight w:val="375"/>
        </w:trPr>
        <w:tc>
          <w:tcPr>
            <w:tcW w:w="3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C2AEA2" w14:textId="77777777" w:rsidR="00DF5A0A" w:rsidRPr="00DF5A0A" w:rsidRDefault="00DF5A0A" w:rsidP="00DF5A0A">
            <w:pPr>
              <w:spacing w:after="0" w:line="240" w:lineRule="auto"/>
              <w:rPr>
                <w:rFonts w:ascii="Calibri" w:eastAsia="Times New Roman" w:hAnsi="Calibri" w:cs="Calibri"/>
                <w:b/>
                <w:bCs/>
                <w:color w:val="000000"/>
                <w:sz w:val="28"/>
                <w:szCs w:val="28"/>
                <w:lang w:eastAsia="hr-HR"/>
              </w:rPr>
            </w:pPr>
            <w:r w:rsidRPr="00DF5A0A">
              <w:rPr>
                <w:rFonts w:ascii="Calibri" w:eastAsia="Times New Roman" w:hAnsi="Calibri" w:cs="Calibri"/>
                <w:b/>
                <w:bCs/>
                <w:color w:val="000000"/>
                <w:sz w:val="28"/>
                <w:szCs w:val="28"/>
                <w:lang w:eastAsia="hr-HR"/>
              </w:rPr>
              <w:t>RASHODI PO IZVORIMA FINANCIRANJA</w:t>
            </w:r>
          </w:p>
        </w:tc>
        <w:tc>
          <w:tcPr>
            <w:tcW w:w="1600" w:type="dxa"/>
            <w:tcBorders>
              <w:top w:val="single" w:sz="4" w:space="0" w:color="auto"/>
              <w:left w:val="nil"/>
              <w:bottom w:val="single" w:sz="4" w:space="0" w:color="auto"/>
              <w:right w:val="single" w:sz="4" w:space="0" w:color="auto"/>
            </w:tcBorders>
            <w:shd w:val="clear" w:color="auto" w:fill="auto"/>
            <w:vAlign w:val="bottom"/>
            <w:hideMark/>
          </w:tcPr>
          <w:p w14:paraId="3DB280BA" w14:textId="77777777" w:rsidR="00DF5A0A" w:rsidRPr="00DF5A0A" w:rsidRDefault="00DF5A0A" w:rsidP="00DF5A0A">
            <w:pPr>
              <w:spacing w:after="0" w:line="240" w:lineRule="auto"/>
              <w:jc w:val="right"/>
              <w:rPr>
                <w:rFonts w:ascii="Calibri" w:eastAsia="Times New Roman" w:hAnsi="Calibri" w:cs="Calibri"/>
                <w:b/>
                <w:bCs/>
                <w:color w:val="000000"/>
                <w:sz w:val="28"/>
                <w:szCs w:val="28"/>
                <w:lang w:eastAsia="hr-HR"/>
              </w:rPr>
            </w:pPr>
            <w:r w:rsidRPr="00DF5A0A">
              <w:rPr>
                <w:rFonts w:ascii="Calibri" w:eastAsia="Times New Roman" w:hAnsi="Calibri" w:cs="Calibri"/>
                <w:b/>
                <w:bCs/>
                <w:color w:val="000000"/>
                <w:sz w:val="28"/>
                <w:szCs w:val="28"/>
                <w:lang w:eastAsia="hr-HR"/>
              </w:rPr>
              <w:t> </w:t>
            </w:r>
          </w:p>
        </w:tc>
        <w:tc>
          <w:tcPr>
            <w:tcW w:w="1520" w:type="dxa"/>
            <w:tcBorders>
              <w:top w:val="single" w:sz="4" w:space="0" w:color="auto"/>
              <w:left w:val="nil"/>
              <w:bottom w:val="single" w:sz="4" w:space="0" w:color="auto"/>
              <w:right w:val="single" w:sz="4" w:space="0" w:color="auto"/>
            </w:tcBorders>
            <w:shd w:val="clear" w:color="auto" w:fill="auto"/>
            <w:vAlign w:val="bottom"/>
            <w:hideMark/>
          </w:tcPr>
          <w:p w14:paraId="04012D6D" w14:textId="77777777" w:rsidR="00DF5A0A" w:rsidRPr="00DF5A0A" w:rsidRDefault="00DF5A0A" w:rsidP="00DF5A0A">
            <w:pPr>
              <w:spacing w:after="0" w:line="240" w:lineRule="auto"/>
              <w:jc w:val="right"/>
              <w:rPr>
                <w:rFonts w:ascii="Calibri" w:eastAsia="Times New Roman" w:hAnsi="Calibri" w:cs="Calibri"/>
                <w:b/>
                <w:bCs/>
                <w:color w:val="000000"/>
                <w:sz w:val="28"/>
                <w:szCs w:val="28"/>
                <w:lang w:eastAsia="hr-HR"/>
              </w:rPr>
            </w:pPr>
            <w:r w:rsidRPr="00DF5A0A">
              <w:rPr>
                <w:rFonts w:ascii="Calibri" w:eastAsia="Times New Roman" w:hAnsi="Calibri" w:cs="Calibri"/>
                <w:b/>
                <w:bCs/>
                <w:color w:val="000000"/>
                <w:sz w:val="28"/>
                <w:szCs w:val="28"/>
                <w:lang w:eastAsia="hr-HR"/>
              </w:rPr>
              <w:t> </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3C385782" w14:textId="77777777" w:rsidR="00DF5A0A" w:rsidRPr="00DF5A0A" w:rsidRDefault="00DF5A0A" w:rsidP="00DF5A0A">
            <w:pPr>
              <w:spacing w:after="0" w:line="240" w:lineRule="auto"/>
              <w:jc w:val="right"/>
              <w:rPr>
                <w:rFonts w:ascii="Calibri" w:eastAsia="Times New Roman" w:hAnsi="Calibri" w:cs="Calibri"/>
                <w:b/>
                <w:bCs/>
                <w:color w:val="000000"/>
                <w:sz w:val="28"/>
                <w:szCs w:val="28"/>
                <w:lang w:eastAsia="hr-HR"/>
              </w:rPr>
            </w:pPr>
            <w:r w:rsidRPr="00DF5A0A">
              <w:rPr>
                <w:rFonts w:ascii="Calibri" w:eastAsia="Times New Roman" w:hAnsi="Calibri" w:cs="Calibri"/>
                <w:b/>
                <w:bCs/>
                <w:color w:val="000000"/>
                <w:sz w:val="28"/>
                <w:szCs w:val="28"/>
                <w:lang w:eastAsia="hr-HR"/>
              </w:rPr>
              <w:t> </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5881F6CF" w14:textId="77777777" w:rsidR="00DF5A0A" w:rsidRPr="00DF5A0A" w:rsidRDefault="00DF5A0A" w:rsidP="00DF5A0A">
            <w:pPr>
              <w:spacing w:after="0" w:line="240" w:lineRule="auto"/>
              <w:jc w:val="right"/>
              <w:rPr>
                <w:rFonts w:ascii="Calibri" w:eastAsia="Times New Roman" w:hAnsi="Calibri" w:cs="Calibri"/>
                <w:b/>
                <w:bCs/>
                <w:color w:val="000000"/>
                <w:sz w:val="28"/>
                <w:szCs w:val="28"/>
                <w:lang w:eastAsia="hr-HR"/>
              </w:rPr>
            </w:pPr>
            <w:r w:rsidRPr="00DF5A0A">
              <w:rPr>
                <w:rFonts w:ascii="Calibri" w:eastAsia="Times New Roman" w:hAnsi="Calibri" w:cs="Calibri"/>
                <w:b/>
                <w:bCs/>
                <w:color w:val="000000"/>
                <w:sz w:val="28"/>
                <w:szCs w:val="28"/>
                <w:lang w:eastAsia="hr-HR"/>
              </w:rPr>
              <w:t> </w:t>
            </w:r>
          </w:p>
        </w:tc>
      </w:tr>
      <w:tr w:rsidR="00DF5A0A" w:rsidRPr="00DF5A0A" w14:paraId="61498949" w14:textId="77777777" w:rsidTr="00DF5A0A">
        <w:trPr>
          <w:trHeight w:val="1200"/>
        </w:trPr>
        <w:tc>
          <w:tcPr>
            <w:tcW w:w="3600" w:type="dxa"/>
            <w:tcBorders>
              <w:top w:val="nil"/>
              <w:left w:val="single" w:sz="4" w:space="0" w:color="auto"/>
              <w:bottom w:val="single" w:sz="4" w:space="0" w:color="auto"/>
              <w:right w:val="single" w:sz="4" w:space="0" w:color="auto"/>
            </w:tcBorders>
            <w:shd w:val="clear" w:color="000000" w:fill="3C3C3C"/>
            <w:vAlign w:val="bottom"/>
            <w:hideMark/>
          </w:tcPr>
          <w:p w14:paraId="7886D161" w14:textId="77777777" w:rsidR="00DF5A0A" w:rsidRPr="00DF5A0A" w:rsidRDefault="00DF5A0A" w:rsidP="00DF5A0A">
            <w:pPr>
              <w:spacing w:after="0" w:line="240" w:lineRule="auto"/>
              <w:rPr>
                <w:rFonts w:ascii="Calibri" w:eastAsia="Times New Roman" w:hAnsi="Calibri" w:cs="Calibri"/>
                <w:b/>
                <w:bCs/>
                <w:color w:val="FFFFFF"/>
                <w:lang w:eastAsia="hr-HR"/>
              </w:rPr>
            </w:pPr>
            <w:r w:rsidRPr="00DF5A0A">
              <w:rPr>
                <w:rFonts w:ascii="Calibri" w:eastAsia="Times New Roman" w:hAnsi="Calibri" w:cs="Calibri"/>
                <w:b/>
                <w:bCs/>
                <w:color w:val="FFFFFF"/>
                <w:lang w:eastAsia="hr-HR"/>
              </w:rPr>
              <w:t>IZVOR I OPIS IZVORA</w:t>
            </w:r>
          </w:p>
        </w:tc>
        <w:tc>
          <w:tcPr>
            <w:tcW w:w="1600" w:type="dxa"/>
            <w:tcBorders>
              <w:top w:val="nil"/>
              <w:left w:val="nil"/>
              <w:bottom w:val="single" w:sz="4" w:space="0" w:color="auto"/>
              <w:right w:val="single" w:sz="4" w:space="0" w:color="auto"/>
            </w:tcBorders>
            <w:shd w:val="clear" w:color="000000" w:fill="3C3C3C"/>
            <w:vAlign w:val="bottom"/>
            <w:hideMark/>
          </w:tcPr>
          <w:p w14:paraId="671B662E" w14:textId="77777777" w:rsidR="00DF5A0A" w:rsidRPr="00DF5A0A" w:rsidRDefault="00DF5A0A" w:rsidP="00DF5A0A">
            <w:pPr>
              <w:spacing w:after="0" w:line="240" w:lineRule="auto"/>
              <w:jc w:val="right"/>
              <w:rPr>
                <w:rFonts w:ascii="Calibri" w:eastAsia="Times New Roman" w:hAnsi="Calibri" w:cs="Calibri"/>
                <w:b/>
                <w:bCs/>
                <w:color w:val="FFFFFF"/>
                <w:lang w:eastAsia="hr-HR"/>
              </w:rPr>
            </w:pPr>
            <w:r w:rsidRPr="00DF5A0A">
              <w:rPr>
                <w:rFonts w:ascii="Calibri" w:eastAsia="Times New Roman" w:hAnsi="Calibri" w:cs="Calibri"/>
                <w:b/>
                <w:bCs/>
                <w:color w:val="FFFFFF"/>
                <w:lang w:eastAsia="hr-HR"/>
              </w:rPr>
              <w:t>Plan proračuna Općine Šodolovci za 2022. godinu</w:t>
            </w:r>
          </w:p>
        </w:tc>
        <w:tc>
          <w:tcPr>
            <w:tcW w:w="1520" w:type="dxa"/>
            <w:tcBorders>
              <w:top w:val="nil"/>
              <w:left w:val="nil"/>
              <w:bottom w:val="single" w:sz="4" w:space="0" w:color="auto"/>
              <w:right w:val="single" w:sz="4" w:space="0" w:color="auto"/>
            </w:tcBorders>
            <w:shd w:val="clear" w:color="000000" w:fill="3C3C3C"/>
            <w:vAlign w:val="bottom"/>
            <w:hideMark/>
          </w:tcPr>
          <w:p w14:paraId="212BDAF0" w14:textId="77777777" w:rsidR="00DF5A0A" w:rsidRPr="00DF5A0A" w:rsidRDefault="00DF5A0A" w:rsidP="00DF5A0A">
            <w:pPr>
              <w:spacing w:after="0" w:line="240" w:lineRule="auto"/>
              <w:jc w:val="right"/>
              <w:rPr>
                <w:rFonts w:ascii="Calibri" w:eastAsia="Times New Roman" w:hAnsi="Calibri" w:cs="Calibri"/>
                <w:b/>
                <w:bCs/>
                <w:color w:val="FFFFFF"/>
                <w:lang w:eastAsia="hr-HR"/>
              </w:rPr>
            </w:pPr>
            <w:r w:rsidRPr="00DF5A0A">
              <w:rPr>
                <w:rFonts w:ascii="Calibri" w:eastAsia="Times New Roman" w:hAnsi="Calibri" w:cs="Calibri"/>
                <w:b/>
                <w:bCs/>
                <w:color w:val="FFFFFF"/>
                <w:lang w:eastAsia="hr-HR"/>
              </w:rPr>
              <w:t>Povećanje/</w:t>
            </w:r>
            <w:r w:rsidRPr="00DF5A0A">
              <w:rPr>
                <w:rFonts w:ascii="Calibri" w:eastAsia="Times New Roman" w:hAnsi="Calibri" w:cs="Calibri"/>
                <w:b/>
                <w:bCs/>
                <w:color w:val="FFFFFF"/>
                <w:lang w:eastAsia="hr-HR"/>
              </w:rPr>
              <w:br/>
            </w:r>
            <w:r w:rsidRPr="00DF5A0A">
              <w:rPr>
                <w:rFonts w:ascii="Calibri" w:eastAsia="Times New Roman" w:hAnsi="Calibri" w:cs="Calibri"/>
                <w:b/>
                <w:bCs/>
                <w:color w:val="FFFFFF"/>
                <w:lang w:eastAsia="hr-HR"/>
              </w:rPr>
              <w:br/>
              <w:t>Smanjenje</w:t>
            </w:r>
          </w:p>
        </w:tc>
        <w:tc>
          <w:tcPr>
            <w:tcW w:w="1640" w:type="dxa"/>
            <w:tcBorders>
              <w:top w:val="nil"/>
              <w:left w:val="nil"/>
              <w:bottom w:val="single" w:sz="4" w:space="0" w:color="auto"/>
              <w:right w:val="single" w:sz="4" w:space="0" w:color="auto"/>
            </w:tcBorders>
            <w:shd w:val="clear" w:color="000000" w:fill="3C3C3C"/>
            <w:vAlign w:val="bottom"/>
            <w:hideMark/>
          </w:tcPr>
          <w:p w14:paraId="2A7AF611" w14:textId="77777777" w:rsidR="00DF5A0A" w:rsidRPr="00DF5A0A" w:rsidRDefault="00DF5A0A" w:rsidP="00DF5A0A">
            <w:pPr>
              <w:spacing w:after="0" w:line="240" w:lineRule="auto"/>
              <w:jc w:val="right"/>
              <w:rPr>
                <w:rFonts w:ascii="Calibri" w:eastAsia="Times New Roman" w:hAnsi="Calibri" w:cs="Calibri"/>
                <w:b/>
                <w:bCs/>
                <w:color w:val="FFFFFF"/>
                <w:lang w:eastAsia="hr-HR"/>
              </w:rPr>
            </w:pPr>
            <w:r w:rsidRPr="00DF5A0A">
              <w:rPr>
                <w:rFonts w:ascii="Calibri" w:eastAsia="Times New Roman" w:hAnsi="Calibri" w:cs="Calibri"/>
                <w:b/>
                <w:bCs/>
                <w:color w:val="FFFFFF"/>
                <w:lang w:eastAsia="hr-HR"/>
              </w:rPr>
              <w:t>I. Izmjene i dopune Proračuna Općine Šodolovci za 2022.g.</w:t>
            </w:r>
          </w:p>
        </w:tc>
        <w:tc>
          <w:tcPr>
            <w:tcW w:w="1300" w:type="dxa"/>
            <w:tcBorders>
              <w:top w:val="nil"/>
              <w:left w:val="nil"/>
              <w:bottom w:val="single" w:sz="4" w:space="0" w:color="auto"/>
              <w:right w:val="single" w:sz="4" w:space="0" w:color="auto"/>
            </w:tcBorders>
            <w:shd w:val="clear" w:color="000000" w:fill="3C3C3C"/>
            <w:vAlign w:val="bottom"/>
            <w:hideMark/>
          </w:tcPr>
          <w:p w14:paraId="4A3EAB96" w14:textId="77777777" w:rsidR="00DF5A0A" w:rsidRPr="00DF5A0A" w:rsidRDefault="00DF5A0A" w:rsidP="00DF5A0A">
            <w:pPr>
              <w:spacing w:after="0" w:line="240" w:lineRule="auto"/>
              <w:jc w:val="right"/>
              <w:rPr>
                <w:rFonts w:ascii="Calibri" w:eastAsia="Times New Roman" w:hAnsi="Calibri" w:cs="Calibri"/>
                <w:b/>
                <w:bCs/>
                <w:color w:val="FFFFFF"/>
                <w:lang w:eastAsia="hr-HR"/>
              </w:rPr>
            </w:pPr>
            <w:r w:rsidRPr="00DF5A0A">
              <w:rPr>
                <w:rFonts w:ascii="Calibri" w:eastAsia="Times New Roman" w:hAnsi="Calibri" w:cs="Calibri"/>
                <w:b/>
                <w:bCs/>
                <w:color w:val="FFFFFF"/>
                <w:lang w:eastAsia="hr-HR"/>
              </w:rPr>
              <w:t xml:space="preserve">Indeks </w:t>
            </w:r>
            <w:r w:rsidRPr="00DF5A0A">
              <w:rPr>
                <w:rFonts w:ascii="Calibri" w:eastAsia="Times New Roman" w:hAnsi="Calibri" w:cs="Calibri"/>
                <w:b/>
                <w:bCs/>
                <w:color w:val="FFFFFF"/>
                <w:lang w:eastAsia="hr-HR"/>
              </w:rPr>
              <w:br/>
            </w:r>
            <w:r w:rsidRPr="00DF5A0A">
              <w:rPr>
                <w:rFonts w:ascii="Calibri" w:eastAsia="Times New Roman" w:hAnsi="Calibri" w:cs="Calibri"/>
                <w:b/>
                <w:bCs/>
                <w:color w:val="FFFFFF"/>
                <w:lang w:eastAsia="hr-HR"/>
              </w:rPr>
              <w:br/>
              <w:t>4/2</w:t>
            </w:r>
          </w:p>
        </w:tc>
      </w:tr>
      <w:tr w:rsidR="00DF5A0A" w:rsidRPr="00DF5A0A" w14:paraId="5F9D48CD" w14:textId="77777777" w:rsidTr="00DF5A0A">
        <w:trPr>
          <w:trHeight w:val="345"/>
        </w:trPr>
        <w:tc>
          <w:tcPr>
            <w:tcW w:w="3600" w:type="dxa"/>
            <w:tcBorders>
              <w:top w:val="nil"/>
              <w:left w:val="single" w:sz="4" w:space="0" w:color="auto"/>
              <w:bottom w:val="single" w:sz="4" w:space="0" w:color="auto"/>
              <w:right w:val="single" w:sz="4" w:space="0" w:color="auto"/>
            </w:tcBorders>
            <w:shd w:val="clear" w:color="000000" w:fill="FFE699"/>
            <w:vAlign w:val="bottom"/>
            <w:hideMark/>
          </w:tcPr>
          <w:p w14:paraId="5D248FA8" w14:textId="77777777" w:rsidR="00DF5A0A" w:rsidRPr="00DF5A0A" w:rsidRDefault="00DF5A0A" w:rsidP="00DF5A0A">
            <w:pPr>
              <w:spacing w:after="0" w:line="240" w:lineRule="auto"/>
              <w:rPr>
                <w:rFonts w:ascii="Calibri" w:eastAsia="Times New Roman" w:hAnsi="Calibri" w:cs="Calibri"/>
                <w:b/>
                <w:bCs/>
                <w:color w:val="000000"/>
                <w:sz w:val="26"/>
                <w:szCs w:val="26"/>
                <w:lang w:eastAsia="hr-HR"/>
              </w:rPr>
            </w:pPr>
            <w:r w:rsidRPr="00DF5A0A">
              <w:rPr>
                <w:rFonts w:ascii="Calibri" w:eastAsia="Times New Roman" w:hAnsi="Calibri" w:cs="Calibri"/>
                <w:b/>
                <w:bCs/>
                <w:color w:val="000000"/>
                <w:sz w:val="26"/>
                <w:szCs w:val="26"/>
                <w:lang w:eastAsia="hr-HR"/>
              </w:rPr>
              <w:t>1 OPĆI PRIHODI I PRIMICI</w:t>
            </w:r>
          </w:p>
        </w:tc>
        <w:tc>
          <w:tcPr>
            <w:tcW w:w="1600" w:type="dxa"/>
            <w:tcBorders>
              <w:top w:val="nil"/>
              <w:left w:val="nil"/>
              <w:bottom w:val="single" w:sz="4" w:space="0" w:color="auto"/>
              <w:right w:val="single" w:sz="4" w:space="0" w:color="auto"/>
            </w:tcBorders>
            <w:shd w:val="clear" w:color="000000" w:fill="FFE699"/>
            <w:vAlign w:val="bottom"/>
            <w:hideMark/>
          </w:tcPr>
          <w:p w14:paraId="5EA80D93" w14:textId="77777777" w:rsidR="00DF5A0A" w:rsidRPr="00DF5A0A" w:rsidRDefault="00DF5A0A" w:rsidP="00DF5A0A">
            <w:pPr>
              <w:spacing w:after="0" w:line="240" w:lineRule="auto"/>
              <w:jc w:val="right"/>
              <w:rPr>
                <w:rFonts w:ascii="Calibri" w:eastAsia="Times New Roman" w:hAnsi="Calibri" w:cs="Calibri"/>
                <w:b/>
                <w:bCs/>
                <w:color w:val="000000"/>
                <w:sz w:val="26"/>
                <w:szCs w:val="26"/>
                <w:lang w:eastAsia="hr-HR"/>
              </w:rPr>
            </w:pPr>
            <w:r w:rsidRPr="00DF5A0A">
              <w:rPr>
                <w:rFonts w:ascii="Calibri" w:eastAsia="Times New Roman" w:hAnsi="Calibri" w:cs="Calibri"/>
                <w:b/>
                <w:bCs/>
                <w:color w:val="000000"/>
                <w:sz w:val="26"/>
                <w:szCs w:val="26"/>
                <w:lang w:eastAsia="hr-HR"/>
              </w:rPr>
              <w:t>5.539.937,96</w:t>
            </w:r>
          </w:p>
        </w:tc>
        <w:tc>
          <w:tcPr>
            <w:tcW w:w="1520" w:type="dxa"/>
            <w:tcBorders>
              <w:top w:val="nil"/>
              <w:left w:val="nil"/>
              <w:bottom w:val="single" w:sz="4" w:space="0" w:color="auto"/>
              <w:right w:val="single" w:sz="4" w:space="0" w:color="auto"/>
            </w:tcBorders>
            <w:shd w:val="clear" w:color="000000" w:fill="FFE699"/>
            <w:vAlign w:val="bottom"/>
            <w:hideMark/>
          </w:tcPr>
          <w:p w14:paraId="701DAFAB" w14:textId="77777777" w:rsidR="00DF5A0A" w:rsidRPr="00DF5A0A" w:rsidRDefault="00DF5A0A" w:rsidP="00DF5A0A">
            <w:pPr>
              <w:spacing w:after="0" w:line="240" w:lineRule="auto"/>
              <w:jc w:val="right"/>
              <w:rPr>
                <w:rFonts w:ascii="Calibri" w:eastAsia="Times New Roman" w:hAnsi="Calibri" w:cs="Calibri"/>
                <w:b/>
                <w:bCs/>
                <w:color w:val="000000"/>
                <w:sz w:val="26"/>
                <w:szCs w:val="26"/>
                <w:lang w:eastAsia="hr-HR"/>
              </w:rPr>
            </w:pPr>
            <w:r w:rsidRPr="00DF5A0A">
              <w:rPr>
                <w:rFonts w:ascii="Calibri" w:eastAsia="Times New Roman" w:hAnsi="Calibri" w:cs="Calibri"/>
                <w:b/>
                <w:bCs/>
                <w:color w:val="000000"/>
                <w:sz w:val="26"/>
                <w:szCs w:val="26"/>
                <w:lang w:eastAsia="hr-HR"/>
              </w:rPr>
              <w:t>57.186,69</w:t>
            </w:r>
          </w:p>
        </w:tc>
        <w:tc>
          <w:tcPr>
            <w:tcW w:w="1640" w:type="dxa"/>
            <w:tcBorders>
              <w:top w:val="nil"/>
              <w:left w:val="nil"/>
              <w:bottom w:val="single" w:sz="4" w:space="0" w:color="auto"/>
              <w:right w:val="single" w:sz="4" w:space="0" w:color="auto"/>
            </w:tcBorders>
            <w:shd w:val="clear" w:color="000000" w:fill="FFE699"/>
            <w:vAlign w:val="bottom"/>
            <w:hideMark/>
          </w:tcPr>
          <w:p w14:paraId="3DE92935" w14:textId="77777777" w:rsidR="00DF5A0A" w:rsidRPr="00DF5A0A" w:rsidRDefault="00DF5A0A" w:rsidP="00DF5A0A">
            <w:pPr>
              <w:spacing w:after="0" w:line="240" w:lineRule="auto"/>
              <w:jc w:val="right"/>
              <w:rPr>
                <w:rFonts w:ascii="Calibri" w:eastAsia="Times New Roman" w:hAnsi="Calibri" w:cs="Calibri"/>
                <w:b/>
                <w:bCs/>
                <w:color w:val="000000"/>
                <w:sz w:val="26"/>
                <w:szCs w:val="26"/>
                <w:lang w:eastAsia="hr-HR"/>
              </w:rPr>
            </w:pPr>
            <w:r w:rsidRPr="00DF5A0A">
              <w:rPr>
                <w:rFonts w:ascii="Calibri" w:eastAsia="Times New Roman" w:hAnsi="Calibri" w:cs="Calibri"/>
                <w:b/>
                <w:bCs/>
                <w:color w:val="000000"/>
                <w:sz w:val="26"/>
                <w:szCs w:val="26"/>
                <w:lang w:eastAsia="hr-HR"/>
              </w:rPr>
              <w:t>5.597.124,65</w:t>
            </w:r>
          </w:p>
        </w:tc>
        <w:tc>
          <w:tcPr>
            <w:tcW w:w="1300" w:type="dxa"/>
            <w:tcBorders>
              <w:top w:val="nil"/>
              <w:left w:val="nil"/>
              <w:bottom w:val="single" w:sz="4" w:space="0" w:color="auto"/>
              <w:right w:val="single" w:sz="4" w:space="0" w:color="auto"/>
            </w:tcBorders>
            <w:shd w:val="clear" w:color="000000" w:fill="FFE699"/>
            <w:vAlign w:val="bottom"/>
            <w:hideMark/>
          </w:tcPr>
          <w:p w14:paraId="34DEBA49" w14:textId="77777777" w:rsidR="00DF5A0A" w:rsidRPr="00DF5A0A" w:rsidRDefault="00DF5A0A" w:rsidP="00DF5A0A">
            <w:pPr>
              <w:spacing w:after="0" w:line="240" w:lineRule="auto"/>
              <w:jc w:val="right"/>
              <w:rPr>
                <w:rFonts w:ascii="Calibri" w:eastAsia="Times New Roman" w:hAnsi="Calibri" w:cs="Calibri"/>
                <w:b/>
                <w:bCs/>
                <w:color w:val="000000"/>
                <w:sz w:val="26"/>
                <w:szCs w:val="26"/>
                <w:lang w:eastAsia="hr-HR"/>
              </w:rPr>
            </w:pPr>
            <w:r w:rsidRPr="00DF5A0A">
              <w:rPr>
                <w:rFonts w:ascii="Calibri" w:eastAsia="Times New Roman" w:hAnsi="Calibri" w:cs="Calibri"/>
                <w:b/>
                <w:bCs/>
                <w:color w:val="000000"/>
                <w:sz w:val="26"/>
                <w:szCs w:val="26"/>
                <w:lang w:eastAsia="hr-HR"/>
              </w:rPr>
              <w:t>101,03%</w:t>
            </w:r>
          </w:p>
        </w:tc>
      </w:tr>
      <w:tr w:rsidR="00DF5A0A" w:rsidRPr="00DF5A0A" w14:paraId="2CDFE4EB"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2FFEC8D9"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11 PRIHODI OD POREZA</w:t>
            </w:r>
          </w:p>
        </w:tc>
        <w:tc>
          <w:tcPr>
            <w:tcW w:w="1600" w:type="dxa"/>
            <w:tcBorders>
              <w:top w:val="nil"/>
              <w:left w:val="nil"/>
              <w:bottom w:val="single" w:sz="4" w:space="0" w:color="auto"/>
              <w:right w:val="single" w:sz="4" w:space="0" w:color="auto"/>
            </w:tcBorders>
            <w:shd w:val="clear" w:color="auto" w:fill="auto"/>
            <w:vAlign w:val="bottom"/>
            <w:hideMark/>
          </w:tcPr>
          <w:p w14:paraId="5C6C07A5"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875.200,00</w:t>
            </w:r>
          </w:p>
        </w:tc>
        <w:tc>
          <w:tcPr>
            <w:tcW w:w="1520" w:type="dxa"/>
            <w:tcBorders>
              <w:top w:val="nil"/>
              <w:left w:val="nil"/>
              <w:bottom w:val="single" w:sz="4" w:space="0" w:color="auto"/>
              <w:right w:val="single" w:sz="4" w:space="0" w:color="auto"/>
            </w:tcBorders>
            <w:shd w:val="clear" w:color="auto" w:fill="auto"/>
            <w:vAlign w:val="bottom"/>
            <w:hideMark/>
          </w:tcPr>
          <w:p w14:paraId="376E247A"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930.358,06</w:t>
            </w:r>
          </w:p>
        </w:tc>
        <w:tc>
          <w:tcPr>
            <w:tcW w:w="1640" w:type="dxa"/>
            <w:tcBorders>
              <w:top w:val="nil"/>
              <w:left w:val="nil"/>
              <w:bottom w:val="single" w:sz="4" w:space="0" w:color="auto"/>
              <w:right w:val="single" w:sz="4" w:space="0" w:color="auto"/>
            </w:tcBorders>
            <w:shd w:val="clear" w:color="auto" w:fill="auto"/>
            <w:vAlign w:val="bottom"/>
            <w:hideMark/>
          </w:tcPr>
          <w:p w14:paraId="177A2681"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1.805.558,06</w:t>
            </w:r>
          </w:p>
        </w:tc>
        <w:tc>
          <w:tcPr>
            <w:tcW w:w="1300" w:type="dxa"/>
            <w:tcBorders>
              <w:top w:val="nil"/>
              <w:left w:val="nil"/>
              <w:bottom w:val="single" w:sz="4" w:space="0" w:color="auto"/>
              <w:right w:val="single" w:sz="4" w:space="0" w:color="auto"/>
            </w:tcBorders>
            <w:shd w:val="clear" w:color="auto" w:fill="auto"/>
            <w:vAlign w:val="bottom"/>
            <w:hideMark/>
          </w:tcPr>
          <w:p w14:paraId="4423CF98"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206,30%</w:t>
            </w:r>
          </w:p>
        </w:tc>
      </w:tr>
      <w:tr w:rsidR="00DF5A0A" w:rsidRPr="00DF5A0A" w14:paraId="3702D077"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245DD806"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12 PRIHODI OD FINANCIJSKE IMOVINE</w:t>
            </w:r>
          </w:p>
        </w:tc>
        <w:tc>
          <w:tcPr>
            <w:tcW w:w="1600" w:type="dxa"/>
            <w:tcBorders>
              <w:top w:val="nil"/>
              <w:left w:val="nil"/>
              <w:bottom w:val="single" w:sz="4" w:space="0" w:color="auto"/>
              <w:right w:val="single" w:sz="4" w:space="0" w:color="auto"/>
            </w:tcBorders>
            <w:shd w:val="clear" w:color="auto" w:fill="auto"/>
            <w:vAlign w:val="bottom"/>
            <w:hideMark/>
          </w:tcPr>
          <w:p w14:paraId="3F35310D"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168,27</w:t>
            </w:r>
          </w:p>
        </w:tc>
        <w:tc>
          <w:tcPr>
            <w:tcW w:w="1520" w:type="dxa"/>
            <w:tcBorders>
              <w:top w:val="nil"/>
              <w:left w:val="nil"/>
              <w:bottom w:val="single" w:sz="4" w:space="0" w:color="auto"/>
              <w:right w:val="single" w:sz="4" w:space="0" w:color="auto"/>
            </w:tcBorders>
            <w:shd w:val="clear" w:color="auto" w:fill="auto"/>
            <w:vAlign w:val="bottom"/>
            <w:hideMark/>
          </w:tcPr>
          <w:p w14:paraId="76A79583"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20.088,09</w:t>
            </w:r>
          </w:p>
        </w:tc>
        <w:tc>
          <w:tcPr>
            <w:tcW w:w="1640" w:type="dxa"/>
            <w:tcBorders>
              <w:top w:val="nil"/>
              <w:left w:val="nil"/>
              <w:bottom w:val="single" w:sz="4" w:space="0" w:color="auto"/>
              <w:right w:val="single" w:sz="4" w:space="0" w:color="auto"/>
            </w:tcBorders>
            <w:shd w:val="clear" w:color="auto" w:fill="auto"/>
            <w:vAlign w:val="bottom"/>
            <w:hideMark/>
          </w:tcPr>
          <w:p w14:paraId="161FC1F9"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20.256,36</w:t>
            </w:r>
          </w:p>
        </w:tc>
        <w:tc>
          <w:tcPr>
            <w:tcW w:w="1300" w:type="dxa"/>
            <w:tcBorders>
              <w:top w:val="nil"/>
              <w:left w:val="nil"/>
              <w:bottom w:val="single" w:sz="4" w:space="0" w:color="auto"/>
              <w:right w:val="single" w:sz="4" w:space="0" w:color="auto"/>
            </w:tcBorders>
            <w:shd w:val="clear" w:color="auto" w:fill="auto"/>
            <w:vAlign w:val="bottom"/>
            <w:hideMark/>
          </w:tcPr>
          <w:p w14:paraId="5B6118D7"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12038,01%</w:t>
            </w:r>
          </w:p>
        </w:tc>
      </w:tr>
      <w:tr w:rsidR="00DF5A0A" w:rsidRPr="00DF5A0A" w14:paraId="2465B923"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02042F57"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13 PRIHODI OD NEFINANCIJSKE IMOVINE</w:t>
            </w:r>
          </w:p>
        </w:tc>
        <w:tc>
          <w:tcPr>
            <w:tcW w:w="1600" w:type="dxa"/>
            <w:tcBorders>
              <w:top w:val="nil"/>
              <w:left w:val="nil"/>
              <w:bottom w:val="single" w:sz="4" w:space="0" w:color="auto"/>
              <w:right w:val="single" w:sz="4" w:space="0" w:color="auto"/>
            </w:tcBorders>
            <w:shd w:val="clear" w:color="auto" w:fill="auto"/>
            <w:vAlign w:val="bottom"/>
            <w:hideMark/>
          </w:tcPr>
          <w:p w14:paraId="7598C25E"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5.000,00</w:t>
            </w:r>
          </w:p>
        </w:tc>
        <w:tc>
          <w:tcPr>
            <w:tcW w:w="1520" w:type="dxa"/>
            <w:tcBorders>
              <w:top w:val="nil"/>
              <w:left w:val="nil"/>
              <w:bottom w:val="single" w:sz="4" w:space="0" w:color="auto"/>
              <w:right w:val="single" w:sz="4" w:space="0" w:color="auto"/>
            </w:tcBorders>
            <w:shd w:val="clear" w:color="auto" w:fill="auto"/>
            <w:vAlign w:val="bottom"/>
            <w:hideMark/>
          </w:tcPr>
          <w:p w14:paraId="00657EF9"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218.201,85</w:t>
            </w:r>
          </w:p>
        </w:tc>
        <w:tc>
          <w:tcPr>
            <w:tcW w:w="1640" w:type="dxa"/>
            <w:tcBorders>
              <w:top w:val="nil"/>
              <w:left w:val="nil"/>
              <w:bottom w:val="single" w:sz="4" w:space="0" w:color="auto"/>
              <w:right w:val="single" w:sz="4" w:space="0" w:color="auto"/>
            </w:tcBorders>
            <w:shd w:val="clear" w:color="auto" w:fill="auto"/>
            <w:vAlign w:val="bottom"/>
            <w:hideMark/>
          </w:tcPr>
          <w:p w14:paraId="50C4D35F"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223.201,85</w:t>
            </w:r>
          </w:p>
        </w:tc>
        <w:tc>
          <w:tcPr>
            <w:tcW w:w="1300" w:type="dxa"/>
            <w:tcBorders>
              <w:top w:val="nil"/>
              <w:left w:val="nil"/>
              <w:bottom w:val="single" w:sz="4" w:space="0" w:color="auto"/>
              <w:right w:val="single" w:sz="4" w:space="0" w:color="auto"/>
            </w:tcBorders>
            <w:shd w:val="clear" w:color="auto" w:fill="auto"/>
            <w:vAlign w:val="bottom"/>
            <w:hideMark/>
          </w:tcPr>
          <w:p w14:paraId="29EDD734"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4464,04%</w:t>
            </w:r>
          </w:p>
        </w:tc>
      </w:tr>
      <w:tr w:rsidR="00DF5A0A" w:rsidRPr="00DF5A0A" w14:paraId="39DBF41E"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6D7C45FC"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131 PRIHODI OD ZAKUPA POSLOVNOG PROSTORA</w:t>
            </w:r>
          </w:p>
        </w:tc>
        <w:tc>
          <w:tcPr>
            <w:tcW w:w="1600" w:type="dxa"/>
            <w:tcBorders>
              <w:top w:val="nil"/>
              <w:left w:val="nil"/>
              <w:bottom w:val="single" w:sz="4" w:space="0" w:color="auto"/>
              <w:right w:val="single" w:sz="4" w:space="0" w:color="auto"/>
            </w:tcBorders>
            <w:shd w:val="clear" w:color="auto" w:fill="auto"/>
            <w:vAlign w:val="bottom"/>
            <w:hideMark/>
          </w:tcPr>
          <w:p w14:paraId="5395BF52"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43.884,31</w:t>
            </w:r>
          </w:p>
        </w:tc>
        <w:tc>
          <w:tcPr>
            <w:tcW w:w="1520" w:type="dxa"/>
            <w:tcBorders>
              <w:top w:val="nil"/>
              <w:left w:val="nil"/>
              <w:bottom w:val="single" w:sz="4" w:space="0" w:color="auto"/>
              <w:right w:val="single" w:sz="4" w:space="0" w:color="auto"/>
            </w:tcBorders>
            <w:shd w:val="clear" w:color="auto" w:fill="auto"/>
            <w:vAlign w:val="bottom"/>
            <w:hideMark/>
          </w:tcPr>
          <w:p w14:paraId="32D9807C"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-43.884,31</w:t>
            </w:r>
          </w:p>
        </w:tc>
        <w:tc>
          <w:tcPr>
            <w:tcW w:w="1640" w:type="dxa"/>
            <w:tcBorders>
              <w:top w:val="nil"/>
              <w:left w:val="nil"/>
              <w:bottom w:val="single" w:sz="4" w:space="0" w:color="auto"/>
              <w:right w:val="single" w:sz="4" w:space="0" w:color="auto"/>
            </w:tcBorders>
            <w:shd w:val="clear" w:color="auto" w:fill="auto"/>
            <w:vAlign w:val="bottom"/>
            <w:hideMark/>
          </w:tcPr>
          <w:p w14:paraId="5D22EAC3"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0,00</w:t>
            </w:r>
          </w:p>
        </w:tc>
        <w:tc>
          <w:tcPr>
            <w:tcW w:w="1300" w:type="dxa"/>
            <w:tcBorders>
              <w:top w:val="nil"/>
              <w:left w:val="nil"/>
              <w:bottom w:val="single" w:sz="4" w:space="0" w:color="auto"/>
              <w:right w:val="single" w:sz="4" w:space="0" w:color="auto"/>
            </w:tcBorders>
            <w:shd w:val="clear" w:color="auto" w:fill="auto"/>
            <w:vAlign w:val="bottom"/>
            <w:hideMark/>
          </w:tcPr>
          <w:p w14:paraId="1F953340"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0,00%</w:t>
            </w:r>
          </w:p>
        </w:tc>
      </w:tr>
      <w:tr w:rsidR="00DF5A0A" w:rsidRPr="00DF5A0A" w14:paraId="48882A4E"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463102E2"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132 PRIHODI OD NAKNADE ZA POKRETNU PRODAJU I PRAVO PUTA</w:t>
            </w:r>
          </w:p>
        </w:tc>
        <w:tc>
          <w:tcPr>
            <w:tcW w:w="1600" w:type="dxa"/>
            <w:tcBorders>
              <w:top w:val="nil"/>
              <w:left w:val="nil"/>
              <w:bottom w:val="single" w:sz="4" w:space="0" w:color="auto"/>
              <w:right w:val="single" w:sz="4" w:space="0" w:color="auto"/>
            </w:tcBorders>
            <w:shd w:val="clear" w:color="auto" w:fill="auto"/>
            <w:vAlign w:val="bottom"/>
            <w:hideMark/>
          </w:tcPr>
          <w:p w14:paraId="614865BA"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65.008,58</w:t>
            </w:r>
          </w:p>
        </w:tc>
        <w:tc>
          <w:tcPr>
            <w:tcW w:w="1520" w:type="dxa"/>
            <w:tcBorders>
              <w:top w:val="nil"/>
              <w:left w:val="nil"/>
              <w:bottom w:val="single" w:sz="4" w:space="0" w:color="auto"/>
              <w:right w:val="single" w:sz="4" w:space="0" w:color="auto"/>
            </w:tcBorders>
            <w:shd w:val="clear" w:color="auto" w:fill="auto"/>
            <w:vAlign w:val="bottom"/>
            <w:hideMark/>
          </w:tcPr>
          <w:p w14:paraId="3173714E"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-65.008,58</w:t>
            </w:r>
          </w:p>
        </w:tc>
        <w:tc>
          <w:tcPr>
            <w:tcW w:w="1640" w:type="dxa"/>
            <w:tcBorders>
              <w:top w:val="nil"/>
              <w:left w:val="nil"/>
              <w:bottom w:val="single" w:sz="4" w:space="0" w:color="auto"/>
              <w:right w:val="single" w:sz="4" w:space="0" w:color="auto"/>
            </w:tcBorders>
            <w:shd w:val="clear" w:color="auto" w:fill="auto"/>
            <w:vAlign w:val="bottom"/>
            <w:hideMark/>
          </w:tcPr>
          <w:p w14:paraId="34CE83EB"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0,00</w:t>
            </w:r>
          </w:p>
        </w:tc>
        <w:tc>
          <w:tcPr>
            <w:tcW w:w="1300" w:type="dxa"/>
            <w:tcBorders>
              <w:top w:val="nil"/>
              <w:left w:val="nil"/>
              <w:bottom w:val="single" w:sz="4" w:space="0" w:color="auto"/>
              <w:right w:val="single" w:sz="4" w:space="0" w:color="auto"/>
            </w:tcBorders>
            <w:shd w:val="clear" w:color="auto" w:fill="auto"/>
            <w:vAlign w:val="bottom"/>
            <w:hideMark/>
          </w:tcPr>
          <w:p w14:paraId="71A7AC41"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0,00%</w:t>
            </w:r>
          </w:p>
        </w:tc>
      </w:tr>
      <w:tr w:rsidR="00DF5A0A" w:rsidRPr="00DF5A0A" w14:paraId="7FE81DAE" w14:textId="77777777" w:rsidTr="00DF5A0A">
        <w:trPr>
          <w:trHeight w:val="6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2ACBD35F"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133 PRIHODI OD ZAKUPA OPĆINSKOG POLJOPRIVREDNOG ZEMLJIŠTA</w:t>
            </w:r>
          </w:p>
        </w:tc>
        <w:tc>
          <w:tcPr>
            <w:tcW w:w="1600" w:type="dxa"/>
            <w:tcBorders>
              <w:top w:val="nil"/>
              <w:left w:val="nil"/>
              <w:bottom w:val="single" w:sz="4" w:space="0" w:color="auto"/>
              <w:right w:val="single" w:sz="4" w:space="0" w:color="auto"/>
            </w:tcBorders>
            <w:shd w:val="clear" w:color="auto" w:fill="auto"/>
            <w:vAlign w:val="bottom"/>
            <w:hideMark/>
          </w:tcPr>
          <w:p w14:paraId="68789F9A"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62.137,17</w:t>
            </w:r>
          </w:p>
        </w:tc>
        <w:tc>
          <w:tcPr>
            <w:tcW w:w="1520" w:type="dxa"/>
            <w:tcBorders>
              <w:top w:val="nil"/>
              <w:left w:val="nil"/>
              <w:bottom w:val="single" w:sz="4" w:space="0" w:color="auto"/>
              <w:right w:val="single" w:sz="4" w:space="0" w:color="auto"/>
            </w:tcBorders>
            <w:shd w:val="clear" w:color="auto" w:fill="auto"/>
            <w:vAlign w:val="bottom"/>
            <w:hideMark/>
          </w:tcPr>
          <w:p w14:paraId="768FCAB5"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-62.137,17</w:t>
            </w:r>
          </w:p>
        </w:tc>
        <w:tc>
          <w:tcPr>
            <w:tcW w:w="1640" w:type="dxa"/>
            <w:tcBorders>
              <w:top w:val="nil"/>
              <w:left w:val="nil"/>
              <w:bottom w:val="single" w:sz="4" w:space="0" w:color="auto"/>
              <w:right w:val="single" w:sz="4" w:space="0" w:color="auto"/>
            </w:tcBorders>
            <w:shd w:val="clear" w:color="auto" w:fill="auto"/>
            <w:vAlign w:val="bottom"/>
            <w:hideMark/>
          </w:tcPr>
          <w:p w14:paraId="056073F3"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0,00</w:t>
            </w:r>
          </w:p>
        </w:tc>
        <w:tc>
          <w:tcPr>
            <w:tcW w:w="1300" w:type="dxa"/>
            <w:tcBorders>
              <w:top w:val="nil"/>
              <w:left w:val="nil"/>
              <w:bottom w:val="single" w:sz="4" w:space="0" w:color="auto"/>
              <w:right w:val="single" w:sz="4" w:space="0" w:color="auto"/>
            </w:tcBorders>
            <w:shd w:val="clear" w:color="auto" w:fill="auto"/>
            <w:vAlign w:val="bottom"/>
            <w:hideMark/>
          </w:tcPr>
          <w:p w14:paraId="604CDDDC"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0,00%</w:t>
            </w:r>
          </w:p>
        </w:tc>
      </w:tr>
      <w:tr w:rsidR="00DF5A0A" w:rsidRPr="00DF5A0A" w14:paraId="515532AE"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06C79779"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134 PRIHODI OD OSTALIH KONCESIJA</w:t>
            </w:r>
          </w:p>
        </w:tc>
        <w:tc>
          <w:tcPr>
            <w:tcW w:w="1600" w:type="dxa"/>
            <w:tcBorders>
              <w:top w:val="nil"/>
              <w:left w:val="nil"/>
              <w:bottom w:val="single" w:sz="4" w:space="0" w:color="auto"/>
              <w:right w:val="single" w:sz="4" w:space="0" w:color="auto"/>
            </w:tcBorders>
            <w:shd w:val="clear" w:color="auto" w:fill="auto"/>
            <w:vAlign w:val="bottom"/>
            <w:hideMark/>
          </w:tcPr>
          <w:p w14:paraId="320AA8CB"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38.000,00</w:t>
            </w:r>
          </w:p>
        </w:tc>
        <w:tc>
          <w:tcPr>
            <w:tcW w:w="1520" w:type="dxa"/>
            <w:tcBorders>
              <w:top w:val="nil"/>
              <w:left w:val="nil"/>
              <w:bottom w:val="single" w:sz="4" w:space="0" w:color="auto"/>
              <w:right w:val="single" w:sz="4" w:space="0" w:color="auto"/>
            </w:tcBorders>
            <w:shd w:val="clear" w:color="auto" w:fill="auto"/>
            <w:vAlign w:val="bottom"/>
            <w:hideMark/>
          </w:tcPr>
          <w:p w14:paraId="5DFA3130"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-38.000,00</w:t>
            </w:r>
          </w:p>
        </w:tc>
        <w:tc>
          <w:tcPr>
            <w:tcW w:w="1640" w:type="dxa"/>
            <w:tcBorders>
              <w:top w:val="nil"/>
              <w:left w:val="nil"/>
              <w:bottom w:val="single" w:sz="4" w:space="0" w:color="auto"/>
              <w:right w:val="single" w:sz="4" w:space="0" w:color="auto"/>
            </w:tcBorders>
            <w:shd w:val="clear" w:color="auto" w:fill="auto"/>
            <w:vAlign w:val="bottom"/>
            <w:hideMark/>
          </w:tcPr>
          <w:p w14:paraId="623DD62D"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0,00</w:t>
            </w:r>
          </w:p>
        </w:tc>
        <w:tc>
          <w:tcPr>
            <w:tcW w:w="1300" w:type="dxa"/>
            <w:tcBorders>
              <w:top w:val="nil"/>
              <w:left w:val="nil"/>
              <w:bottom w:val="single" w:sz="4" w:space="0" w:color="auto"/>
              <w:right w:val="single" w:sz="4" w:space="0" w:color="auto"/>
            </w:tcBorders>
            <w:shd w:val="clear" w:color="auto" w:fill="auto"/>
            <w:vAlign w:val="bottom"/>
            <w:hideMark/>
          </w:tcPr>
          <w:p w14:paraId="794E7115"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0,00%</w:t>
            </w:r>
          </w:p>
        </w:tc>
      </w:tr>
      <w:tr w:rsidR="00DF5A0A" w:rsidRPr="00DF5A0A" w14:paraId="4D57D1A5"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4C862762"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15 PRIHODI OD KAZNI</w:t>
            </w:r>
          </w:p>
        </w:tc>
        <w:tc>
          <w:tcPr>
            <w:tcW w:w="1600" w:type="dxa"/>
            <w:tcBorders>
              <w:top w:val="nil"/>
              <w:left w:val="nil"/>
              <w:bottom w:val="single" w:sz="4" w:space="0" w:color="auto"/>
              <w:right w:val="single" w:sz="4" w:space="0" w:color="auto"/>
            </w:tcBorders>
            <w:shd w:val="clear" w:color="auto" w:fill="auto"/>
            <w:vAlign w:val="bottom"/>
            <w:hideMark/>
          </w:tcPr>
          <w:p w14:paraId="51A1C333"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20.000,00</w:t>
            </w:r>
          </w:p>
        </w:tc>
        <w:tc>
          <w:tcPr>
            <w:tcW w:w="1520" w:type="dxa"/>
            <w:tcBorders>
              <w:top w:val="nil"/>
              <w:left w:val="nil"/>
              <w:bottom w:val="single" w:sz="4" w:space="0" w:color="auto"/>
              <w:right w:val="single" w:sz="4" w:space="0" w:color="auto"/>
            </w:tcBorders>
            <w:shd w:val="clear" w:color="auto" w:fill="auto"/>
            <w:vAlign w:val="bottom"/>
            <w:hideMark/>
          </w:tcPr>
          <w:p w14:paraId="45CA6B3F"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0,00</w:t>
            </w:r>
          </w:p>
        </w:tc>
        <w:tc>
          <w:tcPr>
            <w:tcW w:w="1640" w:type="dxa"/>
            <w:tcBorders>
              <w:top w:val="nil"/>
              <w:left w:val="nil"/>
              <w:bottom w:val="single" w:sz="4" w:space="0" w:color="auto"/>
              <w:right w:val="single" w:sz="4" w:space="0" w:color="auto"/>
            </w:tcBorders>
            <w:shd w:val="clear" w:color="auto" w:fill="auto"/>
            <w:vAlign w:val="bottom"/>
            <w:hideMark/>
          </w:tcPr>
          <w:p w14:paraId="01812310"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20.000,00</w:t>
            </w:r>
          </w:p>
        </w:tc>
        <w:tc>
          <w:tcPr>
            <w:tcW w:w="1300" w:type="dxa"/>
            <w:tcBorders>
              <w:top w:val="nil"/>
              <w:left w:val="nil"/>
              <w:bottom w:val="single" w:sz="4" w:space="0" w:color="auto"/>
              <w:right w:val="single" w:sz="4" w:space="0" w:color="auto"/>
            </w:tcBorders>
            <w:shd w:val="clear" w:color="auto" w:fill="auto"/>
            <w:vAlign w:val="bottom"/>
            <w:hideMark/>
          </w:tcPr>
          <w:p w14:paraId="522AC1C0"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100,00%</w:t>
            </w:r>
          </w:p>
        </w:tc>
      </w:tr>
      <w:tr w:rsidR="00DF5A0A" w:rsidRPr="00DF5A0A" w14:paraId="2FF9EAF4"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3D1285A7"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18 PRIHODI VIJEĆA SRPSKE NACIONALNE MANJINE</w:t>
            </w:r>
          </w:p>
        </w:tc>
        <w:tc>
          <w:tcPr>
            <w:tcW w:w="1600" w:type="dxa"/>
            <w:tcBorders>
              <w:top w:val="nil"/>
              <w:left w:val="nil"/>
              <w:bottom w:val="single" w:sz="4" w:space="0" w:color="auto"/>
              <w:right w:val="single" w:sz="4" w:space="0" w:color="auto"/>
            </w:tcBorders>
            <w:shd w:val="clear" w:color="auto" w:fill="auto"/>
            <w:vAlign w:val="bottom"/>
            <w:hideMark/>
          </w:tcPr>
          <w:p w14:paraId="0A9E21ED"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11.852,54</w:t>
            </w:r>
          </w:p>
        </w:tc>
        <w:tc>
          <w:tcPr>
            <w:tcW w:w="1520" w:type="dxa"/>
            <w:tcBorders>
              <w:top w:val="nil"/>
              <w:left w:val="nil"/>
              <w:bottom w:val="single" w:sz="4" w:space="0" w:color="auto"/>
              <w:right w:val="single" w:sz="4" w:space="0" w:color="auto"/>
            </w:tcBorders>
            <w:shd w:val="clear" w:color="auto" w:fill="auto"/>
            <w:vAlign w:val="bottom"/>
            <w:hideMark/>
          </w:tcPr>
          <w:p w14:paraId="6F8834CC"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0,00</w:t>
            </w:r>
          </w:p>
        </w:tc>
        <w:tc>
          <w:tcPr>
            <w:tcW w:w="1640" w:type="dxa"/>
            <w:tcBorders>
              <w:top w:val="nil"/>
              <w:left w:val="nil"/>
              <w:bottom w:val="single" w:sz="4" w:space="0" w:color="auto"/>
              <w:right w:val="single" w:sz="4" w:space="0" w:color="auto"/>
            </w:tcBorders>
            <w:shd w:val="clear" w:color="auto" w:fill="auto"/>
            <w:vAlign w:val="bottom"/>
            <w:hideMark/>
          </w:tcPr>
          <w:p w14:paraId="575E5CAF"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11.852,54</w:t>
            </w:r>
          </w:p>
        </w:tc>
        <w:tc>
          <w:tcPr>
            <w:tcW w:w="1300" w:type="dxa"/>
            <w:tcBorders>
              <w:top w:val="nil"/>
              <w:left w:val="nil"/>
              <w:bottom w:val="single" w:sz="4" w:space="0" w:color="auto"/>
              <w:right w:val="single" w:sz="4" w:space="0" w:color="auto"/>
            </w:tcBorders>
            <w:shd w:val="clear" w:color="auto" w:fill="auto"/>
            <w:vAlign w:val="bottom"/>
            <w:hideMark/>
          </w:tcPr>
          <w:p w14:paraId="5A16990A"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100,00%</w:t>
            </w:r>
          </w:p>
        </w:tc>
      </w:tr>
      <w:tr w:rsidR="00DF5A0A" w:rsidRPr="00DF5A0A" w14:paraId="250B5ACE"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21B74FB6"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19 KOMPENZACIJSKA MJERA</w:t>
            </w:r>
          </w:p>
        </w:tc>
        <w:tc>
          <w:tcPr>
            <w:tcW w:w="1600" w:type="dxa"/>
            <w:tcBorders>
              <w:top w:val="nil"/>
              <w:left w:val="nil"/>
              <w:bottom w:val="single" w:sz="4" w:space="0" w:color="auto"/>
              <w:right w:val="single" w:sz="4" w:space="0" w:color="auto"/>
            </w:tcBorders>
            <w:shd w:val="clear" w:color="auto" w:fill="auto"/>
            <w:vAlign w:val="bottom"/>
            <w:hideMark/>
          </w:tcPr>
          <w:p w14:paraId="1079AE05"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4.418.687,09</w:t>
            </w:r>
          </w:p>
        </w:tc>
        <w:tc>
          <w:tcPr>
            <w:tcW w:w="1520" w:type="dxa"/>
            <w:tcBorders>
              <w:top w:val="nil"/>
              <w:left w:val="nil"/>
              <w:bottom w:val="single" w:sz="4" w:space="0" w:color="auto"/>
              <w:right w:val="single" w:sz="4" w:space="0" w:color="auto"/>
            </w:tcBorders>
            <w:shd w:val="clear" w:color="auto" w:fill="auto"/>
            <w:vAlign w:val="bottom"/>
            <w:hideMark/>
          </w:tcPr>
          <w:p w14:paraId="2715B26F"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-902.431,25</w:t>
            </w:r>
          </w:p>
        </w:tc>
        <w:tc>
          <w:tcPr>
            <w:tcW w:w="1640" w:type="dxa"/>
            <w:tcBorders>
              <w:top w:val="nil"/>
              <w:left w:val="nil"/>
              <w:bottom w:val="single" w:sz="4" w:space="0" w:color="auto"/>
              <w:right w:val="single" w:sz="4" w:space="0" w:color="auto"/>
            </w:tcBorders>
            <w:shd w:val="clear" w:color="auto" w:fill="auto"/>
            <w:vAlign w:val="bottom"/>
            <w:hideMark/>
          </w:tcPr>
          <w:p w14:paraId="066B2425"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3.516.255,84</w:t>
            </w:r>
          </w:p>
        </w:tc>
        <w:tc>
          <w:tcPr>
            <w:tcW w:w="1300" w:type="dxa"/>
            <w:tcBorders>
              <w:top w:val="nil"/>
              <w:left w:val="nil"/>
              <w:bottom w:val="single" w:sz="4" w:space="0" w:color="auto"/>
              <w:right w:val="single" w:sz="4" w:space="0" w:color="auto"/>
            </w:tcBorders>
            <w:shd w:val="clear" w:color="auto" w:fill="auto"/>
            <w:vAlign w:val="bottom"/>
            <w:hideMark/>
          </w:tcPr>
          <w:p w14:paraId="57564E6C"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79,58%</w:t>
            </w:r>
          </w:p>
        </w:tc>
      </w:tr>
      <w:tr w:rsidR="00DF5A0A" w:rsidRPr="00DF5A0A" w14:paraId="2874B80A" w14:textId="77777777" w:rsidTr="00DF5A0A">
        <w:trPr>
          <w:trHeight w:val="345"/>
        </w:trPr>
        <w:tc>
          <w:tcPr>
            <w:tcW w:w="3600" w:type="dxa"/>
            <w:tcBorders>
              <w:top w:val="nil"/>
              <w:left w:val="single" w:sz="4" w:space="0" w:color="auto"/>
              <w:bottom w:val="single" w:sz="4" w:space="0" w:color="auto"/>
              <w:right w:val="single" w:sz="4" w:space="0" w:color="auto"/>
            </w:tcBorders>
            <w:shd w:val="clear" w:color="000000" w:fill="FFE699"/>
            <w:vAlign w:val="bottom"/>
            <w:hideMark/>
          </w:tcPr>
          <w:p w14:paraId="3FA754F2" w14:textId="77777777" w:rsidR="00DF5A0A" w:rsidRPr="00DF5A0A" w:rsidRDefault="00DF5A0A" w:rsidP="00DF5A0A">
            <w:pPr>
              <w:spacing w:after="0" w:line="240" w:lineRule="auto"/>
              <w:rPr>
                <w:rFonts w:ascii="Calibri" w:eastAsia="Times New Roman" w:hAnsi="Calibri" w:cs="Calibri"/>
                <w:b/>
                <w:bCs/>
                <w:color w:val="000000"/>
                <w:sz w:val="26"/>
                <w:szCs w:val="26"/>
                <w:lang w:eastAsia="hr-HR"/>
              </w:rPr>
            </w:pPr>
            <w:r w:rsidRPr="00DF5A0A">
              <w:rPr>
                <w:rFonts w:ascii="Calibri" w:eastAsia="Times New Roman" w:hAnsi="Calibri" w:cs="Calibri"/>
                <w:b/>
                <w:bCs/>
                <w:color w:val="000000"/>
                <w:sz w:val="26"/>
                <w:szCs w:val="26"/>
                <w:lang w:eastAsia="hr-HR"/>
              </w:rPr>
              <w:t>4 PRIHODI ZA POSEBNE NAMJENE</w:t>
            </w:r>
          </w:p>
        </w:tc>
        <w:tc>
          <w:tcPr>
            <w:tcW w:w="1600" w:type="dxa"/>
            <w:tcBorders>
              <w:top w:val="nil"/>
              <w:left w:val="nil"/>
              <w:bottom w:val="single" w:sz="4" w:space="0" w:color="auto"/>
              <w:right w:val="single" w:sz="4" w:space="0" w:color="auto"/>
            </w:tcBorders>
            <w:shd w:val="clear" w:color="000000" w:fill="FFE699"/>
            <w:vAlign w:val="bottom"/>
            <w:hideMark/>
          </w:tcPr>
          <w:p w14:paraId="1172A607" w14:textId="77777777" w:rsidR="00DF5A0A" w:rsidRPr="00DF5A0A" w:rsidRDefault="00DF5A0A" w:rsidP="00DF5A0A">
            <w:pPr>
              <w:spacing w:after="0" w:line="240" w:lineRule="auto"/>
              <w:jc w:val="right"/>
              <w:rPr>
                <w:rFonts w:ascii="Calibri" w:eastAsia="Times New Roman" w:hAnsi="Calibri" w:cs="Calibri"/>
                <w:b/>
                <w:bCs/>
                <w:color w:val="000000"/>
                <w:sz w:val="26"/>
                <w:szCs w:val="26"/>
                <w:lang w:eastAsia="hr-HR"/>
              </w:rPr>
            </w:pPr>
            <w:r w:rsidRPr="00DF5A0A">
              <w:rPr>
                <w:rFonts w:ascii="Calibri" w:eastAsia="Times New Roman" w:hAnsi="Calibri" w:cs="Calibri"/>
                <w:b/>
                <w:bCs/>
                <w:color w:val="000000"/>
                <w:sz w:val="26"/>
                <w:szCs w:val="26"/>
                <w:lang w:eastAsia="hr-HR"/>
              </w:rPr>
              <w:t>1.070.580,38</w:t>
            </w:r>
          </w:p>
        </w:tc>
        <w:tc>
          <w:tcPr>
            <w:tcW w:w="1520" w:type="dxa"/>
            <w:tcBorders>
              <w:top w:val="nil"/>
              <w:left w:val="nil"/>
              <w:bottom w:val="single" w:sz="4" w:space="0" w:color="auto"/>
              <w:right w:val="single" w:sz="4" w:space="0" w:color="auto"/>
            </w:tcBorders>
            <w:shd w:val="clear" w:color="000000" w:fill="FFE699"/>
            <w:vAlign w:val="bottom"/>
            <w:hideMark/>
          </w:tcPr>
          <w:p w14:paraId="76581369" w14:textId="77777777" w:rsidR="00DF5A0A" w:rsidRPr="00DF5A0A" w:rsidRDefault="00DF5A0A" w:rsidP="00DF5A0A">
            <w:pPr>
              <w:spacing w:after="0" w:line="240" w:lineRule="auto"/>
              <w:jc w:val="right"/>
              <w:rPr>
                <w:rFonts w:ascii="Calibri" w:eastAsia="Times New Roman" w:hAnsi="Calibri" w:cs="Calibri"/>
                <w:b/>
                <w:bCs/>
                <w:color w:val="000000"/>
                <w:sz w:val="26"/>
                <w:szCs w:val="26"/>
                <w:lang w:eastAsia="hr-HR"/>
              </w:rPr>
            </w:pPr>
            <w:r w:rsidRPr="00DF5A0A">
              <w:rPr>
                <w:rFonts w:ascii="Calibri" w:eastAsia="Times New Roman" w:hAnsi="Calibri" w:cs="Calibri"/>
                <w:b/>
                <w:bCs/>
                <w:color w:val="000000"/>
                <w:sz w:val="26"/>
                <w:szCs w:val="26"/>
                <w:lang w:eastAsia="hr-HR"/>
              </w:rPr>
              <w:t>192.070,97</w:t>
            </w:r>
          </w:p>
        </w:tc>
        <w:tc>
          <w:tcPr>
            <w:tcW w:w="1640" w:type="dxa"/>
            <w:tcBorders>
              <w:top w:val="nil"/>
              <w:left w:val="nil"/>
              <w:bottom w:val="single" w:sz="4" w:space="0" w:color="auto"/>
              <w:right w:val="single" w:sz="4" w:space="0" w:color="auto"/>
            </w:tcBorders>
            <w:shd w:val="clear" w:color="000000" w:fill="FFE699"/>
            <w:vAlign w:val="bottom"/>
            <w:hideMark/>
          </w:tcPr>
          <w:p w14:paraId="2BED9E2E" w14:textId="77777777" w:rsidR="00DF5A0A" w:rsidRPr="00DF5A0A" w:rsidRDefault="00DF5A0A" w:rsidP="00DF5A0A">
            <w:pPr>
              <w:spacing w:after="0" w:line="240" w:lineRule="auto"/>
              <w:jc w:val="right"/>
              <w:rPr>
                <w:rFonts w:ascii="Calibri" w:eastAsia="Times New Roman" w:hAnsi="Calibri" w:cs="Calibri"/>
                <w:b/>
                <w:bCs/>
                <w:color w:val="000000"/>
                <w:sz w:val="26"/>
                <w:szCs w:val="26"/>
                <w:lang w:eastAsia="hr-HR"/>
              </w:rPr>
            </w:pPr>
            <w:r w:rsidRPr="00DF5A0A">
              <w:rPr>
                <w:rFonts w:ascii="Calibri" w:eastAsia="Times New Roman" w:hAnsi="Calibri" w:cs="Calibri"/>
                <w:b/>
                <w:bCs/>
                <w:color w:val="000000"/>
                <w:sz w:val="26"/>
                <w:szCs w:val="26"/>
                <w:lang w:eastAsia="hr-HR"/>
              </w:rPr>
              <w:t>1.262.651,35</w:t>
            </w:r>
          </w:p>
        </w:tc>
        <w:tc>
          <w:tcPr>
            <w:tcW w:w="1300" w:type="dxa"/>
            <w:tcBorders>
              <w:top w:val="nil"/>
              <w:left w:val="nil"/>
              <w:bottom w:val="single" w:sz="4" w:space="0" w:color="auto"/>
              <w:right w:val="single" w:sz="4" w:space="0" w:color="auto"/>
            </w:tcBorders>
            <w:shd w:val="clear" w:color="000000" w:fill="FFE699"/>
            <w:vAlign w:val="bottom"/>
            <w:hideMark/>
          </w:tcPr>
          <w:p w14:paraId="55DA0814" w14:textId="77777777" w:rsidR="00DF5A0A" w:rsidRPr="00DF5A0A" w:rsidRDefault="00DF5A0A" w:rsidP="00DF5A0A">
            <w:pPr>
              <w:spacing w:after="0" w:line="240" w:lineRule="auto"/>
              <w:jc w:val="right"/>
              <w:rPr>
                <w:rFonts w:ascii="Calibri" w:eastAsia="Times New Roman" w:hAnsi="Calibri" w:cs="Calibri"/>
                <w:b/>
                <w:bCs/>
                <w:color w:val="000000"/>
                <w:sz w:val="26"/>
                <w:szCs w:val="26"/>
                <w:lang w:eastAsia="hr-HR"/>
              </w:rPr>
            </w:pPr>
            <w:r w:rsidRPr="00DF5A0A">
              <w:rPr>
                <w:rFonts w:ascii="Calibri" w:eastAsia="Times New Roman" w:hAnsi="Calibri" w:cs="Calibri"/>
                <w:b/>
                <w:bCs/>
                <w:color w:val="000000"/>
                <w:sz w:val="26"/>
                <w:szCs w:val="26"/>
                <w:lang w:eastAsia="hr-HR"/>
              </w:rPr>
              <w:t>117,94%</w:t>
            </w:r>
          </w:p>
        </w:tc>
      </w:tr>
      <w:tr w:rsidR="00DF5A0A" w:rsidRPr="00DF5A0A" w14:paraId="26580132"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20C52A22"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41 KOMUNALNA NAKNADA</w:t>
            </w:r>
          </w:p>
        </w:tc>
        <w:tc>
          <w:tcPr>
            <w:tcW w:w="1600" w:type="dxa"/>
            <w:tcBorders>
              <w:top w:val="nil"/>
              <w:left w:val="nil"/>
              <w:bottom w:val="single" w:sz="4" w:space="0" w:color="auto"/>
              <w:right w:val="single" w:sz="4" w:space="0" w:color="auto"/>
            </w:tcBorders>
            <w:shd w:val="clear" w:color="auto" w:fill="auto"/>
            <w:vAlign w:val="bottom"/>
            <w:hideMark/>
          </w:tcPr>
          <w:p w14:paraId="46EE0D4D"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153.129,10</w:t>
            </w:r>
          </w:p>
        </w:tc>
        <w:tc>
          <w:tcPr>
            <w:tcW w:w="1520" w:type="dxa"/>
            <w:tcBorders>
              <w:top w:val="nil"/>
              <w:left w:val="nil"/>
              <w:bottom w:val="single" w:sz="4" w:space="0" w:color="auto"/>
              <w:right w:val="single" w:sz="4" w:space="0" w:color="auto"/>
            </w:tcBorders>
            <w:shd w:val="clear" w:color="auto" w:fill="auto"/>
            <w:vAlign w:val="bottom"/>
            <w:hideMark/>
          </w:tcPr>
          <w:p w14:paraId="35813098"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43.637,17</w:t>
            </w:r>
          </w:p>
        </w:tc>
        <w:tc>
          <w:tcPr>
            <w:tcW w:w="1640" w:type="dxa"/>
            <w:tcBorders>
              <w:top w:val="nil"/>
              <w:left w:val="nil"/>
              <w:bottom w:val="single" w:sz="4" w:space="0" w:color="auto"/>
              <w:right w:val="single" w:sz="4" w:space="0" w:color="auto"/>
            </w:tcBorders>
            <w:shd w:val="clear" w:color="auto" w:fill="auto"/>
            <w:vAlign w:val="bottom"/>
            <w:hideMark/>
          </w:tcPr>
          <w:p w14:paraId="38320718"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196.766,27</w:t>
            </w:r>
          </w:p>
        </w:tc>
        <w:tc>
          <w:tcPr>
            <w:tcW w:w="1300" w:type="dxa"/>
            <w:tcBorders>
              <w:top w:val="nil"/>
              <w:left w:val="nil"/>
              <w:bottom w:val="single" w:sz="4" w:space="0" w:color="auto"/>
              <w:right w:val="single" w:sz="4" w:space="0" w:color="auto"/>
            </w:tcBorders>
            <w:shd w:val="clear" w:color="auto" w:fill="auto"/>
            <w:vAlign w:val="bottom"/>
            <w:hideMark/>
          </w:tcPr>
          <w:p w14:paraId="7246EF52"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128,50%</w:t>
            </w:r>
          </w:p>
        </w:tc>
      </w:tr>
      <w:tr w:rsidR="00DF5A0A" w:rsidRPr="00DF5A0A" w14:paraId="1ADFC3C0"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19329DEE"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42 KOMUNALNI DOPRINOS</w:t>
            </w:r>
          </w:p>
        </w:tc>
        <w:tc>
          <w:tcPr>
            <w:tcW w:w="1600" w:type="dxa"/>
            <w:tcBorders>
              <w:top w:val="nil"/>
              <w:left w:val="nil"/>
              <w:bottom w:val="single" w:sz="4" w:space="0" w:color="auto"/>
              <w:right w:val="single" w:sz="4" w:space="0" w:color="auto"/>
            </w:tcBorders>
            <w:shd w:val="clear" w:color="auto" w:fill="auto"/>
            <w:vAlign w:val="bottom"/>
            <w:hideMark/>
          </w:tcPr>
          <w:p w14:paraId="45E160DE"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20.998,38</w:t>
            </w:r>
          </w:p>
        </w:tc>
        <w:tc>
          <w:tcPr>
            <w:tcW w:w="1520" w:type="dxa"/>
            <w:tcBorders>
              <w:top w:val="nil"/>
              <w:left w:val="nil"/>
              <w:bottom w:val="single" w:sz="4" w:space="0" w:color="auto"/>
              <w:right w:val="single" w:sz="4" w:space="0" w:color="auto"/>
            </w:tcBorders>
            <w:shd w:val="clear" w:color="auto" w:fill="auto"/>
            <w:vAlign w:val="bottom"/>
            <w:hideMark/>
          </w:tcPr>
          <w:p w14:paraId="724E0155"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-17.221,16</w:t>
            </w:r>
          </w:p>
        </w:tc>
        <w:tc>
          <w:tcPr>
            <w:tcW w:w="1640" w:type="dxa"/>
            <w:tcBorders>
              <w:top w:val="nil"/>
              <w:left w:val="nil"/>
              <w:bottom w:val="single" w:sz="4" w:space="0" w:color="auto"/>
              <w:right w:val="single" w:sz="4" w:space="0" w:color="auto"/>
            </w:tcBorders>
            <w:shd w:val="clear" w:color="auto" w:fill="auto"/>
            <w:vAlign w:val="bottom"/>
            <w:hideMark/>
          </w:tcPr>
          <w:p w14:paraId="35960E2B"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3.777,22</w:t>
            </w:r>
          </w:p>
        </w:tc>
        <w:tc>
          <w:tcPr>
            <w:tcW w:w="1300" w:type="dxa"/>
            <w:tcBorders>
              <w:top w:val="nil"/>
              <w:left w:val="nil"/>
              <w:bottom w:val="single" w:sz="4" w:space="0" w:color="auto"/>
              <w:right w:val="single" w:sz="4" w:space="0" w:color="auto"/>
            </w:tcBorders>
            <w:shd w:val="clear" w:color="auto" w:fill="auto"/>
            <w:vAlign w:val="bottom"/>
            <w:hideMark/>
          </w:tcPr>
          <w:p w14:paraId="58AA5DDD"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17,99%</w:t>
            </w:r>
          </w:p>
        </w:tc>
      </w:tr>
      <w:tr w:rsidR="00DF5A0A" w:rsidRPr="00DF5A0A" w14:paraId="305393AB"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156555C6"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43 ŠUMSKI DOPRINOS</w:t>
            </w:r>
          </w:p>
        </w:tc>
        <w:tc>
          <w:tcPr>
            <w:tcW w:w="1600" w:type="dxa"/>
            <w:tcBorders>
              <w:top w:val="nil"/>
              <w:left w:val="nil"/>
              <w:bottom w:val="single" w:sz="4" w:space="0" w:color="auto"/>
              <w:right w:val="single" w:sz="4" w:space="0" w:color="auto"/>
            </w:tcBorders>
            <w:shd w:val="clear" w:color="auto" w:fill="auto"/>
            <w:vAlign w:val="bottom"/>
            <w:hideMark/>
          </w:tcPr>
          <w:p w14:paraId="6B98492B"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120.343,65</w:t>
            </w:r>
          </w:p>
        </w:tc>
        <w:tc>
          <w:tcPr>
            <w:tcW w:w="1520" w:type="dxa"/>
            <w:tcBorders>
              <w:top w:val="nil"/>
              <w:left w:val="nil"/>
              <w:bottom w:val="single" w:sz="4" w:space="0" w:color="auto"/>
              <w:right w:val="single" w:sz="4" w:space="0" w:color="auto"/>
            </w:tcBorders>
            <w:shd w:val="clear" w:color="auto" w:fill="auto"/>
            <w:vAlign w:val="bottom"/>
            <w:hideMark/>
          </w:tcPr>
          <w:p w14:paraId="4C3BF852"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0,00</w:t>
            </w:r>
          </w:p>
        </w:tc>
        <w:tc>
          <w:tcPr>
            <w:tcW w:w="1640" w:type="dxa"/>
            <w:tcBorders>
              <w:top w:val="nil"/>
              <w:left w:val="nil"/>
              <w:bottom w:val="single" w:sz="4" w:space="0" w:color="auto"/>
              <w:right w:val="single" w:sz="4" w:space="0" w:color="auto"/>
            </w:tcBorders>
            <w:shd w:val="clear" w:color="auto" w:fill="auto"/>
            <w:vAlign w:val="bottom"/>
            <w:hideMark/>
          </w:tcPr>
          <w:p w14:paraId="33B24BD0"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120.343,65</w:t>
            </w:r>
          </w:p>
        </w:tc>
        <w:tc>
          <w:tcPr>
            <w:tcW w:w="1300" w:type="dxa"/>
            <w:tcBorders>
              <w:top w:val="nil"/>
              <w:left w:val="nil"/>
              <w:bottom w:val="single" w:sz="4" w:space="0" w:color="auto"/>
              <w:right w:val="single" w:sz="4" w:space="0" w:color="auto"/>
            </w:tcBorders>
            <w:shd w:val="clear" w:color="auto" w:fill="auto"/>
            <w:vAlign w:val="bottom"/>
            <w:hideMark/>
          </w:tcPr>
          <w:p w14:paraId="5A134539"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100,00%</w:t>
            </w:r>
          </w:p>
        </w:tc>
      </w:tr>
      <w:tr w:rsidR="00DF5A0A" w:rsidRPr="00DF5A0A" w14:paraId="7859D4CA"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1154D98C"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44 PRIHODI OD LEGALIZACIJE</w:t>
            </w:r>
          </w:p>
        </w:tc>
        <w:tc>
          <w:tcPr>
            <w:tcW w:w="1600" w:type="dxa"/>
            <w:tcBorders>
              <w:top w:val="nil"/>
              <w:left w:val="nil"/>
              <w:bottom w:val="single" w:sz="4" w:space="0" w:color="auto"/>
              <w:right w:val="single" w:sz="4" w:space="0" w:color="auto"/>
            </w:tcBorders>
            <w:shd w:val="clear" w:color="auto" w:fill="auto"/>
            <w:vAlign w:val="bottom"/>
            <w:hideMark/>
          </w:tcPr>
          <w:p w14:paraId="7F2A7BD7"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4.320,00</w:t>
            </w:r>
          </w:p>
        </w:tc>
        <w:tc>
          <w:tcPr>
            <w:tcW w:w="1520" w:type="dxa"/>
            <w:tcBorders>
              <w:top w:val="nil"/>
              <w:left w:val="nil"/>
              <w:bottom w:val="single" w:sz="4" w:space="0" w:color="auto"/>
              <w:right w:val="single" w:sz="4" w:space="0" w:color="auto"/>
            </w:tcBorders>
            <w:shd w:val="clear" w:color="auto" w:fill="auto"/>
            <w:vAlign w:val="bottom"/>
            <w:hideMark/>
          </w:tcPr>
          <w:p w14:paraId="1BDDD8D9"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13.242,05</w:t>
            </w:r>
          </w:p>
        </w:tc>
        <w:tc>
          <w:tcPr>
            <w:tcW w:w="1640" w:type="dxa"/>
            <w:tcBorders>
              <w:top w:val="nil"/>
              <w:left w:val="nil"/>
              <w:bottom w:val="single" w:sz="4" w:space="0" w:color="auto"/>
              <w:right w:val="single" w:sz="4" w:space="0" w:color="auto"/>
            </w:tcBorders>
            <w:shd w:val="clear" w:color="auto" w:fill="auto"/>
            <w:vAlign w:val="bottom"/>
            <w:hideMark/>
          </w:tcPr>
          <w:p w14:paraId="28D4CC7C"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17.562,05</w:t>
            </w:r>
          </w:p>
        </w:tc>
        <w:tc>
          <w:tcPr>
            <w:tcW w:w="1300" w:type="dxa"/>
            <w:tcBorders>
              <w:top w:val="nil"/>
              <w:left w:val="nil"/>
              <w:bottom w:val="single" w:sz="4" w:space="0" w:color="auto"/>
              <w:right w:val="single" w:sz="4" w:space="0" w:color="auto"/>
            </w:tcBorders>
            <w:shd w:val="clear" w:color="auto" w:fill="auto"/>
            <w:vAlign w:val="bottom"/>
            <w:hideMark/>
          </w:tcPr>
          <w:p w14:paraId="06B567C0"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406,53%</w:t>
            </w:r>
          </w:p>
        </w:tc>
      </w:tr>
      <w:tr w:rsidR="00DF5A0A" w:rsidRPr="00DF5A0A" w14:paraId="3578D218"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29453163"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45 PRIHODI OD PRODAJE DRŽ. POLJOP. ZEMLJIŠTA</w:t>
            </w:r>
          </w:p>
        </w:tc>
        <w:tc>
          <w:tcPr>
            <w:tcW w:w="1600" w:type="dxa"/>
            <w:tcBorders>
              <w:top w:val="nil"/>
              <w:left w:val="nil"/>
              <w:bottom w:val="single" w:sz="4" w:space="0" w:color="auto"/>
              <w:right w:val="single" w:sz="4" w:space="0" w:color="auto"/>
            </w:tcBorders>
            <w:shd w:val="clear" w:color="auto" w:fill="auto"/>
            <w:vAlign w:val="bottom"/>
            <w:hideMark/>
          </w:tcPr>
          <w:p w14:paraId="5E845AEF"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400.000,00</w:t>
            </w:r>
          </w:p>
        </w:tc>
        <w:tc>
          <w:tcPr>
            <w:tcW w:w="1520" w:type="dxa"/>
            <w:tcBorders>
              <w:top w:val="nil"/>
              <w:left w:val="nil"/>
              <w:bottom w:val="single" w:sz="4" w:space="0" w:color="auto"/>
              <w:right w:val="single" w:sz="4" w:space="0" w:color="auto"/>
            </w:tcBorders>
            <w:shd w:val="clear" w:color="auto" w:fill="auto"/>
            <w:vAlign w:val="bottom"/>
            <w:hideMark/>
          </w:tcPr>
          <w:p w14:paraId="16A176F7"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-50.000,00</w:t>
            </w:r>
          </w:p>
        </w:tc>
        <w:tc>
          <w:tcPr>
            <w:tcW w:w="1640" w:type="dxa"/>
            <w:tcBorders>
              <w:top w:val="nil"/>
              <w:left w:val="nil"/>
              <w:bottom w:val="single" w:sz="4" w:space="0" w:color="auto"/>
              <w:right w:val="single" w:sz="4" w:space="0" w:color="auto"/>
            </w:tcBorders>
            <w:shd w:val="clear" w:color="auto" w:fill="auto"/>
            <w:vAlign w:val="bottom"/>
            <w:hideMark/>
          </w:tcPr>
          <w:p w14:paraId="4B5DAA09"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350.000,00</w:t>
            </w:r>
          </w:p>
        </w:tc>
        <w:tc>
          <w:tcPr>
            <w:tcW w:w="1300" w:type="dxa"/>
            <w:tcBorders>
              <w:top w:val="nil"/>
              <w:left w:val="nil"/>
              <w:bottom w:val="single" w:sz="4" w:space="0" w:color="auto"/>
              <w:right w:val="single" w:sz="4" w:space="0" w:color="auto"/>
            </w:tcBorders>
            <w:shd w:val="clear" w:color="auto" w:fill="auto"/>
            <w:vAlign w:val="bottom"/>
            <w:hideMark/>
          </w:tcPr>
          <w:p w14:paraId="6350FFF9"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87,50%</w:t>
            </w:r>
          </w:p>
        </w:tc>
      </w:tr>
      <w:tr w:rsidR="00DF5A0A" w:rsidRPr="00DF5A0A" w14:paraId="0C652ED5"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7720A600"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47 PRIHOD OD KONCESIJE DRŽ. POLJOP. ZEMLJIŠTA</w:t>
            </w:r>
          </w:p>
        </w:tc>
        <w:tc>
          <w:tcPr>
            <w:tcW w:w="1600" w:type="dxa"/>
            <w:tcBorders>
              <w:top w:val="nil"/>
              <w:left w:val="nil"/>
              <w:bottom w:val="single" w:sz="4" w:space="0" w:color="auto"/>
              <w:right w:val="single" w:sz="4" w:space="0" w:color="auto"/>
            </w:tcBorders>
            <w:shd w:val="clear" w:color="auto" w:fill="auto"/>
            <w:vAlign w:val="bottom"/>
            <w:hideMark/>
          </w:tcPr>
          <w:p w14:paraId="3A8D528C"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365.000,00</w:t>
            </w:r>
          </w:p>
        </w:tc>
        <w:tc>
          <w:tcPr>
            <w:tcW w:w="1520" w:type="dxa"/>
            <w:tcBorders>
              <w:top w:val="nil"/>
              <w:left w:val="nil"/>
              <w:bottom w:val="single" w:sz="4" w:space="0" w:color="auto"/>
              <w:right w:val="single" w:sz="4" w:space="0" w:color="auto"/>
            </w:tcBorders>
            <w:shd w:val="clear" w:color="auto" w:fill="auto"/>
            <w:vAlign w:val="bottom"/>
            <w:hideMark/>
          </w:tcPr>
          <w:p w14:paraId="5AA4AB23"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-365.000,00</w:t>
            </w:r>
          </w:p>
        </w:tc>
        <w:tc>
          <w:tcPr>
            <w:tcW w:w="1640" w:type="dxa"/>
            <w:tcBorders>
              <w:top w:val="nil"/>
              <w:left w:val="nil"/>
              <w:bottom w:val="single" w:sz="4" w:space="0" w:color="auto"/>
              <w:right w:val="single" w:sz="4" w:space="0" w:color="auto"/>
            </w:tcBorders>
            <w:shd w:val="clear" w:color="auto" w:fill="auto"/>
            <w:vAlign w:val="bottom"/>
            <w:hideMark/>
          </w:tcPr>
          <w:p w14:paraId="7A46353A"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0,00</w:t>
            </w:r>
          </w:p>
        </w:tc>
        <w:tc>
          <w:tcPr>
            <w:tcW w:w="1300" w:type="dxa"/>
            <w:tcBorders>
              <w:top w:val="nil"/>
              <w:left w:val="nil"/>
              <w:bottom w:val="single" w:sz="4" w:space="0" w:color="auto"/>
              <w:right w:val="single" w:sz="4" w:space="0" w:color="auto"/>
            </w:tcBorders>
            <w:shd w:val="clear" w:color="auto" w:fill="auto"/>
            <w:vAlign w:val="bottom"/>
            <w:hideMark/>
          </w:tcPr>
          <w:p w14:paraId="7274F844"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0,00%</w:t>
            </w:r>
          </w:p>
        </w:tc>
      </w:tr>
      <w:tr w:rsidR="00DF5A0A" w:rsidRPr="00DF5A0A" w14:paraId="65ACB40E"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20C26B09"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lastRenderedPageBreak/>
              <w:t>48 VODNI DOPRINOS</w:t>
            </w:r>
          </w:p>
        </w:tc>
        <w:tc>
          <w:tcPr>
            <w:tcW w:w="1600" w:type="dxa"/>
            <w:tcBorders>
              <w:top w:val="nil"/>
              <w:left w:val="nil"/>
              <w:bottom w:val="single" w:sz="4" w:space="0" w:color="auto"/>
              <w:right w:val="single" w:sz="4" w:space="0" w:color="auto"/>
            </w:tcBorders>
            <w:shd w:val="clear" w:color="auto" w:fill="auto"/>
            <w:vAlign w:val="bottom"/>
            <w:hideMark/>
          </w:tcPr>
          <w:p w14:paraId="5D9100F3"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6.789,25</w:t>
            </w:r>
          </w:p>
        </w:tc>
        <w:tc>
          <w:tcPr>
            <w:tcW w:w="1520" w:type="dxa"/>
            <w:tcBorders>
              <w:top w:val="nil"/>
              <w:left w:val="nil"/>
              <w:bottom w:val="single" w:sz="4" w:space="0" w:color="auto"/>
              <w:right w:val="single" w:sz="4" w:space="0" w:color="auto"/>
            </w:tcBorders>
            <w:shd w:val="clear" w:color="auto" w:fill="auto"/>
            <w:vAlign w:val="bottom"/>
            <w:hideMark/>
          </w:tcPr>
          <w:p w14:paraId="1EDE4B76"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-6.006,59</w:t>
            </w:r>
          </w:p>
        </w:tc>
        <w:tc>
          <w:tcPr>
            <w:tcW w:w="1640" w:type="dxa"/>
            <w:tcBorders>
              <w:top w:val="nil"/>
              <w:left w:val="nil"/>
              <w:bottom w:val="single" w:sz="4" w:space="0" w:color="auto"/>
              <w:right w:val="single" w:sz="4" w:space="0" w:color="auto"/>
            </w:tcBorders>
            <w:shd w:val="clear" w:color="auto" w:fill="auto"/>
            <w:vAlign w:val="bottom"/>
            <w:hideMark/>
          </w:tcPr>
          <w:p w14:paraId="5101B7E5"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782,66</w:t>
            </w:r>
          </w:p>
        </w:tc>
        <w:tc>
          <w:tcPr>
            <w:tcW w:w="1300" w:type="dxa"/>
            <w:tcBorders>
              <w:top w:val="nil"/>
              <w:left w:val="nil"/>
              <w:bottom w:val="single" w:sz="4" w:space="0" w:color="auto"/>
              <w:right w:val="single" w:sz="4" w:space="0" w:color="auto"/>
            </w:tcBorders>
            <w:shd w:val="clear" w:color="auto" w:fill="auto"/>
            <w:vAlign w:val="bottom"/>
            <w:hideMark/>
          </w:tcPr>
          <w:p w14:paraId="49F8B7B7"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11,53%</w:t>
            </w:r>
          </w:p>
        </w:tc>
      </w:tr>
      <w:tr w:rsidR="00DF5A0A" w:rsidRPr="00DF5A0A" w14:paraId="2505ADEB"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2D846F5A"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49 PRIHODI OD RASPOLAGANJA DRŽ. POLJOP. ZEMLJIŠTEM</w:t>
            </w:r>
          </w:p>
        </w:tc>
        <w:tc>
          <w:tcPr>
            <w:tcW w:w="1600" w:type="dxa"/>
            <w:tcBorders>
              <w:top w:val="nil"/>
              <w:left w:val="nil"/>
              <w:bottom w:val="single" w:sz="4" w:space="0" w:color="auto"/>
              <w:right w:val="single" w:sz="4" w:space="0" w:color="auto"/>
            </w:tcBorders>
            <w:shd w:val="clear" w:color="auto" w:fill="auto"/>
            <w:vAlign w:val="bottom"/>
            <w:hideMark/>
          </w:tcPr>
          <w:p w14:paraId="4CB0A99C"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0,00</w:t>
            </w:r>
          </w:p>
        </w:tc>
        <w:tc>
          <w:tcPr>
            <w:tcW w:w="1520" w:type="dxa"/>
            <w:tcBorders>
              <w:top w:val="nil"/>
              <w:left w:val="nil"/>
              <w:bottom w:val="single" w:sz="4" w:space="0" w:color="auto"/>
              <w:right w:val="single" w:sz="4" w:space="0" w:color="auto"/>
            </w:tcBorders>
            <w:shd w:val="clear" w:color="auto" w:fill="auto"/>
            <w:vAlign w:val="bottom"/>
            <w:hideMark/>
          </w:tcPr>
          <w:p w14:paraId="30679E50"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573.419,50</w:t>
            </w:r>
          </w:p>
        </w:tc>
        <w:tc>
          <w:tcPr>
            <w:tcW w:w="1640" w:type="dxa"/>
            <w:tcBorders>
              <w:top w:val="nil"/>
              <w:left w:val="nil"/>
              <w:bottom w:val="single" w:sz="4" w:space="0" w:color="auto"/>
              <w:right w:val="single" w:sz="4" w:space="0" w:color="auto"/>
            </w:tcBorders>
            <w:shd w:val="clear" w:color="auto" w:fill="auto"/>
            <w:vAlign w:val="bottom"/>
            <w:hideMark/>
          </w:tcPr>
          <w:p w14:paraId="12313856"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573.419,50</w:t>
            </w:r>
          </w:p>
        </w:tc>
        <w:tc>
          <w:tcPr>
            <w:tcW w:w="1300" w:type="dxa"/>
            <w:tcBorders>
              <w:top w:val="nil"/>
              <w:left w:val="nil"/>
              <w:bottom w:val="single" w:sz="4" w:space="0" w:color="auto"/>
              <w:right w:val="single" w:sz="4" w:space="0" w:color="auto"/>
            </w:tcBorders>
            <w:shd w:val="clear" w:color="auto" w:fill="auto"/>
            <w:vAlign w:val="bottom"/>
            <w:hideMark/>
          </w:tcPr>
          <w:p w14:paraId="054AE37C"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 </w:t>
            </w:r>
          </w:p>
        </w:tc>
      </w:tr>
      <w:tr w:rsidR="00DF5A0A" w:rsidRPr="00DF5A0A" w14:paraId="2FD7A1ED" w14:textId="77777777" w:rsidTr="00DF5A0A">
        <w:trPr>
          <w:trHeight w:val="345"/>
        </w:trPr>
        <w:tc>
          <w:tcPr>
            <w:tcW w:w="3600" w:type="dxa"/>
            <w:tcBorders>
              <w:top w:val="nil"/>
              <w:left w:val="single" w:sz="4" w:space="0" w:color="auto"/>
              <w:bottom w:val="single" w:sz="4" w:space="0" w:color="auto"/>
              <w:right w:val="single" w:sz="4" w:space="0" w:color="auto"/>
            </w:tcBorders>
            <w:shd w:val="clear" w:color="000000" w:fill="FFE699"/>
            <w:vAlign w:val="bottom"/>
            <w:hideMark/>
          </w:tcPr>
          <w:p w14:paraId="65EDC7BE" w14:textId="77777777" w:rsidR="00DF5A0A" w:rsidRPr="00DF5A0A" w:rsidRDefault="00DF5A0A" w:rsidP="00DF5A0A">
            <w:pPr>
              <w:spacing w:after="0" w:line="240" w:lineRule="auto"/>
              <w:rPr>
                <w:rFonts w:ascii="Calibri" w:eastAsia="Times New Roman" w:hAnsi="Calibri" w:cs="Calibri"/>
                <w:b/>
                <w:bCs/>
                <w:color w:val="000000"/>
                <w:sz w:val="26"/>
                <w:szCs w:val="26"/>
                <w:lang w:eastAsia="hr-HR"/>
              </w:rPr>
            </w:pPr>
            <w:r w:rsidRPr="00DF5A0A">
              <w:rPr>
                <w:rFonts w:ascii="Calibri" w:eastAsia="Times New Roman" w:hAnsi="Calibri" w:cs="Calibri"/>
                <w:b/>
                <w:bCs/>
                <w:color w:val="000000"/>
                <w:sz w:val="26"/>
                <w:szCs w:val="26"/>
                <w:lang w:eastAsia="hr-HR"/>
              </w:rPr>
              <w:t>5 POMOĆI</w:t>
            </w:r>
          </w:p>
        </w:tc>
        <w:tc>
          <w:tcPr>
            <w:tcW w:w="1600" w:type="dxa"/>
            <w:tcBorders>
              <w:top w:val="nil"/>
              <w:left w:val="nil"/>
              <w:bottom w:val="single" w:sz="4" w:space="0" w:color="auto"/>
              <w:right w:val="single" w:sz="4" w:space="0" w:color="auto"/>
            </w:tcBorders>
            <w:shd w:val="clear" w:color="000000" w:fill="FFE699"/>
            <w:vAlign w:val="bottom"/>
            <w:hideMark/>
          </w:tcPr>
          <w:p w14:paraId="6E14A6C7" w14:textId="77777777" w:rsidR="00DF5A0A" w:rsidRPr="00DF5A0A" w:rsidRDefault="00DF5A0A" w:rsidP="00DF5A0A">
            <w:pPr>
              <w:spacing w:after="0" w:line="240" w:lineRule="auto"/>
              <w:jc w:val="right"/>
              <w:rPr>
                <w:rFonts w:ascii="Calibri" w:eastAsia="Times New Roman" w:hAnsi="Calibri" w:cs="Calibri"/>
                <w:b/>
                <w:bCs/>
                <w:color w:val="000000"/>
                <w:sz w:val="26"/>
                <w:szCs w:val="26"/>
                <w:lang w:eastAsia="hr-HR"/>
              </w:rPr>
            </w:pPr>
            <w:r w:rsidRPr="00DF5A0A">
              <w:rPr>
                <w:rFonts w:ascii="Calibri" w:eastAsia="Times New Roman" w:hAnsi="Calibri" w:cs="Calibri"/>
                <w:b/>
                <w:bCs/>
                <w:color w:val="000000"/>
                <w:sz w:val="26"/>
                <w:szCs w:val="26"/>
                <w:lang w:eastAsia="hr-HR"/>
              </w:rPr>
              <w:t>5.385.228,13</w:t>
            </w:r>
          </w:p>
        </w:tc>
        <w:tc>
          <w:tcPr>
            <w:tcW w:w="1520" w:type="dxa"/>
            <w:tcBorders>
              <w:top w:val="nil"/>
              <w:left w:val="nil"/>
              <w:bottom w:val="single" w:sz="4" w:space="0" w:color="auto"/>
              <w:right w:val="single" w:sz="4" w:space="0" w:color="auto"/>
            </w:tcBorders>
            <w:shd w:val="clear" w:color="000000" w:fill="FFE699"/>
            <w:vAlign w:val="bottom"/>
            <w:hideMark/>
          </w:tcPr>
          <w:p w14:paraId="294F0992" w14:textId="77777777" w:rsidR="00DF5A0A" w:rsidRPr="00DF5A0A" w:rsidRDefault="00DF5A0A" w:rsidP="00DF5A0A">
            <w:pPr>
              <w:spacing w:after="0" w:line="240" w:lineRule="auto"/>
              <w:jc w:val="right"/>
              <w:rPr>
                <w:rFonts w:ascii="Calibri" w:eastAsia="Times New Roman" w:hAnsi="Calibri" w:cs="Calibri"/>
                <w:b/>
                <w:bCs/>
                <w:color w:val="000000"/>
                <w:sz w:val="26"/>
                <w:szCs w:val="26"/>
                <w:lang w:eastAsia="hr-HR"/>
              </w:rPr>
            </w:pPr>
            <w:r w:rsidRPr="00DF5A0A">
              <w:rPr>
                <w:rFonts w:ascii="Calibri" w:eastAsia="Times New Roman" w:hAnsi="Calibri" w:cs="Calibri"/>
                <w:b/>
                <w:bCs/>
                <w:color w:val="000000"/>
                <w:sz w:val="26"/>
                <w:szCs w:val="26"/>
                <w:lang w:eastAsia="hr-HR"/>
              </w:rPr>
              <w:t>-963.182,96</w:t>
            </w:r>
          </w:p>
        </w:tc>
        <w:tc>
          <w:tcPr>
            <w:tcW w:w="1640" w:type="dxa"/>
            <w:tcBorders>
              <w:top w:val="nil"/>
              <w:left w:val="nil"/>
              <w:bottom w:val="single" w:sz="4" w:space="0" w:color="auto"/>
              <w:right w:val="single" w:sz="4" w:space="0" w:color="auto"/>
            </w:tcBorders>
            <w:shd w:val="clear" w:color="000000" w:fill="FFE699"/>
            <w:vAlign w:val="bottom"/>
            <w:hideMark/>
          </w:tcPr>
          <w:p w14:paraId="582EE175" w14:textId="77777777" w:rsidR="00DF5A0A" w:rsidRPr="00DF5A0A" w:rsidRDefault="00DF5A0A" w:rsidP="00DF5A0A">
            <w:pPr>
              <w:spacing w:after="0" w:line="240" w:lineRule="auto"/>
              <w:jc w:val="right"/>
              <w:rPr>
                <w:rFonts w:ascii="Calibri" w:eastAsia="Times New Roman" w:hAnsi="Calibri" w:cs="Calibri"/>
                <w:b/>
                <w:bCs/>
                <w:color w:val="000000"/>
                <w:sz w:val="26"/>
                <w:szCs w:val="26"/>
                <w:lang w:eastAsia="hr-HR"/>
              </w:rPr>
            </w:pPr>
            <w:r w:rsidRPr="00DF5A0A">
              <w:rPr>
                <w:rFonts w:ascii="Calibri" w:eastAsia="Times New Roman" w:hAnsi="Calibri" w:cs="Calibri"/>
                <w:b/>
                <w:bCs/>
                <w:color w:val="000000"/>
                <w:sz w:val="26"/>
                <w:szCs w:val="26"/>
                <w:lang w:eastAsia="hr-HR"/>
              </w:rPr>
              <w:t>4.422.045,17</w:t>
            </w:r>
          </w:p>
        </w:tc>
        <w:tc>
          <w:tcPr>
            <w:tcW w:w="1300" w:type="dxa"/>
            <w:tcBorders>
              <w:top w:val="nil"/>
              <w:left w:val="nil"/>
              <w:bottom w:val="single" w:sz="4" w:space="0" w:color="auto"/>
              <w:right w:val="single" w:sz="4" w:space="0" w:color="auto"/>
            </w:tcBorders>
            <w:shd w:val="clear" w:color="000000" w:fill="FFE699"/>
            <w:vAlign w:val="bottom"/>
            <w:hideMark/>
          </w:tcPr>
          <w:p w14:paraId="198C20EB" w14:textId="77777777" w:rsidR="00DF5A0A" w:rsidRPr="00DF5A0A" w:rsidRDefault="00DF5A0A" w:rsidP="00DF5A0A">
            <w:pPr>
              <w:spacing w:after="0" w:line="240" w:lineRule="auto"/>
              <w:jc w:val="right"/>
              <w:rPr>
                <w:rFonts w:ascii="Calibri" w:eastAsia="Times New Roman" w:hAnsi="Calibri" w:cs="Calibri"/>
                <w:b/>
                <w:bCs/>
                <w:color w:val="000000"/>
                <w:sz w:val="26"/>
                <w:szCs w:val="26"/>
                <w:lang w:eastAsia="hr-HR"/>
              </w:rPr>
            </w:pPr>
            <w:r w:rsidRPr="00DF5A0A">
              <w:rPr>
                <w:rFonts w:ascii="Calibri" w:eastAsia="Times New Roman" w:hAnsi="Calibri" w:cs="Calibri"/>
                <w:b/>
                <w:bCs/>
                <w:color w:val="000000"/>
                <w:sz w:val="26"/>
                <w:szCs w:val="26"/>
                <w:lang w:eastAsia="hr-HR"/>
              </w:rPr>
              <w:t>82,11%</w:t>
            </w:r>
          </w:p>
        </w:tc>
      </w:tr>
      <w:tr w:rsidR="00DF5A0A" w:rsidRPr="00DF5A0A" w14:paraId="1FB06737"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7E6BD0AB"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511 TEKUĆE POMOĆI IZ ŽUPANIJSKOG PRORAČUNA</w:t>
            </w:r>
          </w:p>
        </w:tc>
        <w:tc>
          <w:tcPr>
            <w:tcW w:w="1600" w:type="dxa"/>
            <w:tcBorders>
              <w:top w:val="nil"/>
              <w:left w:val="nil"/>
              <w:bottom w:val="single" w:sz="4" w:space="0" w:color="auto"/>
              <w:right w:val="single" w:sz="4" w:space="0" w:color="auto"/>
            </w:tcBorders>
            <w:shd w:val="clear" w:color="auto" w:fill="auto"/>
            <w:vAlign w:val="bottom"/>
            <w:hideMark/>
          </w:tcPr>
          <w:p w14:paraId="09312C95"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35.150,00</w:t>
            </w:r>
          </w:p>
        </w:tc>
        <w:tc>
          <w:tcPr>
            <w:tcW w:w="1520" w:type="dxa"/>
            <w:tcBorders>
              <w:top w:val="nil"/>
              <w:left w:val="nil"/>
              <w:bottom w:val="single" w:sz="4" w:space="0" w:color="auto"/>
              <w:right w:val="single" w:sz="4" w:space="0" w:color="auto"/>
            </w:tcBorders>
            <w:shd w:val="clear" w:color="auto" w:fill="auto"/>
            <w:vAlign w:val="bottom"/>
            <w:hideMark/>
          </w:tcPr>
          <w:p w14:paraId="3E87F85E"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23.860,00</w:t>
            </w:r>
          </w:p>
        </w:tc>
        <w:tc>
          <w:tcPr>
            <w:tcW w:w="1640" w:type="dxa"/>
            <w:tcBorders>
              <w:top w:val="nil"/>
              <w:left w:val="nil"/>
              <w:bottom w:val="single" w:sz="4" w:space="0" w:color="auto"/>
              <w:right w:val="single" w:sz="4" w:space="0" w:color="auto"/>
            </w:tcBorders>
            <w:shd w:val="clear" w:color="auto" w:fill="auto"/>
            <w:vAlign w:val="bottom"/>
            <w:hideMark/>
          </w:tcPr>
          <w:p w14:paraId="014FF662"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59.010,00</w:t>
            </w:r>
          </w:p>
        </w:tc>
        <w:tc>
          <w:tcPr>
            <w:tcW w:w="1300" w:type="dxa"/>
            <w:tcBorders>
              <w:top w:val="nil"/>
              <w:left w:val="nil"/>
              <w:bottom w:val="single" w:sz="4" w:space="0" w:color="auto"/>
              <w:right w:val="single" w:sz="4" w:space="0" w:color="auto"/>
            </w:tcBorders>
            <w:shd w:val="clear" w:color="auto" w:fill="auto"/>
            <w:vAlign w:val="bottom"/>
            <w:hideMark/>
          </w:tcPr>
          <w:p w14:paraId="73ABC4F9"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167,88%</w:t>
            </w:r>
          </w:p>
        </w:tc>
      </w:tr>
      <w:tr w:rsidR="00DF5A0A" w:rsidRPr="00DF5A0A" w14:paraId="624F8FA3"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4D74776E"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512 TEKUĆE POMOĆI IZ DRŽAVNOG PRORAČUNA</w:t>
            </w:r>
          </w:p>
        </w:tc>
        <w:tc>
          <w:tcPr>
            <w:tcW w:w="1600" w:type="dxa"/>
            <w:tcBorders>
              <w:top w:val="nil"/>
              <w:left w:val="nil"/>
              <w:bottom w:val="single" w:sz="4" w:space="0" w:color="auto"/>
              <w:right w:val="single" w:sz="4" w:space="0" w:color="auto"/>
            </w:tcBorders>
            <w:shd w:val="clear" w:color="auto" w:fill="auto"/>
            <w:vAlign w:val="bottom"/>
            <w:hideMark/>
          </w:tcPr>
          <w:p w14:paraId="0816979F"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400.000,00</w:t>
            </w:r>
          </w:p>
        </w:tc>
        <w:tc>
          <w:tcPr>
            <w:tcW w:w="1520" w:type="dxa"/>
            <w:tcBorders>
              <w:top w:val="nil"/>
              <w:left w:val="nil"/>
              <w:bottom w:val="single" w:sz="4" w:space="0" w:color="auto"/>
              <w:right w:val="single" w:sz="4" w:space="0" w:color="auto"/>
            </w:tcBorders>
            <w:shd w:val="clear" w:color="auto" w:fill="auto"/>
            <w:vAlign w:val="bottom"/>
            <w:hideMark/>
          </w:tcPr>
          <w:p w14:paraId="65C36E60"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116.295,04</w:t>
            </w:r>
          </w:p>
        </w:tc>
        <w:tc>
          <w:tcPr>
            <w:tcW w:w="1640" w:type="dxa"/>
            <w:tcBorders>
              <w:top w:val="nil"/>
              <w:left w:val="nil"/>
              <w:bottom w:val="single" w:sz="4" w:space="0" w:color="auto"/>
              <w:right w:val="single" w:sz="4" w:space="0" w:color="auto"/>
            </w:tcBorders>
            <w:shd w:val="clear" w:color="auto" w:fill="auto"/>
            <w:vAlign w:val="bottom"/>
            <w:hideMark/>
          </w:tcPr>
          <w:p w14:paraId="156E3AE2"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516.295,04</w:t>
            </w:r>
          </w:p>
        </w:tc>
        <w:tc>
          <w:tcPr>
            <w:tcW w:w="1300" w:type="dxa"/>
            <w:tcBorders>
              <w:top w:val="nil"/>
              <w:left w:val="nil"/>
              <w:bottom w:val="single" w:sz="4" w:space="0" w:color="auto"/>
              <w:right w:val="single" w:sz="4" w:space="0" w:color="auto"/>
            </w:tcBorders>
            <w:shd w:val="clear" w:color="auto" w:fill="auto"/>
            <w:vAlign w:val="bottom"/>
            <w:hideMark/>
          </w:tcPr>
          <w:p w14:paraId="40D5BA0E"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129,07%</w:t>
            </w:r>
          </w:p>
        </w:tc>
      </w:tr>
      <w:tr w:rsidR="00DF5A0A" w:rsidRPr="00DF5A0A" w14:paraId="0D4FE97B"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21465747"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513 TEKUĆE POMOĆI OD IZVANPRORAČUNSKIH KORISNIKA</w:t>
            </w:r>
          </w:p>
        </w:tc>
        <w:tc>
          <w:tcPr>
            <w:tcW w:w="1600" w:type="dxa"/>
            <w:tcBorders>
              <w:top w:val="nil"/>
              <w:left w:val="nil"/>
              <w:bottom w:val="single" w:sz="4" w:space="0" w:color="auto"/>
              <w:right w:val="single" w:sz="4" w:space="0" w:color="auto"/>
            </w:tcBorders>
            <w:shd w:val="clear" w:color="auto" w:fill="auto"/>
            <w:vAlign w:val="bottom"/>
            <w:hideMark/>
          </w:tcPr>
          <w:p w14:paraId="228F0A53"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515.796,74</w:t>
            </w:r>
          </w:p>
        </w:tc>
        <w:tc>
          <w:tcPr>
            <w:tcW w:w="1520" w:type="dxa"/>
            <w:tcBorders>
              <w:top w:val="nil"/>
              <w:left w:val="nil"/>
              <w:bottom w:val="single" w:sz="4" w:space="0" w:color="auto"/>
              <w:right w:val="single" w:sz="4" w:space="0" w:color="auto"/>
            </w:tcBorders>
            <w:shd w:val="clear" w:color="auto" w:fill="auto"/>
            <w:vAlign w:val="bottom"/>
            <w:hideMark/>
          </w:tcPr>
          <w:p w14:paraId="648BC939"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434.375,00</w:t>
            </w:r>
          </w:p>
        </w:tc>
        <w:tc>
          <w:tcPr>
            <w:tcW w:w="1640" w:type="dxa"/>
            <w:tcBorders>
              <w:top w:val="nil"/>
              <w:left w:val="nil"/>
              <w:bottom w:val="single" w:sz="4" w:space="0" w:color="auto"/>
              <w:right w:val="single" w:sz="4" w:space="0" w:color="auto"/>
            </w:tcBorders>
            <w:shd w:val="clear" w:color="auto" w:fill="auto"/>
            <w:vAlign w:val="bottom"/>
            <w:hideMark/>
          </w:tcPr>
          <w:p w14:paraId="61B37CF3"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950.171,74</w:t>
            </w:r>
          </w:p>
        </w:tc>
        <w:tc>
          <w:tcPr>
            <w:tcW w:w="1300" w:type="dxa"/>
            <w:tcBorders>
              <w:top w:val="nil"/>
              <w:left w:val="nil"/>
              <w:bottom w:val="single" w:sz="4" w:space="0" w:color="auto"/>
              <w:right w:val="single" w:sz="4" w:space="0" w:color="auto"/>
            </w:tcBorders>
            <w:shd w:val="clear" w:color="auto" w:fill="auto"/>
            <w:vAlign w:val="bottom"/>
            <w:hideMark/>
          </w:tcPr>
          <w:p w14:paraId="3DCD7009"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184,21%</w:t>
            </w:r>
          </w:p>
        </w:tc>
      </w:tr>
      <w:tr w:rsidR="00DF5A0A" w:rsidRPr="00DF5A0A" w14:paraId="0C96C31D"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4DBCCFDA"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514 TEKUĆE POMOĆI OD INSTITUCIJA I TIJELA EU</w:t>
            </w:r>
          </w:p>
        </w:tc>
        <w:tc>
          <w:tcPr>
            <w:tcW w:w="1600" w:type="dxa"/>
            <w:tcBorders>
              <w:top w:val="nil"/>
              <w:left w:val="nil"/>
              <w:bottom w:val="single" w:sz="4" w:space="0" w:color="auto"/>
              <w:right w:val="single" w:sz="4" w:space="0" w:color="auto"/>
            </w:tcBorders>
            <w:shd w:val="clear" w:color="auto" w:fill="auto"/>
            <w:vAlign w:val="bottom"/>
            <w:hideMark/>
          </w:tcPr>
          <w:p w14:paraId="5F7EB290"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1.447.497,76</w:t>
            </w:r>
          </w:p>
        </w:tc>
        <w:tc>
          <w:tcPr>
            <w:tcW w:w="1520" w:type="dxa"/>
            <w:tcBorders>
              <w:top w:val="nil"/>
              <w:left w:val="nil"/>
              <w:bottom w:val="single" w:sz="4" w:space="0" w:color="auto"/>
              <w:right w:val="single" w:sz="4" w:space="0" w:color="auto"/>
            </w:tcBorders>
            <w:shd w:val="clear" w:color="auto" w:fill="auto"/>
            <w:vAlign w:val="bottom"/>
            <w:hideMark/>
          </w:tcPr>
          <w:p w14:paraId="1A952C63"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-126.248,00</w:t>
            </w:r>
          </w:p>
        </w:tc>
        <w:tc>
          <w:tcPr>
            <w:tcW w:w="1640" w:type="dxa"/>
            <w:tcBorders>
              <w:top w:val="nil"/>
              <w:left w:val="nil"/>
              <w:bottom w:val="single" w:sz="4" w:space="0" w:color="auto"/>
              <w:right w:val="single" w:sz="4" w:space="0" w:color="auto"/>
            </w:tcBorders>
            <w:shd w:val="clear" w:color="auto" w:fill="auto"/>
            <w:vAlign w:val="bottom"/>
            <w:hideMark/>
          </w:tcPr>
          <w:p w14:paraId="67D47EEB"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1.321.249,76</w:t>
            </w:r>
          </w:p>
        </w:tc>
        <w:tc>
          <w:tcPr>
            <w:tcW w:w="1300" w:type="dxa"/>
            <w:tcBorders>
              <w:top w:val="nil"/>
              <w:left w:val="nil"/>
              <w:bottom w:val="single" w:sz="4" w:space="0" w:color="auto"/>
              <w:right w:val="single" w:sz="4" w:space="0" w:color="auto"/>
            </w:tcBorders>
            <w:shd w:val="clear" w:color="auto" w:fill="auto"/>
            <w:vAlign w:val="bottom"/>
            <w:hideMark/>
          </w:tcPr>
          <w:p w14:paraId="5E15FCF9"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91,28%</w:t>
            </w:r>
          </w:p>
        </w:tc>
      </w:tr>
      <w:tr w:rsidR="00DF5A0A" w:rsidRPr="00DF5A0A" w14:paraId="5700F014"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0EC7DD2B"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522 KAPITALNE POMOĆI IZ DRŽAVNOG PRORAČUNA</w:t>
            </w:r>
          </w:p>
        </w:tc>
        <w:tc>
          <w:tcPr>
            <w:tcW w:w="1600" w:type="dxa"/>
            <w:tcBorders>
              <w:top w:val="nil"/>
              <w:left w:val="nil"/>
              <w:bottom w:val="single" w:sz="4" w:space="0" w:color="auto"/>
              <w:right w:val="single" w:sz="4" w:space="0" w:color="auto"/>
            </w:tcBorders>
            <w:shd w:val="clear" w:color="auto" w:fill="auto"/>
            <w:vAlign w:val="bottom"/>
            <w:hideMark/>
          </w:tcPr>
          <w:p w14:paraId="247C85DA"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1.306.783,63</w:t>
            </w:r>
          </w:p>
        </w:tc>
        <w:tc>
          <w:tcPr>
            <w:tcW w:w="1520" w:type="dxa"/>
            <w:tcBorders>
              <w:top w:val="nil"/>
              <w:left w:val="nil"/>
              <w:bottom w:val="single" w:sz="4" w:space="0" w:color="auto"/>
              <w:right w:val="single" w:sz="4" w:space="0" w:color="auto"/>
            </w:tcBorders>
            <w:shd w:val="clear" w:color="auto" w:fill="auto"/>
            <w:vAlign w:val="bottom"/>
            <w:hideMark/>
          </w:tcPr>
          <w:p w14:paraId="5827BDC2"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-230.000,00</w:t>
            </w:r>
          </w:p>
        </w:tc>
        <w:tc>
          <w:tcPr>
            <w:tcW w:w="1640" w:type="dxa"/>
            <w:tcBorders>
              <w:top w:val="nil"/>
              <w:left w:val="nil"/>
              <w:bottom w:val="single" w:sz="4" w:space="0" w:color="auto"/>
              <w:right w:val="single" w:sz="4" w:space="0" w:color="auto"/>
            </w:tcBorders>
            <w:shd w:val="clear" w:color="auto" w:fill="auto"/>
            <w:vAlign w:val="bottom"/>
            <w:hideMark/>
          </w:tcPr>
          <w:p w14:paraId="07A792D9"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1.076.783,63</w:t>
            </w:r>
          </w:p>
        </w:tc>
        <w:tc>
          <w:tcPr>
            <w:tcW w:w="1300" w:type="dxa"/>
            <w:tcBorders>
              <w:top w:val="nil"/>
              <w:left w:val="nil"/>
              <w:bottom w:val="single" w:sz="4" w:space="0" w:color="auto"/>
              <w:right w:val="single" w:sz="4" w:space="0" w:color="auto"/>
            </w:tcBorders>
            <w:shd w:val="clear" w:color="auto" w:fill="auto"/>
            <w:vAlign w:val="bottom"/>
            <w:hideMark/>
          </w:tcPr>
          <w:p w14:paraId="42B93A5E"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82,40%</w:t>
            </w:r>
          </w:p>
        </w:tc>
      </w:tr>
      <w:tr w:rsidR="00DF5A0A" w:rsidRPr="00DF5A0A" w14:paraId="389B650A"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5A07177D"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523 KAPITALNE POMOĆI OD IZVANPRORAČUNSKIH KORISNIKA</w:t>
            </w:r>
          </w:p>
        </w:tc>
        <w:tc>
          <w:tcPr>
            <w:tcW w:w="1600" w:type="dxa"/>
            <w:tcBorders>
              <w:top w:val="nil"/>
              <w:left w:val="nil"/>
              <w:bottom w:val="single" w:sz="4" w:space="0" w:color="auto"/>
              <w:right w:val="single" w:sz="4" w:space="0" w:color="auto"/>
            </w:tcBorders>
            <w:shd w:val="clear" w:color="auto" w:fill="auto"/>
            <w:vAlign w:val="bottom"/>
            <w:hideMark/>
          </w:tcPr>
          <w:p w14:paraId="5D1D09A6"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480.000,00</w:t>
            </w:r>
          </w:p>
        </w:tc>
        <w:tc>
          <w:tcPr>
            <w:tcW w:w="1520" w:type="dxa"/>
            <w:tcBorders>
              <w:top w:val="nil"/>
              <w:left w:val="nil"/>
              <w:bottom w:val="single" w:sz="4" w:space="0" w:color="auto"/>
              <w:right w:val="single" w:sz="4" w:space="0" w:color="auto"/>
            </w:tcBorders>
            <w:shd w:val="clear" w:color="auto" w:fill="auto"/>
            <w:vAlign w:val="bottom"/>
            <w:hideMark/>
          </w:tcPr>
          <w:p w14:paraId="3E080D15"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18.535,00</w:t>
            </w:r>
          </w:p>
        </w:tc>
        <w:tc>
          <w:tcPr>
            <w:tcW w:w="1640" w:type="dxa"/>
            <w:tcBorders>
              <w:top w:val="nil"/>
              <w:left w:val="nil"/>
              <w:bottom w:val="single" w:sz="4" w:space="0" w:color="auto"/>
              <w:right w:val="single" w:sz="4" w:space="0" w:color="auto"/>
            </w:tcBorders>
            <w:shd w:val="clear" w:color="auto" w:fill="auto"/>
            <w:vAlign w:val="bottom"/>
            <w:hideMark/>
          </w:tcPr>
          <w:p w14:paraId="55EAA80F"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498.535,00</w:t>
            </w:r>
          </w:p>
        </w:tc>
        <w:tc>
          <w:tcPr>
            <w:tcW w:w="1300" w:type="dxa"/>
            <w:tcBorders>
              <w:top w:val="nil"/>
              <w:left w:val="nil"/>
              <w:bottom w:val="single" w:sz="4" w:space="0" w:color="auto"/>
              <w:right w:val="single" w:sz="4" w:space="0" w:color="auto"/>
            </w:tcBorders>
            <w:shd w:val="clear" w:color="auto" w:fill="auto"/>
            <w:vAlign w:val="bottom"/>
            <w:hideMark/>
          </w:tcPr>
          <w:p w14:paraId="263E2197"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103,86%</w:t>
            </w:r>
          </w:p>
        </w:tc>
      </w:tr>
      <w:tr w:rsidR="00DF5A0A" w:rsidRPr="00DF5A0A" w14:paraId="548D723E"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3C7FF98A"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524 KAPITALNE POMOĆI OD INSTITUCIJA I TIJELA EU</w:t>
            </w:r>
          </w:p>
        </w:tc>
        <w:tc>
          <w:tcPr>
            <w:tcW w:w="1600" w:type="dxa"/>
            <w:tcBorders>
              <w:top w:val="nil"/>
              <w:left w:val="nil"/>
              <w:bottom w:val="single" w:sz="4" w:space="0" w:color="auto"/>
              <w:right w:val="single" w:sz="4" w:space="0" w:color="auto"/>
            </w:tcBorders>
            <w:shd w:val="clear" w:color="auto" w:fill="auto"/>
            <w:vAlign w:val="bottom"/>
            <w:hideMark/>
          </w:tcPr>
          <w:p w14:paraId="1494F2DC"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1.200.000,00</w:t>
            </w:r>
          </w:p>
        </w:tc>
        <w:tc>
          <w:tcPr>
            <w:tcW w:w="1520" w:type="dxa"/>
            <w:tcBorders>
              <w:top w:val="nil"/>
              <w:left w:val="nil"/>
              <w:bottom w:val="single" w:sz="4" w:space="0" w:color="auto"/>
              <w:right w:val="single" w:sz="4" w:space="0" w:color="auto"/>
            </w:tcBorders>
            <w:shd w:val="clear" w:color="auto" w:fill="auto"/>
            <w:vAlign w:val="bottom"/>
            <w:hideMark/>
          </w:tcPr>
          <w:p w14:paraId="31359F97"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-1.200.000,00</w:t>
            </w:r>
          </w:p>
        </w:tc>
        <w:tc>
          <w:tcPr>
            <w:tcW w:w="1640" w:type="dxa"/>
            <w:tcBorders>
              <w:top w:val="nil"/>
              <w:left w:val="nil"/>
              <w:bottom w:val="single" w:sz="4" w:space="0" w:color="auto"/>
              <w:right w:val="single" w:sz="4" w:space="0" w:color="auto"/>
            </w:tcBorders>
            <w:shd w:val="clear" w:color="auto" w:fill="auto"/>
            <w:vAlign w:val="bottom"/>
            <w:hideMark/>
          </w:tcPr>
          <w:p w14:paraId="71382A23"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0,00</w:t>
            </w:r>
          </w:p>
        </w:tc>
        <w:tc>
          <w:tcPr>
            <w:tcW w:w="1300" w:type="dxa"/>
            <w:tcBorders>
              <w:top w:val="nil"/>
              <w:left w:val="nil"/>
              <w:bottom w:val="single" w:sz="4" w:space="0" w:color="auto"/>
              <w:right w:val="single" w:sz="4" w:space="0" w:color="auto"/>
            </w:tcBorders>
            <w:shd w:val="clear" w:color="auto" w:fill="auto"/>
            <w:vAlign w:val="bottom"/>
            <w:hideMark/>
          </w:tcPr>
          <w:p w14:paraId="12B56918"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0,00%</w:t>
            </w:r>
          </w:p>
        </w:tc>
      </w:tr>
      <w:tr w:rsidR="00DF5A0A" w:rsidRPr="00DF5A0A" w14:paraId="3BB8384B" w14:textId="77777777" w:rsidTr="00DF5A0A">
        <w:trPr>
          <w:trHeight w:val="345"/>
        </w:trPr>
        <w:tc>
          <w:tcPr>
            <w:tcW w:w="3600" w:type="dxa"/>
            <w:tcBorders>
              <w:top w:val="nil"/>
              <w:left w:val="single" w:sz="4" w:space="0" w:color="auto"/>
              <w:bottom w:val="single" w:sz="4" w:space="0" w:color="auto"/>
              <w:right w:val="single" w:sz="4" w:space="0" w:color="auto"/>
            </w:tcBorders>
            <w:shd w:val="clear" w:color="000000" w:fill="FFE699"/>
            <w:vAlign w:val="bottom"/>
            <w:hideMark/>
          </w:tcPr>
          <w:p w14:paraId="51649B06" w14:textId="77777777" w:rsidR="00DF5A0A" w:rsidRPr="00DF5A0A" w:rsidRDefault="00DF5A0A" w:rsidP="00DF5A0A">
            <w:pPr>
              <w:spacing w:after="0" w:line="240" w:lineRule="auto"/>
              <w:rPr>
                <w:rFonts w:ascii="Calibri" w:eastAsia="Times New Roman" w:hAnsi="Calibri" w:cs="Calibri"/>
                <w:b/>
                <w:bCs/>
                <w:color w:val="000000"/>
                <w:sz w:val="26"/>
                <w:szCs w:val="26"/>
                <w:lang w:eastAsia="hr-HR"/>
              </w:rPr>
            </w:pPr>
            <w:r w:rsidRPr="00DF5A0A">
              <w:rPr>
                <w:rFonts w:ascii="Calibri" w:eastAsia="Times New Roman" w:hAnsi="Calibri" w:cs="Calibri"/>
                <w:b/>
                <w:bCs/>
                <w:color w:val="000000"/>
                <w:sz w:val="26"/>
                <w:szCs w:val="26"/>
                <w:lang w:eastAsia="hr-HR"/>
              </w:rPr>
              <w:t>6 DONACIJE</w:t>
            </w:r>
          </w:p>
        </w:tc>
        <w:tc>
          <w:tcPr>
            <w:tcW w:w="1600" w:type="dxa"/>
            <w:tcBorders>
              <w:top w:val="nil"/>
              <w:left w:val="nil"/>
              <w:bottom w:val="single" w:sz="4" w:space="0" w:color="auto"/>
              <w:right w:val="single" w:sz="4" w:space="0" w:color="auto"/>
            </w:tcBorders>
            <w:shd w:val="clear" w:color="000000" w:fill="FFE699"/>
            <w:vAlign w:val="bottom"/>
            <w:hideMark/>
          </w:tcPr>
          <w:p w14:paraId="1B9C219A" w14:textId="77777777" w:rsidR="00DF5A0A" w:rsidRPr="00DF5A0A" w:rsidRDefault="00DF5A0A" w:rsidP="00DF5A0A">
            <w:pPr>
              <w:spacing w:after="0" w:line="240" w:lineRule="auto"/>
              <w:jc w:val="right"/>
              <w:rPr>
                <w:rFonts w:ascii="Calibri" w:eastAsia="Times New Roman" w:hAnsi="Calibri" w:cs="Calibri"/>
                <w:b/>
                <w:bCs/>
                <w:color w:val="000000"/>
                <w:sz w:val="26"/>
                <w:szCs w:val="26"/>
                <w:lang w:eastAsia="hr-HR"/>
              </w:rPr>
            </w:pPr>
            <w:r w:rsidRPr="00DF5A0A">
              <w:rPr>
                <w:rFonts w:ascii="Calibri" w:eastAsia="Times New Roman" w:hAnsi="Calibri" w:cs="Calibri"/>
                <w:b/>
                <w:bCs/>
                <w:color w:val="000000"/>
                <w:sz w:val="26"/>
                <w:szCs w:val="26"/>
                <w:lang w:eastAsia="hr-HR"/>
              </w:rPr>
              <w:t>150.000,00</w:t>
            </w:r>
          </w:p>
        </w:tc>
        <w:tc>
          <w:tcPr>
            <w:tcW w:w="1520" w:type="dxa"/>
            <w:tcBorders>
              <w:top w:val="nil"/>
              <w:left w:val="nil"/>
              <w:bottom w:val="single" w:sz="4" w:space="0" w:color="auto"/>
              <w:right w:val="single" w:sz="4" w:space="0" w:color="auto"/>
            </w:tcBorders>
            <w:shd w:val="clear" w:color="000000" w:fill="FFE699"/>
            <w:vAlign w:val="bottom"/>
            <w:hideMark/>
          </w:tcPr>
          <w:p w14:paraId="4FC1E46A" w14:textId="77777777" w:rsidR="00DF5A0A" w:rsidRPr="00DF5A0A" w:rsidRDefault="00DF5A0A" w:rsidP="00DF5A0A">
            <w:pPr>
              <w:spacing w:after="0" w:line="240" w:lineRule="auto"/>
              <w:jc w:val="right"/>
              <w:rPr>
                <w:rFonts w:ascii="Calibri" w:eastAsia="Times New Roman" w:hAnsi="Calibri" w:cs="Calibri"/>
                <w:b/>
                <w:bCs/>
                <w:color w:val="000000"/>
                <w:sz w:val="26"/>
                <w:szCs w:val="26"/>
                <w:lang w:eastAsia="hr-HR"/>
              </w:rPr>
            </w:pPr>
            <w:r w:rsidRPr="00DF5A0A">
              <w:rPr>
                <w:rFonts w:ascii="Calibri" w:eastAsia="Times New Roman" w:hAnsi="Calibri" w:cs="Calibri"/>
                <w:b/>
                <w:bCs/>
                <w:color w:val="000000"/>
                <w:sz w:val="26"/>
                <w:szCs w:val="26"/>
                <w:lang w:eastAsia="hr-HR"/>
              </w:rPr>
              <w:t>557.098,06</w:t>
            </w:r>
          </w:p>
        </w:tc>
        <w:tc>
          <w:tcPr>
            <w:tcW w:w="1640" w:type="dxa"/>
            <w:tcBorders>
              <w:top w:val="nil"/>
              <w:left w:val="nil"/>
              <w:bottom w:val="single" w:sz="4" w:space="0" w:color="auto"/>
              <w:right w:val="single" w:sz="4" w:space="0" w:color="auto"/>
            </w:tcBorders>
            <w:shd w:val="clear" w:color="000000" w:fill="FFE699"/>
            <w:vAlign w:val="bottom"/>
            <w:hideMark/>
          </w:tcPr>
          <w:p w14:paraId="5C649DAF" w14:textId="77777777" w:rsidR="00DF5A0A" w:rsidRPr="00DF5A0A" w:rsidRDefault="00DF5A0A" w:rsidP="00DF5A0A">
            <w:pPr>
              <w:spacing w:after="0" w:line="240" w:lineRule="auto"/>
              <w:jc w:val="right"/>
              <w:rPr>
                <w:rFonts w:ascii="Calibri" w:eastAsia="Times New Roman" w:hAnsi="Calibri" w:cs="Calibri"/>
                <w:b/>
                <w:bCs/>
                <w:color w:val="000000"/>
                <w:sz w:val="26"/>
                <w:szCs w:val="26"/>
                <w:lang w:eastAsia="hr-HR"/>
              </w:rPr>
            </w:pPr>
            <w:r w:rsidRPr="00DF5A0A">
              <w:rPr>
                <w:rFonts w:ascii="Calibri" w:eastAsia="Times New Roman" w:hAnsi="Calibri" w:cs="Calibri"/>
                <w:b/>
                <w:bCs/>
                <w:color w:val="000000"/>
                <w:sz w:val="26"/>
                <w:szCs w:val="26"/>
                <w:lang w:eastAsia="hr-HR"/>
              </w:rPr>
              <w:t>707.098,06</w:t>
            </w:r>
          </w:p>
        </w:tc>
        <w:tc>
          <w:tcPr>
            <w:tcW w:w="1300" w:type="dxa"/>
            <w:tcBorders>
              <w:top w:val="nil"/>
              <w:left w:val="nil"/>
              <w:bottom w:val="single" w:sz="4" w:space="0" w:color="auto"/>
              <w:right w:val="single" w:sz="4" w:space="0" w:color="auto"/>
            </w:tcBorders>
            <w:shd w:val="clear" w:color="000000" w:fill="FFE699"/>
            <w:vAlign w:val="bottom"/>
            <w:hideMark/>
          </w:tcPr>
          <w:p w14:paraId="1B0220FD" w14:textId="77777777" w:rsidR="00DF5A0A" w:rsidRPr="00DF5A0A" w:rsidRDefault="00DF5A0A" w:rsidP="00DF5A0A">
            <w:pPr>
              <w:spacing w:after="0" w:line="240" w:lineRule="auto"/>
              <w:jc w:val="right"/>
              <w:rPr>
                <w:rFonts w:ascii="Calibri" w:eastAsia="Times New Roman" w:hAnsi="Calibri" w:cs="Calibri"/>
                <w:b/>
                <w:bCs/>
                <w:color w:val="000000"/>
                <w:sz w:val="26"/>
                <w:szCs w:val="26"/>
                <w:lang w:eastAsia="hr-HR"/>
              </w:rPr>
            </w:pPr>
            <w:r w:rsidRPr="00DF5A0A">
              <w:rPr>
                <w:rFonts w:ascii="Calibri" w:eastAsia="Times New Roman" w:hAnsi="Calibri" w:cs="Calibri"/>
                <w:b/>
                <w:bCs/>
                <w:color w:val="000000"/>
                <w:sz w:val="26"/>
                <w:szCs w:val="26"/>
                <w:lang w:eastAsia="hr-HR"/>
              </w:rPr>
              <w:t>471,40%</w:t>
            </w:r>
          </w:p>
        </w:tc>
      </w:tr>
      <w:tr w:rsidR="00DF5A0A" w:rsidRPr="00DF5A0A" w14:paraId="499D6C69"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2554596F"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61 KAPITALNE DONACIJE OD NEPROFITNIH ORGANIZACIJA</w:t>
            </w:r>
          </w:p>
        </w:tc>
        <w:tc>
          <w:tcPr>
            <w:tcW w:w="1600" w:type="dxa"/>
            <w:tcBorders>
              <w:top w:val="nil"/>
              <w:left w:val="nil"/>
              <w:bottom w:val="single" w:sz="4" w:space="0" w:color="auto"/>
              <w:right w:val="single" w:sz="4" w:space="0" w:color="auto"/>
            </w:tcBorders>
            <w:shd w:val="clear" w:color="auto" w:fill="auto"/>
            <w:vAlign w:val="bottom"/>
            <w:hideMark/>
          </w:tcPr>
          <w:p w14:paraId="2FF7B60A"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50.000,00</w:t>
            </w:r>
          </w:p>
        </w:tc>
        <w:tc>
          <w:tcPr>
            <w:tcW w:w="1520" w:type="dxa"/>
            <w:tcBorders>
              <w:top w:val="nil"/>
              <w:left w:val="nil"/>
              <w:bottom w:val="single" w:sz="4" w:space="0" w:color="auto"/>
              <w:right w:val="single" w:sz="4" w:space="0" w:color="auto"/>
            </w:tcBorders>
            <w:shd w:val="clear" w:color="auto" w:fill="auto"/>
            <w:vAlign w:val="bottom"/>
            <w:hideMark/>
          </w:tcPr>
          <w:p w14:paraId="4D0F78BF"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448.718,06</w:t>
            </w:r>
          </w:p>
        </w:tc>
        <w:tc>
          <w:tcPr>
            <w:tcW w:w="1640" w:type="dxa"/>
            <w:tcBorders>
              <w:top w:val="nil"/>
              <w:left w:val="nil"/>
              <w:bottom w:val="single" w:sz="4" w:space="0" w:color="auto"/>
              <w:right w:val="single" w:sz="4" w:space="0" w:color="auto"/>
            </w:tcBorders>
            <w:shd w:val="clear" w:color="auto" w:fill="auto"/>
            <w:vAlign w:val="bottom"/>
            <w:hideMark/>
          </w:tcPr>
          <w:p w14:paraId="65980C6E"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498.718,06</w:t>
            </w:r>
          </w:p>
        </w:tc>
        <w:tc>
          <w:tcPr>
            <w:tcW w:w="1300" w:type="dxa"/>
            <w:tcBorders>
              <w:top w:val="nil"/>
              <w:left w:val="nil"/>
              <w:bottom w:val="single" w:sz="4" w:space="0" w:color="auto"/>
              <w:right w:val="single" w:sz="4" w:space="0" w:color="auto"/>
            </w:tcBorders>
            <w:shd w:val="clear" w:color="auto" w:fill="auto"/>
            <w:vAlign w:val="bottom"/>
            <w:hideMark/>
          </w:tcPr>
          <w:p w14:paraId="1521B806"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997,44%</w:t>
            </w:r>
          </w:p>
        </w:tc>
      </w:tr>
      <w:tr w:rsidR="00DF5A0A" w:rsidRPr="00DF5A0A" w14:paraId="0D29F6B7" w14:textId="77777777" w:rsidTr="00DF5A0A">
        <w:trPr>
          <w:trHeight w:val="30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3754D4C2" w14:textId="77777777" w:rsidR="00DF5A0A" w:rsidRPr="00DF5A0A" w:rsidRDefault="00DF5A0A" w:rsidP="00DF5A0A">
            <w:pPr>
              <w:spacing w:after="0" w:line="240" w:lineRule="auto"/>
              <w:rPr>
                <w:rFonts w:ascii="Calibri" w:eastAsia="Times New Roman" w:hAnsi="Calibri" w:cs="Calibri"/>
                <w:color w:val="000000"/>
                <w:lang w:eastAsia="hr-HR"/>
              </w:rPr>
            </w:pPr>
            <w:r w:rsidRPr="00DF5A0A">
              <w:rPr>
                <w:rFonts w:ascii="Calibri" w:eastAsia="Times New Roman" w:hAnsi="Calibri" w:cs="Calibri"/>
                <w:color w:val="000000"/>
                <w:lang w:eastAsia="hr-HR"/>
              </w:rPr>
              <w:t>62 TEKUĆE DONACIJE OD NEPROFITNIH ORGANIZACIJA</w:t>
            </w:r>
          </w:p>
        </w:tc>
        <w:tc>
          <w:tcPr>
            <w:tcW w:w="1600" w:type="dxa"/>
            <w:tcBorders>
              <w:top w:val="nil"/>
              <w:left w:val="nil"/>
              <w:bottom w:val="single" w:sz="4" w:space="0" w:color="auto"/>
              <w:right w:val="single" w:sz="4" w:space="0" w:color="auto"/>
            </w:tcBorders>
            <w:shd w:val="clear" w:color="auto" w:fill="auto"/>
            <w:vAlign w:val="bottom"/>
            <w:hideMark/>
          </w:tcPr>
          <w:p w14:paraId="4C72DD6F"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100.000,00</w:t>
            </w:r>
          </w:p>
        </w:tc>
        <w:tc>
          <w:tcPr>
            <w:tcW w:w="1520" w:type="dxa"/>
            <w:tcBorders>
              <w:top w:val="nil"/>
              <w:left w:val="nil"/>
              <w:bottom w:val="single" w:sz="4" w:space="0" w:color="auto"/>
              <w:right w:val="single" w:sz="4" w:space="0" w:color="auto"/>
            </w:tcBorders>
            <w:shd w:val="clear" w:color="auto" w:fill="auto"/>
            <w:vAlign w:val="bottom"/>
            <w:hideMark/>
          </w:tcPr>
          <w:p w14:paraId="6DA5C5AF"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108.380,00</w:t>
            </w:r>
          </w:p>
        </w:tc>
        <w:tc>
          <w:tcPr>
            <w:tcW w:w="1640" w:type="dxa"/>
            <w:tcBorders>
              <w:top w:val="nil"/>
              <w:left w:val="nil"/>
              <w:bottom w:val="single" w:sz="4" w:space="0" w:color="auto"/>
              <w:right w:val="single" w:sz="4" w:space="0" w:color="auto"/>
            </w:tcBorders>
            <w:shd w:val="clear" w:color="auto" w:fill="auto"/>
            <w:vAlign w:val="bottom"/>
            <w:hideMark/>
          </w:tcPr>
          <w:p w14:paraId="0B9DCD07"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208.380,00</w:t>
            </w:r>
          </w:p>
        </w:tc>
        <w:tc>
          <w:tcPr>
            <w:tcW w:w="1300" w:type="dxa"/>
            <w:tcBorders>
              <w:top w:val="nil"/>
              <w:left w:val="nil"/>
              <w:bottom w:val="single" w:sz="4" w:space="0" w:color="auto"/>
              <w:right w:val="single" w:sz="4" w:space="0" w:color="auto"/>
            </w:tcBorders>
            <w:shd w:val="clear" w:color="auto" w:fill="auto"/>
            <w:vAlign w:val="bottom"/>
            <w:hideMark/>
          </w:tcPr>
          <w:p w14:paraId="3FCF4229" w14:textId="77777777" w:rsidR="00DF5A0A" w:rsidRPr="00DF5A0A" w:rsidRDefault="00DF5A0A" w:rsidP="00DF5A0A">
            <w:pPr>
              <w:spacing w:after="0" w:line="240" w:lineRule="auto"/>
              <w:jc w:val="right"/>
              <w:rPr>
                <w:rFonts w:ascii="Calibri" w:eastAsia="Times New Roman" w:hAnsi="Calibri" w:cs="Calibri"/>
                <w:color w:val="000000"/>
                <w:lang w:eastAsia="hr-HR"/>
              </w:rPr>
            </w:pPr>
            <w:r w:rsidRPr="00DF5A0A">
              <w:rPr>
                <w:rFonts w:ascii="Calibri" w:eastAsia="Times New Roman" w:hAnsi="Calibri" w:cs="Calibri"/>
                <w:color w:val="000000"/>
                <w:lang w:eastAsia="hr-HR"/>
              </w:rPr>
              <w:t>208,38%</w:t>
            </w:r>
          </w:p>
        </w:tc>
      </w:tr>
      <w:tr w:rsidR="00DF5A0A" w:rsidRPr="00DF5A0A" w14:paraId="1D80CE70" w14:textId="77777777" w:rsidTr="00DF5A0A">
        <w:trPr>
          <w:trHeight w:val="300"/>
        </w:trPr>
        <w:tc>
          <w:tcPr>
            <w:tcW w:w="3600" w:type="dxa"/>
            <w:tcBorders>
              <w:top w:val="nil"/>
              <w:left w:val="single" w:sz="4" w:space="0" w:color="auto"/>
              <w:bottom w:val="single" w:sz="4" w:space="0" w:color="auto"/>
              <w:right w:val="single" w:sz="4" w:space="0" w:color="auto"/>
            </w:tcBorders>
            <w:shd w:val="clear" w:color="000000" w:fill="3C3C3C"/>
            <w:vAlign w:val="bottom"/>
            <w:hideMark/>
          </w:tcPr>
          <w:p w14:paraId="1DEA7977" w14:textId="77777777" w:rsidR="00DF5A0A" w:rsidRPr="00DF5A0A" w:rsidRDefault="00DF5A0A" w:rsidP="00DF5A0A">
            <w:pPr>
              <w:spacing w:after="0" w:line="240" w:lineRule="auto"/>
              <w:rPr>
                <w:rFonts w:ascii="Calibri" w:eastAsia="Times New Roman" w:hAnsi="Calibri" w:cs="Calibri"/>
                <w:b/>
                <w:bCs/>
                <w:color w:val="FFFFFF"/>
                <w:lang w:eastAsia="hr-HR"/>
              </w:rPr>
            </w:pPr>
            <w:r w:rsidRPr="00DF5A0A">
              <w:rPr>
                <w:rFonts w:ascii="Calibri" w:eastAsia="Times New Roman" w:hAnsi="Calibri" w:cs="Calibri"/>
                <w:b/>
                <w:bCs/>
                <w:color w:val="FFFFFF"/>
                <w:lang w:eastAsia="hr-HR"/>
              </w:rPr>
              <w:t>UKUPNO RASHODI</w:t>
            </w:r>
          </w:p>
        </w:tc>
        <w:tc>
          <w:tcPr>
            <w:tcW w:w="1600" w:type="dxa"/>
            <w:tcBorders>
              <w:top w:val="nil"/>
              <w:left w:val="nil"/>
              <w:bottom w:val="single" w:sz="4" w:space="0" w:color="auto"/>
              <w:right w:val="single" w:sz="4" w:space="0" w:color="auto"/>
            </w:tcBorders>
            <w:shd w:val="clear" w:color="000000" w:fill="3C3C3C"/>
            <w:vAlign w:val="bottom"/>
            <w:hideMark/>
          </w:tcPr>
          <w:p w14:paraId="4742796F" w14:textId="77777777" w:rsidR="00DF5A0A" w:rsidRPr="00DF5A0A" w:rsidRDefault="00DF5A0A" w:rsidP="00DF5A0A">
            <w:pPr>
              <w:spacing w:after="0" w:line="240" w:lineRule="auto"/>
              <w:jc w:val="right"/>
              <w:rPr>
                <w:rFonts w:ascii="Calibri" w:eastAsia="Times New Roman" w:hAnsi="Calibri" w:cs="Calibri"/>
                <w:b/>
                <w:bCs/>
                <w:color w:val="FFFFFF"/>
                <w:lang w:eastAsia="hr-HR"/>
              </w:rPr>
            </w:pPr>
            <w:r w:rsidRPr="00DF5A0A">
              <w:rPr>
                <w:rFonts w:ascii="Calibri" w:eastAsia="Times New Roman" w:hAnsi="Calibri" w:cs="Calibri"/>
                <w:b/>
                <w:bCs/>
                <w:color w:val="FFFFFF"/>
                <w:lang w:eastAsia="hr-HR"/>
              </w:rPr>
              <w:t>12.145.746,47</w:t>
            </w:r>
          </w:p>
        </w:tc>
        <w:tc>
          <w:tcPr>
            <w:tcW w:w="1520" w:type="dxa"/>
            <w:tcBorders>
              <w:top w:val="nil"/>
              <w:left w:val="nil"/>
              <w:bottom w:val="single" w:sz="4" w:space="0" w:color="auto"/>
              <w:right w:val="single" w:sz="4" w:space="0" w:color="auto"/>
            </w:tcBorders>
            <w:shd w:val="clear" w:color="000000" w:fill="3C3C3C"/>
            <w:vAlign w:val="bottom"/>
            <w:hideMark/>
          </w:tcPr>
          <w:p w14:paraId="5C3981CC" w14:textId="77777777" w:rsidR="00DF5A0A" w:rsidRPr="00DF5A0A" w:rsidRDefault="00DF5A0A" w:rsidP="00DF5A0A">
            <w:pPr>
              <w:spacing w:after="0" w:line="240" w:lineRule="auto"/>
              <w:jc w:val="right"/>
              <w:rPr>
                <w:rFonts w:ascii="Calibri" w:eastAsia="Times New Roman" w:hAnsi="Calibri" w:cs="Calibri"/>
                <w:b/>
                <w:bCs/>
                <w:color w:val="FFFFFF"/>
                <w:lang w:eastAsia="hr-HR"/>
              </w:rPr>
            </w:pPr>
            <w:r w:rsidRPr="00DF5A0A">
              <w:rPr>
                <w:rFonts w:ascii="Calibri" w:eastAsia="Times New Roman" w:hAnsi="Calibri" w:cs="Calibri"/>
                <w:b/>
                <w:bCs/>
                <w:color w:val="FFFFFF"/>
                <w:lang w:eastAsia="hr-HR"/>
              </w:rPr>
              <w:t>-156.827,24</w:t>
            </w:r>
          </w:p>
        </w:tc>
        <w:tc>
          <w:tcPr>
            <w:tcW w:w="1640" w:type="dxa"/>
            <w:tcBorders>
              <w:top w:val="nil"/>
              <w:left w:val="nil"/>
              <w:bottom w:val="single" w:sz="4" w:space="0" w:color="auto"/>
              <w:right w:val="single" w:sz="4" w:space="0" w:color="auto"/>
            </w:tcBorders>
            <w:shd w:val="clear" w:color="000000" w:fill="3C3C3C"/>
            <w:vAlign w:val="bottom"/>
            <w:hideMark/>
          </w:tcPr>
          <w:p w14:paraId="25354D39" w14:textId="77777777" w:rsidR="00DF5A0A" w:rsidRPr="00DF5A0A" w:rsidRDefault="00DF5A0A" w:rsidP="00DF5A0A">
            <w:pPr>
              <w:spacing w:after="0" w:line="240" w:lineRule="auto"/>
              <w:jc w:val="right"/>
              <w:rPr>
                <w:rFonts w:ascii="Calibri" w:eastAsia="Times New Roman" w:hAnsi="Calibri" w:cs="Calibri"/>
                <w:b/>
                <w:bCs/>
                <w:color w:val="FFFFFF"/>
                <w:lang w:eastAsia="hr-HR"/>
              </w:rPr>
            </w:pPr>
            <w:r w:rsidRPr="00DF5A0A">
              <w:rPr>
                <w:rFonts w:ascii="Calibri" w:eastAsia="Times New Roman" w:hAnsi="Calibri" w:cs="Calibri"/>
                <w:b/>
                <w:bCs/>
                <w:color w:val="FFFFFF"/>
                <w:lang w:eastAsia="hr-HR"/>
              </w:rPr>
              <w:t>11.988.919,23</w:t>
            </w:r>
          </w:p>
        </w:tc>
        <w:tc>
          <w:tcPr>
            <w:tcW w:w="1300" w:type="dxa"/>
            <w:tcBorders>
              <w:top w:val="nil"/>
              <w:left w:val="nil"/>
              <w:bottom w:val="single" w:sz="4" w:space="0" w:color="auto"/>
              <w:right w:val="single" w:sz="4" w:space="0" w:color="auto"/>
            </w:tcBorders>
            <w:shd w:val="clear" w:color="000000" w:fill="3C3C3C"/>
            <w:vAlign w:val="bottom"/>
            <w:hideMark/>
          </w:tcPr>
          <w:p w14:paraId="08E03C95" w14:textId="77777777" w:rsidR="00DF5A0A" w:rsidRPr="00DF5A0A" w:rsidRDefault="00DF5A0A" w:rsidP="00DF5A0A">
            <w:pPr>
              <w:spacing w:after="0" w:line="240" w:lineRule="auto"/>
              <w:jc w:val="right"/>
              <w:rPr>
                <w:rFonts w:ascii="Calibri" w:eastAsia="Times New Roman" w:hAnsi="Calibri" w:cs="Calibri"/>
                <w:b/>
                <w:bCs/>
                <w:color w:val="FFFFFF"/>
                <w:lang w:eastAsia="hr-HR"/>
              </w:rPr>
            </w:pPr>
            <w:r w:rsidRPr="00DF5A0A">
              <w:rPr>
                <w:rFonts w:ascii="Calibri" w:eastAsia="Times New Roman" w:hAnsi="Calibri" w:cs="Calibri"/>
                <w:b/>
                <w:bCs/>
                <w:color w:val="FFFFFF"/>
                <w:lang w:eastAsia="hr-HR"/>
              </w:rPr>
              <w:t>98,71%</w:t>
            </w:r>
          </w:p>
        </w:tc>
      </w:tr>
    </w:tbl>
    <w:p w14:paraId="10AA37AC" w14:textId="77777777" w:rsidR="00DF5A0A" w:rsidRPr="005F03F7" w:rsidRDefault="00DF5A0A" w:rsidP="00BA4BC7">
      <w:pPr>
        <w:rPr>
          <w:rFonts w:ascii="Cambria" w:hAnsi="Cambria"/>
          <w:sz w:val="24"/>
          <w:szCs w:val="24"/>
        </w:rPr>
      </w:pPr>
    </w:p>
    <w:sectPr w:rsidR="00DF5A0A" w:rsidRPr="005F03F7" w:rsidSect="000173B7">
      <w:footerReference w:type="default" r:id="rId30"/>
      <w:headerReference w:type="first" r:id="rId31"/>
      <w:footerReference w:type="first" r:id="rId3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E8D13" w14:textId="77777777" w:rsidR="002F4CE1" w:rsidRDefault="002F4CE1" w:rsidP="000173B7">
      <w:pPr>
        <w:spacing w:after="0" w:line="240" w:lineRule="auto"/>
      </w:pPr>
      <w:r>
        <w:separator/>
      </w:r>
    </w:p>
  </w:endnote>
  <w:endnote w:type="continuationSeparator" w:id="0">
    <w:p w14:paraId="7B896214" w14:textId="77777777" w:rsidR="002F4CE1" w:rsidRDefault="002F4CE1" w:rsidP="00017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0007253"/>
      <w:docPartObj>
        <w:docPartGallery w:val="Page Numbers (Bottom of Page)"/>
        <w:docPartUnique/>
      </w:docPartObj>
    </w:sdtPr>
    <w:sdtEndPr/>
    <w:sdtContent>
      <w:p w14:paraId="083863FC" w14:textId="5E74476F" w:rsidR="00E936D0" w:rsidRDefault="00E936D0">
        <w:pPr>
          <w:pStyle w:val="Podnoje"/>
          <w:jc w:val="center"/>
        </w:pPr>
        <w:r>
          <w:rPr>
            <w:noProof/>
          </w:rPr>
          <mc:AlternateContent>
            <mc:Choice Requires="wps">
              <w:drawing>
                <wp:inline distT="0" distB="0" distL="0" distR="0" wp14:anchorId="40AC1F20" wp14:editId="6D925C73">
                  <wp:extent cx="5467350" cy="54610"/>
                  <wp:effectExtent l="9525" t="19050" r="9525" b="12065"/>
                  <wp:docPr id="130" name="Dijagram toka: Odluka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44978B35" id="_x0000_t110" coordsize="21600,21600" o:spt="110" path="m10800,l,10800,10800,21600,21600,10800xe">
                  <v:stroke joinstyle="miter"/>
                  <v:path gradientshapeok="t" o:connecttype="rect" textboxrect="5400,5400,16200,16200"/>
                </v:shapetype>
                <v:shape id="Dijagram toka: Odluka 130"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" fillcolor="black">
                  <w10:anchorlock/>
                </v:shape>
              </w:pict>
            </mc:Fallback>
          </mc:AlternateContent>
        </w:r>
      </w:p>
      <w:p w14:paraId="76608120" w14:textId="295935DE" w:rsidR="00E936D0" w:rsidRDefault="00E936D0">
        <w:pPr>
          <w:pStyle w:val="Podnoje"/>
          <w:jc w:val="center"/>
        </w:pPr>
        <w:r>
          <w:fldChar w:fldCharType="begin"/>
        </w:r>
        <w:r>
          <w:instrText>PAGE    \* MERGEFORMAT</w:instrText>
        </w:r>
        <w:r>
          <w:fldChar w:fldCharType="separate"/>
        </w:r>
        <w:r>
          <w:t>2</w:t>
        </w:r>
        <w:r>
          <w:fldChar w:fldCharType="end"/>
        </w:r>
      </w:p>
    </w:sdtContent>
  </w:sdt>
  <w:p w14:paraId="6E18D98C" w14:textId="77777777" w:rsidR="00E936D0" w:rsidRDefault="00E936D0">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DF34D" w14:textId="1D6ADAB4" w:rsidR="00E936D0" w:rsidRPr="000173B7" w:rsidRDefault="005F0F8D" w:rsidP="000173B7">
    <w:pPr>
      <w:pStyle w:val="Podnoje"/>
      <w:jc w:val="center"/>
      <w:rPr>
        <w:rFonts w:ascii="Cambria" w:hAnsi="Cambria"/>
        <w:sz w:val="28"/>
        <w:szCs w:val="28"/>
      </w:rPr>
    </w:pPr>
    <w:r>
      <w:rPr>
        <w:rFonts w:ascii="Cambria" w:hAnsi="Cambria"/>
        <w:sz w:val="28"/>
        <w:szCs w:val="28"/>
      </w:rPr>
      <w:t>svibanj</w:t>
    </w:r>
    <w:r w:rsidR="00E936D0">
      <w:rPr>
        <w:rFonts w:ascii="Cambria" w:hAnsi="Cambria"/>
        <w:sz w:val="28"/>
        <w:szCs w:val="28"/>
      </w:rPr>
      <w:t>, 202</w:t>
    </w:r>
    <w:r w:rsidR="00CA75C9">
      <w:rPr>
        <w:rFonts w:ascii="Cambria" w:hAnsi="Cambria"/>
        <w:sz w:val="28"/>
        <w:szCs w:val="28"/>
      </w:rPr>
      <w:t>2</w:t>
    </w:r>
    <w:r w:rsidR="00E936D0">
      <w:rPr>
        <w:rFonts w:ascii="Cambria" w:hAnsi="Cambria"/>
        <w:sz w:val="28"/>
        <w:szCs w:val="28"/>
      </w:rPr>
      <w:t>.g.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FA29D" w14:textId="77777777" w:rsidR="002F4CE1" w:rsidRDefault="002F4CE1" w:rsidP="000173B7">
      <w:pPr>
        <w:spacing w:after="0" w:line="240" w:lineRule="auto"/>
      </w:pPr>
      <w:r>
        <w:separator/>
      </w:r>
    </w:p>
  </w:footnote>
  <w:footnote w:type="continuationSeparator" w:id="0">
    <w:p w14:paraId="2020D553" w14:textId="77777777" w:rsidR="002F4CE1" w:rsidRDefault="002F4CE1" w:rsidP="000173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4015C" w14:textId="77777777" w:rsidR="00E936D0" w:rsidRDefault="00E936D0" w:rsidP="000173B7">
    <w:pPr>
      <w:pStyle w:val="Zaglavlje"/>
      <w:jc w:val="center"/>
      <w:rPr>
        <w:rFonts w:ascii="Cambria" w:hAnsi="Cambria"/>
        <w:sz w:val="28"/>
        <w:szCs w:val="28"/>
      </w:rPr>
    </w:pPr>
    <w:r>
      <w:rPr>
        <w:rFonts w:ascii="Cambria" w:hAnsi="Cambria"/>
        <w:sz w:val="28"/>
        <w:szCs w:val="28"/>
      </w:rPr>
      <w:t>REPUBLIKA HRVATSKA</w:t>
    </w:r>
  </w:p>
  <w:p w14:paraId="2374ED28" w14:textId="77777777" w:rsidR="00E936D0" w:rsidRDefault="00E936D0" w:rsidP="000173B7">
    <w:pPr>
      <w:pStyle w:val="Zaglavlje"/>
      <w:jc w:val="center"/>
      <w:rPr>
        <w:rFonts w:ascii="Cambria" w:hAnsi="Cambria"/>
        <w:sz w:val="28"/>
        <w:szCs w:val="28"/>
      </w:rPr>
    </w:pPr>
    <w:r>
      <w:rPr>
        <w:rFonts w:ascii="Cambria" w:hAnsi="Cambria"/>
        <w:sz w:val="28"/>
        <w:szCs w:val="28"/>
      </w:rPr>
      <w:t>OSJEČKO-BARANJSKA ŽUPANIJA</w:t>
    </w:r>
  </w:p>
  <w:p w14:paraId="57BADCFD" w14:textId="77777777" w:rsidR="00E936D0" w:rsidRDefault="00E936D0" w:rsidP="000173B7">
    <w:pPr>
      <w:pStyle w:val="Zaglavlje"/>
      <w:jc w:val="center"/>
      <w:rPr>
        <w:rFonts w:ascii="Cambria" w:hAnsi="Cambria"/>
        <w:sz w:val="28"/>
        <w:szCs w:val="28"/>
      </w:rPr>
    </w:pPr>
    <w:r>
      <w:rPr>
        <w:rFonts w:ascii="Cambria" w:hAnsi="Cambria"/>
        <w:sz w:val="28"/>
        <w:szCs w:val="28"/>
      </w:rPr>
      <w:t>OPĆINA ŠODOLOVCI</w:t>
    </w:r>
  </w:p>
  <w:p w14:paraId="36BCBE5C" w14:textId="397A8E5B" w:rsidR="00E936D0" w:rsidRPr="000173B7" w:rsidRDefault="007E1245" w:rsidP="000173B7">
    <w:pPr>
      <w:pStyle w:val="Zaglavlje"/>
      <w:jc w:val="center"/>
      <w:rPr>
        <w:rFonts w:ascii="Cambria" w:hAnsi="Cambria"/>
        <w:sz w:val="28"/>
        <w:szCs w:val="28"/>
      </w:rPr>
    </w:pPr>
    <w:r>
      <w:rPr>
        <w:rFonts w:ascii="Cambria" w:hAnsi="Cambria"/>
        <w:sz w:val="28"/>
        <w:szCs w:val="28"/>
      </w:rPr>
      <w:t>OPĆINSKI NAČELNIK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63A2A"/>
    <w:multiLevelType w:val="hybridMultilevel"/>
    <w:tmpl w:val="CBC0353C"/>
    <w:lvl w:ilvl="0" w:tplc="A27AAB9A">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3DD75C6"/>
    <w:multiLevelType w:val="hybridMultilevel"/>
    <w:tmpl w:val="E5F699E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58F63A6"/>
    <w:multiLevelType w:val="hybridMultilevel"/>
    <w:tmpl w:val="3BCA1FD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90D5A8C"/>
    <w:multiLevelType w:val="hybridMultilevel"/>
    <w:tmpl w:val="F06025C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A2B3C9E"/>
    <w:multiLevelType w:val="hybridMultilevel"/>
    <w:tmpl w:val="7222FE6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AD12FA1"/>
    <w:multiLevelType w:val="hybridMultilevel"/>
    <w:tmpl w:val="BFD6300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BA02AD8"/>
    <w:multiLevelType w:val="hybridMultilevel"/>
    <w:tmpl w:val="96BC45F8"/>
    <w:lvl w:ilvl="0" w:tplc="041A000D">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7" w15:restartNumberingAfterBreak="0">
    <w:nsid w:val="0C0C5102"/>
    <w:multiLevelType w:val="multilevel"/>
    <w:tmpl w:val="D31C5B5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0C8201DD"/>
    <w:multiLevelType w:val="hybridMultilevel"/>
    <w:tmpl w:val="3DCE8EDE"/>
    <w:lvl w:ilvl="0" w:tplc="77F21186">
      <w:start w:val="1"/>
      <w:numFmt w:val="upperRoman"/>
      <w:lvlText w:val="%1."/>
      <w:lvlJc w:val="left"/>
      <w:pPr>
        <w:ind w:left="1440" w:hanging="1080"/>
      </w:pPr>
      <w:rPr>
        <w:rFonts w:ascii="Cambria" w:hAnsi="Cambria" w:hint="default"/>
        <w:sz w:val="7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0DB56C1"/>
    <w:multiLevelType w:val="hybridMultilevel"/>
    <w:tmpl w:val="C132179C"/>
    <w:lvl w:ilvl="0" w:tplc="E5441B6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1186B8E"/>
    <w:multiLevelType w:val="hybridMultilevel"/>
    <w:tmpl w:val="F89E53E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6A56697"/>
    <w:multiLevelType w:val="hybridMultilevel"/>
    <w:tmpl w:val="1CD68DB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C16337D"/>
    <w:multiLevelType w:val="hybridMultilevel"/>
    <w:tmpl w:val="DFE25D5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E8A4B02"/>
    <w:multiLevelType w:val="hybridMultilevel"/>
    <w:tmpl w:val="95C67412"/>
    <w:lvl w:ilvl="0" w:tplc="E5441B6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6A847F6"/>
    <w:multiLevelType w:val="hybridMultilevel"/>
    <w:tmpl w:val="752482AA"/>
    <w:lvl w:ilvl="0" w:tplc="9D1A87B4">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7F061FE"/>
    <w:multiLevelType w:val="hybridMultilevel"/>
    <w:tmpl w:val="2B640F4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BF50FCF"/>
    <w:multiLevelType w:val="hybridMultilevel"/>
    <w:tmpl w:val="4D120E4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2D9F76E3"/>
    <w:multiLevelType w:val="hybridMultilevel"/>
    <w:tmpl w:val="4880BE8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30BD09FF"/>
    <w:multiLevelType w:val="hybridMultilevel"/>
    <w:tmpl w:val="412A65F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66D3CE0"/>
    <w:multiLevelType w:val="hybridMultilevel"/>
    <w:tmpl w:val="49B62BC2"/>
    <w:lvl w:ilvl="0" w:tplc="04F8F58A">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79F0416"/>
    <w:multiLevelType w:val="hybridMultilevel"/>
    <w:tmpl w:val="029C74F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43AA261E"/>
    <w:multiLevelType w:val="hybridMultilevel"/>
    <w:tmpl w:val="EA10247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B973244"/>
    <w:multiLevelType w:val="hybridMultilevel"/>
    <w:tmpl w:val="6C8CD262"/>
    <w:lvl w:ilvl="0" w:tplc="53AC7614">
      <w:start w:val="1"/>
      <w:numFmt w:val="upperRoman"/>
      <w:lvlText w:val="%1."/>
      <w:lvlJc w:val="left"/>
      <w:pPr>
        <w:ind w:left="1440" w:hanging="1080"/>
      </w:pPr>
      <w:rPr>
        <w:rFonts w:ascii="Cambria" w:hAnsi="Cambria" w:hint="default"/>
        <w:sz w:val="7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4C5E7F9B"/>
    <w:multiLevelType w:val="hybridMultilevel"/>
    <w:tmpl w:val="401268A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4EBC5338"/>
    <w:multiLevelType w:val="hybridMultilevel"/>
    <w:tmpl w:val="4F503276"/>
    <w:lvl w:ilvl="0" w:tplc="C5FE39F8">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4F885221"/>
    <w:multiLevelType w:val="hybridMultilevel"/>
    <w:tmpl w:val="7122C8CA"/>
    <w:lvl w:ilvl="0" w:tplc="1376FBE0">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50934CF0"/>
    <w:multiLevelType w:val="hybridMultilevel"/>
    <w:tmpl w:val="5DAE5844"/>
    <w:lvl w:ilvl="0" w:tplc="165293B0">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51F97F5F"/>
    <w:multiLevelType w:val="hybridMultilevel"/>
    <w:tmpl w:val="69008EE4"/>
    <w:lvl w:ilvl="0" w:tplc="BA386BC2">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528449D5"/>
    <w:multiLevelType w:val="hybridMultilevel"/>
    <w:tmpl w:val="BE1CB7B0"/>
    <w:lvl w:ilvl="0" w:tplc="664CF54A">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54AF0DBD"/>
    <w:multiLevelType w:val="multilevel"/>
    <w:tmpl w:val="6B1EC0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CCA0BCF"/>
    <w:multiLevelType w:val="hybridMultilevel"/>
    <w:tmpl w:val="91422CF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5D387AED"/>
    <w:multiLevelType w:val="hybridMultilevel"/>
    <w:tmpl w:val="770EED3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60AA2C45"/>
    <w:multiLevelType w:val="hybridMultilevel"/>
    <w:tmpl w:val="287ECD3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614C7099"/>
    <w:multiLevelType w:val="hybridMultilevel"/>
    <w:tmpl w:val="F0A0CE4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61B407FF"/>
    <w:multiLevelType w:val="hybridMultilevel"/>
    <w:tmpl w:val="7EBEAB6E"/>
    <w:lvl w:ilvl="0" w:tplc="C98A26B0">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628E34C2"/>
    <w:multiLevelType w:val="hybridMultilevel"/>
    <w:tmpl w:val="617E780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63A03121"/>
    <w:multiLevelType w:val="hybridMultilevel"/>
    <w:tmpl w:val="99DADBFA"/>
    <w:lvl w:ilvl="0" w:tplc="CD723500">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67020188"/>
    <w:multiLevelType w:val="hybridMultilevel"/>
    <w:tmpl w:val="E14239AC"/>
    <w:lvl w:ilvl="0" w:tplc="F6245EB6">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6C472D8C"/>
    <w:multiLevelType w:val="hybridMultilevel"/>
    <w:tmpl w:val="2E5A8620"/>
    <w:lvl w:ilvl="0" w:tplc="041A0013">
      <w:start w:val="1"/>
      <w:numFmt w:val="upperRoma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6DE257BB"/>
    <w:multiLevelType w:val="hybridMultilevel"/>
    <w:tmpl w:val="C9AA129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6F2A6E7C"/>
    <w:multiLevelType w:val="hybridMultilevel"/>
    <w:tmpl w:val="D34A5B8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732E00E0"/>
    <w:multiLevelType w:val="hybridMultilevel"/>
    <w:tmpl w:val="F6FCA4F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75D71513"/>
    <w:multiLevelType w:val="hybridMultilevel"/>
    <w:tmpl w:val="35205E00"/>
    <w:lvl w:ilvl="0" w:tplc="46E423F8">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761F48F7"/>
    <w:multiLevelType w:val="hybridMultilevel"/>
    <w:tmpl w:val="C82821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7B21021F"/>
    <w:multiLevelType w:val="hybridMultilevel"/>
    <w:tmpl w:val="AD6A2DB8"/>
    <w:lvl w:ilvl="0" w:tplc="DE1EC608">
      <w:start w:val="1"/>
      <w:numFmt w:val="upperRoman"/>
      <w:lvlText w:val="%1."/>
      <w:lvlJc w:val="left"/>
      <w:pPr>
        <w:ind w:left="1800" w:hanging="72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45" w15:restartNumberingAfterBreak="0">
    <w:nsid w:val="7F4312DA"/>
    <w:multiLevelType w:val="hybridMultilevel"/>
    <w:tmpl w:val="E85CD36C"/>
    <w:lvl w:ilvl="0" w:tplc="041A000D">
      <w:start w:val="1"/>
      <w:numFmt w:val="bullet"/>
      <w:lvlText w:val=""/>
      <w:lvlJc w:val="left"/>
      <w:pPr>
        <w:ind w:left="1068" w:hanging="360"/>
      </w:pPr>
      <w:rPr>
        <w:rFonts w:ascii="Wingdings" w:hAnsi="Wingdings"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46" w15:restartNumberingAfterBreak="0">
    <w:nsid w:val="7F540FB2"/>
    <w:multiLevelType w:val="hybridMultilevel"/>
    <w:tmpl w:val="BC988C2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978224718">
    <w:abstractNumId w:val="8"/>
  </w:num>
  <w:num w:numId="2" w16cid:durableId="449519221">
    <w:abstractNumId w:val="29"/>
  </w:num>
  <w:num w:numId="3" w16cid:durableId="1806461879">
    <w:abstractNumId w:val="43"/>
  </w:num>
  <w:num w:numId="4" w16cid:durableId="2009210013">
    <w:abstractNumId w:val="24"/>
  </w:num>
  <w:num w:numId="5" w16cid:durableId="647437908">
    <w:abstractNumId w:val="42"/>
  </w:num>
  <w:num w:numId="6" w16cid:durableId="846286733">
    <w:abstractNumId w:val="19"/>
  </w:num>
  <w:num w:numId="7" w16cid:durableId="1920480277">
    <w:abstractNumId w:val="34"/>
  </w:num>
  <w:num w:numId="8" w16cid:durableId="1763987854">
    <w:abstractNumId w:val="3"/>
  </w:num>
  <w:num w:numId="9" w16cid:durableId="322321369">
    <w:abstractNumId w:val="0"/>
  </w:num>
  <w:num w:numId="10" w16cid:durableId="1513686234">
    <w:abstractNumId w:val="11"/>
  </w:num>
  <w:num w:numId="11" w16cid:durableId="2039962834">
    <w:abstractNumId w:val="46"/>
  </w:num>
  <w:num w:numId="12" w16cid:durableId="2132623568">
    <w:abstractNumId w:val="21"/>
  </w:num>
  <w:num w:numId="13" w16cid:durableId="2109305859">
    <w:abstractNumId w:val="5"/>
  </w:num>
  <w:num w:numId="14" w16cid:durableId="1004547788">
    <w:abstractNumId w:val="39"/>
  </w:num>
  <w:num w:numId="15" w16cid:durableId="606040470">
    <w:abstractNumId w:val="31"/>
  </w:num>
  <w:num w:numId="16" w16cid:durableId="243691588">
    <w:abstractNumId w:val="20"/>
  </w:num>
  <w:num w:numId="17" w16cid:durableId="1490175312">
    <w:abstractNumId w:val="45"/>
  </w:num>
  <w:num w:numId="18" w16cid:durableId="1153060323">
    <w:abstractNumId w:val="33"/>
  </w:num>
  <w:num w:numId="19" w16cid:durableId="1083647155">
    <w:abstractNumId w:val="12"/>
  </w:num>
  <w:num w:numId="20" w16cid:durableId="392973691">
    <w:abstractNumId w:val="10"/>
  </w:num>
  <w:num w:numId="21" w16cid:durableId="326591950">
    <w:abstractNumId w:val="16"/>
  </w:num>
  <w:num w:numId="22" w16cid:durableId="1948343891">
    <w:abstractNumId w:val="7"/>
  </w:num>
  <w:num w:numId="23" w16cid:durableId="735393488">
    <w:abstractNumId w:val="6"/>
  </w:num>
  <w:num w:numId="24" w16cid:durableId="859928210">
    <w:abstractNumId w:val="30"/>
  </w:num>
  <w:num w:numId="25" w16cid:durableId="969357898">
    <w:abstractNumId w:val="1"/>
  </w:num>
  <w:num w:numId="26" w16cid:durableId="1938438715">
    <w:abstractNumId w:val="32"/>
  </w:num>
  <w:num w:numId="27" w16cid:durableId="2122607159">
    <w:abstractNumId w:val="23"/>
  </w:num>
  <w:num w:numId="28" w16cid:durableId="589511405">
    <w:abstractNumId w:val="41"/>
  </w:num>
  <w:num w:numId="29" w16cid:durableId="423234782">
    <w:abstractNumId w:val="40"/>
  </w:num>
  <w:num w:numId="30" w16cid:durableId="60325717">
    <w:abstractNumId w:val="2"/>
  </w:num>
  <w:num w:numId="31" w16cid:durableId="778255962">
    <w:abstractNumId w:val="18"/>
  </w:num>
  <w:num w:numId="32" w16cid:durableId="432438662">
    <w:abstractNumId w:val="35"/>
  </w:num>
  <w:num w:numId="33" w16cid:durableId="1507790607">
    <w:abstractNumId w:val="15"/>
  </w:num>
  <w:num w:numId="34" w16cid:durableId="579682032">
    <w:abstractNumId w:val="17"/>
  </w:num>
  <w:num w:numId="35" w16cid:durableId="1100905467">
    <w:abstractNumId w:val="22"/>
  </w:num>
  <w:num w:numId="36" w16cid:durableId="1232811714">
    <w:abstractNumId w:val="36"/>
  </w:num>
  <w:num w:numId="37" w16cid:durableId="161626264">
    <w:abstractNumId w:val="14"/>
  </w:num>
  <w:num w:numId="38" w16cid:durableId="781068049">
    <w:abstractNumId w:val="37"/>
  </w:num>
  <w:num w:numId="39" w16cid:durableId="1672874267">
    <w:abstractNumId w:val="25"/>
  </w:num>
  <w:num w:numId="40" w16cid:durableId="1889761054">
    <w:abstractNumId w:val="26"/>
  </w:num>
  <w:num w:numId="41" w16cid:durableId="1227646551">
    <w:abstractNumId w:val="38"/>
  </w:num>
  <w:num w:numId="42" w16cid:durableId="1157919786">
    <w:abstractNumId w:val="28"/>
  </w:num>
  <w:num w:numId="43" w16cid:durableId="1530953488">
    <w:abstractNumId w:val="27"/>
  </w:num>
  <w:num w:numId="44" w16cid:durableId="1285624068">
    <w:abstractNumId w:val="44"/>
  </w:num>
  <w:num w:numId="45" w16cid:durableId="2046129840">
    <w:abstractNumId w:val="4"/>
  </w:num>
  <w:num w:numId="46" w16cid:durableId="1689210375">
    <w:abstractNumId w:val="13"/>
  </w:num>
  <w:num w:numId="47" w16cid:durableId="185893125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3B7"/>
    <w:rsid w:val="00007312"/>
    <w:rsid w:val="000173B7"/>
    <w:rsid w:val="00017530"/>
    <w:rsid w:val="00020F1A"/>
    <w:rsid w:val="00025272"/>
    <w:rsid w:val="0002632C"/>
    <w:rsid w:val="000275B6"/>
    <w:rsid w:val="00032189"/>
    <w:rsid w:val="00071744"/>
    <w:rsid w:val="00073489"/>
    <w:rsid w:val="00082257"/>
    <w:rsid w:val="00091E42"/>
    <w:rsid w:val="00096D86"/>
    <w:rsid w:val="000B5A51"/>
    <w:rsid w:val="000C6B69"/>
    <w:rsid w:val="000E7531"/>
    <w:rsid w:val="000F2B76"/>
    <w:rsid w:val="00100C9E"/>
    <w:rsid w:val="00114657"/>
    <w:rsid w:val="0011501C"/>
    <w:rsid w:val="00120D02"/>
    <w:rsid w:val="00122B22"/>
    <w:rsid w:val="00144D58"/>
    <w:rsid w:val="00146531"/>
    <w:rsid w:val="001474E3"/>
    <w:rsid w:val="00147749"/>
    <w:rsid w:val="001510DE"/>
    <w:rsid w:val="00155150"/>
    <w:rsid w:val="0015623B"/>
    <w:rsid w:val="00167B5D"/>
    <w:rsid w:val="00174163"/>
    <w:rsid w:val="00184005"/>
    <w:rsid w:val="001979C2"/>
    <w:rsid w:val="001A5D36"/>
    <w:rsid w:val="001D0F3A"/>
    <w:rsid w:val="001D2AAE"/>
    <w:rsid w:val="001E3DFA"/>
    <w:rsid w:val="00200D0A"/>
    <w:rsid w:val="00217A73"/>
    <w:rsid w:val="00223A36"/>
    <w:rsid w:val="00226A9B"/>
    <w:rsid w:val="00235228"/>
    <w:rsid w:val="002554DC"/>
    <w:rsid w:val="00264B77"/>
    <w:rsid w:val="002A0108"/>
    <w:rsid w:val="002B1B12"/>
    <w:rsid w:val="002B387E"/>
    <w:rsid w:val="002B3A2C"/>
    <w:rsid w:val="002C3695"/>
    <w:rsid w:val="002C4DB4"/>
    <w:rsid w:val="002E56DD"/>
    <w:rsid w:val="002F4CE1"/>
    <w:rsid w:val="002F7469"/>
    <w:rsid w:val="003077E6"/>
    <w:rsid w:val="00314ED7"/>
    <w:rsid w:val="00323E97"/>
    <w:rsid w:val="0033477C"/>
    <w:rsid w:val="00345FEB"/>
    <w:rsid w:val="00356E06"/>
    <w:rsid w:val="003656E9"/>
    <w:rsid w:val="0038658E"/>
    <w:rsid w:val="0039677F"/>
    <w:rsid w:val="003B6F6A"/>
    <w:rsid w:val="003C45C0"/>
    <w:rsid w:val="003C5FEA"/>
    <w:rsid w:val="003C6A27"/>
    <w:rsid w:val="003C6C3B"/>
    <w:rsid w:val="003D6AF0"/>
    <w:rsid w:val="003E0245"/>
    <w:rsid w:val="003E1102"/>
    <w:rsid w:val="00403A0A"/>
    <w:rsid w:val="00404B6F"/>
    <w:rsid w:val="004113F8"/>
    <w:rsid w:val="00411A46"/>
    <w:rsid w:val="00412489"/>
    <w:rsid w:val="004130E8"/>
    <w:rsid w:val="00430458"/>
    <w:rsid w:val="00430F58"/>
    <w:rsid w:val="004332B1"/>
    <w:rsid w:val="00460B4C"/>
    <w:rsid w:val="004823B7"/>
    <w:rsid w:val="00482523"/>
    <w:rsid w:val="004F2CAB"/>
    <w:rsid w:val="004F2D2C"/>
    <w:rsid w:val="004F5ED8"/>
    <w:rsid w:val="00503C69"/>
    <w:rsid w:val="00503EEE"/>
    <w:rsid w:val="00514109"/>
    <w:rsid w:val="00520D0C"/>
    <w:rsid w:val="005222A3"/>
    <w:rsid w:val="005230EE"/>
    <w:rsid w:val="0053269F"/>
    <w:rsid w:val="0055263B"/>
    <w:rsid w:val="00571EF8"/>
    <w:rsid w:val="00597305"/>
    <w:rsid w:val="005B6AE4"/>
    <w:rsid w:val="005D024E"/>
    <w:rsid w:val="005D0A2D"/>
    <w:rsid w:val="005D1312"/>
    <w:rsid w:val="005D34D9"/>
    <w:rsid w:val="005E0217"/>
    <w:rsid w:val="005E4E9A"/>
    <w:rsid w:val="005F03F7"/>
    <w:rsid w:val="005F0F8D"/>
    <w:rsid w:val="006023BA"/>
    <w:rsid w:val="00606B79"/>
    <w:rsid w:val="00615617"/>
    <w:rsid w:val="00617337"/>
    <w:rsid w:val="0062382B"/>
    <w:rsid w:val="00631C46"/>
    <w:rsid w:val="00640B68"/>
    <w:rsid w:val="00640CCA"/>
    <w:rsid w:val="00644E18"/>
    <w:rsid w:val="00651220"/>
    <w:rsid w:val="006A482C"/>
    <w:rsid w:val="006B6C32"/>
    <w:rsid w:val="006C7F0A"/>
    <w:rsid w:val="006D5F4E"/>
    <w:rsid w:val="006F55A8"/>
    <w:rsid w:val="006F770C"/>
    <w:rsid w:val="007045FB"/>
    <w:rsid w:val="00706F12"/>
    <w:rsid w:val="00707AE0"/>
    <w:rsid w:val="00726345"/>
    <w:rsid w:val="00742FA4"/>
    <w:rsid w:val="00743AA3"/>
    <w:rsid w:val="00746EBD"/>
    <w:rsid w:val="00747403"/>
    <w:rsid w:val="0075401F"/>
    <w:rsid w:val="0076200C"/>
    <w:rsid w:val="007621B1"/>
    <w:rsid w:val="00762589"/>
    <w:rsid w:val="00775AEA"/>
    <w:rsid w:val="0078784D"/>
    <w:rsid w:val="007A1521"/>
    <w:rsid w:val="007A3D4A"/>
    <w:rsid w:val="007A427F"/>
    <w:rsid w:val="007A43FB"/>
    <w:rsid w:val="007C3015"/>
    <w:rsid w:val="007E1245"/>
    <w:rsid w:val="007E660C"/>
    <w:rsid w:val="007F7B9B"/>
    <w:rsid w:val="00800346"/>
    <w:rsid w:val="0081351E"/>
    <w:rsid w:val="00813EFE"/>
    <w:rsid w:val="008168C9"/>
    <w:rsid w:val="008362A9"/>
    <w:rsid w:val="0084440F"/>
    <w:rsid w:val="008517FC"/>
    <w:rsid w:val="0085640E"/>
    <w:rsid w:val="00866B04"/>
    <w:rsid w:val="00867243"/>
    <w:rsid w:val="008A5C23"/>
    <w:rsid w:val="008C0129"/>
    <w:rsid w:val="008C19C4"/>
    <w:rsid w:val="008E1A2A"/>
    <w:rsid w:val="00912AE5"/>
    <w:rsid w:val="0092779E"/>
    <w:rsid w:val="009330A5"/>
    <w:rsid w:val="00945E75"/>
    <w:rsid w:val="0094612B"/>
    <w:rsid w:val="009553C4"/>
    <w:rsid w:val="009568CA"/>
    <w:rsid w:val="00964CF1"/>
    <w:rsid w:val="00975FF4"/>
    <w:rsid w:val="00990BE4"/>
    <w:rsid w:val="009939CE"/>
    <w:rsid w:val="00994AE7"/>
    <w:rsid w:val="00996720"/>
    <w:rsid w:val="009A2DD4"/>
    <w:rsid w:val="009A4EB8"/>
    <w:rsid w:val="009A6B7E"/>
    <w:rsid w:val="009B12FD"/>
    <w:rsid w:val="009B72F3"/>
    <w:rsid w:val="009C0A45"/>
    <w:rsid w:val="009D1489"/>
    <w:rsid w:val="009D6E29"/>
    <w:rsid w:val="009D75D9"/>
    <w:rsid w:val="009F1311"/>
    <w:rsid w:val="009F3BF1"/>
    <w:rsid w:val="00A05B4E"/>
    <w:rsid w:val="00A11D0B"/>
    <w:rsid w:val="00A445BF"/>
    <w:rsid w:val="00A570D4"/>
    <w:rsid w:val="00A60EE0"/>
    <w:rsid w:val="00A645BD"/>
    <w:rsid w:val="00A651E5"/>
    <w:rsid w:val="00A92498"/>
    <w:rsid w:val="00A948C6"/>
    <w:rsid w:val="00AA7096"/>
    <w:rsid w:val="00AB0C83"/>
    <w:rsid w:val="00AB72CA"/>
    <w:rsid w:val="00AB7340"/>
    <w:rsid w:val="00AC418B"/>
    <w:rsid w:val="00AE1582"/>
    <w:rsid w:val="00AE76E4"/>
    <w:rsid w:val="00AF277F"/>
    <w:rsid w:val="00AF6CD6"/>
    <w:rsid w:val="00B07BD9"/>
    <w:rsid w:val="00B10612"/>
    <w:rsid w:val="00B10A6A"/>
    <w:rsid w:val="00B213E2"/>
    <w:rsid w:val="00B2351A"/>
    <w:rsid w:val="00B257A5"/>
    <w:rsid w:val="00B36B53"/>
    <w:rsid w:val="00B415A5"/>
    <w:rsid w:val="00B50D51"/>
    <w:rsid w:val="00B510C0"/>
    <w:rsid w:val="00B55167"/>
    <w:rsid w:val="00B55832"/>
    <w:rsid w:val="00B7167C"/>
    <w:rsid w:val="00B94D58"/>
    <w:rsid w:val="00BA4BC7"/>
    <w:rsid w:val="00BB62AF"/>
    <w:rsid w:val="00BB6F5D"/>
    <w:rsid w:val="00BC67F7"/>
    <w:rsid w:val="00BC737B"/>
    <w:rsid w:val="00BD4756"/>
    <w:rsid w:val="00BD55F8"/>
    <w:rsid w:val="00C12BA7"/>
    <w:rsid w:val="00C216C9"/>
    <w:rsid w:val="00C247EB"/>
    <w:rsid w:val="00C30D60"/>
    <w:rsid w:val="00C33DF4"/>
    <w:rsid w:val="00C373BB"/>
    <w:rsid w:val="00C73E3B"/>
    <w:rsid w:val="00C81B52"/>
    <w:rsid w:val="00C90A55"/>
    <w:rsid w:val="00C967CB"/>
    <w:rsid w:val="00C974AA"/>
    <w:rsid w:val="00CA2A91"/>
    <w:rsid w:val="00CA75C9"/>
    <w:rsid w:val="00CB1F0B"/>
    <w:rsid w:val="00CB5D1B"/>
    <w:rsid w:val="00CC1DCA"/>
    <w:rsid w:val="00CC725E"/>
    <w:rsid w:val="00CC785B"/>
    <w:rsid w:val="00CE2D07"/>
    <w:rsid w:val="00CF3E06"/>
    <w:rsid w:val="00CF4AA8"/>
    <w:rsid w:val="00CF5DE5"/>
    <w:rsid w:val="00D12A1C"/>
    <w:rsid w:val="00D133A1"/>
    <w:rsid w:val="00D2166A"/>
    <w:rsid w:val="00D277C5"/>
    <w:rsid w:val="00D32EB1"/>
    <w:rsid w:val="00D4545E"/>
    <w:rsid w:val="00D46006"/>
    <w:rsid w:val="00D5337F"/>
    <w:rsid w:val="00D53B1A"/>
    <w:rsid w:val="00D6616F"/>
    <w:rsid w:val="00D807C2"/>
    <w:rsid w:val="00DB3011"/>
    <w:rsid w:val="00DB4E11"/>
    <w:rsid w:val="00DB6727"/>
    <w:rsid w:val="00DC6FAD"/>
    <w:rsid w:val="00DD52B4"/>
    <w:rsid w:val="00DD7885"/>
    <w:rsid w:val="00DF1497"/>
    <w:rsid w:val="00DF5A0A"/>
    <w:rsid w:val="00E04279"/>
    <w:rsid w:val="00E128D6"/>
    <w:rsid w:val="00E215AD"/>
    <w:rsid w:val="00E253FB"/>
    <w:rsid w:val="00E37E24"/>
    <w:rsid w:val="00E40B6E"/>
    <w:rsid w:val="00E478EF"/>
    <w:rsid w:val="00E510AE"/>
    <w:rsid w:val="00E56681"/>
    <w:rsid w:val="00E61E78"/>
    <w:rsid w:val="00E703FF"/>
    <w:rsid w:val="00E81B5D"/>
    <w:rsid w:val="00E82B0E"/>
    <w:rsid w:val="00E936D0"/>
    <w:rsid w:val="00E94747"/>
    <w:rsid w:val="00EA4EA4"/>
    <w:rsid w:val="00EB6E7F"/>
    <w:rsid w:val="00ED5100"/>
    <w:rsid w:val="00ED7433"/>
    <w:rsid w:val="00EF5F80"/>
    <w:rsid w:val="00EF661D"/>
    <w:rsid w:val="00F12BCC"/>
    <w:rsid w:val="00F15C20"/>
    <w:rsid w:val="00F21E68"/>
    <w:rsid w:val="00F27112"/>
    <w:rsid w:val="00F30431"/>
    <w:rsid w:val="00F37D6D"/>
    <w:rsid w:val="00F435F5"/>
    <w:rsid w:val="00F44E32"/>
    <w:rsid w:val="00F625A6"/>
    <w:rsid w:val="00F63AFD"/>
    <w:rsid w:val="00F84A6C"/>
    <w:rsid w:val="00F944CD"/>
    <w:rsid w:val="00F95B69"/>
    <w:rsid w:val="00FB2A9E"/>
    <w:rsid w:val="00FB79EB"/>
    <w:rsid w:val="00FC09D0"/>
    <w:rsid w:val="00FC4025"/>
    <w:rsid w:val="00FC7C90"/>
    <w:rsid w:val="00FD5612"/>
    <w:rsid w:val="00FE70B7"/>
    <w:rsid w:val="00FF2490"/>
    <w:rsid w:val="00FF6C32"/>
    <w:rsid w:val="00FF74E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C41745"/>
  <w15:chartTrackingRefBased/>
  <w15:docId w15:val="{128F90EC-E9A7-48BC-AD0E-D392488D7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link w:val="BezproredaChar"/>
    <w:uiPriority w:val="1"/>
    <w:qFormat/>
    <w:rsid w:val="000173B7"/>
    <w:pPr>
      <w:spacing w:after="0" w:line="240" w:lineRule="auto"/>
    </w:pPr>
    <w:rPr>
      <w:rFonts w:eastAsiaTheme="minorEastAsia"/>
      <w:lang w:eastAsia="hr-HR"/>
    </w:rPr>
  </w:style>
  <w:style w:type="character" w:customStyle="1" w:styleId="BezproredaChar">
    <w:name w:val="Bez proreda Char"/>
    <w:basedOn w:val="Zadanifontodlomka"/>
    <w:link w:val="Bezproreda"/>
    <w:uiPriority w:val="1"/>
    <w:rsid w:val="000173B7"/>
    <w:rPr>
      <w:rFonts w:eastAsiaTheme="minorEastAsia"/>
      <w:lang w:eastAsia="hr-HR"/>
    </w:rPr>
  </w:style>
  <w:style w:type="paragraph" w:styleId="Zaglavlje">
    <w:name w:val="header"/>
    <w:basedOn w:val="Normal"/>
    <w:link w:val="ZaglavljeChar"/>
    <w:uiPriority w:val="99"/>
    <w:unhideWhenUsed/>
    <w:rsid w:val="000173B7"/>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0173B7"/>
  </w:style>
  <w:style w:type="paragraph" w:styleId="Podnoje">
    <w:name w:val="footer"/>
    <w:basedOn w:val="Normal"/>
    <w:link w:val="PodnojeChar"/>
    <w:uiPriority w:val="99"/>
    <w:unhideWhenUsed/>
    <w:rsid w:val="000173B7"/>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0173B7"/>
  </w:style>
  <w:style w:type="paragraph" w:styleId="Odlomakpopisa">
    <w:name w:val="List Paragraph"/>
    <w:basedOn w:val="Normal"/>
    <w:uiPriority w:val="34"/>
    <w:qFormat/>
    <w:rsid w:val="000173B7"/>
    <w:pPr>
      <w:ind w:left="720"/>
      <w:contextualSpacing/>
    </w:pPr>
  </w:style>
  <w:style w:type="table" w:styleId="Reetkatablice">
    <w:name w:val="Table Grid"/>
    <w:basedOn w:val="Obinatablica"/>
    <w:uiPriority w:val="39"/>
    <w:rsid w:val="00A92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9553C4"/>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9553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2580108">
      <w:bodyDiv w:val="1"/>
      <w:marLeft w:val="0"/>
      <w:marRight w:val="0"/>
      <w:marTop w:val="0"/>
      <w:marBottom w:val="0"/>
      <w:divBdr>
        <w:top w:val="none" w:sz="0" w:space="0" w:color="auto"/>
        <w:left w:val="none" w:sz="0" w:space="0" w:color="auto"/>
        <w:bottom w:val="none" w:sz="0" w:space="0" w:color="auto"/>
        <w:right w:val="none" w:sz="0" w:space="0" w:color="auto"/>
      </w:divBdr>
    </w:div>
    <w:div w:id="1750809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footer" Target="footer1.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List1!$C$8</c:f>
              <c:strCache>
                <c:ptCount val="1"/>
                <c:pt idx="0">
                  <c:v>Plan proračuna za 2022.g.</c:v>
                </c:pt>
              </c:strCache>
            </c:strRef>
          </c:tx>
          <c:spPr>
            <a:solidFill>
              <a:schemeClr val="accent1"/>
            </a:solidFill>
            <a:ln>
              <a:noFill/>
            </a:ln>
            <a:effectLst/>
          </c:spPr>
          <c:invertIfNegative val="0"/>
          <c:cat>
            <c:strRef>
              <c:f>List1!$B$9:$B$14</c:f>
              <c:strCache>
                <c:ptCount val="6"/>
                <c:pt idx="0">
                  <c:v>Prihodi od poreza </c:v>
                </c:pt>
                <c:pt idx="1">
                  <c:v>Pomoći </c:v>
                </c:pt>
                <c:pt idx="2">
                  <c:v>Prihodi od imovine</c:v>
                </c:pt>
                <c:pt idx="3">
                  <c:v>Prihodi od pristojbi</c:v>
                </c:pt>
                <c:pt idx="4">
                  <c:v>Prihodi od donacija</c:v>
                </c:pt>
                <c:pt idx="5">
                  <c:v>Prihodi od kazni, upravnih mjera i ostali prihodi</c:v>
                </c:pt>
              </c:strCache>
            </c:strRef>
          </c:cat>
          <c:val>
            <c:numRef>
              <c:f>List1!$C$9:$C$14</c:f>
              <c:numCache>
                <c:formatCode>#,##0.00</c:formatCode>
                <c:ptCount val="6"/>
                <c:pt idx="0">
                  <c:v>1055200</c:v>
                </c:pt>
                <c:pt idx="1">
                  <c:v>7399558.3200000003</c:v>
                </c:pt>
                <c:pt idx="2">
                  <c:v>702584.04</c:v>
                </c:pt>
                <c:pt idx="3">
                  <c:v>239430.42</c:v>
                </c:pt>
                <c:pt idx="4">
                  <c:v>607098.06000000006</c:v>
                </c:pt>
                <c:pt idx="5">
                  <c:v>25000</c:v>
                </c:pt>
              </c:numCache>
            </c:numRef>
          </c:val>
          <c:extLst>
            <c:ext xmlns:c16="http://schemas.microsoft.com/office/drawing/2014/chart" uri="{C3380CC4-5D6E-409C-BE32-E72D297353CC}">
              <c16:uniqueId val="{00000000-1EF0-407E-9A69-9E664EBA113E}"/>
            </c:ext>
          </c:extLst>
        </c:ser>
        <c:ser>
          <c:idx val="1"/>
          <c:order val="1"/>
          <c:tx>
            <c:strRef>
              <c:f>List1!$D$8</c:f>
              <c:strCache>
                <c:ptCount val="1"/>
              </c:strCache>
            </c:strRef>
          </c:tx>
          <c:spPr>
            <a:solidFill>
              <a:schemeClr val="accent2"/>
            </a:solidFill>
            <a:ln>
              <a:noFill/>
            </a:ln>
            <a:effectLst/>
          </c:spPr>
          <c:invertIfNegative val="0"/>
          <c:cat>
            <c:strRef>
              <c:f>List1!$B$9:$B$14</c:f>
              <c:strCache>
                <c:ptCount val="6"/>
                <c:pt idx="0">
                  <c:v>Prihodi od poreza </c:v>
                </c:pt>
                <c:pt idx="1">
                  <c:v>Pomoći </c:v>
                </c:pt>
                <c:pt idx="2">
                  <c:v>Prihodi od imovine</c:v>
                </c:pt>
                <c:pt idx="3">
                  <c:v>Prihodi od pristojbi</c:v>
                </c:pt>
                <c:pt idx="4">
                  <c:v>Prihodi od donacija</c:v>
                </c:pt>
                <c:pt idx="5">
                  <c:v>Prihodi od kazni, upravnih mjera i ostali prihodi</c:v>
                </c:pt>
              </c:strCache>
            </c:strRef>
          </c:cat>
          <c:val>
            <c:numRef>
              <c:f>List1!$D$9:$D$14</c:f>
              <c:numCache>
                <c:formatCode>General</c:formatCode>
                <c:ptCount val="6"/>
              </c:numCache>
            </c:numRef>
          </c:val>
          <c:extLst>
            <c:ext xmlns:c16="http://schemas.microsoft.com/office/drawing/2014/chart" uri="{C3380CC4-5D6E-409C-BE32-E72D297353CC}">
              <c16:uniqueId val="{00000001-1EF0-407E-9A69-9E664EBA113E}"/>
            </c:ext>
          </c:extLst>
        </c:ser>
        <c:ser>
          <c:idx val="2"/>
          <c:order val="2"/>
          <c:tx>
            <c:strRef>
              <c:f>List1!$E$8</c:f>
              <c:strCache>
                <c:ptCount val="1"/>
              </c:strCache>
            </c:strRef>
          </c:tx>
          <c:spPr>
            <a:solidFill>
              <a:schemeClr val="accent3"/>
            </a:solidFill>
            <a:ln>
              <a:noFill/>
            </a:ln>
            <a:effectLst/>
          </c:spPr>
          <c:invertIfNegative val="0"/>
          <c:cat>
            <c:strRef>
              <c:f>List1!$B$9:$B$14</c:f>
              <c:strCache>
                <c:ptCount val="6"/>
                <c:pt idx="0">
                  <c:v>Prihodi od poreza </c:v>
                </c:pt>
                <c:pt idx="1">
                  <c:v>Pomoći </c:v>
                </c:pt>
                <c:pt idx="2">
                  <c:v>Prihodi od imovine</c:v>
                </c:pt>
                <c:pt idx="3">
                  <c:v>Prihodi od pristojbi</c:v>
                </c:pt>
                <c:pt idx="4">
                  <c:v>Prihodi od donacija</c:v>
                </c:pt>
                <c:pt idx="5">
                  <c:v>Prihodi od kazni, upravnih mjera i ostali prihodi</c:v>
                </c:pt>
              </c:strCache>
            </c:strRef>
          </c:cat>
          <c:val>
            <c:numRef>
              <c:f>List1!$E$9:$E$14</c:f>
              <c:numCache>
                <c:formatCode>General</c:formatCode>
                <c:ptCount val="6"/>
              </c:numCache>
            </c:numRef>
          </c:val>
          <c:extLst>
            <c:ext xmlns:c16="http://schemas.microsoft.com/office/drawing/2014/chart" uri="{C3380CC4-5D6E-409C-BE32-E72D297353CC}">
              <c16:uniqueId val="{00000002-1EF0-407E-9A69-9E664EBA113E}"/>
            </c:ext>
          </c:extLst>
        </c:ser>
        <c:dLbls>
          <c:showLegendKey val="0"/>
          <c:showVal val="0"/>
          <c:showCatName val="0"/>
          <c:showSerName val="0"/>
          <c:showPercent val="0"/>
          <c:showBubbleSize val="0"/>
        </c:dLbls>
        <c:gapWidth val="219"/>
        <c:overlap val="-27"/>
        <c:axId val="470376384"/>
        <c:axId val="470371792"/>
      </c:barChart>
      <c:catAx>
        <c:axId val="47037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70371792"/>
        <c:crosses val="autoZero"/>
        <c:auto val="1"/>
        <c:lblAlgn val="ctr"/>
        <c:lblOffset val="100"/>
        <c:noMultiLvlLbl val="0"/>
      </c:catAx>
      <c:valAx>
        <c:axId val="4703717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70376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'[Grafikon u programu Microsoft Word]List1'!$D$178</c:f>
              <c:strCache>
                <c:ptCount val="1"/>
                <c:pt idx="0">
                  <c:v>Plan Proračuna 2022.g.</c:v>
                </c:pt>
              </c:strCache>
            </c:strRef>
          </c:tx>
          <c:spPr>
            <a:solidFill>
              <a:schemeClr val="accent1"/>
            </a:solidFill>
            <a:ln>
              <a:noFill/>
            </a:ln>
            <a:effectLst/>
          </c:spPr>
          <c:invertIfNegative val="0"/>
          <c:cat>
            <c:strRef>
              <c:f>'[Grafikon u programu Microsoft Word]List1'!$C$179:$C$180</c:f>
              <c:strCache>
                <c:ptCount val="2"/>
                <c:pt idx="0">
                  <c:v>A200601 Uređenje poljskih puteva</c:v>
                </c:pt>
                <c:pt idx="1">
                  <c:v>A200602 Ostale mjere za poticanje poljoprivrede</c:v>
                </c:pt>
              </c:strCache>
            </c:strRef>
          </c:cat>
          <c:val>
            <c:numRef>
              <c:f>'[Grafikon u programu Microsoft Word]List1'!$D$179:$D$180</c:f>
              <c:numCache>
                <c:formatCode>#,##0.00</c:formatCode>
                <c:ptCount val="2"/>
                <c:pt idx="0">
                  <c:v>100000</c:v>
                </c:pt>
                <c:pt idx="1">
                  <c:v>15000</c:v>
                </c:pt>
              </c:numCache>
            </c:numRef>
          </c:val>
          <c:extLst>
            <c:ext xmlns:c16="http://schemas.microsoft.com/office/drawing/2014/chart" uri="{C3380CC4-5D6E-409C-BE32-E72D297353CC}">
              <c16:uniqueId val="{00000000-DE7A-4F84-882D-99BF490D8D7A}"/>
            </c:ext>
          </c:extLst>
        </c:ser>
        <c:dLbls>
          <c:showLegendKey val="0"/>
          <c:showVal val="0"/>
          <c:showCatName val="0"/>
          <c:showSerName val="0"/>
          <c:showPercent val="0"/>
          <c:showBubbleSize val="0"/>
        </c:dLbls>
        <c:gapWidth val="219"/>
        <c:overlap val="-27"/>
        <c:axId val="477512224"/>
        <c:axId val="477515176"/>
      </c:barChart>
      <c:catAx>
        <c:axId val="477512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77515176"/>
        <c:crosses val="autoZero"/>
        <c:auto val="1"/>
        <c:lblAlgn val="ctr"/>
        <c:lblOffset val="100"/>
        <c:noMultiLvlLbl val="0"/>
      </c:catAx>
      <c:valAx>
        <c:axId val="4775151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775122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'[Grafikon u programu Microsoft Word]List1'!$D$197</c:f>
              <c:strCache>
                <c:ptCount val="1"/>
                <c:pt idx="0">
                  <c:v>Plan Proračuna za 2022.g.</c:v>
                </c:pt>
              </c:strCache>
            </c:strRef>
          </c:tx>
          <c:spPr>
            <a:solidFill>
              <a:schemeClr val="accent1"/>
            </a:solidFill>
            <a:ln>
              <a:noFill/>
            </a:ln>
            <a:effectLst/>
          </c:spPr>
          <c:invertIfNegative val="0"/>
          <c:cat>
            <c:strRef>
              <c:f>'[Grafikon u programu Microsoft Word]List1'!$C$198:$C$201</c:f>
              <c:strCache>
                <c:ptCount val="4"/>
                <c:pt idx="0">
                  <c:v>A200801 Jednokratne pomoći</c:v>
                </c:pt>
                <c:pt idx="1">
                  <c:v>A200802 Troškovi stanovanja</c:v>
                </c:pt>
                <c:pt idx="2">
                  <c:v>A200803 Naknada za troškove ogrjeva</c:v>
                </c:pt>
                <c:pt idx="3">
                  <c:v>A200804 Naknade u naravi socijalno ugroženim kućanstvima</c:v>
                </c:pt>
              </c:strCache>
            </c:strRef>
          </c:cat>
          <c:val>
            <c:numRef>
              <c:f>'[Grafikon u programu Microsoft Word]List1'!$D$198:$D$201</c:f>
              <c:numCache>
                <c:formatCode>#,##0.00</c:formatCode>
                <c:ptCount val="4"/>
                <c:pt idx="0">
                  <c:v>50000</c:v>
                </c:pt>
                <c:pt idx="1">
                  <c:v>28000</c:v>
                </c:pt>
                <c:pt idx="2">
                  <c:v>35150</c:v>
                </c:pt>
                <c:pt idx="3">
                  <c:v>3000</c:v>
                </c:pt>
              </c:numCache>
            </c:numRef>
          </c:val>
          <c:extLst>
            <c:ext xmlns:c16="http://schemas.microsoft.com/office/drawing/2014/chart" uri="{C3380CC4-5D6E-409C-BE32-E72D297353CC}">
              <c16:uniqueId val="{00000000-3E87-4774-865E-4630F632A525}"/>
            </c:ext>
          </c:extLst>
        </c:ser>
        <c:dLbls>
          <c:showLegendKey val="0"/>
          <c:showVal val="0"/>
          <c:showCatName val="0"/>
          <c:showSerName val="0"/>
          <c:showPercent val="0"/>
          <c:showBubbleSize val="0"/>
        </c:dLbls>
        <c:gapWidth val="219"/>
        <c:overlap val="-27"/>
        <c:axId val="330795112"/>
        <c:axId val="478752656"/>
      </c:barChart>
      <c:catAx>
        <c:axId val="330795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78752656"/>
        <c:crosses val="autoZero"/>
        <c:auto val="1"/>
        <c:lblAlgn val="ctr"/>
        <c:lblOffset val="100"/>
        <c:noMultiLvlLbl val="0"/>
      </c:catAx>
      <c:valAx>
        <c:axId val="4787526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307951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'[Grafikon u programu Microsoft Word]List1'!$D$289</c:f>
              <c:strCache>
                <c:ptCount val="1"/>
                <c:pt idx="0">
                  <c:v>Plan Proračuna za 2022.g.</c:v>
                </c:pt>
              </c:strCache>
            </c:strRef>
          </c:tx>
          <c:spPr>
            <a:solidFill>
              <a:schemeClr val="accent1"/>
            </a:solidFill>
            <a:ln>
              <a:noFill/>
            </a:ln>
            <a:effectLst/>
          </c:spPr>
          <c:invertIfNegative val="0"/>
          <c:cat>
            <c:strRef>
              <c:f>'[Grafikon u programu Microsoft Word]List1'!$C$290:$C$295</c:f>
              <c:strCache>
                <c:ptCount val="6"/>
                <c:pt idx="0">
                  <c:v>A200901 Božićni i novogodišnji poklon paketići</c:v>
                </c:pt>
                <c:pt idx="1">
                  <c:v>A200902 Naknade za novorođenu djecu</c:v>
                </c:pt>
                <c:pt idx="2">
                  <c:v>A200903 Naknade građanima u naravi</c:v>
                </c:pt>
                <c:pt idx="3">
                  <c:v>A200906 Novčani dodaci umirovljenicima povodom blagdana</c:v>
                </c:pt>
                <c:pt idx="4">
                  <c:v>A200908 Proslava dječjeg dana u općini Šodolovci</c:v>
                </c:pt>
                <c:pt idx="5">
                  <c:v>K200901 Projekt WiFi4EU</c:v>
                </c:pt>
              </c:strCache>
            </c:strRef>
          </c:cat>
          <c:val>
            <c:numRef>
              <c:f>'[Grafikon u programu Microsoft Word]List1'!$D$290:$D$295</c:f>
              <c:numCache>
                <c:formatCode>#,##0.00</c:formatCode>
                <c:ptCount val="6"/>
                <c:pt idx="0">
                  <c:v>21500</c:v>
                </c:pt>
                <c:pt idx="1">
                  <c:v>90000</c:v>
                </c:pt>
                <c:pt idx="2">
                  <c:v>18000</c:v>
                </c:pt>
                <c:pt idx="3">
                  <c:v>70000</c:v>
                </c:pt>
                <c:pt idx="4">
                  <c:v>8000</c:v>
                </c:pt>
                <c:pt idx="5">
                  <c:v>21900</c:v>
                </c:pt>
              </c:numCache>
            </c:numRef>
          </c:val>
          <c:extLst>
            <c:ext xmlns:c16="http://schemas.microsoft.com/office/drawing/2014/chart" uri="{C3380CC4-5D6E-409C-BE32-E72D297353CC}">
              <c16:uniqueId val="{00000000-2469-4DFE-B0B7-B2860B83571F}"/>
            </c:ext>
          </c:extLst>
        </c:ser>
        <c:dLbls>
          <c:showLegendKey val="0"/>
          <c:showVal val="0"/>
          <c:showCatName val="0"/>
          <c:showSerName val="0"/>
          <c:showPercent val="0"/>
          <c:showBubbleSize val="0"/>
        </c:dLbls>
        <c:gapWidth val="219"/>
        <c:overlap val="-27"/>
        <c:axId val="586852456"/>
        <c:axId val="586850816"/>
      </c:barChart>
      <c:catAx>
        <c:axId val="586852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86850816"/>
        <c:crosses val="autoZero"/>
        <c:auto val="1"/>
        <c:lblAlgn val="ctr"/>
        <c:lblOffset val="100"/>
        <c:noMultiLvlLbl val="0"/>
      </c:catAx>
      <c:valAx>
        <c:axId val="5868508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86852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List1!$D$206</c:f>
              <c:strCache>
                <c:ptCount val="1"/>
                <c:pt idx="0">
                  <c:v>Plan Proračuna Općine Šodolovci za 2019.g.</c:v>
                </c:pt>
              </c:strCache>
            </c:strRef>
          </c:tx>
          <c:spPr>
            <a:solidFill>
              <a:schemeClr val="accent1"/>
            </a:solidFill>
            <a:ln>
              <a:noFill/>
            </a:ln>
            <a:effectLst/>
          </c:spPr>
          <c:invertIfNegative val="0"/>
          <c:cat>
            <c:strRef>
              <c:f>List1!$C$207:$C$210</c:f>
              <c:strCache>
                <c:ptCount val="4"/>
                <c:pt idx="0">
                  <c:v>A201001 Predškolsko obrazovanje</c:v>
                </c:pt>
                <c:pt idx="1">
                  <c:v>A201002 Osnovnoškolsko obrazovanje</c:v>
                </c:pt>
                <c:pt idx="2">
                  <c:v>A201003 Srednjoškolsko obrazovanje</c:v>
                </c:pt>
                <c:pt idx="3">
                  <c:v>A201004 Visoko obrazovanje</c:v>
                </c:pt>
              </c:strCache>
            </c:strRef>
          </c:cat>
          <c:val>
            <c:numRef>
              <c:f>List1!$D$207:$D$210</c:f>
              <c:numCache>
                <c:formatCode>#,##0.00</c:formatCode>
                <c:ptCount val="4"/>
                <c:pt idx="0">
                  <c:v>206000</c:v>
                </c:pt>
                <c:pt idx="1">
                  <c:v>49031.79</c:v>
                </c:pt>
                <c:pt idx="2">
                  <c:v>90000</c:v>
                </c:pt>
                <c:pt idx="3">
                  <c:v>80000</c:v>
                </c:pt>
              </c:numCache>
            </c:numRef>
          </c:val>
          <c:extLst>
            <c:ext xmlns:c16="http://schemas.microsoft.com/office/drawing/2014/chart" uri="{C3380CC4-5D6E-409C-BE32-E72D297353CC}">
              <c16:uniqueId val="{00000000-6CB5-4475-BB02-0EEDD8F26974}"/>
            </c:ext>
          </c:extLst>
        </c:ser>
        <c:dLbls>
          <c:showLegendKey val="0"/>
          <c:showVal val="0"/>
          <c:showCatName val="0"/>
          <c:showSerName val="0"/>
          <c:showPercent val="0"/>
          <c:showBubbleSize val="0"/>
        </c:dLbls>
        <c:gapWidth val="219"/>
        <c:overlap val="-27"/>
        <c:axId val="582143000"/>
        <c:axId val="582141688"/>
      </c:barChart>
      <c:catAx>
        <c:axId val="582143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82141688"/>
        <c:crosses val="autoZero"/>
        <c:auto val="1"/>
        <c:lblAlgn val="ctr"/>
        <c:lblOffset val="100"/>
        <c:noMultiLvlLbl val="0"/>
      </c:catAx>
      <c:valAx>
        <c:axId val="5821416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821430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List1!$D$313</c:f>
              <c:strCache>
                <c:ptCount val="1"/>
                <c:pt idx="0">
                  <c:v>I. Izmjene i dopune proračuna za 2020.g.</c:v>
                </c:pt>
              </c:strCache>
            </c:strRef>
          </c:tx>
          <c:spPr>
            <a:solidFill>
              <a:schemeClr val="accent1"/>
            </a:solidFill>
            <a:ln>
              <a:noFill/>
            </a:ln>
            <a:effectLst/>
          </c:spPr>
          <c:invertIfNegative val="0"/>
          <c:cat>
            <c:strRef>
              <c:f>List1!$C$314:$C$315</c:f>
              <c:strCache>
                <c:ptCount val="2"/>
                <c:pt idx="0">
                  <c:v>A201301 Rad zdravstvene ambulante Šodolovci</c:v>
                </c:pt>
                <c:pt idx="1">
                  <c:v>A201302 Mjere i aktivnosti za zaštitu zdravlja</c:v>
                </c:pt>
              </c:strCache>
            </c:strRef>
          </c:cat>
          <c:val>
            <c:numRef>
              <c:f>List1!$D$314:$D$315</c:f>
              <c:numCache>
                <c:formatCode>#,##0.00</c:formatCode>
                <c:ptCount val="2"/>
                <c:pt idx="0">
                  <c:v>20000</c:v>
                </c:pt>
                <c:pt idx="1">
                  <c:v>5000</c:v>
                </c:pt>
              </c:numCache>
            </c:numRef>
          </c:val>
          <c:extLst>
            <c:ext xmlns:c16="http://schemas.microsoft.com/office/drawing/2014/chart" uri="{C3380CC4-5D6E-409C-BE32-E72D297353CC}">
              <c16:uniqueId val="{00000000-9E6A-47A3-B1CA-931C5319190B}"/>
            </c:ext>
          </c:extLst>
        </c:ser>
        <c:dLbls>
          <c:showLegendKey val="0"/>
          <c:showVal val="0"/>
          <c:showCatName val="0"/>
          <c:showSerName val="0"/>
          <c:showPercent val="0"/>
          <c:showBubbleSize val="0"/>
        </c:dLbls>
        <c:gapWidth val="219"/>
        <c:overlap val="-27"/>
        <c:axId val="459437608"/>
        <c:axId val="459438592"/>
      </c:barChart>
      <c:catAx>
        <c:axId val="45943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59438592"/>
        <c:crosses val="autoZero"/>
        <c:auto val="1"/>
        <c:lblAlgn val="ctr"/>
        <c:lblOffset val="100"/>
        <c:noMultiLvlLbl val="0"/>
      </c:catAx>
      <c:valAx>
        <c:axId val="4594385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594376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List1!$D$297</c:f>
              <c:strCache>
                <c:ptCount val="1"/>
                <c:pt idx="0">
                  <c:v>I. Izmjene i dopune Proračuna za 2020.g.</c:v>
                </c:pt>
              </c:strCache>
            </c:strRef>
          </c:tx>
          <c:spPr>
            <a:solidFill>
              <a:schemeClr val="accent1"/>
            </a:solidFill>
            <a:ln>
              <a:noFill/>
            </a:ln>
            <a:effectLst/>
          </c:spPr>
          <c:invertIfNegative val="0"/>
          <c:cat>
            <c:strRef>
              <c:f>List1!$C$298:$C$299</c:f>
              <c:strCache>
                <c:ptCount val="2"/>
                <c:pt idx="0">
                  <c:v>A201401 Redovna djelatnost JVP i DVD</c:v>
                </c:pt>
                <c:pt idx="1">
                  <c:v>A201402 Redovna djelatnost civilne zaštite</c:v>
                </c:pt>
              </c:strCache>
            </c:strRef>
          </c:cat>
          <c:val>
            <c:numRef>
              <c:f>List1!$D$298:$D$299</c:f>
              <c:numCache>
                <c:formatCode>#,##0.00</c:formatCode>
                <c:ptCount val="2"/>
                <c:pt idx="0">
                  <c:v>180000</c:v>
                </c:pt>
                <c:pt idx="1">
                  <c:v>62500</c:v>
                </c:pt>
              </c:numCache>
            </c:numRef>
          </c:val>
          <c:extLst>
            <c:ext xmlns:c16="http://schemas.microsoft.com/office/drawing/2014/chart" uri="{C3380CC4-5D6E-409C-BE32-E72D297353CC}">
              <c16:uniqueId val="{00000000-9ECF-438C-B371-608A18C9C530}"/>
            </c:ext>
          </c:extLst>
        </c:ser>
        <c:dLbls>
          <c:showLegendKey val="0"/>
          <c:showVal val="0"/>
          <c:showCatName val="0"/>
          <c:showSerName val="0"/>
          <c:showPercent val="0"/>
          <c:showBubbleSize val="0"/>
        </c:dLbls>
        <c:gapWidth val="219"/>
        <c:overlap val="-27"/>
        <c:axId val="89295560"/>
        <c:axId val="600489552"/>
      </c:barChart>
      <c:catAx>
        <c:axId val="89295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00489552"/>
        <c:crosses val="autoZero"/>
        <c:auto val="1"/>
        <c:lblAlgn val="ctr"/>
        <c:lblOffset val="100"/>
        <c:noMultiLvlLbl val="0"/>
      </c:catAx>
      <c:valAx>
        <c:axId val="6004895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92955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List1!$D$259</c:f>
              <c:strCache>
                <c:ptCount val="1"/>
                <c:pt idx="0">
                  <c:v>I. Izmjene i dopune proračuna za 2020.g.</c:v>
                </c:pt>
              </c:strCache>
            </c:strRef>
          </c:tx>
          <c:spPr>
            <a:solidFill>
              <a:schemeClr val="accent1"/>
            </a:solidFill>
            <a:ln>
              <a:noFill/>
            </a:ln>
            <a:effectLst/>
          </c:spPr>
          <c:invertIfNegative val="0"/>
          <c:cat>
            <c:strRef>
              <c:f>List1!$C$260:$C$263</c:f>
              <c:strCache>
                <c:ptCount val="4"/>
                <c:pt idx="0">
                  <c:v>A201501 Humanitarno-socijalne udruge</c:v>
                </c:pt>
                <c:pt idx="1">
                  <c:v>A201502 Vjerske zajednice</c:v>
                </c:pt>
                <c:pt idx="2">
                  <c:v>A201503 Zaštita i promicanje prava i interesa osoba s invaliditetom</c:v>
                </c:pt>
                <c:pt idx="3">
                  <c:v>A201504 Zaštita prava nacionalnih manjina</c:v>
                </c:pt>
              </c:strCache>
            </c:strRef>
          </c:cat>
          <c:val>
            <c:numRef>
              <c:f>List1!$D$260:$D$263</c:f>
              <c:numCache>
                <c:formatCode>#,##0.00</c:formatCode>
                <c:ptCount val="4"/>
                <c:pt idx="0">
                  <c:v>68000</c:v>
                </c:pt>
                <c:pt idx="1">
                  <c:v>82000</c:v>
                </c:pt>
                <c:pt idx="2">
                  <c:v>5000</c:v>
                </c:pt>
                <c:pt idx="3">
                  <c:v>25000</c:v>
                </c:pt>
              </c:numCache>
            </c:numRef>
          </c:val>
          <c:extLst>
            <c:ext xmlns:c16="http://schemas.microsoft.com/office/drawing/2014/chart" uri="{C3380CC4-5D6E-409C-BE32-E72D297353CC}">
              <c16:uniqueId val="{00000000-970E-4325-A293-02E773830BE2}"/>
            </c:ext>
          </c:extLst>
        </c:ser>
        <c:dLbls>
          <c:showLegendKey val="0"/>
          <c:showVal val="0"/>
          <c:showCatName val="0"/>
          <c:showSerName val="0"/>
          <c:showPercent val="0"/>
          <c:showBubbleSize val="0"/>
        </c:dLbls>
        <c:gapWidth val="219"/>
        <c:overlap val="-27"/>
        <c:axId val="590558576"/>
        <c:axId val="590559888"/>
      </c:barChart>
      <c:catAx>
        <c:axId val="59055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90559888"/>
        <c:crosses val="autoZero"/>
        <c:auto val="1"/>
        <c:lblAlgn val="ctr"/>
        <c:lblOffset val="100"/>
        <c:noMultiLvlLbl val="0"/>
      </c:catAx>
      <c:valAx>
        <c:axId val="5905598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90558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List1!$D$325</c:f>
              <c:strCache>
                <c:ptCount val="1"/>
                <c:pt idx="0">
                  <c:v>I. izmjene i dopune proračuna za 2020.g.</c:v>
                </c:pt>
              </c:strCache>
            </c:strRef>
          </c:tx>
          <c:spPr>
            <a:solidFill>
              <a:schemeClr val="accent1"/>
            </a:solidFill>
            <a:ln>
              <a:noFill/>
            </a:ln>
            <a:effectLst/>
          </c:spPr>
          <c:invertIfNegative val="0"/>
          <c:cat>
            <c:strRef>
              <c:f>List1!$C$326:$C$329</c:f>
              <c:strCache>
                <c:ptCount val="4"/>
                <c:pt idx="0">
                  <c:v>A201602 Nabava opreme i higijenskih potrepština</c:v>
                </c:pt>
                <c:pt idx="1">
                  <c:v>A201603 Troškovi plaće zaposlenih žena</c:v>
                </c:pt>
                <c:pt idx="2">
                  <c:v>A201604 Promidžba i vidljivost</c:v>
                </c:pt>
                <c:pt idx="3">
                  <c:v>A201605 Upravljanje projektom i administracija</c:v>
                </c:pt>
              </c:strCache>
            </c:strRef>
          </c:cat>
          <c:val>
            <c:numRef>
              <c:f>List1!$D$326:$D$329</c:f>
              <c:numCache>
                <c:formatCode>#,##0.00</c:formatCode>
                <c:ptCount val="4"/>
                <c:pt idx="0">
                  <c:v>45112</c:v>
                </c:pt>
                <c:pt idx="1">
                  <c:v>402200.69</c:v>
                </c:pt>
                <c:pt idx="2">
                  <c:v>78000</c:v>
                </c:pt>
                <c:pt idx="3">
                  <c:v>217224.6</c:v>
                </c:pt>
              </c:numCache>
            </c:numRef>
          </c:val>
          <c:extLst>
            <c:ext xmlns:c16="http://schemas.microsoft.com/office/drawing/2014/chart" uri="{C3380CC4-5D6E-409C-BE32-E72D297353CC}">
              <c16:uniqueId val="{00000000-9217-4796-AE97-0E899ACA33E8}"/>
            </c:ext>
          </c:extLst>
        </c:ser>
        <c:dLbls>
          <c:showLegendKey val="0"/>
          <c:showVal val="0"/>
          <c:showCatName val="0"/>
          <c:showSerName val="0"/>
          <c:showPercent val="0"/>
          <c:showBubbleSize val="0"/>
        </c:dLbls>
        <c:gapWidth val="219"/>
        <c:overlap val="-27"/>
        <c:axId val="453600112"/>
        <c:axId val="453598472"/>
      </c:barChart>
      <c:catAx>
        <c:axId val="45360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53598472"/>
        <c:crosses val="autoZero"/>
        <c:auto val="1"/>
        <c:lblAlgn val="ctr"/>
        <c:lblOffset val="100"/>
        <c:noMultiLvlLbl val="0"/>
      </c:catAx>
      <c:valAx>
        <c:axId val="4535984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53600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'[Grafikon u programu Microsoft Word]List1'!$D$348</c:f>
              <c:strCache>
                <c:ptCount val="1"/>
                <c:pt idx="0">
                  <c:v>Plan Proračuna za 2022.g.</c:v>
                </c:pt>
              </c:strCache>
            </c:strRef>
          </c:tx>
          <c:spPr>
            <a:solidFill>
              <a:schemeClr val="accent1"/>
            </a:solidFill>
            <a:ln>
              <a:noFill/>
            </a:ln>
            <a:effectLst/>
          </c:spPr>
          <c:invertIfNegative val="0"/>
          <c:cat>
            <c:strRef>
              <c:f>'[Grafikon u programu Microsoft Word]List1'!$C$349:$C$351</c:f>
              <c:strCache>
                <c:ptCount val="3"/>
                <c:pt idx="0">
                  <c:v>A201701 Dnevne aktivnosti i psihološka podrška </c:v>
                </c:pt>
                <c:pt idx="1">
                  <c:v>A201704 Promidžba i vidljivost</c:v>
                </c:pt>
                <c:pt idx="2">
                  <c:v>A201705 Upravljanje projektom i administracija</c:v>
                </c:pt>
              </c:strCache>
            </c:strRef>
          </c:cat>
          <c:val>
            <c:numRef>
              <c:f>'[Grafikon u programu Microsoft Word]List1'!$D$349:$D$351</c:f>
              <c:numCache>
                <c:formatCode>#,##0.00</c:formatCode>
                <c:ptCount val="3"/>
                <c:pt idx="0">
                  <c:v>339400</c:v>
                </c:pt>
                <c:pt idx="1">
                  <c:v>27750</c:v>
                </c:pt>
                <c:pt idx="2">
                  <c:v>194729.16</c:v>
                </c:pt>
              </c:numCache>
            </c:numRef>
          </c:val>
          <c:extLst>
            <c:ext xmlns:c16="http://schemas.microsoft.com/office/drawing/2014/chart" uri="{C3380CC4-5D6E-409C-BE32-E72D297353CC}">
              <c16:uniqueId val="{00000000-00A8-4378-9B2A-C39D010EBEB4}"/>
            </c:ext>
          </c:extLst>
        </c:ser>
        <c:dLbls>
          <c:showLegendKey val="0"/>
          <c:showVal val="0"/>
          <c:showCatName val="0"/>
          <c:showSerName val="0"/>
          <c:showPercent val="0"/>
          <c:showBubbleSize val="0"/>
        </c:dLbls>
        <c:gapWidth val="219"/>
        <c:overlap val="-27"/>
        <c:axId val="426003936"/>
        <c:axId val="426007216"/>
      </c:barChart>
      <c:catAx>
        <c:axId val="426003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6007216"/>
        <c:crosses val="autoZero"/>
        <c:auto val="1"/>
        <c:lblAlgn val="ctr"/>
        <c:lblOffset val="100"/>
        <c:noMultiLvlLbl val="0"/>
      </c:catAx>
      <c:valAx>
        <c:axId val="4260072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6003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List1!$C$372:$C$374</c:f>
              <c:strCache>
                <c:ptCount val="3"/>
                <c:pt idx="0">
                  <c:v>A201801 Nabava i održavanje građevinskih objekata</c:v>
                </c:pt>
                <c:pt idx="1">
                  <c:v>A201802 Nabava i održavanje postrojenja i opreme</c:v>
                </c:pt>
                <c:pt idx="2">
                  <c:v>A201803 Nabava i održavanje prijevoznih sredstava</c:v>
                </c:pt>
              </c:strCache>
            </c:strRef>
          </c:cat>
          <c:val>
            <c:numRef>
              <c:f>List1!$D$372:$D$374</c:f>
              <c:numCache>
                <c:formatCode>#,##0.00</c:formatCode>
                <c:ptCount val="3"/>
                <c:pt idx="0">
                  <c:v>1314754.93</c:v>
                </c:pt>
                <c:pt idx="1">
                  <c:v>781264.15</c:v>
                </c:pt>
                <c:pt idx="2">
                  <c:v>97557.85</c:v>
                </c:pt>
              </c:numCache>
            </c:numRef>
          </c:val>
          <c:extLst>
            <c:ext xmlns:c16="http://schemas.microsoft.com/office/drawing/2014/chart" uri="{C3380CC4-5D6E-409C-BE32-E72D297353CC}">
              <c16:uniqueId val="{00000000-1157-4401-A1CC-B727E571AEED}"/>
            </c:ext>
          </c:extLst>
        </c:ser>
        <c:dLbls>
          <c:showLegendKey val="0"/>
          <c:showVal val="0"/>
          <c:showCatName val="0"/>
          <c:showSerName val="0"/>
          <c:showPercent val="0"/>
          <c:showBubbleSize val="0"/>
        </c:dLbls>
        <c:gapWidth val="219"/>
        <c:overlap val="-27"/>
        <c:axId val="408521248"/>
        <c:axId val="408515672"/>
      </c:barChart>
      <c:catAx>
        <c:axId val="40852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08515672"/>
        <c:crosses val="autoZero"/>
        <c:auto val="1"/>
        <c:lblAlgn val="ctr"/>
        <c:lblOffset val="100"/>
        <c:noMultiLvlLbl val="0"/>
      </c:catAx>
      <c:valAx>
        <c:axId val="4085156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08521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List1!$C$29</c:f>
              <c:strCache>
                <c:ptCount val="1"/>
                <c:pt idx="0">
                  <c:v>Plan proračuna za 2022.g.</c:v>
                </c:pt>
              </c:strCache>
            </c:strRef>
          </c:tx>
          <c:spPr>
            <a:solidFill>
              <a:schemeClr val="accent1"/>
            </a:solidFill>
            <a:ln>
              <a:noFill/>
            </a:ln>
            <a:effectLst/>
          </c:spPr>
          <c:invertIfNegative val="0"/>
          <c:cat>
            <c:strRef>
              <c:f>List1!$B$30</c:f>
              <c:strCache>
                <c:ptCount val="1"/>
                <c:pt idx="0">
                  <c:v>Prihodi od prodaje nefinancijske imovine</c:v>
                </c:pt>
              </c:strCache>
            </c:strRef>
          </c:cat>
          <c:val>
            <c:numRef>
              <c:f>List1!$C$30</c:f>
              <c:numCache>
                <c:formatCode>#,##0.00</c:formatCode>
                <c:ptCount val="1"/>
                <c:pt idx="0">
                  <c:v>344814.96</c:v>
                </c:pt>
              </c:numCache>
            </c:numRef>
          </c:val>
          <c:extLst>
            <c:ext xmlns:c16="http://schemas.microsoft.com/office/drawing/2014/chart" uri="{C3380CC4-5D6E-409C-BE32-E72D297353CC}">
              <c16:uniqueId val="{00000000-A5AE-4A12-B8F4-D5A8D3273C44}"/>
            </c:ext>
          </c:extLst>
        </c:ser>
        <c:ser>
          <c:idx val="1"/>
          <c:order val="1"/>
          <c:tx>
            <c:strRef>
              <c:f>List1!$D$29</c:f>
              <c:strCache>
                <c:ptCount val="1"/>
              </c:strCache>
            </c:strRef>
          </c:tx>
          <c:spPr>
            <a:solidFill>
              <a:schemeClr val="accent3"/>
            </a:solidFill>
            <a:ln>
              <a:noFill/>
            </a:ln>
            <a:effectLst/>
          </c:spPr>
          <c:invertIfNegative val="0"/>
          <c:cat>
            <c:strRef>
              <c:f>List1!$B$30</c:f>
              <c:strCache>
                <c:ptCount val="1"/>
                <c:pt idx="0">
                  <c:v>Prihodi od prodaje nefinancijske imovine</c:v>
                </c:pt>
              </c:strCache>
            </c:strRef>
          </c:cat>
          <c:val>
            <c:numRef>
              <c:f>List1!$D$30</c:f>
              <c:numCache>
                <c:formatCode>#,##0.00</c:formatCode>
                <c:ptCount val="1"/>
              </c:numCache>
            </c:numRef>
          </c:val>
          <c:extLst>
            <c:ext xmlns:c16="http://schemas.microsoft.com/office/drawing/2014/chart" uri="{C3380CC4-5D6E-409C-BE32-E72D297353CC}">
              <c16:uniqueId val="{00000001-A5AE-4A12-B8F4-D5A8D3273C44}"/>
            </c:ext>
          </c:extLst>
        </c:ser>
        <c:ser>
          <c:idx val="2"/>
          <c:order val="2"/>
          <c:tx>
            <c:strRef>
              <c:f>List1!$E$29</c:f>
              <c:strCache>
                <c:ptCount val="1"/>
              </c:strCache>
            </c:strRef>
          </c:tx>
          <c:spPr>
            <a:solidFill>
              <a:schemeClr val="accent5"/>
            </a:solidFill>
            <a:ln>
              <a:noFill/>
            </a:ln>
            <a:effectLst/>
          </c:spPr>
          <c:invertIfNegative val="0"/>
          <c:cat>
            <c:strRef>
              <c:f>List1!$B$30</c:f>
              <c:strCache>
                <c:ptCount val="1"/>
                <c:pt idx="0">
                  <c:v>Prihodi od prodaje nefinancijske imovine</c:v>
                </c:pt>
              </c:strCache>
            </c:strRef>
          </c:cat>
          <c:val>
            <c:numRef>
              <c:f>List1!$E$30</c:f>
              <c:numCache>
                <c:formatCode>#,##0.00</c:formatCode>
                <c:ptCount val="1"/>
              </c:numCache>
            </c:numRef>
          </c:val>
          <c:extLst>
            <c:ext xmlns:c16="http://schemas.microsoft.com/office/drawing/2014/chart" uri="{C3380CC4-5D6E-409C-BE32-E72D297353CC}">
              <c16:uniqueId val="{00000002-A5AE-4A12-B8F4-D5A8D3273C44}"/>
            </c:ext>
          </c:extLst>
        </c:ser>
        <c:dLbls>
          <c:showLegendKey val="0"/>
          <c:showVal val="0"/>
          <c:showCatName val="0"/>
          <c:showSerName val="0"/>
          <c:showPercent val="0"/>
          <c:showBubbleSize val="0"/>
        </c:dLbls>
        <c:gapWidth val="219"/>
        <c:overlap val="-27"/>
        <c:axId val="442368712"/>
        <c:axId val="442370024"/>
      </c:barChart>
      <c:catAx>
        <c:axId val="442368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42370024"/>
        <c:crosses val="autoZero"/>
        <c:auto val="1"/>
        <c:lblAlgn val="ctr"/>
        <c:lblOffset val="100"/>
        <c:noMultiLvlLbl val="0"/>
      </c:catAx>
      <c:valAx>
        <c:axId val="4423700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42368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'[Grafikon u programu Microsoft Word]List1'!$D$376</c:f>
              <c:strCache>
                <c:ptCount val="1"/>
                <c:pt idx="0">
                  <c:v>Plan Proračuna za 2022.g.</c:v>
                </c:pt>
              </c:strCache>
            </c:strRef>
          </c:tx>
          <c:spPr>
            <a:solidFill>
              <a:schemeClr val="accent1"/>
            </a:solidFill>
            <a:ln>
              <a:noFill/>
            </a:ln>
            <a:effectLst/>
          </c:spPr>
          <c:invertIfNegative val="0"/>
          <c:cat>
            <c:strRef>
              <c:f>'[Grafikon u programu Microsoft Word]List1'!$C$377:$C$378</c:f>
              <c:strCache>
                <c:ptCount val="2"/>
                <c:pt idx="0">
                  <c:v>A201901 Nabava i održavanje prometne signalizacije</c:v>
                </c:pt>
                <c:pt idx="1">
                  <c:v>A201902 Mjere i aktivnosti za privremenu regulaciju prometa</c:v>
                </c:pt>
              </c:strCache>
            </c:strRef>
          </c:cat>
          <c:val>
            <c:numRef>
              <c:f>'[Grafikon u programu Microsoft Word]List1'!$D$377:$D$378</c:f>
              <c:numCache>
                <c:formatCode>#,##0.00</c:formatCode>
                <c:ptCount val="2"/>
                <c:pt idx="0">
                  <c:v>366833.75</c:v>
                </c:pt>
                <c:pt idx="1">
                  <c:v>30000</c:v>
                </c:pt>
              </c:numCache>
            </c:numRef>
          </c:val>
          <c:extLst>
            <c:ext xmlns:c16="http://schemas.microsoft.com/office/drawing/2014/chart" uri="{C3380CC4-5D6E-409C-BE32-E72D297353CC}">
              <c16:uniqueId val="{00000000-BA0C-4B8B-A304-B1328DA0E59D}"/>
            </c:ext>
          </c:extLst>
        </c:ser>
        <c:dLbls>
          <c:showLegendKey val="0"/>
          <c:showVal val="0"/>
          <c:showCatName val="0"/>
          <c:showSerName val="0"/>
          <c:showPercent val="0"/>
          <c:showBubbleSize val="0"/>
        </c:dLbls>
        <c:gapWidth val="219"/>
        <c:overlap val="-27"/>
        <c:axId val="327643344"/>
        <c:axId val="327644000"/>
      </c:barChart>
      <c:catAx>
        <c:axId val="32764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27644000"/>
        <c:crosses val="autoZero"/>
        <c:auto val="1"/>
        <c:lblAlgn val="ctr"/>
        <c:lblOffset val="100"/>
        <c:noMultiLvlLbl val="0"/>
      </c:catAx>
      <c:valAx>
        <c:axId val="3276440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27643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List1!$D$73</c:f>
              <c:strCache>
                <c:ptCount val="1"/>
                <c:pt idx="0">
                  <c:v>Plan Proračuna za 2022.g.</c:v>
                </c:pt>
              </c:strCache>
            </c:strRef>
          </c:tx>
          <c:spPr>
            <a:solidFill>
              <a:schemeClr val="accent1"/>
            </a:solidFill>
            <a:ln>
              <a:noFill/>
            </a:ln>
            <a:effectLst/>
          </c:spPr>
          <c:invertIfNegative val="0"/>
          <c:cat>
            <c:strRef>
              <c:f>List1!$C$74:$C$77</c:f>
              <c:strCache>
                <c:ptCount val="2"/>
                <c:pt idx="0">
                  <c:v>A100101 Naknade za rad članova predstavničkog tijela</c:v>
                </c:pt>
                <c:pt idx="1">
                  <c:v>A100102 Financiranje političkih stranaka i vijećnika liste grupe birača</c:v>
                </c:pt>
              </c:strCache>
            </c:strRef>
          </c:cat>
          <c:val>
            <c:numRef>
              <c:f>List1!$D$74:$D$77</c:f>
              <c:numCache>
                <c:formatCode>#,##0.00</c:formatCode>
                <c:ptCount val="4"/>
                <c:pt idx="0">
                  <c:v>80624.160000000003</c:v>
                </c:pt>
                <c:pt idx="1">
                  <c:v>9300</c:v>
                </c:pt>
              </c:numCache>
            </c:numRef>
          </c:val>
          <c:extLst>
            <c:ext xmlns:c16="http://schemas.microsoft.com/office/drawing/2014/chart" uri="{C3380CC4-5D6E-409C-BE32-E72D297353CC}">
              <c16:uniqueId val="{00000000-4B90-4123-9ABC-43148B910FCE}"/>
            </c:ext>
          </c:extLst>
        </c:ser>
        <c:dLbls>
          <c:showLegendKey val="0"/>
          <c:showVal val="0"/>
          <c:showCatName val="0"/>
          <c:showSerName val="0"/>
          <c:showPercent val="0"/>
          <c:showBubbleSize val="0"/>
        </c:dLbls>
        <c:gapWidth val="219"/>
        <c:overlap val="-27"/>
        <c:axId val="452924344"/>
        <c:axId val="452917456"/>
      </c:barChart>
      <c:catAx>
        <c:axId val="452924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52917456"/>
        <c:crosses val="autoZero"/>
        <c:auto val="1"/>
        <c:lblAlgn val="ctr"/>
        <c:lblOffset val="100"/>
        <c:noMultiLvlLbl val="0"/>
      </c:catAx>
      <c:valAx>
        <c:axId val="4529174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52924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List1!$D$95</c:f>
              <c:strCache>
                <c:ptCount val="1"/>
                <c:pt idx="0">
                  <c:v>Plan Proračuna za 2022.g.</c:v>
                </c:pt>
              </c:strCache>
            </c:strRef>
          </c:tx>
          <c:spPr>
            <a:solidFill>
              <a:schemeClr val="accent1"/>
            </a:solidFill>
            <a:ln>
              <a:noFill/>
            </a:ln>
            <a:effectLst/>
          </c:spPr>
          <c:invertIfNegative val="0"/>
          <c:cat>
            <c:strRef>
              <c:f>List1!$C$96:$C$100</c:f>
              <c:strCache>
                <c:ptCount val="4"/>
                <c:pt idx="0">
                  <c:v>A100201 Poslovanje ureda načelnika</c:v>
                </c:pt>
                <c:pt idx="1">
                  <c:v>A100202 Članarina za Lokalnu akcijsku grupu Vuka-Dunav</c:v>
                </c:pt>
                <c:pt idx="2">
                  <c:v>A100203 Proslava dana općine</c:v>
                </c:pt>
                <c:pt idx="3">
                  <c:v>A100204 Proračunska zaliha</c:v>
                </c:pt>
              </c:strCache>
            </c:strRef>
          </c:cat>
          <c:val>
            <c:numRef>
              <c:f>List1!$D$96:$D$100</c:f>
              <c:numCache>
                <c:formatCode>#,##0.00</c:formatCode>
                <c:ptCount val="5"/>
                <c:pt idx="0">
                  <c:v>108026.24000000001</c:v>
                </c:pt>
                <c:pt idx="1">
                  <c:v>4000</c:v>
                </c:pt>
                <c:pt idx="2">
                  <c:v>40000</c:v>
                </c:pt>
                <c:pt idx="3">
                  <c:v>10000</c:v>
                </c:pt>
              </c:numCache>
            </c:numRef>
          </c:val>
          <c:extLst>
            <c:ext xmlns:c16="http://schemas.microsoft.com/office/drawing/2014/chart" uri="{C3380CC4-5D6E-409C-BE32-E72D297353CC}">
              <c16:uniqueId val="{00000000-DEE5-43E2-9FAA-C7AD86E5DCF4}"/>
            </c:ext>
          </c:extLst>
        </c:ser>
        <c:dLbls>
          <c:showLegendKey val="0"/>
          <c:showVal val="0"/>
          <c:showCatName val="0"/>
          <c:showSerName val="0"/>
          <c:showPercent val="0"/>
          <c:showBubbleSize val="0"/>
        </c:dLbls>
        <c:gapWidth val="219"/>
        <c:overlap val="-27"/>
        <c:axId val="451602416"/>
        <c:axId val="451601104"/>
      </c:barChart>
      <c:catAx>
        <c:axId val="451602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51601104"/>
        <c:crosses val="autoZero"/>
        <c:auto val="1"/>
        <c:lblAlgn val="ctr"/>
        <c:lblOffset val="100"/>
        <c:noMultiLvlLbl val="0"/>
      </c:catAx>
      <c:valAx>
        <c:axId val="4516011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516024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List1!$Q$97</c:f>
              <c:strCache>
                <c:ptCount val="1"/>
                <c:pt idx="0">
                  <c:v>I. Izmjene i dopune Proračuna za 2019.g.</c:v>
                </c:pt>
              </c:strCache>
            </c:strRef>
          </c:tx>
          <c:spPr>
            <a:solidFill>
              <a:schemeClr val="accent1"/>
            </a:solidFill>
            <a:ln>
              <a:noFill/>
            </a:ln>
            <a:effectLst/>
          </c:spPr>
          <c:invertIfNegative val="0"/>
          <c:cat>
            <c:strRef>
              <c:f>List1!$P$98</c:f>
              <c:strCache>
                <c:ptCount val="1"/>
                <c:pt idx="0">
                  <c:v>A100401 Organizacija manifestacija i putovanja</c:v>
                </c:pt>
              </c:strCache>
            </c:strRef>
          </c:cat>
          <c:val>
            <c:numRef>
              <c:f>List1!$Q$98</c:f>
              <c:numCache>
                <c:formatCode>#,##0.00</c:formatCode>
                <c:ptCount val="1"/>
                <c:pt idx="0">
                  <c:v>52852.54</c:v>
                </c:pt>
              </c:numCache>
            </c:numRef>
          </c:val>
          <c:extLst>
            <c:ext xmlns:c16="http://schemas.microsoft.com/office/drawing/2014/chart" uri="{C3380CC4-5D6E-409C-BE32-E72D297353CC}">
              <c16:uniqueId val="{00000000-C130-4DE3-97A5-26D77D77BC39}"/>
            </c:ext>
          </c:extLst>
        </c:ser>
        <c:dLbls>
          <c:showLegendKey val="0"/>
          <c:showVal val="0"/>
          <c:showCatName val="0"/>
          <c:showSerName val="0"/>
          <c:showPercent val="0"/>
          <c:showBubbleSize val="0"/>
        </c:dLbls>
        <c:gapWidth val="219"/>
        <c:overlap val="-27"/>
        <c:axId val="492463504"/>
        <c:axId val="492473016"/>
      </c:barChart>
      <c:catAx>
        <c:axId val="49246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92473016"/>
        <c:crosses val="autoZero"/>
        <c:auto val="1"/>
        <c:lblAlgn val="ctr"/>
        <c:lblOffset val="100"/>
        <c:noMultiLvlLbl val="0"/>
      </c:catAx>
      <c:valAx>
        <c:axId val="4924730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92463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List1!$D$117</c:f>
              <c:strCache>
                <c:ptCount val="1"/>
                <c:pt idx="0">
                  <c:v>I. Izmjene i dopune Proračuna za 2019.g.</c:v>
                </c:pt>
              </c:strCache>
            </c:strRef>
          </c:tx>
          <c:spPr>
            <a:solidFill>
              <a:schemeClr val="accent1"/>
            </a:solidFill>
            <a:ln>
              <a:noFill/>
            </a:ln>
            <a:effectLst/>
          </c:spPr>
          <c:invertIfNegative val="0"/>
          <c:cat>
            <c:strRef>
              <c:f>List1!$C$118:$C$122</c:f>
              <c:strCache>
                <c:ptCount val="5"/>
                <c:pt idx="0">
                  <c:v>A200101 Stručno, administrativno i tehničko osoblje </c:v>
                </c:pt>
                <c:pt idx="1">
                  <c:v>A200102 Redovni rashodi poslovanja javne uprave i administracije</c:v>
                </c:pt>
                <c:pt idx="2">
                  <c:v>A200103 Rashodi za osobe izvan radnog odnosa</c:v>
                </c:pt>
                <c:pt idx="3">
                  <c:v>A200104 Rashodi provedbe programa javnih radova</c:v>
                </c:pt>
                <c:pt idx="4">
                  <c:v>K200105 Digitalizacija dokumentacije i arhivske građe</c:v>
                </c:pt>
              </c:strCache>
            </c:strRef>
          </c:cat>
          <c:val>
            <c:numRef>
              <c:f>List1!$D$118:$D$122</c:f>
              <c:numCache>
                <c:formatCode>#,##0.00</c:formatCode>
                <c:ptCount val="5"/>
                <c:pt idx="0">
                  <c:v>487662</c:v>
                </c:pt>
                <c:pt idx="1">
                  <c:v>649759.24</c:v>
                </c:pt>
                <c:pt idx="2">
                  <c:v>1500</c:v>
                </c:pt>
                <c:pt idx="3">
                  <c:v>98296.74</c:v>
                </c:pt>
                <c:pt idx="4">
                  <c:v>245000</c:v>
                </c:pt>
              </c:numCache>
            </c:numRef>
          </c:val>
          <c:extLst>
            <c:ext xmlns:c16="http://schemas.microsoft.com/office/drawing/2014/chart" uri="{C3380CC4-5D6E-409C-BE32-E72D297353CC}">
              <c16:uniqueId val="{00000000-8BF2-4753-BF30-831B37A244C8}"/>
            </c:ext>
          </c:extLst>
        </c:ser>
        <c:dLbls>
          <c:showLegendKey val="0"/>
          <c:showVal val="0"/>
          <c:showCatName val="0"/>
          <c:showSerName val="0"/>
          <c:showPercent val="0"/>
          <c:showBubbleSize val="0"/>
        </c:dLbls>
        <c:gapWidth val="219"/>
        <c:overlap val="-27"/>
        <c:axId val="554037832"/>
        <c:axId val="554039800"/>
      </c:barChart>
      <c:catAx>
        <c:axId val="554037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4039800"/>
        <c:crosses val="autoZero"/>
        <c:auto val="1"/>
        <c:lblAlgn val="ctr"/>
        <c:lblOffset val="100"/>
        <c:noMultiLvlLbl val="0"/>
      </c:catAx>
      <c:valAx>
        <c:axId val="5540398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4037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List1!$D$135</c:f>
              <c:strCache>
                <c:ptCount val="1"/>
                <c:pt idx="0">
                  <c:v>I. Izmjene i dopune Proračuna za 2019.g.</c:v>
                </c:pt>
              </c:strCache>
            </c:strRef>
          </c:tx>
          <c:spPr>
            <a:solidFill>
              <a:schemeClr val="accent1"/>
            </a:solidFill>
            <a:ln>
              <a:noFill/>
            </a:ln>
            <a:effectLst/>
          </c:spPr>
          <c:invertIfNegative val="0"/>
          <c:cat>
            <c:strRef>
              <c:f>List1!$C$136:$C$141</c:f>
              <c:strCache>
                <c:ptCount val="6"/>
                <c:pt idx="0">
                  <c:v>A200201 Održavanje javne rasvjete</c:v>
                </c:pt>
                <c:pt idx="1">
                  <c:v>A200202 Održavanje i uređenje javnih zelenih površina</c:v>
                </c:pt>
                <c:pt idx="2">
                  <c:v>A200203 Održavanje groblja</c:v>
                </c:pt>
                <c:pt idx="3">
                  <c:v>A200205 Održavanje nerazvrstanih cesta</c:v>
                </c:pt>
                <c:pt idx="4">
                  <c:v>A200206 Održavanje građevina javne odvodnje oborinskih voda</c:v>
                </c:pt>
                <c:pt idx="5">
                  <c:v>A200207 Održavanje čistoće javnih površina</c:v>
                </c:pt>
              </c:strCache>
            </c:strRef>
          </c:cat>
          <c:val>
            <c:numRef>
              <c:f>List1!$D$136:$D$141</c:f>
              <c:numCache>
                <c:formatCode>#,##0.00</c:formatCode>
                <c:ptCount val="6"/>
                <c:pt idx="0">
                  <c:v>205000</c:v>
                </c:pt>
                <c:pt idx="1">
                  <c:v>665000</c:v>
                </c:pt>
                <c:pt idx="2">
                  <c:v>255000</c:v>
                </c:pt>
                <c:pt idx="3">
                  <c:v>110637.5</c:v>
                </c:pt>
                <c:pt idx="4">
                  <c:v>397412.91</c:v>
                </c:pt>
                <c:pt idx="5">
                  <c:v>242307.25</c:v>
                </c:pt>
              </c:numCache>
            </c:numRef>
          </c:val>
          <c:extLst>
            <c:ext xmlns:c16="http://schemas.microsoft.com/office/drawing/2014/chart" uri="{C3380CC4-5D6E-409C-BE32-E72D297353CC}">
              <c16:uniqueId val="{00000000-E0A5-41ED-A806-A9879FE0BF97}"/>
            </c:ext>
          </c:extLst>
        </c:ser>
        <c:dLbls>
          <c:showLegendKey val="0"/>
          <c:showVal val="0"/>
          <c:showCatName val="0"/>
          <c:showSerName val="0"/>
          <c:showPercent val="0"/>
          <c:showBubbleSize val="0"/>
        </c:dLbls>
        <c:gapWidth val="219"/>
        <c:overlap val="-27"/>
        <c:axId val="558784488"/>
        <c:axId val="558786128"/>
      </c:barChart>
      <c:catAx>
        <c:axId val="558784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8786128"/>
        <c:crosses val="autoZero"/>
        <c:auto val="1"/>
        <c:lblAlgn val="ctr"/>
        <c:lblOffset val="100"/>
        <c:noMultiLvlLbl val="0"/>
      </c:catAx>
      <c:valAx>
        <c:axId val="5587861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87844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List1!$D$153</c:f>
              <c:strCache>
                <c:ptCount val="1"/>
                <c:pt idx="0">
                  <c:v>Plan Proračuna Općine Šodolovci za 2019.g.</c:v>
                </c:pt>
              </c:strCache>
            </c:strRef>
          </c:tx>
          <c:spPr>
            <a:solidFill>
              <a:schemeClr val="accent1"/>
            </a:solidFill>
            <a:ln>
              <a:noFill/>
            </a:ln>
            <a:effectLst/>
          </c:spPr>
          <c:invertIfNegative val="0"/>
          <c:cat>
            <c:strRef>
              <c:f>List1!$C$154:$C$157</c:f>
              <c:strCache>
                <c:ptCount val="4"/>
                <c:pt idx="0">
                  <c:v>K200302 Nerazvrstane ceste</c:v>
                </c:pt>
                <c:pt idx="1">
                  <c:v>K200303 Javne prometne površine na kojima nije dopušten promet motornih vozila</c:v>
                </c:pt>
                <c:pt idx="2">
                  <c:v>K200305 Javne zelene površine</c:v>
                </c:pt>
                <c:pt idx="3">
                  <c:v>K200308 Građevine namijenjene obavljanju javnog prijevoza</c:v>
                </c:pt>
              </c:strCache>
            </c:strRef>
          </c:cat>
          <c:val>
            <c:numRef>
              <c:f>List1!$D$154:$D$157</c:f>
              <c:numCache>
                <c:formatCode>#,##0.00</c:formatCode>
                <c:ptCount val="4"/>
                <c:pt idx="0">
                  <c:v>112500</c:v>
                </c:pt>
                <c:pt idx="1">
                  <c:v>545812.5</c:v>
                </c:pt>
                <c:pt idx="2">
                  <c:v>686185.48</c:v>
                </c:pt>
                <c:pt idx="3">
                  <c:v>30000</c:v>
                </c:pt>
              </c:numCache>
            </c:numRef>
          </c:val>
          <c:extLst>
            <c:ext xmlns:c16="http://schemas.microsoft.com/office/drawing/2014/chart" uri="{C3380CC4-5D6E-409C-BE32-E72D297353CC}">
              <c16:uniqueId val="{00000000-755D-44FA-9D79-0F31337FF86F}"/>
            </c:ext>
          </c:extLst>
        </c:ser>
        <c:dLbls>
          <c:showLegendKey val="0"/>
          <c:showVal val="0"/>
          <c:showCatName val="0"/>
          <c:showSerName val="0"/>
          <c:showPercent val="0"/>
          <c:showBubbleSize val="0"/>
        </c:dLbls>
        <c:gapWidth val="219"/>
        <c:overlap val="-27"/>
        <c:axId val="93994840"/>
        <c:axId val="330162232"/>
      </c:barChart>
      <c:catAx>
        <c:axId val="93994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30162232"/>
        <c:crosses val="autoZero"/>
        <c:auto val="1"/>
        <c:lblAlgn val="ctr"/>
        <c:lblOffset val="100"/>
        <c:noMultiLvlLbl val="0"/>
      </c:catAx>
      <c:valAx>
        <c:axId val="3301622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3994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06321084864391"/>
          <c:y val="7.407407407407407E-2"/>
          <c:w val="0.7953495188101487"/>
          <c:h val="0.8416746864975212"/>
        </c:manualLayout>
      </c:layout>
      <c:barChart>
        <c:barDir val="col"/>
        <c:grouping val="clustered"/>
        <c:varyColors val="0"/>
        <c:ser>
          <c:idx val="0"/>
          <c:order val="0"/>
          <c:spPr>
            <a:solidFill>
              <a:schemeClr val="accent1"/>
            </a:solidFill>
            <a:ln>
              <a:noFill/>
            </a:ln>
            <a:effectLst/>
          </c:spPr>
          <c:invertIfNegative val="0"/>
          <c:cat>
            <c:strRef>
              <c:f>List1!$C$356:$C$357</c:f>
              <c:strCache>
                <c:ptCount val="2"/>
                <c:pt idx="0">
                  <c:v>A200401 Zbrinjavanje otpada</c:v>
                </c:pt>
                <c:pt idx="1">
                  <c:v>K200401 Izgradnja reciklažnog dvorišta</c:v>
                </c:pt>
              </c:strCache>
            </c:strRef>
          </c:cat>
          <c:val>
            <c:numRef>
              <c:f>List1!$D$356:$D$357</c:f>
              <c:numCache>
                <c:formatCode>#,##0.00</c:formatCode>
                <c:ptCount val="2"/>
                <c:pt idx="0">
                  <c:v>1402133.75</c:v>
                </c:pt>
                <c:pt idx="1">
                  <c:v>50000</c:v>
                </c:pt>
              </c:numCache>
            </c:numRef>
          </c:val>
          <c:extLst>
            <c:ext xmlns:c16="http://schemas.microsoft.com/office/drawing/2014/chart" uri="{C3380CC4-5D6E-409C-BE32-E72D297353CC}">
              <c16:uniqueId val="{00000000-C0B6-4086-BE9D-9D6F8526F76B}"/>
            </c:ext>
          </c:extLst>
        </c:ser>
        <c:dLbls>
          <c:showLegendKey val="0"/>
          <c:showVal val="0"/>
          <c:showCatName val="0"/>
          <c:showSerName val="0"/>
          <c:showPercent val="0"/>
          <c:showBubbleSize val="0"/>
        </c:dLbls>
        <c:gapWidth val="219"/>
        <c:overlap val="-27"/>
        <c:axId val="480284848"/>
        <c:axId val="480278944"/>
      </c:barChart>
      <c:catAx>
        <c:axId val="48028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80278944"/>
        <c:crosses val="autoZero"/>
        <c:auto val="1"/>
        <c:lblAlgn val="ctr"/>
        <c:lblOffset val="100"/>
        <c:noMultiLvlLbl val="0"/>
      </c:catAx>
      <c:valAx>
        <c:axId val="4802789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80284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0E9D309BD8C4197A8F22945D89EBE27"/>
        <w:category>
          <w:name w:val="Općenito"/>
          <w:gallery w:val="placeholder"/>
        </w:category>
        <w:types>
          <w:type w:val="bbPlcHdr"/>
        </w:types>
        <w:behaviors>
          <w:behavior w:val="content"/>
        </w:behaviors>
        <w:guid w:val="{F4109162-A351-4EF1-86A6-459ED0083CD1}"/>
      </w:docPartPr>
      <w:docPartBody>
        <w:p w:rsidR="00A626D3" w:rsidRDefault="00CA772F" w:rsidP="00CA772F">
          <w:pPr>
            <w:pStyle w:val="B0E9D309BD8C4197A8F22945D89EBE27"/>
          </w:pPr>
          <w:r>
            <w:rPr>
              <w:rFonts w:asciiTheme="majorHAnsi" w:eastAsiaTheme="majorEastAsia" w:hAnsiTheme="majorHAnsi" w:cstheme="majorBidi"/>
              <w:caps/>
              <w:color w:val="4472C4" w:themeColor="accent1"/>
              <w:sz w:val="80"/>
              <w:szCs w:val="80"/>
            </w:rPr>
            <w:t>[naslov dokumenta]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72F"/>
    <w:rsid w:val="00000C70"/>
    <w:rsid w:val="00072FC9"/>
    <w:rsid w:val="00211A26"/>
    <w:rsid w:val="002321FB"/>
    <w:rsid w:val="002E3E28"/>
    <w:rsid w:val="003239F5"/>
    <w:rsid w:val="003705D9"/>
    <w:rsid w:val="00476AFA"/>
    <w:rsid w:val="005612D6"/>
    <w:rsid w:val="005E0B32"/>
    <w:rsid w:val="006C4329"/>
    <w:rsid w:val="00741066"/>
    <w:rsid w:val="008220A2"/>
    <w:rsid w:val="00916DFC"/>
    <w:rsid w:val="00946B75"/>
    <w:rsid w:val="00981F82"/>
    <w:rsid w:val="00A52F03"/>
    <w:rsid w:val="00A626D3"/>
    <w:rsid w:val="00BB30CF"/>
    <w:rsid w:val="00BE32A9"/>
    <w:rsid w:val="00C4064A"/>
    <w:rsid w:val="00C6354D"/>
    <w:rsid w:val="00CA772F"/>
    <w:rsid w:val="00D14247"/>
    <w:rsid w:val="00D26395"/>
    <w:rsid w:val="00D35170"/>
    <w:rsid w:val="00DD7FA8"/>
    <w:rsid w:val="00E9730D"/>
    <w:rsid w:val="00FC170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B0E9D309BD8C4197A8F22945D89EBE27">
    <w:name w:val="B0E9D309BD8C4197A8F22945D89EBE27"/>
    <w:rsid w:val="00CA77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CB5E11-F853-4C6C-97DD-7905C153E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3856</TotalTime>
  <Pages>32</Pages>
  <Words>5267</Words>
  <Characters>30022</Characters>
  <Application>Microsoft Office Word</Application>
  <DocSecurity>0</DocSecurity>
  <Lines>250</Lines>
  <Paragraphs>70</Paragraphs>
  <ScaleCrop>false</ScaleCrop>
  <HeadingPairs>
    <vt:vector size="2" baseType="variant">
      <vt:variant>
        <vt:lpstr>Naslov</vt:lpstr>
      </vt:variant>
      <vt:variant>
        <vt:i4>1</vt:i4>
      </vt:variant>
    </vt:vector>
  </HeadingPairs>
  <TitlesOfParts>
    <vt:vector size="1" baseType="lpstr">
      <vt:lpstr>iZMJENE I DOPUNE PRORAČUNA OPĆINE ŠODOLOVCI ZA 2022.g.</vt:lpstr>
    </vt:vector>
  </TitlesOfParts>
  <Company/>
  <LinksUpToDate>false</LinksUpToDate>
  <CharactersWithSpaces>35219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iZMJENE I DOPUNE PRORAČUNA OPĆINE ŠODOLOVCI ZA 2022.g.</dc:title>
  <dc:subject/>
  <dc:creator>Darija Ćeran</dc:creator>
  <cp:keywords/>
  <dc:description/>
  <cp:lastModifiedBy>Darija Ćeran</cp:lastModifiedBy>
  <cp:revision>41</cp:revision>
  <cp:lastPrinted>2018-12-13T09:03:00Z</cp:lastPrinted>
  <dcterms:created xsi:type="dcterms:W3CDTF">2018-12-12T07:10:00Z</dcterms:created>
  <dcterms:modified xsi:type="dcterms:W3CDTF">2022-06-03T07:09:00Z</dcterms:modified>
</cp:coreProperties>
</file>