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3AE9BC8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KLASA: 021-05/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7151E7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45AD9693" w14:textId="66826A0F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URBROJ: 2121/11-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</w:rPr>
        <w:t>-21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010DAAF2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7151E7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151E7">
        <w:rPr>
          <w:rFonts w:ascii="Times New Roman" w:eastAsia="Calibri" w:hAnsi="Times New Roman" w:cs="Times New Roman"/>
          <w:b/>
          <w:sz w:val="24"/>
          <w:szCs w:val="24"/>
        </w:rPr>
        <w:t>prosinc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0250118C" w:rsidR="007300ED" w:rsidRDefault="007151E7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7D987E01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F4E00">
        <w:rPr>
          <w:rFonts w:ascii="Times New Roman" w:eastAsia="Calibri" w:hAnsi="Times New Roman" w:cs="Times New Roman"/>
          <w:sz w:val="24"/>
          <w:szCs w:val="24"/>
        </w:rPr>
        <w:t>p</w:t>
      </w:r>
      <w:r w:rsidR="007151E7">
        <w:rPr>
          <w:rFonts w:ascii="Times New Roman" w:eastAsia="Calibri" w:hAnsi="Times New Roman" w:cs="Times New Roman"/>
          <w:sz w:val="24"/>
          <w:szCs w:val="24"/>
        </w:rPr>
        <w:t>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51E7">
        <w:rPr>
          <w:rFonts w:ascii="Times New Roman" w:eastAsia="Calibri" w:hAnsi="Times New Roman" w:cs="Times New Roman"/>
          <w:sz w:val="24"/>
          <w:szCs w:val="24"/>
        </w:rPr>
        <w:t>20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151E7">
        <w:rPr>
          <w:rFonts w:ascii="Times New Roman" w:eastAsia="Calibri" w:hAnsi="Times New Roman" w:cs="Times New Roman"/>
          <w:sz w:val="24"/>
          <w:szCs w:val="24"/>
        </w:rPr>
        <w:t>prosinc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2021.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1388484B" w:rsidR="007300ED" w:rsidRPr="006B57A2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7151E7">
        <w:rPr>
          <w:rFonts w:ascii="Times New Roman" w:eastAsia="Calibri" w:hAnsi="Times New Roman" w:cs="Times New Roman"/>
          <w:sz w:val="24"/>
          <w:szCs w:val="24"/>
        </w:rPr>
        <w:t>4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3679731C" w14:textId="0714C60E" w:rsidR="00851968" w:rsidRPr="006B57A2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2022. godinu s projekcijama za 2023. i 2024. godinu,</w:t>
      </w:r>
    </w:p>
    <w:p w14:paraId="3AE55AAC" w14:textId="231C68E1" w:rsidR="00851968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2022. godinu,</w:t>
      </w:r>
    </w:p>
    <w:p w14:paraId="13F03FF4" w14:textId="2691D90C" w:rsidR="0047525D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2022. godinu,</w:t>
      </w:r>
    </w:p>
    <w:p w14:paraId="44406D43" w14:textId="3492B244" w:rsidR="0047525D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2022. godini,</w:t>
      </w:r>
    </w:p>
    <w:p w14:paraId="7ACD9A04" w14:textId="40B57548" w:rsidR="0047525D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sportu Općine Šodolovci za 2022. godinu,</w:t>
      </w:r>
    </w:p>
    <w:p w14:paraId="0C6118EF" w14:textId="62D35D45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2022. godinu,</w:t>
      </w:r>
    </w:p>
    <w:p w14:paraId="61ADFD5A" w14:textId="66CD58D3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održavanja objekata i uređaja komunalne infrastrukture Općine Šodolovci za 2022. godinu,</w:t>
      </w:r>
    </w:p>
    <w:p w14:paraId="6ED57DE7" w14:textId="432856FA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2022. godinu,</w:t>
      </w:r>
    </w:p>
    <w:p w14:paraId="7D9D8F8E" w14:textId="7B105726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2022. godinu,</w:t>
      </w:r>
    </w:p>
    <w:p w14:paraId="3CEC3D0C" w14:textId="650CCBDD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2022. godinu,</w:t>
      </w:r>
    </w:p>
    <w:p w14:paraId="36F5C91C" w14:textId="04A920C0" w:rsidR="00485A5E" w:rsidRDefault="00485A5E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Prijedlog Programa utroška sredstava ostvarenih raspolaganjem poljoprivrednim zemljištem u vlasništvu Republike Hrvatske </w:t>
      </w:r>
      <w:r w:rsidR="00072D22">
        <w:rPr>
          <w:rFonts w:ascii="Times New Roman" w:eastAsia="Calibri" w:hAnsi="Times New Roman" w:cs="Times New Roman"/>
          <w:sz w:val="24"/>
          <w:szCs w:val="24"/>
        </w:rPr>
        <w:t>na području Općine Šodolovci za 2022. godinu,</w:t>
      </w:r>
    </w:p>
    <w:p w14:paraId="675A1135" w14:textId="7DE562AB" w:rsidR="00072D22" w:rsidRDefault="00072D22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Programa utroška sredstava </w:t>
      </w:r>
      <w:r w:rsidR="00975897">
        <w:rPr>
          <w:rFonts w:ascii="Times New Roman" w:eastAsia="Calibri" w:hAnsi="Times New Roman" w:cs="Times New Roman"/>
          <w:sz w:val="24"/>
          <w:szCs w:val="24"/>
        </w:rPr>
        <w:t>vodnog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doprinosa za 2022. godinu,</w:t>
      </w:r>
    </w:p>
    <w:p w14:paraId="41D57B52" w14:textId="37A3DE1F" w:rsidR="006F647C" w:rsidRPr="00975897" w:rsidRDefault="00072D22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2022. godinu s financijskim učincima za razdoblje 2022.-2024. godina,</w:t>
      </w:r>
    </w:p>
    <w:p w14:paraId="4B9D2C11" w14:textId="4600BD48" w:rsidR="00975897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Proračuna Općine Šodolovci za 2021. godinu,</w:t>
      </w:r>
    </w:p>
    <w:p w14:paraId="256A425B" w14:textId="25BB13B9" w:rsidR="00973ED7" w:rsidRPr="008D53DE" w:rsidRDefault="00973ED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izmjene Odluke o raspodjeli rezultata poslovanja Općine Šodolovci za 2020. godinu,</w:t>
      </w:r>
    </w:p>
    <w:p w14:paraId="67B0696E" w14:textId="55EC2715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kulturi i religiji Općine Šodolovci za 2021. godinu,</w:t>
      </w:r>
    </w:p>
    <w:p w14:paraId="75C99852" w14:textId="5FA42F69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socijalne skrbi za 2021. godinu,</w:t>
      </w:r>
    </w:p>
    <w:p w14:paraId="51E56930" w14:textId="505C62AA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</w:t>
      </w:r>
      <w:r w:rsidR="00D65B7B">
        <w:rPr>
          <w:rFonts w:ascii="Times New Roman" w:eastAsia="Calibri" w:hAnsi="Times New Roman" w:cs="Times New Roman"/>
          <w:sz w:val="24"/>
          <w:szCs w:val="24"/>
        </w:rPr>
        <w:t>I</w:t>
      </w:r>
      <w:r w:rsidRPr="008D53DE">
        <w:rPr>
          <w:rFonts w:ascii="Times New Roman" w:eastAsia="Calibri" w:hAnsi="Times New Roman" w:cs="Times New Roman"/>
          <w:sz w:val="24"/>
          <w:szCs w:val="24"/>
        </w:rPr>
        <w:t>. izmjena i dopuna Programa javnih potreba u sportu Općine Šodolovci za 2021. godinu,</w:t>
      </w:r>
    </w:p>
    <w:p w14:paraId="690149C0" w14:textId="38BBC6BB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predškolskom odgoju i obrazovanju Općine Šodolovci za 2021. godinu,</w:t>
      </w:r>
    </w:p>
    <w:p w14:paraId="7177397E" w14:textId="16C3C9E1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održavanja objekata i uređaja komunalne infrastrukture Općine Šodolovci za 2021. godinu,</w:t>
      </w:r>
    </w:p>
    <w:p w14:paraId="05E58273" w14:textId="70247D53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gradnje objekata i uređaja komunalne infrastrukture Općine Šodolovci za 2021. godinu,</w:t>
      </w:r>
    </w:p>
    <w:p w14:paraId="50CA2A00" w14:textId="7774A5FF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ostvarenih raspolaganjem poljoprivrednim zemljištem u vlasništvu Republike Hrvatske na području Općine Šodolovci za 2021. godinu,</w:t>
      </w:r>
    </w:p>
    <w:p w14:paraId="51111807" w14:textId="2F32289E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šumskog doprinosa za 2021. godinu,</w:t>
      </w:r>
    </w:p>
    <w:p w14:paraId="324D1010" w14:textId="640725CB" w:rsidR="00975897" w:rsidRPr="008D53DE" w:rsidRDefault="00975897" w:rsidP="00975897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vodnog doprinosa za 2021. godinu,</w:t>
      </w:r>
    </w:p>
    <w:p w14:paraId="433E9607" w14:textId="03393DE0" w:rsidR="00975897" w:rsidRDefault="00975897" w:rsidP="006F647C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D53DE">
        <w:rPr>
          <w:rFonts w:ascii="Times New Roman" w:eastAsia="Calibri" w:hAnsi="Times New Roman" w:cs="Times New Roman"/>
          <w:sz w:val="24"/>
          <w:szCs w:val="24"/>
        </w:rPr>
        <w:t xml:space="preserve">Prijedlog I. izmjena i dopuna Programa utroška sredstava </w:t>
      </w:r>
      <w:r w:rsidR="008D53DE" w:rsidRPr="008D53DE">
        <w:rPr>
          <w:rFonts w:ascii="Times New Roman" w:eastAsia="Calibri" w:hAnsi="Times New Roman" w:cs="Times New Roman"/>
          <w:sz w:val="24"/>
          <w:szCs w:val="24"/>
        </w:rPr>
        <w:t>naknade za zadržavanje nezakonito izgrađenih zgrada u prostoru za 2021. godinu,</w:t>
      </w:r>
    </w:p>
    <w:p w14:paraId="46076529" w14:textId="2AF61113" w:rsidR="00DB58F6" w:rsidRPr="008D53DE" w:rsidRDefault="00DB58F6" w:rsidP="006F647C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2021. godini,</w:t>
      </w:r>
    </w:p>
    <w:p w14:paraId="172A442C" w14:textId="6E272C9E" w:rsidR="00072D22" w:rsidRPr="001243B9" w:rsidRDefault="00072D22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</w:t>
      </w:r>
      <w:r w:rsidR="008B4B35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2375F">
        <w:rPr>
          <w:rFonts w:ascii="Times New Roman" w:eastAsia="Calibri" w:hAnsi="Times New Roman" w:cs="Times New Roman"/>
          <w:sz w:val="24"/>
          <w:szCs w:val="24"/>
        </w:rPr>
        <w:t>raspoređivanju sredstava iz proračuna Općine Šodolovci za redovito godišnje financiranje političkih stranaka i nezavisnih vijećnika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Općinskog vijeća </w:t>
      </w:r>
      <w:r w:rsidRPr="001243B9">
        <w:rPr>
          <w:rFonts w:ascii="Times New Roman" w:eastAsia="Calibri" w:hAnsi="Times New Roman" w:cs="Times New Roman"/>
          <w:sz w:val="24"/>
          <w:szCs w:val="24"/>
        </w:rPr>
        <w:t>Općine Šodolovci za 2022. god</w:t>
      </w:r>
      <w:r w:rsidR="006F647C" w:rsidRPr="001243B9">
        <w:rPr>
          <w:rFonts w:ascii="Times New Roman" w:eastAsia="Calibri" w:hAnsi="Times New Roman" w:cs="Times New Roman"/>
          <w:sz w:val="24"/>
          <w:szCs w:val="24"/>
        </w:rPr>
        <w:t>inu,</w:t>
      </w:r>
    </w:p>
    <w:p w14:paraId="643EF064" w14:textId="520DF878" w:rsidR="006F647C" w:rsidRDefault="006F647C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2022. godinu,</w:t>
      </w:r>
    </w:p>
    <w:p w14:paraId="7D01EFFA" w14:textId="4F46464D" w:rsidR="001243B9" w:rsidRPr="001243B9" w:rsidRDefault="001243B9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</w:t>
      </w:r>
      <w:r w:rsidR="008B4B35">
        <w:rPr>
          <w:rFonts w:ascii="Times New Roman" w:eastAsia="Calibri" w:hAnsi="Times New Roman" w:cs="Times New Roman"/>
          <w:sz w:val="24"/>
          <w:szCs w:val="24"/>
        </w:rPr>
        <w:t xml:space="preserve">donošenju </w:t>
      </w:r>
      <w:r>
        <w:rPr>
          <w:rFonts w:ascii="Times New Roman" w:eastAsia="Calibri" w:hAnsi="Times New Roman" w:cs="Times New Roman"/>
          <w:sz w:val="24"/>
          <w:szCs w:val="24"/>
        </w:rPr>
        <w:t>Plana djelovanja u području prirodnih nepogoda za 2022. godinu,</w:t>
      </w:r>
    </w:p>
    <w:p w14:paraId="79316B73" w14:textId="3E049758" w:rsidR="006F647C" w:rsidRDefault="006F647C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44A51">
        <w:rPr>
          <w:rFonts w:ascii="Times New Roman" w:eastAsia="Calibri" w:hAnsi="Times New Roman" w:cs="Times New Roman"/>
          <w:sz w:val="24"/>
          <w:szCs w:val="24"/>
        </w:rPr>
        <w:t>Prijedlog Odluke o izmjenama i dopunama Odluke o komunalnom redu Općine Šodolovci</w:t>
      </w:r>
      <w:r w:rsidR="00A44A5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2EED93" w14:textId="34D1A06E" w:rsidR="00A44A51" w:rsidRPr="00A44A51" w:rsidRDefault="00A44A51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</w:t>
      </w:r>
      <w:r w:rsidR="00E94B46">
        <w:rPr>
          <w:rFonts w:ascii="Times New Roman" w:eastAsia="Calibri" w:hAnsi="Times New Roman" w:cs="Times New Roman"/>
          <w:sz w:val="24"/>
          <w:szCs w:val="24"/>
        </w:rPr>
        <w:t>komunalnim djelatnostima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području Općine Šodolovci,</w:t>
      </w:r>
    </w:p>
    <w:p w14:paraId="649E73CC" w14:textId="29078047" w:rsidR="006F647C" w:rsidRPr="001243B9" w:rsidRDefault="00916129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usklađivanju imena ulica na području Općine Šodolovci</w:t>
      </w:r>
      <w:r w:rsidR="00A44A51" w:rsidRPr="001243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FD0DC84" w14:textId="2758EEE1" w:rsidR="00A44A51" w:rsidRPr="001243B9" w:rsidRDefault="00A44A51" w:rsidP="00A237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2022. godinu,</w:t>
      </w:r>
    </w:p>
    <w:p w14:paraId="19D0FA51" w14:textId="14F059AE" w:rsidR="005E362C" w:rsidRPr="001243B9" w:rsidRDefault="005E362C" w:rsidP="00A237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 xml:space="preserve">Zamolba Marije Knežević za izdavanje tabularne izjave za k.č.br. 187/21, k.o. Palača </w:t>
      </w:r>
    </w:p>
    <w:p w14:paraId="63AD27E6" w14:textId="2B2D2A2E" w:rsidR="00973ED7" w:rsidRPr="001243B9" w:rsidRDefault="00973ED7" w:rsidP="00A237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3B9">
        <w:rPr>
          <w:rFonts w:ascii="Times New Roman" w:eastAsia="Calibri" w:hAnsi="Times New Roman" w:cs="Times New Roman"/>
          <w:sz w:val="24"/>
          <w:szCs w:val="24"/>
        </w:rPr>
        <w:t>Prijedlog Odluke o otpisu potraživanja Općine Šodolovci</w:t>
      </w:r>
    </w:p>
    <w:p w14:paraId="3A9A4BDC" w14:textId="1AB9FBE6" w:rsidR="00C636D1" w:rsidRPr="00A2375F" w:rsidRDefault="000F43F0" w:rsidP="00C636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75F">
        <w:rPr>
          <w:rFonts w:ascii="Times New Roman" w:eastAsia="Calibri" w:hAnsi="Times New Roman" w:cs="Times New Roman"/>
          <w:sz w:val="24"/>
          <w:szCs w:val="24"/>
        </w:rPr>
        <w:lastRenderedPageBreak/>
        <w:t>Pitanja i prijedlozi vijećnika</w:t>
      </w: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467F53D6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sjednice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C2C5A"/>
    <w:rsid w:val="000F43F0"/>
    <w:rsid w:val="000F4E00"/>
    <w:rsid w:val="0011409E"/>
    <w:rsid w:val="001243B9"/>
    <w:rsid w:val="001E2601"/>
    <w:rsid w:val="001F0D96"/>
    <w:rsid w:val="00352416"/>
    <w:rsid w:val="0036279D"/>
    <w:rsid w:val="0042685B"/>
    <w:rsid w:val="00441946"/>
    <w:rsid w:val="00443557"/>
    <w:rsid w:val="0047525D"/>
    <w:rsid w:val="00485A5E"/>
    <w:rsid w:val="005E362C"/>
    <w:rsid w:val="006066EA"/>
    <w:rsid w:val="006B57A2"/>
    <w:rsid w:val="006F647C"/>
    <w:rsid w:val="007151E7"/>
    <w:rsid w:val="007300ED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BB0DFD"/>
    <w:rsid w:val="00C636D1"/>
    <w:rsid w:val="00C9578B"/>
    <w:rsid w:val="00CB458E"/>
    <w:rsid w:val="00D65B7B"/>
    <w:rsid w:val="00DB58F6"/>
    <w:rsid w:val="00DC7870"/>
    <w:rsid w:val="00E44347"/>
    <w:rsid w:val="00E94B46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15</cp:revision>
  <cp:lastPrinted>2022-01-24T12:14:00Z</cp:lastPrinted>
  <dcterms:created xsi:type="dcterms:W3CDTF">2021-03-29T13:01:00Z</dcterms:created>
  <dcterms:modified xsi:type="dcterms:W3CDTF">2022-01-24T12:23:00Z</dcterms:modified>
</cp:coreProperties>
</file>