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E1A5" w14:textId="12A27A78" w:rsidR="00E21FB1" w:rsidRDefault="00E21FB1" w:rsidP="00E21FB1">
      <w:pPr>
        <w:spacing w:after="0" w:line="240" w:lineRule="auto"/>
      </w:pPr>
      <w:r>
        <w:t xml:space="preserve">       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441F205B" wp14:editId="79292C08">
            <wp:extent cx="704850" cy="866775"/>
            <wp:effectExtent l="0" t="0" r="0" b="9525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786B" w14:textId="22BE1414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REPUBLIKA HRVATSKA</w:t>
      </w:r>
    </w:p>
    <w:p w14:paraId="449FCAC5" w14:textId="095CCF7D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IZBORNO POVJERENSTVO</w:t>
      </w:r>
    </w:p>
    <w:p w14:paraId="4890A735" w14:textId="4F2A8796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OPĆINE ŠODOLOVCI</w:t>
      </w:r>
    </w:p>
    <w:p w14:paraId="4132C42E" w14:textId="77777777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9CDFAB" w14:textId="4C56B0F4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KLASA: </w:t>
      </w:r>
      <w:r w:rsidR="00415B79">
        <w:rPr>
          <w:rFonts w:ascii="Times New Roman" w:hAnsi="Times New Roman"/>
          <w:b/>
          <w:sz w:val="24"/>
          <w:szCs w:val="24"/>
        </w:rPr>
        <w:t>013-03/21-01/3</w:t>
      </w:r>
    </w:p>
    <w:p w14:paraId="443D7D7C" w14:textId="1A61D2D3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2121/11-03-21-</w:t>
      </w:r>
      <w:r w:rsidR="00B37253">
        <w:rPr>
          <w:rFonts w:ascii="Times New Roman" w:hAnsi="Times New Roman"/>
          <w:b/>
          <w:sz w:val="24"/>
          <w:szCs w:val="24"/>
        </w:rPr>
        <w:t>1</w:t>
      </w:r>
    </w:p>
    <w:p w14:paraId="0603DA23" w14:textId="0D40B4FA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Šodolovci, </w:t>
      </w:r>
      <w:r w:rsidR="00B37253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37253">
        <w:rPr>
          <w:rFonts w:ascii="Times New Roman" w:hAnsi="Times New Roman"/>
          <w:b/>
          <w:sz w:val="24"/>
          <w:szCs w:val="24"/>
        </w:rPr>
        <w:t>lipnj</w:t>
      </w:r>
      <w:r>
        <w:rPr>
          <w:rFonts w:ascii="Times New Roman" w:hAnsi="Times New Roman"/>
          <w:b/>
          <w:sz w:val="24"/>
          <w:szCs w:val="24"/>
        </w:rPr>
        <w:t xml:space="preserve">a 2021.  </w:t>
      </w:r>
    </w:p>
    <w:p w14:paraId="5CD42D41" w14:textId="77777777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D90DD3" w14:textId="77777777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7C9D9D" w14:textId="77777777" w:rsidR="00E21FB1" w:rsidRDefault="00E21FB1" w:rsidP="00E21F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DB75052" w14:textId="77777777" w:rsidR="00E21FB1" w:rsidRDefault="00E21FB1" w:rsidP="00E21F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23D18E" w14:textId="3ED0CB76" w:rsidR="00E21FB1" w:rsidRDefault="00E21FB1" w:rsidP="00E21FB1">
      <w:pPr>
        <w:rPr>
          <w:rFonts w:ascii="Times New Roman" w:hAnsi="Times New Roman"/>
          <w:bCs/>
          <w:sz w:val="24"/>
          <w:szCs w:val="24"/>
        </w:rPr>
      </w:pPr>
      <w:r w:rsidRPr="00E21FB1">
        <w:rPr>
          <w:rFonts w:ascii="Times New Roman" w:hAnsi="Times New Roman"/>
          <w:bCs/>
          <w:sz w:val="24"/>
          <w:szCs w:val="24"/>
        </w:rPr>
        <w:t xml:space="preserve">Temeljem članka 126. stavak 7. Zakona o lokalnim izborima („Narodne novine“ broj </w:t>
      </w:r>
      <w:r>
        <w:rPr>
          <w:rFonts w:ascii="Times New Roman" w:hAnsi="Times New Roman"/>
          <w:bCs/>
          <w:sz w:val="24"/>
          <w:szCs w:val="24"/>
        </w:rPr>
        <w:t>144/12, 121/16, 98/19, 42/20 i 37/21) Općinsko izborno Povjerenstvo Općine Šodolovci objavljuje</w:t>
      </w:r>
    </w:p>
    <w:p w14:paraId="6B1A4C80" w14:textId="6AF5B426" w:rsidR="00E21FB1" w:rsidRPr="00E21FB1" w:rsidRDefault="00E21FB1" w:rsidP="00E21FB1">
      <w:pPr>
        <w:rPr>
          <w:rFonts w:ascii="Times New Roman" w:hAnsi="Times New Roman"/>
          <w:b/>
          <w:sz w:val="24"/>
          <w:szCs w:val="24"/>
        </w:rPr>
      </w:pPr>
    </w:p>
    <w:p w14:paraId="6F0CF423" w14:textId="531A93AA" w:rsidR="00E21FB1" w:rsidRPr="00E21FB1" w:rsidRDefault="00E21FB1" w:rsidP="00E21FB1">
      <w:pPr>
        <w:jc w:val="center"/>
        <w:rPr>
          <w:rFonts w:ascii="Times New Roman" w:hAnsi="Times New Roman"/>
          <w:b/>
          <w:sz w:val="24"/>
          <w:szCs w:val="24"/>
        </w:rPr>
      </w:pPr>
      <w:r w:rsidRPr="00E21FB1">
        <w:rPr>
          <w:rFonts w:ascii="Times New Roman" w:hAnsi="Times New Roman"/>
          <w:b/>
          <w:sz w:val="24"/>
          <w:szCs w:val="24"/>
        </w:rPr>
        <w:t xml:space="preserve">IZVJEŠĆE </w:t>
      </w:r>
    </w:p>
    <w:p w14:paraId="580119B2" w14:textId="77777777" w:rsidR="007C08AD" w:rsidRDefault="00E21FB1" w:rsidP="00E21FB1">
      <w:pPr>
        <w:jc w:val="center"/>
        <w:rPr>
          <w:rFonts w:ascii="Times New Roman" w:hAnsi="Times New Roman"/>
          <w:b/>
          <w:sz w:val="24"/>
          <w:szCs w:val="24"/>
        </w:rPr>
      </w:pPr>
      <w:r w:rsidRPr="00E21FB1">
        <w:rPr>
          <w:rFonts w:ascii="Times New Roman" w:hAnsi="Times New Roman"/>
          <w:b/>
          <w:sz w:val="24"/>
          <w:szCs w:val="24"/>
        </w:rPr>
        <w:t xml:space="preserve">o visini troškova lokalnih izbora </w:t>
      </w:r>
    </w:p>
    <w:p w14:paraId="3D9FCAEF" w14:textId="16D382D6" w:rsidR="00E21FB1" w:rsidRPr="00E21FB1" w:rsidRDefault="007C08AD" w:rsidP="00E21F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održanih 16.05.</w:t>
      </w:r>
      <w:r w:rsidR="00E21FB1" w:rsidRPr="00E21FB1">
        <w:rPr>
          <w:rFonts w:ascii="Times New Roman" w:hAnsi="Times New Roman"/>
          <w:b/>
          <w:sz w:val="24"/>
          <w:szCs w:val="24"/>
        </w:rPr>
        <w:t>2021 godine</w:t>
      </w:r>
      <w:r w:rsidR="00B37253">
        <w:rPr>
          <w:rFonts w:ascii="Times New Roman" w:hAnsi="Times New Roman"/>
          <w:b/>
          <w:sz w:val="24"/>
          <w:szCs w:val="24"/>
        </w:rPr>
        <w:t xml:space="preserve"> i načinu njihova korištenja</w:t>
      </w:r>
    </w:p>
    <w:p w14:paraId="161AAD96" w14:textId="18820DA4" w:rsidR="00E21FB1" w:rsidRDefault="00E21FB1" w:rsidP="00E21FB1">
      <w:pPr>
        <w:jc w:val="center"/>
        <w:rPr>
          <w:b/>
        </w:rPr>
      </w:pPr>
    </w:p>
    <w:p w14:paraId="5051FE41" w14:textId="144E94FA" w:rsidR="00E21FB1" w:rsidRDefault="00E21FB1" w:rsidP="00E21F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Troškovi provedbe lokalnih izbora 2021. godine na području Općine Šodolovci su sljedeći:</w:t>
      </w:r>
    </w:p>
    <w:p w14:paraId="6104E83F" w14:textId="35BF5A32" w:rsidR="00E21FB1" w:rsidRDefault="00E21FB1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Naknade članovima </w:t>
      </w:r>
      <w:r w:rsidR="0000630C">
        <w:rPr>
          <w:rFonts w:ascii="Times New Roman" w:hAnsi="Times New Roman"/>
          <w:bCs/>
          <w:sz w:val="24"/>
          <w:szCs w:val="24"/>
        </w:rPr>
        <w:t>općinskog izbornog povjerenstva Općine Šodolovci za I. krug glasovanja (6 članova stalnog sastava i 4 člana proširenog sastava) – ukupni troškovi 24.327,95 kuna,</w:t>
      </w:r>
    </w:p>
    <w:p w14:paraId="08F3F4BA" w14:textId="7FA591E6" w:rsidR="0000630C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Naknade članovima biračkih odbora za I. krug glasovanja (60 članova) – ukupni troškovi 32.311,27 od kojih je Osječko-baranjska županija doznačila 16.125,00 kuna,</w:t>
      </w:r>
    </w:p>
    <w:p w14:paraId="0DDB14A7" w14:textId="2478D95A" w:rsidR="00EB1DC7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Objave pravovaljanih kandidacijskih lista i zbirnih lista te rezultata izbora u dnevnom tisku – ukupni troškovi 11.025,00</w:t>
      </w:r>
    </w:p>
    <w:p w14:paraId="4B372A56" w14:textId="683AD5E2" w:rsidR="00EB1DC7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Trošak zaštitne opreme – ukupni troškovi</w:t>
      </w:r>
      <w:r w:rsidR="007C08AD">
        <w:rPr>
          <w:rFonts w:ascii="Times New Roman" w:hAnsi="Times New Roman"/>
          <w:bCs/>
          <w:sz w:val="24"/>
          <w:szCs w:val="24"/>
        </w:rPr>
        <w:t xml:space="preserve"> 989,73 kuna</w:t>
      </w:r>
    </w:p>
    <w:p w14:paraId="342C321E" w14:textId="1E8B7BC6" w:rsidR="007C08AD" w:rsidRDefault="007C08AD" w:rsidP="007C08AD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</w:p>
    <w:p w14:paraId="68180A5B" w14:textId="6A8986A6" w:rsidR="007C08AD" w:rsidRDefault="007C08AD" w:rsidP="007C08AD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SVEUKUPNO 68.653,95.</w:t>
      </w:r>
    </w:p>
    <w:p w14:paraId="48DE341F" w14:textId="77777777" w:rsid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75BE776" w14:textId="45938EE8" w:rsidR="007C08AD" w:rsidRP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</w:t>
      </w:r>
    </w:p>
    <w:p w14:paraId="6845FAB7" w14:textId="4D6AF9B4" w:rsidR="007C08AD" w:rsidRDefault="007C08AD" w:rsidP="007C08A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Ovo Izvješće objavit će se na službenoj internetskoj stranici Općine Šodolovci </w:t>
      </w:r>
      <w:hyperlink r:id="rId6" w:history="1">
        <w:r w:rsidRPr="008D245A">
          <w:rPr>
            <w:rStyle w:val="Hiperveza"/>
            <w:rFonts w:ascii="Times New Roman" w:hAnsi="Times New Roman"/>
            <w:bCs/>
            <w:sz w:val="24"/>
            <w:szCs w:val="24"/>
          </w:rPr>
          <w:t>www.sodolovci.hr</w:t>
        </w:r>
      </w:hyperlink>
      <w:r>
        <w:rPr>
          <w:rFonts w:ascii="Times New Roman" w:hAnsi="Times New Roman"/>
          <w:bCs/>
          <w:sz w:val="24"/>
          <w:szCs w:val="24"/>
        </w:rPr>
        <w:t xml:space="preserve"> .</w:t>
      </w:r>
    </w:p>
    <w:p w14:paraId="1BFA4F47" w14:textId="6CC01295" w:rsidR="007C08AD" w:rsidRDefault="007C08AD" w:rsidP="007C08A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F95DC63" w14:textId="7ABA0A4B" w:rsid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POTPREDSJEDNICA:</w:t>
      </w:r>
    </w:p>
    <w:p w14:paraId="701BB46D" w14:textId="3551A8D7" w:rsidR="007C08AD" w:rsidRP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Jovana Avrić, v.r.</w:t>
      </w:r>
    </w:p>
    <w:sectPr w:rsidR="007C08AD" w:rsidRPr="007C08AD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2CE"/>
    <w:multiLevelType w:val="hybridMultilevel"/>
    <w:tmpl w:val="BBB0E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1"/>
    <w:rsid w:val="0000630C"/>
    <w:rsid w:val="00415B79"/>
    <w:rsid w:val="007C08AD"/>
    <w:rsid w:val="009C5FB4"/>
    <w:rsid w:val="00B37253"/>
    <w:rsid w:val="00CB458E"/>
    <w:rsid w:val="00E21FB1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5FB6"/>
  <w15:chartTrackingRefBased/>
  <w15:docId w15:val="{5A67F259-5E6D-4804-A291-D4C53C4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B1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1F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1FB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C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2021-06-30T06:58:00Z</dcterms:created>
  <dcterms:modified xsi:type="dcterms:W3CDTF">2021-06-30T07:57:00Z</dcterms:modified>
</cp:coreProperties>
</file>